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276" w:rsidRPr="004B10F5" w:rsidRDefault="00C11276" w:rsidP="004B10F5">
      <w:pPr>
        <w:pStyle w:val="Sinespaciado"/>
        <w:jc w:val="center"/>
        <w:rPr>
          <w:rFonts w:ascii="Times New Roman" w:hAnsi="Times New Roman" w:cs="Times New Roman"/>
          <w:sz w:val="24"/>
          <w:szCs w:val="24"/>
          <w:lang w:val="es-MX"/>
        </w:rPr>
      </w:pPr>
      <w:r w:rsidRPr="004B10F5">
        <w:rPr>
          <w:rFonts w:ascii="Times New Roman" w:hAnsi="Times New Roman" w:cs="Times New Roman"/>
          <w:sz w:val="24"/>
          <w:szCs w:val="24"/>
          <w:lang w:val="es-MX"/>
        </w:rPr>
        <w:t>REUNIÓN DE LA COMISIÓN LEGISLATIVA DE PROCURACIÓN Y ADMINISTRACIÓN DE JUSTICIA DE LA H. “LXII” LEGISLATURA DEL ESTADO DE MÉXICO.</w:t>
      </w:r>
    </w:p>
    <w:p w:rsidR="00C11276" w:rsidRPr="004B10F5" w:rsidRDefault="00C11276" w:rsidP="004B10F5">
      <w:pPr>
        <w:pStyle w:val="Sinespaciado"/>
        <w:jc w:val="center"/>
        <w:rPr>
          <w:rFonts w:ascii="Times New Roman" w:hAnsi="Times New Roman" w:cs="Times New Roman"/>
          <w:sz w:val="24"/>
          <w:szCs w:val="24"/>
          <w:lang w:val="es-MX"/>
        </w:rPr>
      </w:pPr>
    </w:p>
    <w:p w:rsidR="00C11276" w:rsidRPr="004B10F5" w:rsidRDefault="00FC76FB" w:rsidP="004B10F5">
      <w:pPr>
        <w:pStyle w:val="Sinespaciado"/>
        <w:jc w:val="center"/>
        <w:rPr>
          <w:rFonts w:ascii="Times New Roman" w:hAnsi="Times New Roman" w:cs="Times New Roman"/>
          <w:sz w:val="24"/>
          <w:szCs w:val="24"/>
          <w:lang w:val="es-MX"/>
        </w:rPr>
      </w:pPr>
      <w:r w:rsidRPr="004B10F5">
        <w:rPr>
          <w:rFonts w:ascii="Times New Roman" w:hAnsi="Times New Roman" w:cs="Times New Roman"/>
          <w:sz w:val="24"/>
          <w:szCs w:val="24"/>
          <w:lang w:val="es-MX"/>
        </w:rPr>
        <w:t>Celebrada el día 02 de octubre de 2025.</w:t>
      </w:r>
    </w:p>
    <w:p w:rsidR="00C11276" w:rsidRPr="004B10F5" w:rsidRDefault="00C11276" w:rsidP="004B10F5">
      <w:pPr>
        <w:pStyle w:val="Sinespaciado"/>
        <w:jc w:val="center"/>
        <w:rPr>
          <w:rFonts w:ascii="Times New Roman" w:hAnsi="Times New Roman" w:cs="Times New Roman"/>
          <w:sz w:val="24"/>
          <w:szCs w:val="24"/>
          <w:lang w:val="es-MX"/>
        </w:rPr>
      </w:pPr>
    </w:p>
    <w:p w:rsidR="00C11276" w:rsidRPr="004B10F5" w:rsidRDefault="00FC76FB" w:rsidP="004B10F5">
      <w:pPr>
        <w:pStyle w:val="Sinespaciado"/>
        <w:jc w:val="center"/>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Presidencia de la diputada Emma Laura Alvarez Villavicencio. </w:t>
      </w:r>
    </w:p>
    <w:p w:rsidR="00C11276" w:rsidRPr="004B10F5" w:rsidRDefault="00C11276" w:rsidP="004B10F5">
      <w:pPr>
        <w:pStyle w:val="Sinespaciado"/>
        <w:jc w:val="center"/>
        <w:rPr>
          <w:rFonts w:ascii="Times New Roman" w:hAnsi="Times New Roman" w:cs="Times New Roman"/>
          <w:sz w:val="24"/>
          <w:szCs w:val="24"/>
          <w:lang w:val="es-MX"/>
        </w:rPr>
      </w:pP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Buenos días a todos y todas. Doy la bienvenida a los representantes de los medios de comunicación y a quienes se encuentran en el recinto y en las redes sociales. La Casa del Pueblo es su casa.</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La reunión en modalidad mixta, se apega al artículo 40 bis, de la Ley Orgánica de este Poder Legislativo.</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Para la validez de la reunión, pidió la Secretaría verificar el quórum.</w:t>
      </w:r>
    </w:p>
    <w:p w:rsidR="00260C3A"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SECRETARIA DIP. ANA YURIXI LEYVA PIÑÓN. Con gusto presidenta.</w:t>
      </w:r>
    </w:p>
    <w:p w:rsidR="00C11276" w:rsidRPr="004B10F5" w:rsidRDefault="00C11276"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Procedo a verificar el quórum.</w:t>
      </w:r>
    </w:p>
    <w:p w:rsidR="00C11276" w:rsidRPr="004B10F5" w:rsidRDefault="0076213C" w:rsidP="004B10F5">
      <w:pPr>
        <w:pStyle w:val="Sinespaciado"/>
        <w:jc w:val="center"/>
        <w:rPr>
          <w:rFonts w:ascii="Times New Roman" w:hAnsi="Times New Roman" w:cs="Times New Roman"/>
          <w:i/>
          <w:sz w:val="24"/>
          <w:szCs w:val="24"/>
          <w:lang w:val="es-MX"/>
        </w:rPr>
      </w:pPr>
      <w:r w:rsidRPr="004B10F5">
        <w:rPr>
          <w:rFonts w:ascii="Times New Roman" w:hAnsi="Times New Roman" w:cs="Times New Roman"/>
          <w:i/>
          <w:sz w:val="24"/>
          <w:szCs w:val="24"/>
          <w:lang w:val="es-MX"/>
        </w:rPr>
        <w:t>(Registro de asistencia)</w:t>
      </w:r>
    </w:p>
    <w:p w:rsidR="00C9115B" w:rsidRPr="004B10F5" w:rsidRDefault="00727167"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w:t>
      </w:r>
      <w:r w:rsidR="00C11276" w:rsidRPr="004B10F5">
        <w:rPr>
          <w:rFonts w:ascii="Times New Roman" w:hAnsi="Times New Roman" w:cs="Times New Roman"/>
          <w:sz w:val="24"/>
          <w:szCs w:val="24"/>
          <w:lang w:val="es-MX"/>
        </w:rPr>
        <w:t>Existe quórum</w:t>
      </w:r>
      <w:r w:rsidR="00C9115B" w:rsidRPr="004B10F5">
        <w:rPr>
          <w:rFonts w:ascii="Times New Roman" w:hAnsi="Times New Roman" w:cs="Times New Roman"/>
          <w:sz w:val="24"/>
          <w:szCs w:val="24"/>
          <w:lang w:val="es-MX"/>
        </w:rPr>
        <w:t>.</w:t>
      </w:r>
    </w:p>
    <w:p w:rsidR="00C11276" w:rsidRPr="004B10F5" w:rsidRDefault="00C9115B"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Proceda</w:t>
      </w:r>
      <w:r w:rsidR="00C11276" w:rsidRPr="004B10F5">
        <w:rPr>
          <w:rFonts w:ascii="Times New Roman" w:hAnsi="Times New Roman" w:cs="Times New Roman"/>
          <w:sz w:val="24"/>
          <w:szCs w:val="24"/>
          <w:lang w:val="es-MX"/>
        </w:rPr>
        <w:t xml:space="preserve"> Presidenta a abrir la reunión.</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Se declara la existencia del quórum y se abre la </w:t>
      </w:r>
      <w:r w:rsidR="00C9115B" w:rsidRPr="004B10F5">
        <w:rPr>
          <w:rFonts w:ascii="Times New Roman" w:hAnsi="Times New Roman" w:cs="Times New Roman"/>
          <w:sz w:val="24"/>
          <w:szCs w:val="24"/>
          <w:lang w:val="es-MX"/>
        </w:rPr>
        <w:t xml:space="preserve">Reunión </w:t>
      </w:r>
      <w:r w:rsidRPr="004B10F5">
        <w:rPr>
          <w:rFonts w:ascii="Times New Roman" w:hAnsi="Times New Roman" w:cs="Times New Roman"/>
          <w:sz w:val="24"/>
          <w:szCs w:val="24"/>
          <w:lang w:val="es-MX"/>
        </w:rPr>
        <w:t xml:space="preserve">de la Comisión Legislativa de Procuración y Administración de Justicia, siendo las trece horas con veinticuatro minutos del día jueves dos de octubre del año dos mil veinticinco. </w:t>
      </w:r>
    </w:p>
    <w:p w:rsidR="00546E7D"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En observancia del artículo 16 del Reglamento de este Poder Legislativo, la reunión es pública.</w:t>
      </w:r>
    </w:p>
    <w:p w:rsidR="00C11276" w:rsidRPr="004B10F5" w:rsidRDefault="00C11276"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Exponga a la Secretaría la propuesta de orden del día. </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SECRETARIA DIP. ANA YURIXI LEYVA PIÑÓN. La propuesta de orden del día es la siguiente:</w:t>
      </w:r>
    </w:p>
    <w:p w:rsidR="00C11276" w:rsidRPr="004B10F5" w:rsidRDefault="00C11276" w:rsidP="004B10F5">
      <w:pPr>
        <w:pStyle w:val="Sinespaciado"/>
        <w:jc w:val="both"/>
        <w:rPr>
          <w:rFonts w:ascii="Times New Roman" w:hAnsi="Times New Roman" w:cs="Times New Roman"/>
          <w:b/>
          <w:sz w:val="24"/>
          <w:szCs w:val="24"/>
          <w:lang w:val="es-MX"/>
        </w:rPr>
      </w:pPr>
      <w:r w:rsidRPr="004B10F5">
        <w:rPr>
          <w:rFonts w:ascii="Times New Roman" w:hAnsi="Times New Roman" w:cs="Times New Roman"/>
          <w:b/>
          <w:sz w:val="24"/>
          <w:szCs w:val="24"/>
          <w:lang w:val="es-MX"/>
        </w:rPr>
        <w:t xml:space="preserve">1. Análisis de la iniciativa de </w:t>
      </w:r>
      <w:r w:rsidR="00547004" w:rsidRPr="004B10F5">
        <w:rPr>
          <w:rFonts w:ascii="Times New Roman" w:hAnsi="Times New Roman" w:cs="Times New Roman"/>
          <w:b/>
          <w:sz w:val="24"/>
          <w:szCs w:val="24"/>
          <w:lang w:val="es-MX"/>
        </w:rPr>
        <w:t xml:space="preserve">decreto </w:t>
      </w:r>
      <w:r w:rsidRPr="004B10F5">
        <w:rPr>
          <w:rFonts w:ascii="Times New Roman" w:hAnsi="Times New Roman" w:cs="Times New Roman"/>
          <w:b/>
          <w:sz w:val="24"/>
          <w:szCs w:val="24"/>
          <w:lang w:val="es-MX"/>
        </w:rPr>
        <w:t xml:space="preserve">por el cual se adiciona un párrafo 5 al artículo </w:t>
      </w:r>
      <w:r w:rsidR="00547004" w:rsidRPr="004B10F5">
        <w:rPr>
          <w:rFonts w:ascii="Times New Roman" w:hAnsi="Times New Roman" w:cs="Times New Roman"/>
          <w:b/>
          <w:sz w:val="24"/>
          <w:szCs w:val="24"/>
          <w:lang w:val="es-MX"/>
        </w:rPr>
        <w:t>2</w:t>
      </w:r>
      <w:r w:rsidRPr="004B10F5">
        <w:rPr>
          <w:rFonts w:ascii="Times New Roman" w:hAnsi="Times New Roman" w:cs="Times New Roman"/>
          <w:b/>
          <w:sz w:val="24"/>
          <w:szCs w:val="24"/>
          <w:lang w:val="es-MX"/>
        </w:rPr>
        <w:t xml:space="preserve">81 del Código Penal del Estado de México, con el objeto de que, tratándose del delito de feminicidio, no sean aplicables las </w:t>
      </w:r>
      <w:r w:rsidR="00547004" w:rsidRPr="004B10F5">
        <w:rPr>
          <w:rFonts w:ascii="Times New Roman" w:hAnsi="Times New Roman" w:cs="Times New Roman"/>
          <w:b/>
          <w:sz w:val="24"/>
          <w:szCs w:val="24"/>
          <w:lang w:val="es-MX"/>
        </w:rPr>
        <w:t>exenciones</w:t>
      </w:r>
      <w:r w:rsidRPr="004B10F5">
        <w:rPr>
          <w:rFonts w:ascii="Times New Roman" w:hAnsi="Times New Roman" w:cs="Times New Roman"/>
          <w:b/>
          <w:sz w:val="24"/>
          <w:szCs w:val="24"/>
          <w:lang w:val="es-MX"/>
        </w:rPr>
        <w:t xml:space="preserve"> del encubrimiento presentada por el diputado Héctor Karim Carvallo Delfín, en nombre del Grupo Parlamentario de morena. </w:t>
      </w:r>
    </w:p>
    <w:p w:rsidR="00C11276" w:rsidRPr="004B10F5" w:rsidRDefault="00C11276" w:rsidP="004B10F5">
      <w:pPr>
        <w:pStyle w:val="Sinespaciado"/>
        <w:jc w:val="both"/>
        <w:rPr>
          <w:rFonts w:ascii="Times New Roman" w:hAnsi="Times New Roman" w:cs="Times New Roman"/>
          <w:b/>
          <w:sz w:val="24"/>
          <w:szCs w:val="24"/>
          <w:lang w:val="es-MX"/>
        </w:rPr>
      </w:pPr>
      <w:r w:rsidRPr="004B10F5">
        <w:rPr>
          <w:rFonts w:ascii="Times New Roman" w:hAnsi="Times New Roman" w:cs="Times New Roman"/>
          <w:b/>
          <w:sz w:val="24"/>
          <w:szCs w:val="24"/>
          <w:lang w:val="es-MX"/>
        </w:rPr>
        <w:t xml:space="preserve">2. Análisis de la iniciativa con proyecto de </w:t>
      </w:r>
      <w:r w:rsidR="00BB5AA6" w:rsidRPr="004B10F5">
        <w:rPr>
          <w:rFonts w:ascii="Times New Roman" w:hAnsi="Times New Roman" w:cs="Times New Roman"/>
          <w:b/>
          <w:sz w:val="24"/>
          <w:szCs w:val="24"/>
          <w:lang w:val="es-MX"/>
        </w:rPr>
        <w:t xml:space="preserve">decreto </w:t>
      </w:r>
      <w:r w:rsidRPr="004B10F5">
        <w:rPr>
          <w:rFonts w:ascii="Times New Roman" w:hAnsi="Times New Roman" w:cs="Times New Roman"/>
          <w:b/>
          <w:sz w:val="24"/>
          <w:szCs w:val="24"/>
          <w:lang w:val="es-MX"/>
        </w:rPr>
        <w:t xml:space="preserve">por el que se reforma el artículo 266 del Código Penal del Estado de México en materia de monta choques, presentada por el diputado Octavio Martínez Vargas, en nombre del Grupo Parlamentario del Partido morena. </w:t>
      </w:r>
    </w:p>
    <w:p w:rsidR="00C11276" w:rsidRPr="004B10F5" w:rsidRDefault="00C11276" w:rsidP="004B10F5">
      <w:pPr>
        <w:pStyle w:val="Sinespaciado"/>
        <w:jc w:val="both"/>
        <w:rPr>
          <w:rFonts w:ascii="Times New Roman" w:hAnsi="Times New Roman" w:cs="Times New Roman"/>
          <w:b/>
          <w:sz w:val="24"/>
          <w:szCs w:val="24"/>
          <w:lang w:val="es-MX"/>
        </w:rPr>
      </w:pPr>
      <w:r w:rsidRPr="004B10F5">
        <w:rPr>
          <w:rFonts w:ascii="Times New Roman" w:hAnsi="Times New Roman" w:cs="Times New Roman"/>
          <w:b/>
          <w:sz w:val="24"/>
          <w:szCs w:val="24"/>
          <w:lang w:val="es-MX"/>
        </w:rPr>
        <w:t xml:space="preserve">3. Análisis de la iniciativa de </w:t>
      </w:r>
      <w:r w:rsidR="0042647A" w:rsidRPr="004B10F5">
        <w:rPr>
          <w:rFonts w:ascii="Times New Roman" w:hAnsi="Times New Roman" w:cs="Times New Roman"/>
          <w:b/>
          <w:sz w:val="24"/>
          <w:szCs w:val="24"/>
          <w:lang w:val="es-MX"/>
        </w:rPr>
        <w:t xml:space="preserve">decreto </w:t>
      </w:r>
      <w:r w:rsidRPr="004B10F5">
        <w:rPr>
          <w:rFonts w:ascii="Times New Roman" w:hAnsi="Times New Roman" w:cs="Times New Roman"/>
          <w:b/>
          <w:sz w:val="24"/>
          <w:szCs w:val="24"/>
          <w:lang w:val="es-MX"/>
        </w:rPr>
        <w:t xml:space="preserve">por el que se adiciona el capítulo 4 </w:t>
      </w:r>
      <w:r w:rsidR="00BB5AA6" w:rsidRPr="004B10F5">
        <w:rPr>
          <w:rFonts w:ascii="Times New Roman" w:hAnsi="Times New Roman" w:cs="Times New Roman"/>
          <w:b/>
          <w:sz w:val="24"/>
          <w:szCs w:val="24"/>
          <w:lang w:val="es-MX"/>
        </w:rPr>
        <w:t>Ter</w:t>
      </w:r>
      <w:r w:rsidRPr="004B10F5">
        <w:rPr>
          <w:rFonts w:ascii="Times New Roman" w:hAnsi="Times New Roman" w:cs="Times New Roman"/>
          <w:b/>
          <w:sz w:val="24"/>
          <w:szCs w:val="24"/>
          <w:lang w:val="es-MX"/>
        </w:rPr>
        <w:t xml:space="preserve">, el artículo 307 </w:t>
      </w:r>
      <w:r w:rsidR="0042647A" w:rsidRPr="004B10F5">
        <w:rPr>
          <w:rFonts w:ascii="Times New Roman" w:hAnsi="Times New Roman" w:cs="Times New Roman"/>
          <w:b/>
          <w:sz w:val="24"/>
          <w:szCs w:val="24"/>
          <w:lang w:val="es-MX"/>
        </w:rPr>
        <w:t xml:space="preserve">Ter </w:t>
      </w:r>
      <w:r w:rsidRPr="004B10F5">
        <w:rPr>
          <w:rFonts w:ascii="Times New Roman" w:hAnsi="Times New Roman" w:cs="Times New Roman"/>
          <w:b/>
          <w:sz w:val="24"/>
          <w:szCs w:val="24"/>
          <w:lang w:val="es-MX"/>
        </w:rPr>
        <w:t xml:space="preserve">y se deroga la fracción IX del artículo 306 del Código Penal del Estado de México con el objeto de tipificar el delito de usura, presentada por el diputado Octavio Martínez Vargas en nombre del Grupo Parlamentario del Partido morena. </w:t>
      </w:r>
    </w:p>
    <w:p w:rsidR="00C11276" w:rsidRPr="004B10F5" w:rsidRDefault="00C11276" w:rsidP="004B10F5">
      <w:pPr>
        <w:pStyle w:val="Sinespaciado"/>
        <w:jc w:val="both"/>
        <w:rPr>
          <w:rFonts w:ascii="Times New Roman" w:hAnsi="Times New Roman" w:cs="Times New Roman"/>
          <w:b/>
          <w:sz w:val="24"/>
          <w:szCs w:val="24"/>
          <w:lang w:val="es-MX"/>
        </w:rPr>
      </w:pPr>
      <w:r w:rsidRPr="004B10F5">
        <w:rPr>
          <w:rFonts w:ascii="Times New Roman" w:hAnsi="Times New Roman" w:cs="Times New Roman"/>
          <w:b/>
          <w:sz w:val="24"/>
          <w:szCs w:val="24"/>
          <w:lang w:val="es-MX"/>
        </w:rPr>
        <w:t xml:space="preserve">4. Análisis de la iniciativa con proyecto de Decreto por el que se reforman y adicionan diversas disposiciones del Código Penal del Estado de México y de la Ley de Responsabilidades Administrativas del Estado de México y Municipios en materia de fabricación de delitos, presentada por el diputado Octavio Martínez Vargas, en nombre del Grupo Parlamentario del Partido morena. </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5. Clausura de la reunión. </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Es cuanto Presidenta. </w:t>
      </w:r>
    </w:p>
    <w:p w:rsidR="007C00DF"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Muchas gracias</w:t>
      </w:r>
      <w:r w:rsidR="007C00DF" w:rsidRPr="004B10F5">
        <w:rPr>
          <w:rFonts w:ascii="Times New Roman" w:hAnsi="Times New Roman" w:cs="Times New Roman"/>
          <w:sz w:val="24"/>
          <w:szCs w:val="24"/>
          <w:lang w:val="es-MX"/>
        </w:rPr>
        <w:t>.</w:t>
      </w:r>
    </w:p>
    <w:p w:rsidR="00C11276" w:rsidRPr="004B10F5" w:rsidRDefault="007C00DF"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Pido </w:t>
      </w:r>
      <w:r w:rsidR="00C11276" w:rsidRPr="004B10F5">
        <w:rPr>
          <w:rFonts w:ascii="Times New Roman" w:hAnsi="Times New Roman" w:cs="Times New Roman"/>
          <w:sz w:val="24"/>
          <w:szCs w:val="24"/>
          <w:lang w:val="es-MX"/>
        </w:rPr>
        <w:t xml:space="preserve">a quienes estén a favor y de acuerdo con la propuesta que se ha expuesto, se sirvan levantar la mano </w:t>
      </w:r>
      <w:r w:rsidRPr="004B10F5">
        <w:rPr>
          <w:rFonts w:ascii="Times New Roman" w:hAnsi="Times New Roman" w:cs="Times New Roman"/>
          <w:sz w:val="24"/>
          <w:szCs w:val="24"/>
          <w:lang w:val="es-MX"/>
        </w:rPr>
        <w:t xml:space="preserve">¿A </w:t>
      </w:r>
      <w:r w:rsidR="00C11276" w:rsidRPr="004B10F5">
        <w:rPr>
          <w:rFonts w:ascii="Times New Roman" w:hAnsi="Times New Roman" w:cs="Times New Roman"/>
          <w:sz w:val="24"/>
          <w:szCs w:val="24"/>
          <w:lang w:val="es-MX"/>
        </w:rPr>
        <w:t>favor</w:t>
      </w:r>
      <w:r w:rsidRPr="004B10F5">
        <w:rPr>
          <w:rFonts w:ascii="Times New Roman" w:hAnsi="Times New Roman" w:cs="Times New Roman"/>
          <w:sz w:val="24"/>
          <w:szCs w:val="24"/>
          <w:lang w:val="es-MX"/>
        </w:rPr>
        <w:t>?</w:t>
      </w:r>
      <w:r w:rsidR="00C11276" w:rsidRPr="004B10F5">
        <w:rPr>
          <w:rFonts w:ascii="Times New Roman" w:hAnsi="Times New Roman" w:cs="Times New Roman"/>
          <w:sz w:val="24"/>
          <w:szCs w:val="24"/>
          <w:lang w:val="es-MX"/>
        </w:rPr>
        <w:t xml:space="preserve"> ¿En contra? </w:t>
      </w:r>
      <w:r w:rsidRPr="004B10F5">
        <w:rPr>
          <w:rFonts w:ascii="Times New Roman" w:hAnsi="Times New Roman" w:cs="Times New Roman"/>
          <w:sz w:val="24"/>
          <w:szCs w:val="24"/>
          <w:lang w:val="es-MX"/>
        </w:rPr>
        <w:t xml:space="preserve">Gracias </w:t>
      </w:r>
      <w:r w:rsidR="00C11276" w:rsidRPr="004B10F5">
        <w:rPr>
          <w:rFonts w:ascii="Times New Roman" w:hAnsi="Times New Roman" w:cs="Times New Roman"/>
          <w:sz w:val="24"/>
          <w:szCs w:val="24"/>
          <w:lang w:val="es-MX"/>
        </w:rPr>
        <w:t xml:space="preserve">¿En abstención? Muchas gracias. </w:t>
      </w:r>
    </w:p>
    <w:p w:rsidR="00C11276"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Presidenta la propuesta ha sido aprobada por unanimidad de votos. </w:t>
      </w:r>
    </w:p>
    <w:p w:rsidR="00005C62" w:rsidRPr="004B10F5" w:rsidRDefault="00C1127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PRESIDENTA DIP. EMMA LAURA ALVAREZ VILLAVICENCIO. Pregunt</w:t>
      </w:r>
      <w:r w:rsidR="00062080" w:rsidRPr="004B10F5">
        <w:rPr>
          <w:rFonts w:ascii="Times New Roman" w:hAnsi="Times New Roman" w:cs="Times New Roman"/>
          <w:sz w:val="24"/>
          <w:szCs w:val="24"/>
          <w:lang w:val="es-MX"/>
        </w:rPr>
        <w:t>o</w:t>
      </w:r>
      <w:r w:rsidRPr="004B10F5">
        <w:rPr>
          <w:rFonts w:ascii="Times New Roman" w:hAnsi="Times New Roman" w:cs="Times New Roman"/>
          <w:sz w:val="24"/>
          <w:szCs w:val="24"/>
          <w:lang w:val="es-MX"/>
        </w:rPr>
        <w:t xml:space="preserve"> a quienes integran la comisión si desean hacer uso de la palabra y pido a la Secretaría</w:t>
      </w:r>
      <w:r w:rsidR="00062080"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registre el turno de los oradores y en su caso, al diputado presenta</w:t>
      </w:r>
      <w:r w:rsidR="00062080" w:rsidRPr="004B10F5">
        <w:rPr>
          <w:rFonts w:ascii="Times New Roman" w:hAnsi="Times New Roman" w:cs="Times New Roman"/>
          <w:sz w:val="24"/>
          <w:szCs w:val="24"/>
          <w:lang w:val="es-MX"/>
        </w:rPr>
        <w:t>nte</w:t>
      </w:r>
      <w:r w:rsidR="00005C62" w:rsidRPr="004B10F5">
        <w:rPr>
          <w:rFonts w:ascii="Times New Roman" w:hAnsi="Times New Roman" w:cs="Times New Roman"/>
          <w:sz w:val="24"/>
          <w:szCs w:val="24"/>
          <w:lang w:val="es-MX"/>
        </w:rPr>
        <w:t xml:space="preserve"> se sirva dar su respuesta. Perdón</w:t>
      </w:r>
      <w:r w:rsidR="00062080" w:rsidRPr="004B10F5">
        <w:rPr>
          <w:rFonts w:ascii="Times New Roman" w:hAnsi="Times New Roman" w:cs="Times New Roman"/>
          <w:sz w:val="24"/>
          <w:szCs w:val="24"/>
          <w:lang w:val="es-MX"/>
        </w:rPr>
        <w:t xml:space="preserve">, </w:t>
      </w:r>
      <w:r w:rsidR="00005C62" w:rsidRPr="004B10F5">
        <w:rPr>
          <w:rFonts w:ascii="Times New Roman" w:hAnsi="Times New Roman" w:cs="Times New Roman"/>
          <w:sz w:val="24"/>
          <w:szCs w:val="24"/>
          <w:lang w:val="es-MX"/>
        </w:rPr>
        <w:t xml:space="preserve">me salté una página. </w:t>
      </w:r>
    </w:p>
    <w:p w:rsidR="00005C62"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Considerando el punto 1, iniciamos el análisis de la </w:t>
      </w:r>
      <w:r w:rsidR="00A35A63" w:rsidRPr="004B10F5">
        <w:rPr>
          <w:rFonts w:ascii="Times New Roman" w:hAnsi="Times New Roman" w:cs="Times New Roman"/>
          <w:sz w:val="24"/>
          <w:szCs w:val="24"/>
          <w:lang w:val="es-MX"/>
        </w:rPr>
        <w:t xml:space="preserve">iniciativa </w:t>
      </w:r>
      <w:r w:rsidRPr="004B10F5">
        <w:rPr>
          <w:rFonts w:ascii="Times New Roman" w:hAnsi="Times New Roman" w:cs="Times New Roman"/>
          <w:sz w:val="24"/>
          <w:szCs w:val="24"/>
          <w:lang w:val="es-MX"/>
        </w:rPr>
        <w:t xml:space="preserve">del </w:t>
      </w:r>
      <w:r w:rsidR="00A35A63" w:rsidRPr="004B10F5">
        <w:rPr>
          <w:rFonts w:ascii="Times New Roman" w:hAnsi="Times New Roman" w:cs="Times New Roman"/>
          <w:sz w:val="24"/>
          <w:szCs w:val="24"/>
          <w:lang w:val="es-MX"/>
        </w:rPr>
        <w:t xml:space="preserve">decreto </w:t>
      </w:r>
      <w:r w:rsidRPr="004B10F5">
        <w:rPr>
          <w:rFonts w:ascii="Times New Roman" w:hAnsi="Times New Roman" w:cs="Times New Roman"/>
          <w:sz w:val="24"/>
          <w:szCs w:val="24"/>
          <w:lang w:val="es-MX"/>
        </w:rPr>
        <w:t xml:space="preserve">por el cual se adiciona el párrafo quinto al artículo 281 del Código Penal del Estado de México con el objeto de que, tratándose del delito de feminicidio, no sean aplicables las exenciones del encubrimiento presentada por el Diputado </w:t>
      </w:r>
      <w:r w:rsidRPr="004B10F5">
        <w:rPr>
          <w:rFonts w:ascii="Times New Roman" w:hAnsi="Times New Roman" w:cs="Times New Roman"/>
          <w:kern w:val="2"/>
          <w:sz w:val="24"/>
          <w:szCs w:val="24"/>
          <w:lang w:val="es-MX" w:eastAsia="es-MX"/>
        </w:rPr>
        <w:t>Héctor Karim Carvallo Delfín</w:t>
      </w:r>
      <w:r w:rsidRPr="004B10F5">
        <w:rPr>
          <w:rFonts w:ascii="Times New Roman" w:hAnsi="Times New Roman" w:cs="Times New Roman"/>
          <w:sz w:val="24"/>
          <w:szCs w:val="24"/>
          <w:lang w:val="es-MX"/>
        </w:rPr>
        <w:t>, en nombre del Grupo Parlamentario del Partido morena.</w:t>
      </w:r>
    </w:p>
    <w:p w:rsidR="00005C62"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Pido a la Secretaría leer la exposición de motivos</w:t>
      </w:r>
      <w:r w:rsidR="00A35A6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si no se encuentra el diputado.</w:t>
      </w:r>
    </w:p>
    <w:p w:rsidR="00005C62" w:rsidRPr="004B10F5" w:rsidRDefault="00005C62"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PIÑON. Con gusto Presidenta. </w:t>
      </w:r>
    </w:p>
    <w:p w:rsidR="00616370"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En las últimas décadas, la justicia en México ha enfrentado desafíos derivados de la falta de seguridad jurídica como la muerte violenta de las mujeres por razones de género tipificada en nuestro sistema penal como feminicidios</w:t>
      </w:r>
      <w:r w:rsidR="00616370"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es la forma más extrema de violencia contra la mujer. Esta exposición de motivos en una aproximación inicial al análisis de los feminicidios ocurridos durante los últimos años en el Estado de México. Ciertamente no es ésta la única entidad de la República Mexicana</w:t>
      </w:r>
      <w:r w:rsidR="00616370"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donde este tipo de incidentes va en aumento</w:t>
      </w:r>
      <w:r w:rsidR="00616370" w:rsidRPr="004B10F5">
        <w:rPr>
          <w:rFonts w:ascii="Times New Roman" w:hAnsi="Times New Roman" w:cs="Times New Roman"/>
          <w:sz w:val="24"/>
          <w:szCs w:val="24"/>
          <w:lang w:val="es-MX"/>
        </w:rPr>
        <w:t>.</w:t>
      </w:r>
    </w:p>
    <w:p w:rsidR="00005C62" w:rsidRPr="004B10F5" w:rsidRDefault="00616370"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En </w:t>
      </w:r>
      <w:r w:rsidR="00005C62" w:rsidRPr="004B10F5">
        <w:rPr>
          <w:rFonts w:ascii="Times New Roman" w:hAnsi="Times New Roman" w:cs="Times New Roman"/>
          <w:sz w:val="24"/>
          <w:szCs w:val="24"/>
          <w:lang w:val="es-MX"/>
        </w:rPr>
        <w:t>el conjunto del país e incluso a escala mundial es posible observar un incremento de los feminicidios. Por eso, para subrayar la violencia asesina contra las mujeres, est</w:t>
      </w:r>
      <w:r w:rsidR="00C01B8F" w:rsidRPr="004B10F5">
        <w:rPr>
          <w:rFonts w:ascii="Times New Roman" w:hAnsi="Times New Roman" w:cs="Times New Roman"/>
          <w:sz w:val="24"/>
          <w:szCs w:val="24"/>
          <w:lang w:val="es-MX"/>
        </w:rPr>
        <w:t>á</w:t>
      </w:r>
      <w:r w:rsidR="00005C62" w:rsidRPr="004B10F5">
        <w:rPr>
          <w:rFonts w:ascii="Times New Roman" w:hAnsi="Times New Roman" w:cs="Times New Roman"/>
          <w:sz w:val="24"/>
          <w:szCs w:val="24"/>
          <w:lang w:val="es-MX"/>
        </w:rPr>
        <w:t xml:space="preserve"> suscrita por su condición genérica</w:t>
      </w:r>
      <w:r w:rsidR="00C01B8F" w:rsidRPr="004B10F5">
        <w:rPr>
          <w:rFonts w:ascii="Times New Roman" w:hAnsi="Times New Roman" w:cs="Times New Roman"/>
          <w:sz w:val="24"/>
          <w:szCs w:val="24"/>
          <w:lang w:val="es-MX"/>
        </w:rPr>
        <w:t>, a</w:t>
      </w:r>
      <w:r w:rsidR="00005C62" w:rsidRPr="004B10F5">
        <w:rPr>
          <w:rFonts w:ascii="Times New Roman" w:hAnsi="Times New Roman" w:cs="Times New Roman"/>
          <w:sz w:val="24"/>
          <w:szCs w:val="24"/>
          <w:lang w:val="es-MX"/>
        </w:rPr>
        <w:t>lgunos autores han preferido hablar de feminicidios</w:t>
      </w:r>
      <w:r w:rsidR="00C01B8F" w:rsidRPr="004B10F5">
        <w:rPr>
          <w:rFonts w:ascii="Times New Roman" w:hAnsi="Times New Roman" w:cs="Times New Roman"/>
          <w:sz w:val="24"/>
          <w:szCs w:val="24"/>
          <w:lang w:val="es-MX"/>
        </w:rPr>
        <w:t>,</w:t>
      </w:r>
      <w:r w:rsidR="00005C62" w:rsidRPr="004B10F5">
        <w:rPr>
          <w:rFonts w:ascii="Times New Roman" w:hAnsi="Times New Roman" w:cs="Times New Roman"/>
          <w:sz w:val="24"/>
          <w:szCs w:val="24"/>
          <w:lang w:val="es-MX"/>
        </w:rPr>
        <w:t xml:space="preserve"> definiéndolos como crímenes perpetrados sobre las mujeres por el simple hecho de serlo. </w:t>
      </w:r>
    </w:p>
    <w:p w:rsidR="00005C62"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Russell en 2001</w:t>
      </w:r>
      <w:r w:rsidR="00C01B8F" w:rsidRPr="004B10F5">
        <w:rPr>
          <w:rFonts w:ascii="Times New Roman" w:hAnsi="Times New Roman" w:cs="Times New Roman"/>
          <w:sz w:val="24"/>
          <w:szCs w:val="24"/>
          <w:lang w:val="es-MX"/>
        </w:rPr>
        <w:t xml:space="preserve">. </w:t>
      </w:r>
      <w:r w:rsidRPr="004B10F5">
        <w:rPr>
          <w:rFonts w:ascii="Times New Roman" w:hAnsi="Times New Roman" w:cs="Times New Roman"/>
          <w:sz w:val="24"/>
          <w:szCs w:val="24"/>
          <w:lang w:val="es-MX"/>
        </w:rPr>
        <w:t>En lugar de clasificarlos como homicidios dolosos</w:t>
      </w:r>
      <w:r w:rsidR="00C01B8F" w:rsidRPr="004B10F5">
        <w:rPr>
          <w:rFonts w:ascii="Times New Roman" w:hAnsi="Times New Roman" w:cs="Times New Roman"/>
          <w:sz w:val="24"/>
          <w:szCs w:val="24"/>
          <w:lang w:val="es-MX"/>
        </w:rPr>
        <w:t xml:space="preserve">; sin </w:t>
      </w:r>
      <w:r w:rsidRPr="004B10F5">
        <w:rPr>
          <w:rFonts w:ascii="Times New Roman" w:hAnsi="Times New Roman" w:cs="Times New Roman"/>
          <w:sz w:val="24"/>
          <w:szCs w:val="24"/>
          <w:lang w:val="es-MX"/>
        </w:rPr>
        <w:t xml:space="preserve">embargo, este escenario no es algo nuevo. </w:t>
      </w:r>
    </w:p>
    <w:p w:rsidR="003329DE"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Fregoso En 2006</w:t>
      </w:r>
      <w:r w:rsidR="00C01B8F" w:rsidRPr="004B10F5">
        <w:rPr>
          <w:rFonts w:ascii="Times New Roman" w:hAnsi="Times New Roman" w:cs="Times New Roman"/>
          <w:sz w:val="24"/>
          <w:szCs w:val="24"/>
          <w:lang w:val="es-MX"/>
        </w:rPr>
        <w:t>, a</w:t>
      </w:r>
      <w:r w:rsidRPr="004B10F5">
        <w:rPr>
          <w:rFonts w:ascii="Times New Roman" w:hAnsi="Times New Roman" w:cs="Times New Roman"/>
          <w:sz w:val="24"/>
          <w:szCs w:val="24"/>
          <w:lang w:val="es-MX"/>
        </w:rPr>
        <w:t xml:space="preserve"> lo largo de la historia, las condiciones de dominación en las relaciones de género</w:t>
      </w:r>
      <w:r w:rsidR="00C01B8F"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han servido como telón de fondo para perpetrar actos de violencia contra las mujeres, al igual que contra niños y ancianos.</w:t>
      </w:r>
    </w:p>
    <w:p w:rsidR="003329DE"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No obstante, en la actualidad este tipo de acontecimientos son resultado de los reacomodos originados por una mayor participación femenina en espacios de poder que anteriormente eran exclusivamente masculinos.</w:t>
      </w:r>
    </w:p>
    <w:p w:rsidR="00552B7B"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Las averiguaciones previas</w:t>
      </w:r>
      <w:r w:rsidR="003329DE"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ahora carpetas de investigación, las cuales fueron revisadas para los siguientes datos son aquellas que las autoridades de la Procuraduría del Estado de México</w:t>
      </w:r>
      <w:r w:rsidR="003329DE"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consideraron en la categoría de homicidios dolosos contra mujeres. Esto implica un sesgo de más de mil averiguaciones previas</w:t>
      </w:r>
      <w:r w:rsidR="003329DE"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donde se reporta la muerte de una mujer</w:t>
      </w:r>
      <w:r w:rsidR="003329DE"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w:t>
      </w:r>
      <w:r w:rsidR="003329DE" w:rsidRPr="004B10F5">
        <w:rPr>
          <w:rFonts w:ascii="Times New Roman" w:hAnsi="Times New Roman" w:cs="Times New Roman"/>
          <w:sz w:val="24"/>
          <w:szCs w:val="24"/>
          <w:lang w:val="es-MX"/>
        </w:rPr>
        <w:t>ó</w:t>
      </w:r>
      <w:r w:rsidRPr="004B10F5">
        <w:rPr>
          <w:rFonts w:ascii="Times New Roman" w:hAnsi="Times New Roman" w:cs="Times New Roman"/>
          <w:sz w:val="24"/>
          <w:szCs w:val="24"/>
          <w:lang w:val="es-MX"/>
        </w:rPr>
        <w:t>lo 105 casos en 2006 y 135 en 2007, fueron estimados como homicidios dolosos contra mujeres. No obstante, por cuestiones de logística, traslado de actos, tiempo para revisarlas, entre otros problemas, no se tuvo acceso a todas las actas, solamente se pudo obtener información de 121 averiguaciones previas y no siempre del mismo año. Así que se utilizaron datos de los años 2005, 2006 y 2007</w:t>
      </w:r>
      <w:r w:rsidR="00552B7B" w:rsidRPr="004B10F5">
        <w:rPr>
          <w:rFonts w:ascii="Times New Roman" w:hAnsi="Times New Roman" w:cs="Times New Roman"/>
          <w:sz w:val="24"/>
          <w:szCs w:val="24"/>
          <w:lang w:val="es-MX"/>
        </w:rPr>
        <w:t>; a</w:t>
      </w:r>
      <w:r w:rsidRPr="004B10F5">
        <w:rPr>
          <w:rFonts w:ascii="Times New Roman" w:hAnsi="Times New Roman" w:cs="Times New Roman"/>
          <w:sz w:val="24"/>
          <w:szCs w:val="24"/>
          <w:lang w:val="es-MX"/>
        </w:rPr>
        <w:t>demás de las actas revisadas, se descartaron las que se referían a la muerte de mujeres en contextos de delitos diversos, donde más bien fueron las circunstancias las que colocaron en situación de muerte</w:t>
      </w:r>
      <w:r w:rsidR="00552B7B"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asaltos y crímenes relacionados con el tráfico de drogas</w:t>
      </w:r>
      <w:r w:rsidR="00552B7B"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entre otros.</w:t>
      </w:r>
      <w:r w:rsidR="00552B7B" w:rsidRPr="004B10F5">
        <w:rPr>
          <w:rFonts w:ascii="Times New Roman" w:hAnsi="Times New Roman" w:cs="Times New Roman"/>
          <w:sz w:val="24"/>
          <w:szCs w:val="24"/>
          <w:lang w:val="es-MX"/>
        </w:rPr>
        <w:t xml:space="preserve"> </w:t>
      </w:r>
      <w:r w:rsidRPr="004B10F5">
        <w:rPr>
          <w:rFonts w:ascii="Times New Roman" w:hAnsi="Times New Roman" w:cs="Times New Roman"/>
          <w:sz w:val="24"/>
          <w:szCs w:val="24"/>
          <w:lang w:val="es-MX"/>
        </w:rPr>
        <w:t>De esta manera se da cuenta únicamente de 121 averiguaciones previas.</w:t>
      </w:r>
    </w:p>
    <w:p w:rsidR="0001456D"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Por otro lado, cabe resaltar que la información contenida en las actas ministeriales</w:t>
      </w:r>
      <w:r w:rsidR="00552B7B"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no siempre resulta la misma, es sumamente heterogénea, organizada de forma diferente y con datos distintos. Aún con estos problemas, se considera que la información llena un vacío que anteriormente impedía siquiera obtener datos duros del acto punible</w:t>
      </w:r>
      <w:r w:rsidR="007B34F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así como causas sociales, económicas y culturales encontradas detrás de los feminicidios.</w:t>
      </w:r>
    </w:p>
    <w:p w:rsidR="007B34F3" w:rsidRPr="004B10F5" w:rsidRDefault="00005C62"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En el caso del Estado de México, los datos contenidos en las averiguaciones previas permiten afirmar que poco más de la mitad de las víctimas, el 51%, se concentra en el rango de edad que va de los 16 a los 40</w:t>
      </w:r>
      <w:r w:rsidR="0001456D" w:rsidRPr="004B10F5">
        <w:rPr>
          <w:rFonts w:ascii="Times New Roman" w:hAnsi="Times New Roman" w:cs="Times New Roman"/>
          <w:sz w:val="24"/>
          <w:szCs w:val="24"/>
          <w:lang w:val="es-MX"/>
        </w:rPr>
        <w:t xml:space="preserve"> años</w:t>
      </w:r>
      <w:r w:rsidR="007B34F3" w:rsidRPr="004B10F5">
        <w:rPr>
          <w:rFonts w:ascii="Times New Roman" w:hAnsi="Times New Roman" w:cs="Times New Roman"/>
          <w:sz w:val="24"/>
          <w:szCs w:val="24"/>
          <w:lang w:val="es-MX"/>
        </w:rPr>
        <w:t>,</w:t>
      </w:r>
      <w:r w:rsidR="0001456D" w:rsidRPr="004B10F5">
        <w:rPr>
          <w:rFonts w:ascii="Times New Roman" w:hAnsi="Times New Roman" w:cs="Times New Roman"/>
          <w:sz w:val="24"/>
          <w:szCs w:val="24"/>
          <w:lang w:val="es-MX"/>
        </w:rPr>
        <w:t xml:space="preserve"> </w:t>
      </w:r>
      <w:r w:rsidR="007704F8" w:rsidRPr="004B10F5">
        <w:rPr>
          <w:rFonts w:ascii="Times New Roman" w:hAnsi="Times New Roman" w:cs="Times New Roman"/>
          <w:sz w:val="24"/>
          <w:szCs w:val="24"/>
          <w:lang w:val="es-MX"/>
        </w:rPr>
        <w:t xml:space="preserve">conformándose como el sector en mayor riesgo, se trata de un </w:t>
      </w:r>
      <w:r w:rsidR="007704F8" w:rsidRPr="004B10F5">
        <w:rPr>
          <w:rFonts w:ascii="Times New Roman" w:hAnsi="Times New Roman" w:cs="Times New Roman"/>
          <w:sz w:val="24"/>
          <w:szCs w:val="24"/>
          <w:lang w:val="es-MX"/>
        </w:rPr>
        <w:lastRenderedPageBreak/>
        <w:t>amplio rango de edad que incluye a las mujeres en una de sus etapas más social y sexualmente activas</w:t>
      </w:r>
      <w:r w:rsidR="007B34F3" w:rsidRPr="004B10F5">
        <w:rPr>
          <w:rFonts w:ascii="Times New Roman" w:hAnsi="Times New Roman" w:cs="Times New Roman"/>
          <w:sz w:val="24"/>
          <w:szCs w:val="24"/>
          <w:lang w:val="es-MX"/>
        </w:rPr>
        <w:t>.</w:t>
      </w:r>
    </w:p>
    <w:p w:rsidR="006D30FB" w:rsidRPr="004B10F5" w:rsidRDefault="007B34F3"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w:t>
      </w:r>
      <w:r w:rsidR="007704F8" w:rsidRPr="004B10F5">
        <w:rPr>
          <w:rFonts w:ascii="Times New Roman" w:hAnsi="Times New Roman" w:cs="Times New Roman"/>
          <w:sz w:val="24"/>
          <w:szCs w:val="24"/>
          <w:lang w:val="es-MX"/>
        </w:rPr>
        <w:t>l resto de las víctimas, la otra mitad se distribuye de la siguiente manera</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15% son mujeres de 0 a 15 años y 34%</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tiene 40 años y más. Por lo que se refiere a su estado civil, la mayoría de las mujeres asesinadas son catalogadas por declaraciones de familiares, amigos y testigos dentro de algún tipo de relación de pareja</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ya sea formal o informal, casada, divorciada, separada o en unión libre</w:t>
      </w:r>
      <w:r w:rsidRPr="004B10F5">
        <w:rPr>
          <w:rFonts w:ascii="Times New Roman" w:hAnsi="Times New Roman" w:cs="Times New Roman"/>
          <w:sz w:val="24"/>
          <w:szCs w:val="24"/>
          <w:lang w:val="es-MX"/>
        </w:rPr>
        <w:t xml:space="preserve">. </w:t>
      </w:r>
      <w:r w:rsidR="006D30FB" w:rsidRPr="004B10F5">
        <w:rPr>
          <w:rFonts w:ascii="Times New Roman" w:hAnsi="Times New Roman" w:cs="Times New Roman"/>
          <w:sz w:val="24"/>
          <w:szCs w:val="24"/>
          <w:lang w:val="es-MX"/>
        </w:rPr>
        <w:t xml:space="preserve">En </w:t>
      </w:r>
      <w:r w:rsidR="007704F8" w:rsidRPr="004B10F5">
        <w:rPr>
          <w:rFonts w:ascii="Times New Roman" w:hAnsi="Times New Roman" w:cs="Times New Roman"/>
          <w:sz w:val="24"/>
          <w:szCs w:val="24"/>
          <w:lang w:val="es-MX"/>
        </w:rPr>
        <w:t>esta situación se encuentra el 55% de las víctimas, mientras que las mujeres reportadas</w:t>
      </w:r>
      <w:r w:rsidR="006D30FB"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simplemente como solteras abarcan el 28% de las actas ministeriales revisadas, del resto de las víctimas</w:t>
      </w:r>
      <w:r w:rsidR="006D30FB"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no se señala ningún tipo de dato al respecto</w:t>
      </w:r>
      <w:r w:rsidR="006D30FB" w:rsidRPr="004B10F5">
        <w:rPr>
          <w:rFonts w:ascii="Times New Roman" w:hAnsi="Times New Roman" w:cs="Times New Roman"/>
          <w:sz w:val="24"/>
          <w:szCs w:val="24"/>
          <w:lang w:val="es-MX"/>
        </w:rPr>
        <w:t>.</w:t>
      </w:r>
    </w:p>
    <w:p w:rsidR="007704F8" w:rsidRPr="004B10F5" w:rsidRDefault="006D30FB"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Cabe </w:t>
      </w:r>
      <w:r w:rsidR="007704F8" w:rsidRPr="004B10F5">
        <w:rPr>
          <w:rFonts w:ascii="Times New Roman" w:hAnsi="Times New Roman" w:cs="Times New Roman"/>
          <w:sz w:val="24"/>
          <w:szCs w:val="24"/>
          <w:lang w:val="es-MX"/>
        </w:rPr>
        <w:t>destacar, que el 58% de las mujeres que han sido objeto de violencia asesina</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tiene hijos, mientras que el 27% no tiene descendencia, de aquellas mujeres que se sabe tienen hijos, el 93% tuvo </w:t>
      </w:r>
      <w:r w:rsidR="00A910B3" w:rsidRPr="004B10F5">
        <w:rPr>
          <w:rFonts w:ascii="Times New Roman" w:hAnsi="Times New Roman" w:cs="Times New Roman"/>
          <w:sz w:val="24"/>
          <w:szCs w:val="24"/>
          <w:lang w:val="es-MX"/>
        </w:rPr>
        <w:t>1</w:t>
      </w:r>
      <w:r w:rsidR="007704F8" w:rsidRPr="004B10F5">
        <w:rPr>
          <w:rFonts w:ascii="Times New Roman" w:hAnsi="Times New Roman" w:cs="Times New Roman"/>
          <w:sz w:val="24"/>
          <w:szCs w:val="24"/>
          <w:lang w:val="es-MX"/>
        </w:rPr>
        <w:t xml:space="preserve"> o </w:t>
      </w:r>
      <w:r w:rsidR="00A910B3" w:rsidRPr="004B10F5">
        <w:rPr>
          <w:rFonts w:ascii="Times New Roman" w:hAnsi="Times New Roman" w:cs="Times New Roman"/>
          <w:sz w:val="24"/>
          <w:szCs w:val="24"/>
          <w:lang w:val="es-MX"/>
        </w:rPr>
        <w:t>4</w:t>
      </w:r>
      <w:r w:rsidR="007704F8" w:rsidRPr="004B10F5">
        <w:rPr>
          <w:rFonts w:ascii="Times New Roman" w:hAnsi="Times New Roman" w:cs="Times New Roman"/>
          <w:sz w:val="24"/>
          <w:szCs w:val="24"/>
          <w:lang w:val="es-MX"/>
        </w:rPr>
        <w:t xml:space="preserve"> hijos</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de este universo 57%</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tuvo </w:t>
      </w:r>
      <w:r w:rsidR="00A910B3" w:rsidRPr="004B10F5">
        <w:rPr>
          <w:rFonts w:ascii="Times New Roman" w:hAnsi="Times New Roman" w:cs="Times New Roman"/>
          <w:sz w:val="24"/>
          <w:szCs w:val="24"/>
          <w:lang w:val="es-MX"/>
        </w:rPr>
        <w:t>1</w:t>
      </w:r>
      <w:r w:rsidR="007704F8" w:rsidRPr="004B10F5">
        <w:rPr>
          <w:rFonts w:ascii="Times New Roman" w:hAnsi="Times New Roman" w:cs="Times New Roman"/>
          <w:sz w:val="24"/>
          <w:szCs w:val="24"/>
          <w:lang w:val="es-MX"/>
        </w:rPr>
        <w:t xml:space="preserve"> o </w:t>
      </w:r>
      <w:r w:rsidR="00A910B3" w:rsidRPr="004B10F5">
        <w:rPr>
          <w:rFonts w:ascii="Times New Roman" w:hAnsi="Times New Roman" w:cs="Times New Roman"/>
          <w:sz w:val="24"/>
          <w:szCs w:val="24"/>
          <w:lang w:val="es-MX"/>
        </w:rPr>
        <w:t>2</w:t>
      </w:r>
      <w:r w:rsidR="007704F8" w:rsidRPr="004B10F5">
        <w:rPr>
          <w:rFonts w:ascii="Times New Roman" w:hAnsi="Times New Roman" w:cs="Times New Roman"/>
          <w:sz w:val="24"/>
          <w:szCs w:val="24"/>
          <w:lang w:val="es-MX"/>
        </w:rPr>
        <w:t xml:space="preserve"> hijos</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mientras que el 33% se reportó que tenía de 3 a 4 hijos, el resto 10%, más de </w:t>
      </w:r>
      <w:r w:rsidRPr="004B10F5">
        <w:rPr>
          <w:rFonts w:ascii="Times New Roman" w:hAnsi="Times New Roman" w:cs="Times New Roman"/>
          <w:sz w:val="24"/>
          <w:szCs w:val="24"/>
          <w:lang w:val="es-MX"/>
        </w:rPr>
        <w:t>4</w:t>
      </w:r>
      <w:r w:rsidR="007704F8" w:rsidRPr="004B10F5">
        <w:rPr>
          <w:rFonts w:ascii="Times New Roman" w:hAnsi="Times New Roman" w:cs="Times New Roman"/>
          <w:sz w:val="24"/>
          <w:szCs w:val="24"/>
          <w:lang w:val="es-MX"/>
        </w:rPr>
        <w:t xml:space="preserve"> hijos. </w:t>
      </w:r>
    </w:p>
    <w:p w:rsidR="00A910B3" w:rsidRPr="004B10F5" w:rsidRDefault="007704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En 2020, el 66.1% de las mujeres mexicanas mayores de 15 años</w:t>
      </w:r>
      <w:r w:rsidR="00A910B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reportaron haber experimentado violencia por parte de sus familiares</w:t>
      </w:r>
      <w:r w:rsidR="00A910B3" w:rsidRPr="004B10F5">
        <w:rPr>
          <w:rFonts w:ascii="Times New Roman" w:hAnsi="Times New Roman" w:cs="Times New Roman"/>
          <w:sz w:val="24"/>
          <w:szCs w:val="24"/>
          <w:lang w:val="es-MX"/>
        </w:rPr>
        <w:t>. L</w:t>
      </w:r>
      <w:r w:rsidRPr="004B10F5">
        <w:rPr>
          <w:rFonts w:ascii="Times New Roman" w:hAnsi="Times New Roman" w:cs="Times New Roman"/>
          <w:sz w:val="24"/>
          <w:szCs w:val="24"/>
          <w:lang w:val="es-MX"/>
        </w:rPr>
        <w:t>a presente reforma busca que los familiares, amigos y personas cercanas a los presuntos culpables no puedan excusarse de protegerlos</w:t>
      </w:r>
      <w:r w:rsidR="00A910B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sino que sean sancionados por ayudar a evadir la justicia.</w:t>
      </w:r>
    </w:p>
    <w:p w:rsidR="007704F8" w:rsidRPr="004B10F5" w:rsidRDefault="007704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En el compromiso firme de mantener la eliminación de la violencia contra la mujer y muy en particular del feminicidio que se suscita en contra de mujeres y niñas en el Estado de México y en el resto del país</w:t>
      </w:r>
      <w:r w:rsidR="00A910B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se debe trabajar arduamente en la garantía del derecho a la vida digna sin violencia, en la Protección de los Derechos Humanos y el </w:t>
      </w:r>
      <w:r w:rsidR="00ED1823" w:rsidRPr="004B10F5">
        <w:rPr>
          <w:rFonts w:ascii="Times New Roman" w:hAnsi="Times New Roman" w:cs="Times New Roman"/>
          <w:sz w:val="24"/>
          <w:szCs w:val="24"/>
          <w:lang w:val="es-MX"/>
        </w:rPr>
        <w:t xml:space="preserve">derecho </w:t>
      </w:r>
      <w:r w:rsidRPr="004B10F5">
        <w:rPr>
          <w:rFonts w:ascii="Times New Roman" w:hAnsi="Times New Roman" w:cs="Times New Roman"/>
          <w:sz w:val="24"/>
          <w:szCs w:val="24"/>
          <w:lang w:val="es-MX"/>
        </w:rPr>
        <w:t xml:space="preserve">a </w:t>
      </w:r>
      <w:r w:rsidR="00A910B3" w:rsidRPr="004B10F5">
        <w:rPr>
          <w:rFonts w:ascii="Times New Roman" w:hAnsi="Times New Roman" w:cs="Times New Roman"/>
          <w:sz w:val="24"/>
          <w:szCs w:val="24"/>
          <w:lang w:val="es-MX"/>
        </w:rPr>
        <w:t xml:space="preserve">una </w:t>
      </w:r>
      <w:r w:rsidR="00ED1823" w:rsidRPr="004B10F5">
        <w:rPr>
          <w:rFonts w:ascii="Times New Roman" w:hAnsi="Times New Roman" w:cs="Times New Roman"/>
          <w:sz w:val="24"/>
          <w:szCs w:val="24"/>
          <w:lang w:val="es-MX"/>
        </w:rPr>
        <w:t>sana convivencia familiar</w:t>
      </w:r>
      <w:r w:rsidRPr="004B10F5">
        <w:rPr>
          <w:rFonts w:ascii="Times New Roman" w:hAnsi="Times New Roman" w:cs="Times New Roman"/>
          <w:sz w:val="24"/>
          <w:szCs w:val="24"/>
          <w:lang w:val="es-MX"/>
        </w:rPr>
        <w:t>.</w:t>
      </w:r>
    </w:p>
    <w:p w:rsidR="00ED1823" w:rsidRPr="004B10F5" w:rsidRDefault="007704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Por otro lado, la vida libre de violencia física, sexual, psicológica y de todo tipo en contra de mujeres y niñas, sin duda</w:t>
      </w:r>
      <w:r w:rsidR="00ED182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es un tema que no se puede dejar fuera, se deben prevenir y erradicar todos los actos de violencia</w:t>
      </w:r>
      <w:r w:rsidR="00ED182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ya sea de manera directa o indirecta</w:t>
      </w:r>
      <w:r w:rsidR="00ED1823" w:rsidRPr="004B10F5">
        <w:rPr>
          <w:rFonts w:ascii="Times New Roman" w:hAnsi="Times New Roman" w:cs="Times New Roman"/>
          <w:sz w:val="24"/>
          <w:szCs w:val="24"/>
          <w:lang w:val="es-MX"/>
        </w:rPr>
        <w:t>.</w:t>
      </w:r>
    </w:p>
    <w:p w:rsidR="00ED1823" w:rsidRPr="004B10F5" w:rsidRDefault="00ED1823"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En </w:t>
      </w:r>
      <w:r w:rsidR="007704F8" w:rsidRPr="004B10F5">
        <w:rPr>
          <w:rFonts w:ascii="Times New Roman" w:hAnsi="Times New Roman" w:cs="Times New Roman"/>
          <w:sz w:val="24"/>
          <w:szCs w:val="24"/>
          <w:lang w:val="es-MX"/>
        </w:rPr>
        <w:t>un esfuerzo en conjunto, la Protección de los Derechos Humanos de la madre</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como de sus hijas e hijos, se deben trabajar en diversas reformas legislativas para que haya mecanismos que puedan ser garantes de la salvaguarda en ellos.</w:t>
      </w:r>
    </w:p>
    <w:p w:rsidR="007704F8" w:rsidRPr="004B10F5" w:rsidRDefault="007704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El núcleo familiar es la base de un hogar en donde debe imperar el respeto, la vida digna y la relación entre los miembros que la conforman</w:t>
      </w:r>
      <w:r w:rsidR="00ED182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debe imperar la presencia de los valores para </w:t>
      </w:r>
      <w:r w:rsidR="00D06B09" w:rsidRPr="004B10F5">
        <w:rPr>
          <w:rFonts w:ascii="Times New Roman" w:hAnsi="Times New Roman" w:cs="Times New Roman"/>
          <w:sz w:val="24"/>
          <w:szCs w:val="24"/>
          <w:lang w:val="es-MX"/>
        </w:rPr>
        <w:t>que,</w:t>
      </w:r>
      <w:r w:rsidRPr="004B10F5">
        <w:rPr>
          <w:rFonts w:ascii="Times New Roman" w:hAnsi="Times New Roman" w:cs="Times New Roman"/>
          <w:sz w:val="24"/>
          <w:szCs w:val="24"/>
          <w:lang w:val="es-MX"/>
        </w:rPr>
        <w:t xml:space="preserve"> de este modo</w:t>
      </w:r>
      <w:r w:rsidR="00ED182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haya una sana convivencia lejos de cualquier violencia intrafamiliar. </w:t>
      </w:r>
    </w:p>
    <w:p w:rsidR="007704F8" w:rsidRPr="004B10F5" w:rsidRDefault="00D06B09"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La</w:t>
      </w:r>
      <w:r w:rsidR="007704F8" w:rsidRPr="004B10F5">
        <w:rPr>
          <w:rFonts w:ascii="Times New Roman" w:hAnsi="Times New Roman" w:cs="Times New Roman"/>
          <w:sz w:val="24"/>
          <w:szCs w:val="24"/>
          <w:lang w:val="es-MX"/>
        </w:rPr>
        <w:t xml:space="preserve"> relación entre los miembros de una familia, será el espejo que reflejarán ante los hijos</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hijas que deseen tener para conformar una familia, por lo </w:t>
      </w:r>
      <w:r w:rsidR="00DD19F8" w:rsidRPr="004B10F5">
        <w:rPr>
          <w:rFonts w:ascii="Times New Roman" w:hAnsi="Times New Roman" w:cs="Times New Roman"/>
          <w:sz w:val="24"/>
          <w:szCs w:val="24"/>
          <w:lang w:val="es-MX"/>
        </w:rPr>
        <w:t>que,</w:t>
      </w:r>
      <w:r w:rsidR="007704F8" w:rsidRPr="004B10F5">
        <w:rPr>
          <w:rFonts w:ascii="Times New Roman" w:hAnsi="Times New Roman" w:cs="Times New Roman"/>
          <w:sz w:val="24"/>
          <w:szCs w:val="24"/>
          <w:lang w:val="es-MX"/>
        </w:rPr>
        <w:t xml:space="preserve"> como base fundamental</w:t>
      </w:r>
      <w:r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deberá haber presencia de un escenario libre de </w:t>
      </w:r>
      <w:r w:rsidR="00DD19F8" w:rsidRPr="004B10F5">
        <w:rPr>
          <w:rFonts w:ascii="Times New Roman" w:hAnsi="Times New Roman" w:cs="Times New Roman"/>
          <w:sz w:val="24"/>
          <w:szCs w:val="24"/>
          <w:lang w:val="es-MX"/>
        </w:rPr>
        <w:t>violencia,</w:t>
      </w:r>
      <w:r w:rsidR="007704F8" w:rsidRPr="004B10F5">
        <w:rPr>
          <w:rFonts w:ascii="Times New Roman" w:hAnsi="Times New Roman" w:cs="Times New Roman"/>
          <w:sz w:val="24"/>
          <w:szCs w:val="24"/>
          <w:lang w:val="es-MX"/>
        </w:rPr>
        <w:t xml:space="preserve"> en cualquier caso, evitar sucesos lamentables que puedan afectar el sano desarrollo en las niñas y niños y que a futuro puedan traer consecuencias tanto psicológicas, emocionales, físicas a los menores</w:t>
      </w:r>
      <w:r w:rsidR="00DD19F8"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w:t>
      </w:r>
      <w:r w:rsidR="00DD19F8" w:rsidRPr="004B10F5">
        <w:rPr>
          <w:rFonts w:ascii="Times New Roman" w:hAnsi="Times New Roman" w:cs="Times New Roman"/>
          <w:sz w:val="24"/>
          <w:szCs w:val="24"/>
          <w:lang w:val="es-MX"/>
        </w:rPr>
        <w:t xml:space="preserve">Cuando </w:t>
      </w:r>
      <w:r w:rsidR="007704F8" w:rsidRPr="004B10F5">
        <w:rPr>
          <w:rFonts w:ascii="Times New Roman" w:hAnsi="Times New Roman" w:cs="Times New Roman"/>
          <w:sz w:val="24"/>
          <w:szCs w:val="24"/>
          <w:lang w:val="es-MX"/>
        </w:rPr>
        <w:t>se presenta violencia familiar entre madre y padre, directamente con las hijas e hijos</w:t>
      </w:r>
      <w:r w:rsidR="00DD19F8"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pero en particular</w:t>
      </w:r>
      <w:r w:rsidR="00DD19F8" w:rsidRPr="004B10F5">
        <w:rPr>
          <w:rFonts w:ascii="Times New Roman" w:hAnsi="Times New Roman" w:cs="Times New Roman"/>
          <w:sz w:val="24"/>
          <w:szCs w:val="24"/>
          <w:lang w:val="es-MX"/>
        </w:rPr>
        <w:t>,</w:t>
      </w:r>
      <w:r w:rsidR="007704F8" w:rsidRPr="004B10F5">
        <w:rPr>
          <w:rFonts w:ascii="Times New Roman" w:hAnsi="Times New Roman" w:cs="Times New Roman"/>
          <w:sz w:val="24"/>
          <w:szCs w:val="24"/>
          <w:lang w:val="es-MX"/>
        </w:rPr>
        <w:t xml:space="preserve"> cuando el padre o algún familiar, ya sea ascendente, descendente o colateral, comete contra la madre un feminicidio, hijos e hijas son víctimas de agresiones y daños irreversibles, estamos en presencia de una afectación a los menores de violencia emocional psicológica de forma permanente, al no haber un ambiente sano y un desarrollo íntegro que pueda ser capaz de garantizar una infancia o adolescencia sana y de bienestar. </w:t>
      </w:r>
    </w:p>
    <w:p w:rsidR="00DD19F8" w:rsidRPr="004B10F5" w:rsidRDefault="007704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El término feminicidio</w:t>
      </w:r>
      <w:r w:rsidR="00DD19F8"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se tenía que sacar del ambiente académico y convertirlo en un concepto legal para poder tener resultados positivos y radicale</w:t>
      </w:r>
      <w:r w:rsidR="00DD19F8" w:rsidRPr="004B10F5">
        <w:rPr>
          <w:rFonts w:ascii="Times New Roman" w:hAnsi="Times New Roman" w:cs="Times New Roman"/>
          <w:sz w:val="24"/>
          <w:szCs w:val="24"/>
          <w:lang w:val="es-MX"/>
        </w:rPr>
        <w:t xml:space="preserve">s. Se </w:t>
      </w:r>
      <w:r w:rsidRPr="004B10F5">
        <w:rPr>
          <w:rFonts w:ascii="Times New Roman" w:hAnsi="Times New Roman" w:cs="Times New Roman"/>
          <w:sz w:val="24"/>
          <w:szCs w:val="24"/>
          <w:lang w:val="es-MX"/>
        </w:rPr>
        <w:t xml:space="preserve">comenzó a denominarse en México como feminicidio </w:t>
      </w:r>
      <w:r w:rsidR="00DD19F8" w:rsidRPr="004B10F5">
        <w:rPr>
          <w:rFonts w:ascii="Times New Roman" w:hAnsi="Times New Roman" w:cs="Times New Roman"/>
          <w:sz w:val="24"/>
          <w:szCs w:val="24"/>
          <w:lang w:val="es-MX"/>
        </w:rPr>
        <w:t>a</w:t>
      </w:r>
      <w:r w:rsidRPr="004B10F5">
        <w:rPr>
          <w:rFonts w:ascii="Times New Roman" w:hAnsi="Times New Roman" w:cs="Times New Roman"/>
          <w:sz w:val="24"/>
          <w:szCs w:val="24"/>
          <w:lang w:val="es-MX"/>
        </w:rPr>
        <w:t>l asesinato de mujeres por razones de género</w:t>
      </w:r>
      <w:r w:rsidR="00DD19F8"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es decir, el asesinato de mujeres por ser mujeres, este término se originó desde los años 40, muchas mujeres como precursoras y que fueron víctimas de la violencia, que les dieron fuerza y que las impulsaron a luchar, teniendo como resultado este concepto y resultados favorables para poder erradicar las agresiones en contra de las mujeres</w:t>
      </w:r>
      <w:r w:rsidR="00DD19F8" w:rsidRPr="004B10F5">
        <w:rPr>
          <w:rFonts w:ascii="Times New Roman" w:hAnsi="Times New Roman" w:cs="Times New Roman"/>
          <w:sz w:val="24"/>
          <w:szCs w:val="24"/>
          <w:lang w:val="es-MX"/>
        </w:rPr>
        <w:t>.</w:t>
      </w:r>
    </w:p>
    <w:p w:rsidR="00045C69" w:rsidRPr="004B10F5" w:rsidRDefault="00DD19F8"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 xml:space="preserve">Comúnmente, </w:t>
      </w:r>
      <w:r w:rsidR="00045C69" w:rsidRPr="004B10F5">
        <w:rPr>
          <w:rFonts w:ascii="Times New Roman" w:hAnsi="Times New Roman" w:cs="Times New Roman"/>
          <w:sz w:val="24"/>
          <w:szCs w:val="24"/>
          <w:lang w:val="es-MX"/>
        </w:rPr>
        <w:t>los homicidios que se cometen contra las mujeres</w:t>
      </w:r>
      <w:r w:rsidRPr="004B10F5">
        <w:rPr>
          <w:rFonts w:ascii="Times New Roman" w:hAnsi="Times New Roman" w:cs="Times New Roman"/>
          <w:sz w:val="24"/>
          <w:szCs w:val="24"/>
          <w:lang w:val="es-MX"/>
        </w:rPr>
        <w:t>,</w:t>
      </w:r>
      <w:r w:rsidR="00045C69" w:rsidRPr="004B10F5">
        <w:rPr>
          <w:rFonts w:ascii="Times New Roman" w:hAnsi="Times New Roman" w:cs="Times New Roman"/>
          <w:sz w:val="24"/>
          <w:szCs w:val="24"/>
          <w:lang w:val="es-MX"/>
        </w:rPr>
        <w:t xml:space="preserve"> no son investigados, tomando en consideración que podrían tratarse de feminicidios.</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Por esta razón el modelo de protocolo latinoamericano de investigación de las muertes violentas de mujeres por razones de género</w:t>
      </w:r>
      <w:r w:rsidR="00DD19F8" w:rsidRPr="004B10F5">
        <w:rPr>
          <w:rFonts w:ascii="Times New Roman" w:hAnsi="Times New Roman" w:cs="Times New Roman"/>
          <w:sz w:val="24"/>
          <w:szCs w:val="24"/>
        </w:rPr>
        <w:t>,</w:t>
      </w:r>
      <w:r w:rsidRPr="004B10F5">
        <w:rPr>
          <w:rFonts w:ascii="Times New Roman" w:hAnsi="Times New Roman" w:cs="Times New Roman"/>
          <w:sz w:val="24"/>
          <w:szCs w:val="24"/>
        </w:rPr>
        <w:t xml:space="preserve"> recomienda que todas las muertes violentas de mujeres que en un principio parecerían haber sido causadas por motivos criminales, suicidios y accidentes</w:t>
      </w:r>
      <w:r w:rsidR="00DD19F8" w:rsidRPr="004B10F5">
        <w:rPr>
          <w:rFonts w:ascii="Times New Roman" w:hAnsi="Times New Roman" w:cs="Times New Roman"/>
          <w:sz w:val="24"/>
          <w:szCs w:val="24"/>
        </w:rPr>
        <w:t>,</w:t>
      </w:r>
      <w:r w:rsidRPr="004B10F5">
        <w:rPr>
          <w:rFonts w:ascii="Times New Roman" w:hAnsi="Times New Roman" w:cs="Times New Roman"/>
          <w:sz w:val="24"/>
          <w:szCs w:val="24"/>
        </w:rPr>
        <w:t xml:space="preserve"> deben analizarse con perspectiva de género para poder determinar si hubo o no razones de género en la causa de la muerte y para poder confirmar o descartar el motivo de </w:t>
      </w:r>
      <w:r w:rsidR="00C1601B" w:rsidRPr="004B10F5">
        <w:rPr>
          <w:rFonts w:ascii="Times New Roman" w:hAnsi="Times New Roman" w:cs="Times New Roman"/>
          <w:sz w:val="24"/>
          <w:szCs w:val="24"/>
        </w:rPr>
        <w:t>é</w:t>
      </w:r>
      <w:r w:rsidRPr="004B10F5">
        <w:rPr>
          <w:rFonts w:ascii="Times New Roman" w:hAnsi="Times New Roman" w:cs="Times New Roman"/>
          <w:sz w:val="24"/>
          <w:szCs w:val="24"/>
        </w:rPr>
        <w:t>sta.</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En México</w:t>
      </w:r>
      <w:r w:rsidR="00C1601B" w:rsidRPr="004B10F5">
        <w:rPr>
          <w:rFonts w:ascii="Times New Roman" w:hAnsi="Times New Roman" w:cs="Times New Roman"/>
          <w:sz w:val="24"/>
          <w:szCs w:val="24"/>
        </w:rPr>
        <w:t>,</w:t>
      </w:r>
      <w:r w:rsidRPr="004B10F5">
        <w:rPr>
          <w:rFonts w:ascii="Times New Roman" w:hAnsi="Times New Roman" w:cs="Times New Roman"/>
          <w:sz w:val="24"/>
          <w:szCs w:val="24"/>
        </w:rPr>
        <w:t xml:space="preserve"> de acuerdo con los datos del Secretariado Ejecutivo del Sistema Nacional de Seguridad Pública</w:t>
      </w:r>
      <w:r w:rsidR="00C1601B" w:rsidRPr="004B10F5">
        <w:rPr>
          <w:rFonts w:ascii="Times New Roman" w:hAnsi="Times New Roman" w:cs="Times New Roman"/>
          <w:sz w:val="24"/>
          <w:szCs w:val="24"/>
        </w:rPr>
        <w:t>,</w:t>
      </w:r>
      <w:r w:rsidRPr="004B10F5">
        <w:rPr>
          <w:rFonts w:ascii="Times New Roman" w:hAnsi="Times New Roman" w:cs="Times New Roman"/>
          <w:sz w:val="24"/>
          <w:szCs w:val="24"/>
        </w:rPr>
        <w:t xml:space="preserve"> cada día</w:t>
      </w:r>
      <w:r w:rsidR="00C1601B" w:rsidRPr="004B10F5">
        <w:rPr>
          <w:rFonts w:ascii="Times New Roman" w:hAnsi="Times New Roman" w:cs="Times New Roman"/>
          <w:sz w:val="24"/>
          <w:szCs w:val="24"/>
        </w:rPr>
        <w:t>,</w:t>
      </w:r>
      <w:r w:rsidRPr="004B10F5">
        <w:rPr>
          <w:rFonts w:ascii="Times New Roman" w:hAnsi="Times New Roman" w:cs="Times New Roman"/>
          <w:sz w:val="24"/>
          <w:szCs w:val="24"/>
        </w:rPr>
        <w:t xml:space="preserve"> 10 mujeres son víctimas de feminicidio en alguna parte del país, lo que equivale a que en promedio ocurra este delito cada 2 horas.</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La Encuesta Nacional sobre la Dinámica de las Relaciones en los Hogares, ENDIREH 2016, muestra que el 44% de las mujeres han sufrido violencia por parte de su actual o última pareja, esposo o novio a lo largo de su relación y sin embargo, la cultura de la denuncia por parte de las mujeres es muy baja, puesto que el 91% de las veces</w:t>
      </w:r>
      <w:r w:rsidR="00C1601B" w:rsidRPr="004B10F5">
        <w:rPr>
          <w:rFonts w:ascii="Times New Roman" w:hAnsi="Times New Roman" w:cs="Times New Roman"/>
          <w:sz w:val="24"/>
          <w:szCs w:val="24"/>
        </w:rPr>
        <w:t>,</w:t>
      </w:r>
      <w:r w:rsidRPr="004B10F5">
        <w:rPr>
          <w:rFonts w:ascii="Times New Roman" w:hAnsi="Times New Roman" w:cs="Times New Roman"/>
          <w:sz w:val="24"/>
          <w:szCs w:val="24"/>
        </w:rPr>
        <w:t xml:space="preserve"> no solicitó apoyo a alguna institución ni presentó una queja o denuncia ante alguna autoridad.</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Sin embargo, en la ENDIREH</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también revela que el 68% de las veces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las mujeres no denuncian por considerar que se trató de algo sin importancia o porque opina que no le afectó, el 34%; pero también por miedo a las consecuencias un 19%, por vergüenza un 14% y sólo el 9% por no saber cómo o a dónde denunciar y un 11% porque pensó que no le iban a creer o que le iban a decir que era su culpa.</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El Instituto Nacional de las Mujeres precisa en el Programa Integral para Prevenir, Atender, Sancionar y Erradicar la Violencia contra las Mujeres 2021-2024 que los objetivos del modelo son:</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1. Poner a disposición de las y los legisladores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una propuesta de tipo penal de feminicidio que incorpore elementos claros, objetivos y con perspectiva de género</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desde una visión interseccional para incentivar la eliminación de las barreras normativas a las que se enfrentan las víctimas de feminicidio y sus familiares en la búsqueda de protección, acceso a la verdad, </w:t>
      </w:r>
      <w:r w:rsidR="004D1FE2" w:rsidRPr="004B10F5">
        <w:rPr>
          <w:rFonts w:ascii="Times New Roman" w:hAnsi="Times New Roman" w:cs="Times New Roman"/>
          <w:sz w:val="24"/>
          <w:szCs w:val="24"/>
        </w:rPr>
        <w:t xml:space="preserve">a </w:t>
      </w:r>
      <w:r w:rsidRPr="004B10F5">
        <w:rPr>
          <w:rFonts w:ascii="Times New Roman" w:hAnsi="Times New Roman" w:cs="Times New Roman"/>
          <w:sz w:val="24"/>
          <w:szCs w:val="24"/>
        </w:rPr>
        <w:t>la justicia y a la reparación integral.</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2. Promover la comprensión social de este fenómeno y preservar la memoria histórica sobre la máxima expresión de violencia y discriminación contra las mujeres, adolescentes y niñas, mediante el lenguaje ciudadano y de fácil lectura, como un elemento de reparación y restablecimiento de la dignidad de las víctimas.</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3. Contribuir al análisis técnico del tipo penal para la no repetición de hechos victimizantes, como consecuencia</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entre otros aspectos de la falta de actualización de un tipo penal federal que responda a los contextos actuales de violencia de género y de una tipificación incompleta en algunas entidades federativas o bien</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la diferencia que existe entre los tipos penales de las diversas </w:t>
      </w:r>
      <w:r w:rsidR="004D1FE2" w:rsidRPr="004B10F5">
        <w:rPr>
          <w:rFonts w:ascii="Times New Roman" w:hAnsi="Times New Roman" w:cs="Times New Roman"/>
          <w:sz w:val="24"/>
          <w:szCs w:val="24"/>
        </w:rPr>
        <w:t xml:space="preserve">Entidades Federativas </w:t>
      </w:r>
      <w:r w:rsidRPr="004B10F5">
        <w:rPr>
          <w:rFonts w:ascii="Times New Roman" w:hAnsi="Times New Roman" w:cs="Times New Roman"/>
          <w:sz w:val="24"/>
          <w:szCs w:val="24"/>
        </w:rPr>
        <w:t>y el tipo penal federal.</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En la última década</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los feminicidios en nuestro país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se han incrementado, prácticamente a diario se difunden noticias sobre mujeres desaparecidas quienes posteriormente son localizadas sin vida, en la mayoría de los casos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por parte de su pareja o de una persona con quien la víctima guardaba una relación afectiva.</w:t>
      </w:r>
    </w:p>
    <w:p w:rsidR="00045C69"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Las consecuencias del feminicidio</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no sólo afectan a la víctima directa</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sino también tienen un impacto negativo muy grave en los entornos familiares y comunitarios, es importante mencionar que una de las consecuencias y efectos de los feminicidios en el país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recae en las víctimas indirectas, especialmente en los adolescentes, niñas y niños, cuya madre</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fue víctima de este delito y se encuentra en situación de orfandad como secuela.</w:t>
      </w:r>
    </w:p>
    <w:p w:rsidR="00573F88" w:rsidRPr="004B10F5" w:rsidRDefault="00045C69"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Aunque la reparación integral del daño es un derecho reconocido en la Constitución Política de los Estados Unidos Mexicanos</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así como en otros instrumentos de orden jurídico nacional</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como la Ley General de Víctimas, la General de los Derechos de Niñas, Niños y Adolescentes, la Ley General de Acceso de las Mujeres a una Vida Libre de Violencia, el Código Nacional de </w:t>
      </w:r>
      <w:r w:rsidRPr="004B10F5">
        <w:rPr>
          <w:rFonts w:ascii="Times New Roman" w:hAnsi="Times New Roman" w:cs="Times New Roman"/>
          <w:sz w:val="24"/>
          <w:szCs w:val="24"/>
        </w:rPr>
        <w:lastRenderedPageBreak/>
        <w:t>Procedimientos Penales y el Código Penal Federal</w:t>
      </w:r>
      <w:r w:rsidR="004D1FE2" w:rsidRPr="004B10F5">
        <w:rPr>
          <w:rFonts w:ascii="Times New Roman" w:hAnsi="Times New Roman" w:cs="Times New Roman"/>
          <w:sz w:val="24"/>
          <w:szCs w:val="24"/>
        </w:rPr>
        <w:t>;</w:t>
      </w:r>
      <w:r w:rsidRPr="004B10F5">
        <w:rPr>
          <w:rFonts w:ascii="Times New Roman" w:hAnsi="Times New Roman" w:cs="Times New Roman"/>
          <w:sz w:val="24"/>
          <w:szCs w:val="24"/>
        </w:rPr>
        <w:t xml:space="preserve"> así como por la Declaración de las Naciones Unidas sobre la Eliminación de la Violencia contra la Mujer y la Convención Interamericana para</w:t>
      </w:r>
      <w:r w:rsidR="00772D1F" w:rsidRPr="004B10F5">
        <w:rPr>
          <w:rFonts w:ascii="Times New Roman" w:hAnsi="Times New Roman" w:cs="Times New Roman"/>
          <w:sz w:val="24"/>
          <w:szCs w:val="24"/>
        </w:rPr>
        <w:t xml:space="preserve"> prevenir sancionar y </w:t>
      </w:r>
      <w:r w:rsidR="00573F88" w:rsidRPr="004B10F5">
        <w:rPr>
          <w:rFonts w:ascii="Times New Roman" w:hAnsi="Times New Roman" w:cs="Times New Roman"/>
          <w:sz w:val="24"/>
          <w:szCs w:val="24"/>
        </w:rPr>
        <w:t>erradicar</w:t>
      </w:r>
      <w:r w:rsidR="008069C6" w:rsidRPr="004B10F5">
        <w:rPr>
          <w:rFonts w:ascii="Times New Roman" w:hAnsi="Times New Roman" w:cs="Times New Roman"/>
          <w:sz w:val="24"/>
          <w:szCs w:val="24"/>
        </w:rPr>
        <w:t xml:space="preserve"> la violencia contra la mujer</w:t>
      </w:r>
      <w:r w:rsidR="00573F88" w:rsidRPr="004B10F5">
        <w:rPr>
          <w:rFonts w:ascii="Times New Roman" w:hAnsi="Times New Roman" w:cs="Times New Roman"/>
          <w:sz w:val="24"/>
          <w:szCs w:val="24"/>
        </w:rPr>
        <w:t xml:space="preserve">, </w:t>
      </w:r>
      <w:r w:rsidR="008069C6" w:rsidRPr="004B10F5">
        <w:rPr>
          <w:rFonts w:ascii="Times New Roman" w:hAnsi="Times New Roman" w:cs="Times New Roman"/>
          <w:sz w:val="24"/>
          <w:szCs w:val="24"/>
        </w:rPr>
        <w:t>Convención de Belém do Pará, por mencionar solo algunos, se considera pertinente hacer alusión a esta figura en la propuesta del tipo penal ante la realidad de nuestro país en la que se ha invisibilizado a las mujeres y niñas por feminicidio y aquellas que son testigos de este delito</w:t>
      </w:r>
      <w:r w:rsidR="00573F88" w:rsidRPr="004B10F5">
        <w:rPr>
          <w:rFonts w:ascii="Times New Roman" w:hAnsi="Times New Roman" w:cs="Times New Roman"/>
          <w:sz w:val="24"/>
          <w:szCs w:val="24"/>
        </w:rPr>
        <w:t>.</w:t>
      </w:r>
    </w:p>
    <w:p w:rsidR="008069C6" w:rsidRPr="004B10F5" w:rsidRDefault="00573F88" w:rsidP="004B10F5">
      <w:pPr>
        <w:spacing w:after="0" w:line="240" w:lineRule="auto"/>
        <w:ind w:firstLine="708"/>
        <w:jc w:val="both"/>
        <w:rPr>
          <w:rFonts w:ascii="Times New Roman" w:hAnsi="Times New Roman" w:cs="Times New Roman"/>
          <w:sz w:val="24"/>
          <w:szCs w:val="24"/>
        </w:rPr>
      </w:pPr>
      <w:r w:rsidRPr="004B10F5">
        <w:rPr>
          <w:rFonts w:ascii="Times New Roman" w:hAnsi="Times New Roman" w:cs="Times New Roman"/>
          <w:sz w:val="24"/>
          <w:szCs w:val="24"/>
        </w:rPr>
        <w:t>Seguimos</w:t>
      </w:r>
      <w:r w:rsidR="008069C6" w:rsidRPr="004B10F5">
        <w:rPr>
          <w:rFonts w:ascii="Times New Roman" w:hAnsi="Times New Roman" w:cs="Times New Roman"/>
          <w:sz w:val="24"/>
          <w:szCs w:val="24"/>
        </w:rPr>
        <w:t xml:space="preserve">, de lo cual ha contribuido de forma estructural a una creciente impunidad y al debilitamiento del Estado de Derecho, este problema también se manifiesta en el creciente distanciamiento entre la ciudadanía y los órganos judiciales, esta desconexión ha deteriorado la confianza de la sociedad en sus instituciones judiciales, erosionando la credibilidad de sus actuaciones y la legitimidad de sus decisiones. </w:t>
      </w:r>
    </w:p>
    <w:p w:rsidR="008069C6" w:rsidRPr="004B10F5" w:rsidRDefault="008069C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La estabilidad y la cohesión social</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son alcanzables a través de una justicia efectiva</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sin embargo, </w:t>
      </w:r>
      <w:r w:rsidR="00464493" w:rsidRPr="004B10F5">
        <w:rPr>
          <w:rFonts w:ascii="Times New Roman" w:hAnsi="Times New Roman" w:cs="Times New Roman"/>
          <w:sz w:val="24"/>
          <w:szCs w:val="24"/>
          <w:lang w:val="es-MX"/>
        </w:rPr>
        <w:t>é</w:t>
      </w:r>
      <w:r w:rsidRPr="004B10F5">
        <w:rPr>
          <w:rFonts w:ascii="Times New Roman" w:hAnsi="Times New Roman" w:cs="Times New Roman"/>
          <w:sz w:val="24"/>
          <w:szCs w:val="24"/>
          <w:lang w:val="es-MX"/>
        </w:rPr>
        <w:t>sta resulta inaccesible</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cuando las instituciones encargadas de garantizarla</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muestran incapacidad, indolencia, desinterés o incluso</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favorecen intereses de grupos de poder económico contrarios al bienestar de la sociedad.</w:t>
      </w:r>
    </w:p>
    <w:p w:rsidR="00464493" w:rsidRPr="004B10F5" w:rsidRDefault="008069C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Para restablecer la justicia</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es esencial que las instituciones judiciales cumplan de manera estricta y comprometida con sus deberes constitucionales, asegurando que sus decisiones y acciones</w:t>
      </w:r>
      <w:r w:rsidR="0046449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se orienten exclusivamente al interés público</w:t>
      </w:r>
      <w:r w:rsidR="00464493" w:rsidRPr="004B10F5">
        <w:rPr>
          <w:rFonts w:ascii="Times New Roman" w:hAnsi="Times New Roman" w:cs="Times New Roman"/>
          <w:sz w:val="24"/>
          <w:szCs w:val="24"/>
          <w:lang w:val="es-MX"/>
        </w:rPr>
        <w:t>.</w:t>
      </w:r>
    </w:p>
    <w:p w:rsidR="00464493" w:rsidRPr="004B10F5" w:rsidRDefault="00464493"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Conscientes </w:t>
      </w:r>
      <w:r w:rsidR="008069C6" w:rsidRPr="004B10F5">
        <w:rPr>
          <w:rFonts w:ascii="Times New Roman" w:hAnsi="Times New Roman" w:cs="Times New Roman"/>
          <w:sz w:val="24"/>
          <w:szCs w:val="24"/>
          <w:lang w:val="es-MX"/>
        </w:rPr>
        <w:t xml:space="preserve">de esta situación, el movimiento por la </w:t>
      </w:r>
      <w:r w:rsidRPr="004B10F5">
        <w:rPr>
          <w:rFonts w:ascii="Times New Roman" w:hAnsi="Times New Roman" w:cs="Times New Roman"/>
          <w:sz w:val="24"/>
          <w:szCs w:val="24"/>
          <w:lang w:val="es-MX"/>
        </w:rPr>
        <w:t xml:space="preserve">Cuarta Transformación </w:t>
      </w:r>
      <w:r w:rsidR="008069C6" w:rsidRPr="004B10F5">
        <w:rPr>
          <w:rFonts w:ascii="Times New Roman" w:hAnsi="Times New Roman" w:cs="Times New Roman"/>
          <w:sz w:val="24"/>
          <w:szCs w:val="24"/>
          <w:lang w:val="es-MX"/>
        </w:rPr>
        <w:t>de la vida pública de este país</w:t>
      </w:r>
      <w:r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emprendió una serie de arreglos y cambios institucionales para la transformación del </w:t>
      </w:r>
      <w:r w:rsidRPr="004B10F5">
        <w:rPr>
          <w:rFonts w:ascii="Times New Roman" w:hAnsi="Times New Roman" w:cs="Times New Roman"/>
          <w:sz w:val="24"/>
          <w:szCs w:val="24"/>
          <w:lang w:val="es-MX"/>
        </w:rPr>
        <w:t xml:space="preserve">Sistema </w:t>
      </w:r>
      <w:r w:rsidR="008069C6" w:rsidRPr="004B10F5">
        <w:rPr>
          <w:rFonts w:ascii="Times New Roman" w:hAnsi="Times New Roman" w:cs="Times New Roman"/>
          <w:sz w:val="24"/>
          <w:szCs w:val="24"/>
          <w:lang w:val="es-MX"/>
        </w:rPr>
        <w:t xml:space="preserve">de </w:t>
      </w:r>
      <w:r w:rsidRPr="004B10F5">
        <w:rPr>
          <w:rFonts w:ascii="Times New Roman" w:hAnsi="Times New Roman" w:cs="Times New Roman"/>
          <w:sz w:val="24"/>
          <w:szCs w:val="24"/>
          <w:lang w:val="es-MX"/>
        </w:rPr>
        <w:t xml:space="preserve">Justicia </w:t>
      </w:r>
      <w:r w:rsidR="008069C6" w:rsidRPr="004B10F5">
        <w:rPr>
          <w:rFonts w:ascii="Times New Roman" w:hAnsi="Times New Roman" w:cs="Times New Roman"/>
          <w:sz w:val="24"/>
          <w:szCs w:val="24"/>
          <w:lang w:val="es-MX"/>
        </w:rPr>
        <w:t>que fue respaldado por la voluntad popular y soberana del pueblo de México</w:t>
      </w:r>
      <w:r w:rsidRPr="004B10F5">
        <w:rPr>
          <w:rFonts w:ascii="Times New Roman" w:hAnsi="Times New Roman" w:cs="Times New Roman"/>
          <w:sz w:val="24"/>
          <w:szCs w:val="24"/>
          <w:lang w:val="es-MX"/>
        </w:rPr>
        <w:t>.</w:t>
      </w:r>
    </w:p>
    <w:p w:rsidR="008069C6" w:rsidRPr="004B10F5" w:rsidRDefault="00464493"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Este </w:t>
      </w:r>
      <w:r w:rsidR="008069C6" w:rsidRPr="004B10F5">
        <w:rPr>
          <w:rFonts w:ascii="Times New Roman" w:hAnsi="Times New Roman" w:cs="Times New Roman"/>
          <w:sz w:val="24"/>
          <w:szCs w:val="24"/>
          <w:lang w:val="es-MX"/>
        </w:rPr>
        <w:t>cambio apertura una transición legítima que ha permitido el establecimiento de un nuevo sistema de relaciones, una nueva representación y un nuevo sistema de precedencias y legitimidades</w:t>
      </w:r>
      <w:r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entre lo institucional y lo popular. </w:t>
      </w:r>
    </w:p>
    <w:p w:rsidR="00ED5B26" w:rsidRPr="004B10F5" w:rsidRDefault="008069C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Esta iniciativa tiene como propósito homologar el marco normativo mexiquense con los mandatos incluidos en la reforma federal del Sistema Judicial en México, para incorporar los mecanismos democráticos que permitirán a la ciudadanía una participación activa en la selección de las y los integrantes del Poder Judicial del Estado de México con el propósito de asegurar que los funcionarios sean responsables ante la sociedad, antepongan el bien público en sus decisiones y que respondan con sensibilidad a los problemas que afectan a la ciudadanía en todos los ámbitos de su vida</w:t>
      </w:r>
      <w:r w:rsidR="00ED5B26" w:rsidRPr="004B10F5">
        <w:rPr>
          <w:rFonts w:ascii="Times New Roman" w:hAnsi="Times New Roman" w:cs="Times New Roman"/>
          <w:sz w:val="24"/>
          <w:szCs w:val="24"/>
          <w:lang w:val="es-MX"/>
        </w:rPr>
        <w:t>.</w:t>
      </w:r>
    </w:p>
    <w:p w:rsidR="008069C6" w:rsidRPr="004B10F5" w:rsidRDefault="00ED5B2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Así, </w:t>
      </w:r>
      <w:r w:rsidR="008069C6" w:rsidRPr="004B10F5">
        <w:rPr>
          <w:rFonts w:ascii="Times New Roman" w:hAnsi="Times New Roman" w:cs="Times New Roman"/>
          <w:sz w:val="24"/>
          <w:szCs w:val="24"/>
          <w:lang w:val="es-MX"/>
        </w:rPr>
        <w:t xml:space="preserve">se busca conformar un </w:t>
      </w:r>
      <w:r w:rsidRPr="004B10F5">
        <w:rPr>
          <w:rFonts w:ascii="Times New Roman" w:hAnsi="Times New Roman" w:cs="Times New Roman"/>
          <w:sz w:val="24"/>
          <w:szCs w:val="24"/>
          <w:lang w:val="es-MX"/>
        </w:rPr>
        <w:t xml:space="preserve">poder estatal </w:t>
      </w:r>
      <w:r w:rsidR="008069C6" w:rsidRPr="004B10F5">
        <w:rPr>
          <w:rFonts w:ascii="Times New Roman" w:hAnsi="Times New Roman" w:cs="Times New Roman"/>
          <w:sz w:val="24"/>
          <w:szCs w:val="24"/>
          <w:lang w:val="es-MX"/>
        </w:rPr>
        <w:t xml:space="preserve">que garantice el derecho a la justicia, caracterizado por la apertura de la transparencia, el combate a la corrupción, la participación ciudadana, la </w:t>
      </w:r>
      <w:r w:rsidRPr="004B10F5">
        <w:rPr>
          <w:rFonts w:ascii="Times New Roman" w:hAnsi="Times New Roman" w:cs="Times New Roman"/>
          <w:sz w:val="24"/>
          <w:szCs w:val="24"/>
          <w:lang w:val="es-MX"/>
        </w:rPr>
        <w:t>gratuidad</w:t>
      </w:r>
      <w:r w:rsidR="008069C6" w:rsidRPr="004B10F5">
        <w:rPr>
          <w:rFonts w:ascii="Times New Roman" w:hAnsi="Times New Roman" w:cs="Times New Roman"/>
          <w:sz w:val="24"/>
          <w:szCs w:val="24"/>
          <w:lang w:val="es-MX"/>
        </w:rPr>
        <w:t xml:space="preserve"> y una verdadera vocación de servicio público. </w:t>
      </w:r>
    </w:p>
    <w:p w:rsidR="00A57C66" w:rsidRPr="004B10F5" w:rsidRDefault="00ED5B2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Después </w:t>
      </w:r>
      <w:r w:rsidR="008069C6" w:rsidRPr="004B10F5">
        <w:rPr>
          <w:rFonts w:ascii="Times New Roman" w:hAnsi="Times New Roman" w:cs="Times New Roman"/>
          <w:sz w:val="24"/>
          <w:szCs w:val="24"/>
          <w:lang w:val="es-MX"/>
        </w:rPr>
        <w:t xml:space="preserve">viene todo el marco internacional, nos habla de la Ley de Acceso a las </w:t>
      </w:r>
      <w:r w:rsidR="00A57C66" w:rsidRPr="004B10F5">
        <w:rPr>
          <w:rFonts w:ascii="Times New Roman" w:hAnsi="Times New Roman" w:cs="Times New Roman"/>
          <w:sz w:val="24"/>
          <w:szCs w:val="24"/>
          <w:lang w:val="es-MX"/>
        </w:rPr>
        <w:t xml:space="preserve">Mujeres </w:t>
      </w:r>
      <w:r w:rsidR="008069C6" w:rsidRPr="004B10F5">
        <w:rPr>
          <w:rFonts w:ascii="Times New Roman" w:hAnsi="Times New Roman" w:cs="Times New Roman"/>
          <w:sz w:val="24"/>
          <w:szCs w:val="24"/>
          <w:lang w:val="es-MX"/>
        </w:rPr>
        <w:t xml:space="preserve">a una </w:t>
      </w:r>
      <w:r w:rsidR="00A57C66" w:rsidRPr="004B10F5">
        <w:rPr>
          <w:rFonts w:ascii="Times New Roman" w:hAnsi="Times New Roman" w:cs="Times New Roman"/>
          <w:sz w:val="24"/>
          <w:szCs w:val="24"/>
          <w:lang w:val="es-MX"/>
        </w:rPr>
        <w:t xml:space="preserve">Vida Libre </w:t>
      </w:r>
      <w:r w:rsidR="008069C6" w:rsidRPr="004B10F5">
        <w:rPr>
          <w:rFonts w:ascii="Times New Roman" w:hAnsi="Times New Roman" w:cs="Times New Roman"/>
          <w:sz w:val="24"/>
          <w:szCs w:val="24"/>
          <w:lang w:val="es-MX"/>
        </w:rPr>
        <w:t xml:space="preserve">de </w:t>
      </w:r>
      <w:r w:rsidR="00A57C66" w:rsidRPr="004B10F5">
        <w:rPr>
          <w:rFonts w:ascii="Times New Roman" w:hAnsi="Times New Roman" w:cs="Times New Roman"/>
          <w:sz w:val="24"/>
          <w:szCs w:val="24"/>
          <w:lang w:val="es-MX"/>
        </w:rPr>
        <w:t>Violencia</w:t>
      </w:r>
      <w:r w:rsidR="008069C6" w:rsidRPr="004B10F5">
        <w:rPr>
          <w:rFonts w:ascii="Times New Roman" w:hAnsi="Times New Roman" w:cs="Times New Roman"/>
          <w:sz w:val="24"/>
          <w:szCs w:val="24"/>
          <w:lang w:val="es-MX"/>
        </w:rPr>
        <w:t xml:space="preserve"> </w:t>
      </w:r>
      <w:r w:rsidR="00A57C66" w:rsidRPr="004B10F5">
        <w:rPr>
          <w:rFonts w:ascii="Times New Roman" w:hAnsi="Times New Roman" w:cs="Times New Roman"/>
          <w:sz w:val="24"/>
          <w:szCs w:val="24"/>
          <w:lang w:val="es-MX"/>
        </w:rPr>
        <w:t>y,</w:t>
      </w:r>
      <w:r w:rsidR="008069C6" w:rsidRPr="004B10F5">
        <w:rPr>
          <w:rFonts w:ascii="Times New Roman" w:hAnsi="Times New Roman" w:cs="Times New Roman"/>
          <w:sz w:val="24"/>
          <w:szCs w:val="24"/>
          <w:lang w:val="es-MX"/>
        </w:rPr>
        <w:t xml:space="preserve"> en conclusión, la exclusión de las exenciones para encubridores en casos de feminicidio</w:t>
      </w:r>
      <w:r w:rsidR="00A57C66"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no s</w:t>
      </w:r>
      <w:r w:rsidR="00A57C66" w:rsidRPr="004B10F5">
        <w:rPr>
          <w:rFonts w:ascii="Times New Roman" w:hAnsi="Times New Roman" w:cs="Times New Roman"/>
          <w:sz w:val="24"/>
          <w:szCs w:val="24"/>
          <w:lang w:val="es-MX"/>
        </w:rPr>
        <w:t>ó</w:t>
      </w:r>
      <w:r w:rsidR="008069C6" w:rsidRPr="004B10F5">
        <w:rPr>
          <w:rFonts w:ascii="Times New Roman" w:hAnsi="Times New Roman" w:cs="Times New Roman"/>
          <w:sz w:val="24"/>
          <w:szCs w:val="24"/>
          <w:lang w:val="es-MX"/>
        </w:rPr>
        <w:t>lo fortalece la procuración de justicia</w:t>
      </w:r>
      <w:r w:rsidR="00A57C66"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sino que también refuerza el compromiso del Estado de México con la erradicación de la violencia de género</w:t>
      </w:r>
      <w:r w:rsidR="00A57C66" w:rsidRPr="004B10F5">
        <w:rPr>
          <w:rFonts w:ascii="Times New Roman" w:hAnsi="Times New Roman" w:cs="Times New Roman"/>
          <w:sz w:val="24"/>
          <w:szCs w:val="24"/>
          <w:lang w:val="es-MX"/>
        </w:rPr>
        <w:t>.</w:t>
      </w:r>
    </w:p>
    <w:p w:rsidR="008069C6" w:rsidRPr="004B10F5" w:rsidRDefault="00A57C6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w:t>
      </w:r>
      <w:r w:rsidR="008069C6" w:rsidRPr="004B10F5">
        <w:rPr>
          <w:rFonts w:ascii="Times New Roman" w:hAnsi="Times New Roman" w:cs="Times New Roman"/>
          <w:sz w:val="24"/>
          <w:szCs w:val="24"/>
          <w:lang w:val="es-MX"/>
        </w:rPr>
        <w:t>sta medida, además de ser una respuesta jurídica necesaria, representa un acto de justicia y reconocimiento hacia las víctimas y sus familiares</w:t>
      </w:r>
      <w:r w:rsidR="00EE04C1"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así como un paso crucial hacia una sociedad más equitativa y libre de violencia, es una medida indispensable para avanzar hacia una sociedad más justa, igualitaria y libre de violencia, la protección de las mujeres y el combate a la impunidad</w:t>
      </w:r>
      <w:r w:rsidR="00EE04C1" w:rsidRPr="004B10F5">
        <w:rPr>
          <w:rFonts w:ascii="Times New Roman" w:hAnsi="Times New Roman" w:cs="Times New Roman"/>
          <w:sz w:val="24"/>
          <w:szCs w:val="24"/>
          <w:lang w:val="es-MX"/>
        </w:rPr>
        <w:t>,</w:t>
      </w:r>
      <w:r w:rsidR="008069C6" w:rsidRPr="004B10F5">
        <w:rPr>
          <w:rFonts w:ascii="Times New Roman" w:hAnsi="Times New Roman" w:cs="Times New Roman"/>
          <w:sz w:val="24"/>
          <w:szCs w:val="24"/>
          <w:lang w:val="es-MX"/>
        </w:rPr>
        <w:t xml:space="preserve"> deben ser principios rectores en la elaboración de nuestro marco normativo. </w:t>
      </w:r>
    </w:p>
    <w:p w:rsidR="008069C6" w:rsidRPr="004B10F5" w:rsidRDefault="008069C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Modificar este artículo</w:t>
      </w:r>
      <w:r w:rsidR="00EE04C1"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enviará un mensaje claro de que no se tolerará ninguna forma de encubrimiento</w:t>
      </w:r>
      <w:r w:rsidR="00EE04C1"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sin importar los vínculos personales, este cambio reafirmará el compromiso del Estado de México con la justicia y la erradicación de la violencia de género. </w:t>
      </w:r>
    </w:p>
    <w:p w:rsidR="00EE04C1" w:rsidRPr="004B10F5" w:rsidRDefault="008069C6"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 xml:space="preserve">Por lo anteriormente expuesto, someto a su consideración de este Honorable Congreso la reforma al artículo 153 del Código Penal del Estado de México, con la convicción de que esta acción contribuirá significativamente a la construcción de un Estado más justo, seguro </w:t>
      </w:r>
      <w:r w:rsidR="00875605" w:rsidRPr="004B10F5">
        <w:rPr>
          <w:rFonts w:ascii="Times New Roman" w:hAnsi="Times New Roman" w:cs="Times New Roman"/>
          <w:sz w:val="24"/>
          <w:szCs w:val="24"/>
          <w:lang w:val="es-MX"/>
        </w:rPr>
        <w:t>e igualitario</w:t>
      </w:r>
      <w:r w:rsidR="00EE04C1" w:rsidRPr="004B10F5">
        <w:rPr>
          <w:rFonts w:ascii="Times New Roman" w:hAnsi="Times New Roman" w:cs="Times New Roman"/>
          <w:sz w:val="24"/>
          <w:szCs w:val="24"/>
          <w:lang w:val="es-MX"/>
        </w:rPr>
        <w:t>.</w:t>
      </w:r>
    </w:p>
    <w:p w:rsidR="00A6042F" w:rsidRPr="004B10F5" w:rsidRDefault="00EE04C1"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Por </w:t>
      </w:r>
      <w:r w:rsidR="00A6042F" w:rsidRPr="004B10F5">
        <w:rPr>
          <w:rFonts w:ascii="Times New Roman" w:hAnsi="Times New Roman" w:cs="Times New Roman"/>
          <w:sz w:val="24"/>
          <w:szCs w:val="24"/>
          <w:lang w:val="es-MX"/>
        </w:rPr>
        <w:t xml:space="preserve">ello, para dar cumplimiento al mandato expreso del pueblo, se propone la siguiente modificación: </w:t>
      </w:r>
      <w:r w:rsidRPr="004B10F5">
        <w:rPr>
          <w:rFonts w:ascii="Times New Roman" w:hAnsi="Times New Roman" w:cs="Times New Roman"/>
          <w:sz w:val="24"/>
          <w:szCs w:val="24"/>
          <w:lang w:val="es-MX"/>
        </w:rPr>
        <w:t xml:space="preserve">El </w:t>
      </w:r>
      <w:r w:rsidR="00A6042F" w:rsidRPr="004B10F5">
        <w:rPr>
          <w:rFonts w:ascii="Times New Roman" w:hAnsi="Times New Roman" w:cs="Times New Roman"/>
          <w:sz w:val="24"/>
          <w:szCs w:val="24"/>
          <w:lang w:val="es-MX"/>
        </w:rPr>
        <w:t>281</w:t>
      </w:r>
      <w:r w:rsidRPr="004B10F5">
        <w:rPr>
          <w:rFonts w:ascii="Times New Roman" w:hAnsi="Times New Roman" w:cs="Times New Roman"/>
          <w:sz w:val="24"/>
          <w:szCs w:val="24"/>
          <w:lang w:val="es-MX"/>
        </w:rPr>
        <w:t>,</w:t>
      </w:r>
      <w:r w:rsidR="00A6042F" w:rsidRPr="004B10F5">
        <w:rPr>
          <w:rFonts w:ascii="Times New Roman" w:hAnsi="Times New Roman" w:cs="Times New Roman"/>
          <w:sz w:val="24"/>
          <w:szCs w:val="24"/>
          <w:lang w:val="es-MX"/>
        </w:rPr>
        <w:t xml:space="preserve"> tratándose del delito de feminicidio</w:t>
      </w:r>
      <w:r w:rsidRPr="004B10F5">
        <w:rPr>
          <w:rFonts w:ascii="Times New Roman" w:hAnsi="Times New Roman" w:cs="Times New Roman"/>
          <w:sz w:val="24"/>
          <w:szCs w:val="24"/>
          <w:lang w:val="es-MX"/>
        </w:rPr>
        <w:t>,</w:t>
      </w:r>
      <w:r w:rsidR="00A6042F" w:rsidRPr="004B10F5">
        <w:rPr>
          <w:rFonts w:ascii="Times New Roman" w:hAnsi="Times New Roman" w:cs="Times New Roman"/>
          <w:sz w:val="24"/>
          <w:szCs w:val="24"/>
          <w:lang w:val="es-MX"/>
        </w:rPr>
        <w:t xml:space="preserve"> no es aplicable</w:t>
      </w:r>
      <w:r w:rsidRPr="004B10F5">
        <w:rPr>
          <w:rFonts w:ascii="Times New Roman" w:hAnsi="Times New Roman" w:cs="Times New Roman"/>
          <w:sz w:val="24"/>
          <w:szCs w:val="24"/>
          <w:lang w:val="es-MX"/>
        </w:rPr>
        <w:t xml:space="preserve"> a</w:t>
      </w:r>
      <w:r w:rsidR="00A6042F" w:rsidRPr="004B10F5">
        <w:rPr>
          <w:rFonts w:ascii="Times New Roman" w:hAnsi="Times New Roman" w:cs="Times New Roman"/>
          <w:sz w:val="24"/>
          <w:szCs w:val="24"/>
          <w:lang w:val="es-MX"/>
        </w:rPr>
        <w:t xml:space="preserve"> lo dispuesto en el artículo 153 de este código.</w:t>
      </w:r>
    </w:p>
    <w:p w:rsidR="00A6042F" w:rsidRPr="004B10F5" w:rsidRDefault="00A6042F" w:rsidP="004B10F5">
      <w:pPr>
        <w:pStyle w:val="Sinespaciado"/>
        <w:jc w:val="center"/>
        <w:rPr>
          <w:rFonts w:ascii="Times New Roman" w:hAnsi="Times New Roman" w:cs="Times New Roman"/>
          <w:sz w:val="24"/>
          <w:szCs w:val="24"/>
          <w:lang w:val="es-MX"/>
        </w:rPr>
      </w:pPr>
      <w:r w:rsidRPr="004B10F5">
        <w:rPr>
          <w:rFonts w:ascii="Times New Roman" w:hAnsi="Times New Roman" w:cs="Times New Roman"/>
          <w:sz w:val="24"/>
          <w:szCs w:val="24"/>
          <w:lang w:val="es-MX"/>
        </w:rPr>
        <w:t>DECRETO</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ARTÍCULO PRIMERO. Se adiciona un párrafo quinto al artículo 281 del Código Penal del Estado de México, recorriéndose los subsecuentes para quedar como sigue: </w:t>
      </w:r>
      <w:r w:rsidR="009549A7" w:rsidRPr="004B10F5">
        <w:rPr>
          <w:rFonts w:ascii="Times New Roman" w:hAnsi="Times New Roman" w:cs="Times New Roman"/>
          <w:sz w:val="24"/>
          <w:szCs w:val="24"/>
          <w:lang w:val="es-MX"/>
        </w:rPr>
        <w:t xml:space="preserve">Capítulo </w:t>
      </w:r>
      <w:r w:rsidRPr="004B10F5">
        <w:rPr>
          <w:rFonts w:ascii="Times New Roman" w:hAnsi="Times New Roman" w:cs="Times New Roman"/>
          <w:sz w:val="24"/>
          <w:szCs w:val="24"/>
          <w:lang w:val="es-MX"/>
        </w:rPr>
        <w:t xml:space="preserve">quinto, feminicidio del artículo 281, tratándose del delito de feminicidio, no es aplicable </w:t>
      </w:r>
      <w:r w:rsidR="009549A7" w:rsidRPr="004B10F5">
        <w:rPr>
          <w:rFonts w:ascii="Times New Roman" w:hAnsi="Times New Roman" w:cs="Times New Roman"/>
          <w:sz w:val="24"/>
          <w:szCs w:val="24"/>
          <w:lang w:val="es-MX"/>
        </w:rPr>
        <w:t xml:space="preserve">a </w:t>
      </w:r>
      <w:r w:rsidRPr="004B10F5">
        <w:rPr>
          <w:rFonts w:ascii="Times New Roman" w:hAnsi="Times New Roman" w:cs="Times New Roman"/>
          <w:sz w:val="24"/>
          <w:szCs w:val="24"/>
          <w:lang w:val="es-MX"/>
        </w:rPr>
        <w:t>lo dispuesto en el artículo 153 de este código.</w:t>
      </w:r>
    </w:p>
    <w:p w:rsidR="00A6042F" w:rsidRPr="004B10F5" w:rsidRDefault="00A6042F" w:rsidP="004B10F5">
      <w:pPr>
        <w:pStyle w:val="Sinespaciado"/>
        <w:jc w:val="center"/>
        <w:rPr>
          <w:rFonts w:ascii="Times New Roman" w:hAnsi="Times New Roman" w:cs="Times New Roman"/>
          <w:sz w:val="24"/>
          <w:szCs w:val="24"/>
          <w:lang w:val="es-MX"/>
        </w:rPr>
      </w:pPr>
      <w:r w:rsidRPr="004B10F5">
        <w:rPr>
          <w:rFonts w:ascii="Times New Roman" w:hAnsi="Times New Roman" w:cs="Times New Roman"/>
          <w:sz w:val="24"/>
          <w:szCs w:val="24"/>
          <w:lang w:val="es-MX"/>
        </w:rPr>
        <w:t>ARTÍCULOS TRANSITORIOS.</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ARTÍCULO PRIMERO. Publíquese el decreto en el Periódico Oficial Gaceta del Gobierno del Estado de México. </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ARTÍCULO SEGUNDO. Este decreto entrará en vigor al día siguiente de la publicación.</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Lo tendrá entendido la gobernadora del Estado, haciendo que se publique y se cumpla.</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Es cuanto señora Presidenta.</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sz w:val="24"/>
          <w:szCs w:val="24"/>
        </w:rPr>
        <w:t xml:space="preserve">PRESIDENTA </w:t>
      </w:r>
      <w:r w:rsidRPr="004B10F5">
        <w:rPr>
          <w:rFonts w:ascii="Times New Roman" w:hAnsi="Times New Roman" w:cs="Times New Roman"/>
          <w:kern w:val="2"/>
          <w:sz w:val="24"/>
          <w:szCs w:val="24"/>
        </w:rPr>
        <w:t>DIP. EMMA LAURA ALVAREZ VILLAVICENCIO. Muchas gracias.</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ab/>
        <w:t>También registramos la asistencia en línea de la diputada Ruth Salinas Reyes.</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ab/>
        <w:t>Pregunto a quienes integran la comisión, si desean hacer uso de la palabra y pido a la Secretaría</w:t>
      </w:r>
      <w:r w:rsidR="009549A7" w:rsidRPr="004B10F5">
        <w:rPr>
          <w:rFonts w:ascii="Times New Roman" w:hAnsi="Times New Roman" w:cs="Times New Roman"/>
          <w:kern w:val="2"/>
          <w:sz w:val="24"/>
          <w:szCs w:val="24"/>
        </w:rPr>
        <w:t>,</w:t>
      </w:r>
      <w:r w:rsidRPr="004B10F5">
        <w:rPr>
          <w:rFonts w:ascii="Times New Roman" w:hAnsi="Times New Roman" w:cs="Times New Roman"/>
          <w:kern w:val="2"/>
          <w:sz w:val="24"/>
          <w:szCs w:val="24"/>
        </w:rPr>
        <w:t xml:space="preserve"> registre el turno de oradores y en su caso, al diputado que presentó la iniciativa, se sirva a respuestas.</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DIP. HÉCTOR KARIM CARVALLO DELFÍN. Sí, por favor, si me permiten la palabra Presidenta.</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PRESIDENTA DIP. EMMA LAURA ALVAREZ VILLAVICENCIO. Claro, adelante diputado.</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DIP. HÉCTOR KARIM CARVALLO DELFÍN. Creo que</w:t>
      </w:r>
      <w:r w:rsidR="003C5EA8" w:rsidRPr="004B10F5">
        <w:rPr>
          <w:rFonts w:ascii="Times New Roman" w:hAnsi="Times New Roman" w:cs="Times New Roman"/>
          <w:kern w:val="2"/>
          <w:sz w:val="24"/>
          <w:szCs w:val="24"/>
        </w:rPr>
        <w:t>,</w:t>
      </w:r>
      <w:r w:rsidRPr="004B10F5">
        <w:rPr>
          <w:rFonts w:ascii="Times New Roman" w:hAnsi="Times New Roman" w:cs="Times New Roman"/>
          <w:kern w:val="2"/>
          <w:sz w:val="24"/>
          <w:szCs w:val="24"/>
        </w:rPr>
        <w:t xml:space="preserve"> no quiero abundar más y abusar del espacio y el tiempo de todos ustedes.</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kern w:val="2"/>
          <w:sz w:val="24"/>
          <w:szCs w:val="24"/>
          <w:lang w:val="es-MX"/>
        </w:rPr>
        <w:tab/>
        <w:t>Mi compañera diputada Ana Yurixi</w:t>
      </w:r>
      <w:r w:rsidR="003C5EA8" w:rsidRPr="004B10F5">
        <w:rPr>
          <w:rFonts w:ascii="Times New Roman" w:hAnsi="Times New Roman" w:cs="Times New Roman"/>
          <w:kern w:val="2"/>
          <w:sz w:val="24"/>
          <w:szCs w:val="24"/>
          <w:lang w:val="es-MX"/>
        </w:rPr>
        <w:t>,</w:t>
      </w:r>
      <w:r w:rsidRPr="004B10F5">
        <w:rPr>
          <w:rFonts w:ascii="Times New Roman" w:hAnsi="Times New Roman" w:cs="Times New Roman"/>
          <w:kern w:val="2"/>
          <w:sz w:val="24"/>
          <w:szCs w:val="24"/>
          <w:lang w:val="es-MX"/>
        </w:rPr>
        <w:t xml:space="preserve"> fue muy clara y muy amplia en expresar el sentir de esta modificación al </w:t>
      </w:r>
      <w:r w:rsidRPr="004B10F5">
        <w:rPr>
          <w:rFonts w:ascii="Times New Roman" w:hAnsi="Times New Roman" w:cs="Times New Roman"/>
          <w:sz w:val="24"/>
          <w:szCs w:val="24"/>
          <w:lang w:val="es-MX"/>
        </w:rPr>
        <w:t>Código Penal.</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Es muy sencillo, como ustedes lo leyeron y lo expuse en tribuna, el delito de feminicidio es la máxima agresión que puede existir hacia un ser, hacía una mujer en específico.</w:t>
      </w:r>
    </w:p>
    <w:p w:rsidR="00A6042F"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El problema es que el encubrimiento como bien se leyó y se detalló por parte de mi compañera diputada Ana Yurixi, se pueden percatar que es complejo pensar que la familia, amigos inclusive, la propia pareja</w:t>
      </w:r>
      <w:r w:rsidR="003C5EA8"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quedan excusados en este tema de encubrimiento</w:t>
      </w:r>
      <w:r w:rsidR="003C5EA8" w:rsidRPr="004B10F5">
        <w:rPr>
          <w:rFonts w:ascii="Times New Roman" w:hAnsi="Times New Roman" w:cs="Times New Roman"/>
          <w:sz w:val="24"/>
          <w:szCs w:val="24"/>
          <w:lang w:val="es-MX"/>
        </w:rPr>
        <w:t xml:space="preserve">. Por </w:t>
      </w:r>
      <w:r w:rsidRPr="004B10F5">
        <w:rPr>
          <w:rFonts w:ascii="Times New Roman" w:hAnsi="Times New Roman" w:cs="Times New Roman"/>
          <w:sz w:val="24"/>
          <w:szCs w:val="24"/>
          <w:lang w:val="es-MX"/>
        </w:rPr>
        <w:t>ello, es tan importante que retiremos esta excusa y que no pongamos ninguna clase de barrera para perseguir este fatal delito, eficientemos y hagamos más sencilla la ley y quitemos estos candados, estas excepciones que me parecen absurdas, cuando tenemos un problema tan álgido, tan delicado.</w:t>
      </w:r>
    </w:p>
    <w:p w:rsidR="00766D24" w:rsidRPr="004B10F5" w:rsidRDefault="00A604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Por mi parte, sería todo y agradecerles a todos ustedes su atención y la intervención. </w:t>
      </w:r>
    </w:p>
    <w:p w:rsidR="00A6042F" w:rsidRPr="004B10F5" w:rsidRDefault="00A6042F"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Gracias Presidenta, gracias Secretaria y compañeros.</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sz w:val="24"/>
          <w:szCs w:val="24"/>
        </w:rPr>
        <w:t xml:space="preserve">PRESIDENTA </w:t>
      </w:r>
      <w:r w:rsidRPr="004B10F5">
        <w:rPr>
          <w:rFonts w:ascii="Times New Roman" w:hAnsi="Times New Roman" w:cs="Times New Roman"/>
          <w:kern w:val="2"/>
          <w:sz w:val="24"/>
          <w:szCs w:val="24"/>
        </w:rPr>
        <w:t>DIP. EMMA LAURA ALVAREZ VILLAVICENCIO. Gracias amigo.</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ab/>
        <w:t>Adelante diputada.</w:t>
      </w:r>
    </w:p>
    <w:p w:rsidR="00A6042F" w:rsidRPr="004B10F5" w:rsidRDefault="00A6042F" w:rsidP="004B10F5">
      <w:pPr>
        <w:spacing w:after="0" w:line="240" w:lineRule="auto"/>
        <w:jc w:val="both"/>
        <w:textAlignment w:val="baseline"/>
        <w:rPr>
          <w:rFonts w:ascii="Times New Roman" w:hAnsi="Times New Roman" w:cs="Times New Roman"/>
          <w:kern w:val="2"/>
          <w:sz w:val="24"/>
          <w:szCs w:val="24"/>
        </w:rPr>
      </w:pPr>
      <w:r w:rsidRPr="004B10F5">
        <w:rPr>
          <w:rFonts w:ascii="Times New Roman" w:hAnsi="Times New Roman" w:cs="Times New Roman"/>
          <w:kern w:val="2"/>
          <w:sz w:val="24"/>
          <w:szCs w:val="24"/>
        </w:rPr>
        <w:t>DIP. ANA YURIXI LEYVA PIÑÓN. Muchas gracias.</w:t>
      </w:r>
    </w:p>
    <w:p w:rsidR="001E4E0B" w:rsidRPr="004B10F5" w:rsidRDefault="00A6042F" w:rsidP="004B10F5">
      <w:pPr>
        <w:pStyle w:val="Sinespaciado"/>
        <w:ind w:firstLine="708"/>
        <w:jc w:val="both"/>
        <w:rPr>
          <w:rFonts w:ascii="Times New Roman" w:hAnsi="Times New Roman" w:cs="Times New Roman"/>
          <w:kern w:val="2"/>
          <w:sz w:val="24"/>
          <w:szCs w:val="24"/>
          <w:lang w:val="es-MX"/>
        </w:rPr>
      </w:pPr>
      <w:r w:rsidRPr="004B10F5">
        <w:rPr>
          <w:rFonts w:ascii="Times New Roman" w:hAnsi="Times New Roman" w:cs="Times New Roman"/>
          <w:kern w:val="2"/>
          <w:sz w:val="24"/>
          <w:szCs w:val="24"/>
          <w:lang w:val="es-MX"/>
        </w:rPr>
        <w:t>Yo quiero felicitar a mi compañero diputado Karim por esta propuesta; creo que se dio cuenta en la exposición de motivos del problema mayúsculo que está generando cada día la muerte violenta de las mujeres en nuestro país y en el Estado de México y también la falta de atención jurídica y de atención</w:t>
      </w:r>
      <w:r w:rsidR="00766D24" w:rsidRPr="004B10F5">
        <w:rPr>
          <w:rFonts w:ascii="Times New Roman" w:hAnsi="Times New Roman" w:cs="Times New Roman"/>
          <w:kern w:val="2"/>
          <w:sz w:val="24"/>
          <w:szCs w:val="24"/>
          <w:lang w:val="es-MX"/>
        </w:rPr>
        <w:t>,</w:t>
      </w:r>
      <w:r w:rsidRPr="004B10F5">
        <w:rPr>
          <w:rFonts w:ascii="Times New Roman" w:hAnsi="Times New Roman" w:cs="Times New Roman"/>
          <w:kern w:val="2"/>
          <w:sz w:val="24"/>
          <w:szCs w:val="24"/>
          <w:lang w:val="es-MX"/>
        </w:rPr>
        <w:t xml:space="preserve"> por parte de la Fiscalía de Estado de México y con los números y los porcentajes de carpetas de investigación que no están siendo atendidas con el debido proceso; entonces creo que esta iniciativa que presenta mi compañero diputado</w:t>
      </w:r>
      <w:r w:rsidR="00766D24" w:rsidRPr="004B10F5">
        <w:rPr>
          <w:rFonts w:ascii="Times New Roman" w:hAnsi="Times New Roman" w:cs="Times New Roman"/>
          <w:kern w:val="2"/>
          <w:sz w:val="24"/>
          <w:szCs w:val="24"/>
          <w:lang w:val="es-MX"/>
        </w:rPr>
        <w:t>;</w:t>
      </w:r>
      <w:r w:rsidRPr="004B10F5">
        <w:rPr>
          <w:rFonts w:ascii="Times New Roman" w:hAnsi="Times New Roman" w:cs="Times New Roman"/>
          <w:kern w:val="2"/>
          <w:sz w:val="24"/>
          <w:szCs w:val="24"/>
          <w:lang w:val="es-MX"/>
        </w:rPr>
        <w:t xml:space="preserve"> yo me sumo en su totalidad en este tema que no podemos permitir que familiares encubran a un feminicida y creo que llega en un buen momento diputado Karim esta iniciativa</w:t>
      </w:r>
      <w:r w:rsidR="001E4E0B" w:rsidRPr="004B10F5">
        <w:rPr>
          <w:rFonts w:ascii="Times New Roman" w:hAnsi="Times New Roman" w:cs="Times New Roman"/>
          <w:kern w:val="2"/>
          <w:sz w:val="24"/>
          <w:szCs w:val="24"/>
          <w:lang w:val="es-MX"/>
        </w:rPr>
        <w:t>.</w:t>
      </w:r>
    </w:p>
    <w:p w:rsidR="001E4E0B" w:rsidRPr="004B10F5" w:rsidRDefault="001E4E0B"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kern w:val="2"/>
          <w:sz w:val="24"/>
          <w:szCs w:val="24"/>
          <w:lang w:val="es-MX"/>
        </w:rPr>
        <w:lastRenderedPageBreak/>
        <w:t xml:space="preserve">Solamente </w:t>
      </w:r>
      <w:r w:rsidR="00A6042F" w:rsidRPr="004B10F5">
        <w:rPr>
          <w:rFonts w:ascii="Times New Roman" w:hAnsi="Times New Roman" w:cs="Times New Roman"/>
          <w:kern w:val="2"/>
          <w:sz w:val="24"/>
          <w:szCs w:val="24"/>
          <w:lang w:val="es-MX"/>
        </w:rPr>
        <w:t>tengo por precisión legislativa</w:t>
      </w:r>
      <w:r w:rsidRPr="004B10F5">
        <w:rPr>
          <w:rFonts w:ascii="Times New Roman" w:hAnsi="Times New Roman" w:cs="Times New Roman"/>
          <w:kern w:val="2"/>
          <w:sz w:val="24"/>
          <w:szCs w:val="24"/>
          <w:lang w:val="es-MX"/>
        </w:rPr>
        <w:t>,</w:t>
      </w:r>
      <w:r w:rsidR="00A6042F" w:rsidRPr="004B10F5">
        <w:rPr>
          <w:rFonts w:ascii="Times New Roman" w:hAnsi="Times New Roman" w:cs="Times New Roman"/>
          <w:kern w:val="2"/>
          <w:sz w:val="24"/>
          <w:szCs w:val="24"/>
          <w:lang w:val="es-MX"/>
        </w:rPr>
        <w:t xml:space="preserve"> un comentario diputado, en tu iniciativa inicias con una adición al párrafo quinto del artículo 281 del </w:t>
      </w:r>
      <w:r w:rsidR="00A6042F" w:rsidRPr="004B10F5">
        <w:rPr>
          <w:rFonts w:ascii="Times New Roman" w:hAnsi="Times New Roman" w:cs="Times New Roman"/>
          <w:sz w:val="24"/>
          <w:szCs w:val="24"/>
          <w:lang w:val="es-MX"/>
        </w:rPr>
        <w:t>Código Penal del Estado de México y el 281, nos habla de las características o consideraciones que se deben de tener en el delito de feminicidio, quien prive de la vida a una mujer.</w:t>
      </w:r>
    </w:p>
    <w:p w:rsidR="00C97F2F" w:rsidRPr="004B10F5" w:rsidRDefault="00A604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Nos habla de 8 circunstancias y al final de tu propuesta; yo tengo una observación, porque ya no sé dónde va a recaer esta modificación, nos habla hasta el principio que será en el artículo 281; pero al final de tu exposición, </w:t>
      </w:r>
      <w:r w:rsidR="00190E3C" w:rsidRPr="004B10F5">
        <w:rPr>
          <w:rFonts w:ascii="Times New Roman" w:hAnsi="Times New Roman" w:cs="Times New Roman"/>
          <w:sz w:val="24"/>
          <w:szCs w:val="24"/>
          <w:lang w:val="es-MX"/>
        </w:rPr>
        <w:t>nos dices que l</w:t>
      </w:r>
      <w:r w:rsidR="00C97F2F" w:rsidRPr="004B10F5">
        <w:rPr>
          <w:rFonts w:ascii="Times New Roman" w:hAnsi="Times New Roman" w:cs="Times New Roman"/>
          <w:sz w:val="24"/>
          <w:szCs w:val="24"/>
          <w:lang w:val="es-MX"/>
        </w:rPr>
        <w:t xml:space="preserve">a reforma será en el artículo 153 del Código Penal del Estado de México </w:t>
      </w:r>
      <w:r w:rsidR="001E4E0B" w:rsidRPr="004B10F5">
        <w:rPr>
          <w:rFonts w:ascii="Times New Roman" w:hAnsi="Times New Roman" w:cs="Times New Roman"/>
          <w:sz w:val="24"/>
          <w:szCs w:val="24"/>
          <w:lang w:val="es-MX"/>
        </w:rPr>
        <w:t>que,</w:t>
      </w:r>
      <w:r w:rsidR="00C97F2F" w:rsidRPr="004B10F5">
        <w:rPr>
          <w:rFonts w:ascii="Times New Roman" w:hAnsi="Times New Roman" w:cs="Times New Roman"/>
          <w:sz w:val="24"/>
          <w:szCs w:val="24"/>
          <w:lang w:val="es-MX"/>
        </w:rPr>
        <w:t xml:space="preserve"> en este artículo</w:t>
      </w:r>
      <w:r w:rsidR="001E4E0B" w:rsidRPr="004B10F5">
        <w:rPr>
          <w:rFonts w:ascii="Times New Roman" w:hAnsi="Times New Roman" w:cs="Times New Roman"/>
          <w:sz w:val="24"/>
          <w:szCs w:val="24"/>
          <w:lang w:val="es-MX"/>
        </w:rPr>
        <w:t>,</w:t>
      </w:r>
      <w:r w:rsidR="00C97F2F" w:rsidRPr="004B10F5">
        <w:rPr>
          <w:rFonts w:ascii="Times New Roman" w:hAnsi="Times New Roman" w:cs="Times New Roman"/>
          <w:sz w:val="24"/>
          <w:szCs w:val="24"/>
          <w:lang w:val="es-MX"/>
        </w:rPr>
        <w:t xml:space="preserve"> justamente nos habla el artículo 153 de quienes estarán exentos de las penas impuestas.</w:t>
      </w:r>
    </w:p>
    <w:p w:rsidR="001E4E0B"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Y yo quisiera hacerte una propuesta, si tú me lo permites, mi querido diputado, que tu texto sea considerado en el artículo 153, porque venimos hablando desde el encubrimiento, desde el 149; pero específicamente donde cabe tu propuesta es en el 153 en donde nos hablan.</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Me voy a permitir leerlo </w:t>
      </w:r>
      <w:r w:rsidR="00CE30A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Estarán exentos de las penas impuestas a los encubridores, los que sean de su cónyuge, concubino, ascendientes y descendientes consanguíneos o afines, parientes colaterales por consanguinidad hasta el cuarto grado o por afinidad hasta el segundo o que estén ligados con el responsable por respeto, gratitud o estrecha amistad, siempre que no lo hiciere por un interés ilegítimo ni empleare algún medio delictuoso</w:t>
      </w:r>
      <w:r w:rsidR="00CE30A3"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Esto no se aplicará en el caso del artículo anterior.</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Entonces, creo que aquí cabría tu propuesta tratándose como un siguiente párrafo al 153</w:t>
      </w:r>
      <w:r w:rsidR="00CE30A3" w:rsidRPr="004B10F5">
        <w:rPr>
          <w:rFonts w:ascii="Times New Roman" w:hAnsi="Times New Roman" w:cs="Times New Roman"/>
          <w:sz w:val="24"/>
          <w:szCs w:val="24"/>
          <w:lang w:val="es-MX"/>
        </w:rPr>
        <w:t>, t</w:t>
      </w:r>
      <w:r w:rsidRPr="004B10F5">
        <w:rPr>
          <w:rFonts w:ascii="Times New Roman" w:hAnsi="Times New Roman" w:cs="Times New Roman"/>
          <w:sz w:val="24"/>
          <w:szCs w:val="24"/>
          <w:lang w:val="es-MX"/>
        </w:rPr>
        <w:t>ratándose del delito de feminicidio, no es aplicable lo dispuesto en el párrafo anterior. Es exactamente tu texto</w:t>
      </w:r>
      <w:r w:rsidR="00BF6937"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pero acomodado en el segundo párrafo del 153 y así no tocamos al 281 en el tema de las razones y las circunstancias que específicamente nos habla de quien cometa el delito de feminicidio.</w:t>
      </w:r>
    </w:p>
    <w:p w:rsidR="00BF6937"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Esa sería mi propuesta y consideración, diputado porque creo que hay un error en la iniciativa, porque tú al final así lo plasmas, que se modifique el artículo 153.</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Creo que ahí es donde cabe tu modificación.</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Es cuanto Presidenta.</w:t>
      </w:r>
    </w:p>
    <w:p w:rsidR="00BF6937" w:rsidRPr="004B10F5" w:rsidRDefault="00C97F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Muchas gracias amiga diputada.</w:t>
      </w:r>
    </w:p>
    <w:p w:rsidR="00C97F2F" w:rsidRPr="004B10F5" w:rsidRDefault="00C97F2F"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Le cedemos el uso de la voz al diputado Octavio</w:t>
      </w:r>
      <w:r w:rsidR="00BF6937" w:rsidRPr="004B10F5">
        <w:rPr>
          <w:rFonts w:ascii="Times New Roman" w:hAnsi="Times New Roman" w:cs="Times New Roman"/>
          <w:sz w:val="24"/>
          <w:szCs w:val="24"/>
          <w:lang w:val="es-MX"/>
        </w:rPr>
        <w:t>, a</w:t>
      </w:r>
      <w:r w:rsidRPr="004B10F5">
        <w:rPr>
          <w:rFonts w:ascii="Times New Roman" w:hAnsi="Times New Roman" w:cs="Times New Roman"/>
          <w:sz w:val="24"/>
          <w:szCs w:val="24"/>
          <w:lang w:val="es-MX"/>
        </w:rPr>
        <w:t>delante diputado.</w:t>
      </w:r>
    </w:p>
    <w:p w:rsidR="00C97F2F" w:rsidRPr="004B10F5" w:rsidRDefault="00C97F2F"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DIP. OCTAVIO MARTÍNEZ VARGAS. Muchas gracias Presidenta.</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El Estado de México tiene </w:t>
      </w:r>
      <w:r w:rsidR="00BF6937" w:rsidRPr="004B10F5">
        <w:rPr>
          <w:rFonts w:ascii="Times New Roman" w:hAnsi="Times New Roman" w:cs="Times New Roman"/>
          <w:sz w:val="24"/>
          <w:szCs w:val="24"/>
          <w:lang w:val="es-MX"/>
        </w:rPr>
        <w:t>2</w:t>
      </w:r>
      <w:r w:rsidRPr="004B10F5">
        <w:rPr>
          <w:rFonts w:ascii="Times New Roman" w:hAnsi="Times New Roman" w:cs="Times New Roman"/>
          <w:sz w:val="24"/>
          <w:szCs w:val="24"/>
          <w:lang w:val="es-MX"/>
        </w:rPr>
        <w:t xml:space="preserve"> declaratorias de, 11 municipios tienen </w:t>
      </w:r>
      <w:r w:rsidR="00363CEB" w:rsidRPr="004B10F5">
        <w:rPr>
          <w:rFonts w:ascii="Times New Roman" w:hAnsi="Times New Roman" w:cs="Times New Roman"/>
          <w:sz w:val="24"/>
          <w:szCs w:val="24"/>
          <w:lang w:val="es-MX"/>
        </w:rPr>
        <w:t>2</w:t>
      </w:r>
      <w:r w:rsidRPr="004B10F5">
        <w:rPr>
          <w:rFonts w:ascii="Times New Roman" w:hAnsi="Times New Roman" w:cs="Times New Roman"/>
          <w:sz w:val="24"/>
          <w:szCs w:val="24"/>
          <w:lang w:val="es-MX"/>
        </w:rPr>
        <w:t xml:space="preserve"> declaratorias de alerta de violencia de género, está comprobado</w:t>
      </w:r>
      <w:r w:rsidR="00363CEB" w:rsidRPr="004B10F5">
        <w:rPr>
          <w:rFonts w:ascii="Times New Roman" w:hAnsi="Times New Roman" w:cs="Times New Roman"/>
          <w:sz w:val="24"/>
          <w:szCs w:val="24"/>
          <w:lang w:val="es-MX"/>
        </w:rPr>
        <w:t xml:space="preserve">, </w:t>
      </w:r>
      <w:r w:rsidRPr="004B10F5">
        <w:rPr>
          <w:rFonts w:ascii="Times New Roman" w:hAnsi="Times New Roman" w:cs="Times New Roman"/>
          <w:sz w:val="24"/>
          <w:szCs w:val="24"/>
          <w:lang w:val="es-MX"/>
        </w:rPr>
        <w:t xml:space="preserve">cómo escala la violencia; incluso, se ha documentado que el mismo criminal ha privado de la vida a </w:t>
      </w:r>
      <w:r w:rsidR="00363CEB" w:rsidRPr="004B10F5">
        <w:rPr>
          <w:rFonts w:ascii="Times New Roman" w:hAnsi="Times New Roman" w:cs="Times New Roman"/>
          <w:sz w:val="24"/>
          <w:szCs w:val="24"/>
          <w:lang w:val="es-MX"/>
        </w:rPr>
        <w:t>2</w:t>
      </w:r>
      <w:r w:rsidRPr="004B10F5">
        <w:rPr>
          <w:rFonts w:ascii="Times New Roman" w:hAnsi="Times New Roman" w:cs="Times New Roman"/>
          <w:sz w:val="24"/>
          <w:szCs w:val="24"/>
          <w:lang w:val="es-MX"/>
        </w:rPr>
        <w:t xml:space="preserve"> o </w:t>
      </w:r>
      <w:r w:rsidR="00363CEB" w:rsidRPr="004B10F5">
        <w:rPr>
          <w:rFonts w:ascii="Times New Roman" w:hAnsi="Times New Roman" w:cs="Times New Roman"/>
          <w:sz w:val="24"/>
          <w:szCs w:val="24"/>
          <w:lang w:val="es-MX"/>
        </w:rPr>
        <w:t>3</w:t>
      </w:r>
      <w:r w:rsidRPr="004B10F5">
        <w:rPr>
          <w:rFonts w:ascii="Times New Roman" w:hAnsi="Times New Roman" w:cs="Times New Roman"/>
          <w:sz w:val="24"/>
          <w:szCs w:val="24"/>
          <w:lang w:val="es-MX"/>
        </w:rPr>
        <w:t xml:space="preserve"> parejas y hay encubrimiento</w:t>
      </w:r>
      <w:r w:rsidR="00363CEB" w:rsidRPr="004B10F5">
        <w:rPr>
          <w:rFonts w:ascii="Times New Roman" w:hAnsi="Times New Roman" w:cs="Times New Roman"/>
          <w:sz w:val="24"/>
          <w:szCs w:val="24"/>
          <w:lang w:val="es-MX"/>
        </w:rPr>
        <w:t xml:space="preserve">, </w:t>
      </w:r>
      <w:r w:rsidRPr="004B10F5">
        <w:rPr>
          <w:rFonts w:ascii="Times New Roman" w:hAnsi="Times New Roman" w:cs="Times New Roman"/>
          <w:sz w:val="24"/>
          <w:szCs w:val="24"/>
          <w:lang w:val="es-MX"/>
        </w:rPr>
        <w:t>desde luego por parte de familiares</w:t>
      </w:r>
      <w:r w:rsidR="00363CEB" w:rsidRPr="004B10F5">
        <w:rPr>
          <w:rFonts w:ascii="Times New Roman" w:hAnsi="Times New Roman" w:cs="Times New Roman"/>
          <w:sz w:val="24"/>
          <w:szCs w:val="24"/>
          <w:lang w:val="es-MX"/>
        </w:rPr>
        <w:t>, p</w:t>
      </w:r>
      <w:r w:rsidRPr="004B10F5">
        <w:rPr>
          <w:rFonts w:ascii="Times New Roman" w:hAnsi="Times New Roman" w:cs="Times New Roman"/>
          <w:sz w:val="24"/>
          <w:szCs w:val="24"/>
          <w:lang w:val="es-MX"/>
        </w:rPr>
        <w:t xml:space="preserve">or eso es atinada la reforma que plantea el Código Penal nuestro compañero legislador Karim. </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Creo que la precisión legislativa que ha hecho Ana Yurixi, con su experiencia como Presidenta de la Comisión y su habilidad legislativa pueden enriquecer esta propuesta; pero sí quiero subrayar que es necesaria, que es correcta y que está documentado que ha habido encubrimiento y que un mismo feminicida</w:t>
      </w:r>
      <w:r w:rsidR="00341678"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ha participado en otros feminicidios en el Estado de México; que, por cierto, siguen muchos de ellos impunes, sin dar resultados el Poder Judicial y mucho menos la Fiscalía del Estado de México. </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Abro un paréntesis</w:t>
      </w:r>
      <w:r w:rsidR="00341678" w:rsidRPr="004B10F5">
        <w:rPr>
          <w:rFonts w:ascii="Times New Roman" w:hAnsi="Times New Roman" w:cs="Times New Roman"/>
          <w:sz w:val="24"/>
          <w:szCs w:val="24"/>
          <w:lang w:val="es-MX"/>
        </w:rPr>
        <w:t>, v</w:t>
      </w:r>
      <w:r w:rsidRPr="004B10F5">
        <w:rPr>
          <w:rFonts w:ascii="Times New Roman" w:hAnsi="Times New Roman" w:cs="Times New Roman"/>
          <w:sz w:val="24"/>
          <w:szCs w:val="24"/>
          <w:lang w:val="es-MX"/>
        </w:rPr>
        <w:t xml:space="preserve">endrán las comparecencias. Creo que apremia Presidenta que venga el Fiscal del Estado de México a esta comisión que usted preside dignamente, a efecto de informar en el </w:t>
      </w:r>
      <w:r w:rsidR="0035266F" w:rsidRPr="004B10F5">
        <w:rPr>
          <w:rFonts w:ascii="Times New Roman" w:hAnsi="Times New Roman" w:cs="Times New Roman"/>
          <w:sz w:val="24"/>
          <w:szCs w:val="24"/>
          <w:lang w:val="es-MX"/>
        </w:rPr>
        <w:t xml:space="preserve">Marco </w:t>
      </w:r>
      <w:r w:rsidRPr="004B10F5">
        <w:rPr>
          <w:rFonts w:ascii="Times New Roman" w:hAnsi="Times New Roman" w:cs="Times New Roman"/>
          <w:sz w:val="24"/>
          <w:szCs w:val="24"/>
          <w:lang w:val="es-MX"/>
        </w:rPr>
        <w:t xml:space="preserve">del </w:t>
      </w:r>
      <w:r w:rsidR="0035266F" w:rsidRPr="004B10F5">
        <w:rPr>
          <w:rFonts w:ascii="Times New Roman" w:hAnsi="Times New Roman" w:cs="Times New Roman"/>
          <w:sz w:val="24"/>
          <w:szCs w:val="24"/>
          <w:lang w:val="es-MX"/>
        </w:rPr>
        <w:t>Segundo Peri</w:t>
      </w:r>
      <w:r w:rsidRPr="004B10F5">
        <w:rPr>
          <w:rFonts w:ascii="Times New Roman" w:hAnsi="Times New Roman" w:cs="Times New Roman"/>
          <w:sz w:val="24"/>
          <w:szCs w:val="24"/>
          <w:lang w:val="es-MX"/>
        </w:rPr>
        <w:t xml:space="preserve">odo de </w:t>
      </w:r>
      <w:r w:rsidR="0035266F" w:rsidRPr="004B10F5">
        <w:rPr>
          <w:rFonts w:ascii="Times New Roman" w:hAnsi="Times New Roman" w:cs="Times New Roman"/>
          <w:sz w:val="24"/>
          <w:szCs w:val="24"/>
          <w:lang w:val="es-MX"/>
        </w:rPr>
        <w:t xml:space="preserve">Resultados </w:t>
      </w:r>
      <w:r w:rsidRPr="004B10F5">
        <w:rPr>
          <w:rFonts w:ascii="Times New Roman" w:hAnsi="Times New Roman" w:cs="Times New Roman"/>
          <w:sz w:val="24"/>
          <w:szCs w:val="24"/>
          <w:lang w:val="es-MX"/>
        </w:rPr>
        <w:t>de la Maestra Delfina Gómez, nuestra Gobernadora, en donde hay desde luego</w:t>
      </w:r>
      <w:r w:rsidR="0035266F"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un capítulo inherente a la Procuración, el Fiscal </w:t>
      </w:r>
      <w:r w:rsidR="0035266F" w:rsidRPr="004B10F5">
        <w:rPr>
          <w:rFonts w:ascii="Times New Roman" w:hAnsi="Times New Roman" w:cs="Times New Roman"/>
          <w:sz w:val="24"/>
          <w:szCs w:val="24"/>
          <w:lang w:val="es-MX"/>
        </w:rPr>
        <w:t>debiese</w:t>
      </w:r>
      <w:r w:rsidRPr="004B10F5">
        <w:rPr>
          <w:rFonts w:ascii="Times New Roman" w:hAnsi="Times New Roman" w:cs="Times New Roman"/>
          <w:sz w:val="24"/>
          <w:szCs w:val="24"/>
          <w:lang w:val="es-MX"/>
        </w:rPr>
        <w:t xml:space="preserve"> de venir aquí, rendir un informe del contenido del mismo y responder.</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 xml:space="preserve">Es ineludible </w:t>
      </w:r>
      <w:r w:rsidR="006E5769" w:rsidRPr="004B10F5">
        <w:rPr>
          <w:rFonts w:ascii="Times New Roman" w:hAnsi="Times New Roman" w:cs="Times New Roman"/>
          <w:sz w:val="24"/>
          <w:szCs w:val="24"/>
          <w:lang w:val="es-MX"/>
        </w:rPr>
        <w:t>que,</w:t>
      </w:r>
      <w:r w:rsidRPr="004B10F5">
        <w:rPr>
          <w:rFonts w:ascii="Times New Roman" w:hAnsi="Times New Roman" w:cs="Times New Roman"/>
          <w:sz w:val="24"/>
          <w:szCs w:val="24"/>
          <w:lang w:val="es-MX"/>
        </w:rPr>
        <w:t xml:space="preserve"> en la Entidad más grande de este País con más de 18 millones de habitantes con una doble alerta de violencia de género, el Fiscal esté en la comodidad de su oficina viendo los problemas. </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Hoy mismo no está aquí, debiera haber personal de la Fiscalía del Poder Judicial, porque no les interesa, porque no les importa, porque la violencia a la mujer se ha normalizado en el Estado de México</w:t>
      </w:r>
      <w:r w:rsidR="006E5769" w:rsidRPr="004B10F5">
        <w:rPr>
          <w:rFonts w:ascii="Times New Roman" w:hAnsi="Times New Roman" w:cs="Times New Roman"/>
          <w:sz w:val="24"/>
          <w:szCs w:val="24"/>
          <w:lang w:val="es-MX"/>
        </w:rPr>
        <w:t xml:space="preserve"> y</w:t>
      </w:r>
      <w:r w:rsidRPr="004B10F5">
        <w:rPr>
          <w:rFonts w:ascii="Times New Roman" w:hAnsi="Times New Roman" w:cs="Times New Roman"/>
          <w:sz w:val="24"/>
          <w:szCs w:val="24"/>
          <w:lang w:val="es-MX"/>
        </w:rPr>
        <w:t xml:space="preserve"> ustedes son damas, son mujeres que debiéramos de exigir resultados, en términos de lo que aquí se está discutiendo. </w:t>
      </w:r>
    </w:p>
    <w:p w:rsidR="00C97F2F" w:rsidRPr="004B10F5" w:rsidRDefault="00C97F2F"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Resumen</w:t>
      </w:r>
      <w:r w:rsidR="006E5769"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w:t>
      </w:r>
      <w:r w:rsidR="006E5769" w:rsidRPr="004B10F5">
        <w:rPr>
          <w:rFonts w:ascii="Times New Roman" w:hAnsi="Times New Roman" w:cs="Times New Roman"/>
          <w:sz w:val="24"/>
          <w:szCs w:val="24"/>
          <w:lang w:val="es-MX"/>
        </w:rPr>
        <w:t xml:space="preserve">saludar </w:t>
      </w:r>
      <w:r w:rsidRPr="004B10F5">
        <w:rPr>
          <w:rFonts w:ascii="Times New Roman" w:hAnsi="Times New Roman" w:cs="Times New Roman"/>
          <w:sz w:val="24"/>
          <w:szCs w:val="24"/>
          <w:lang w:val="es-MX"/>
        </w:rPr>
        <w:t xml:space="preserve">la iniciativa, la precisión e invitar Presidenta </w:t>
      </w:r>
      <w:r w:rsidR="006B07F9" w:rsidRPr="004B10F5">
        <w:rPr>
          <w:rFonts w:ascii="Times New Roman" w:hAnsi="Times New Roman" w:cs="Times New Roman"/>
          <w:sz w:val="24"/>
          <w:szCs w:val="24"/>
          <w:lang w:val="es-MX"/>
        </w:rPr>
        <w:t>que,</w:t>
      </w:r>
      <w:r w:rsidRPr="004B10F5">
        <w:rPr>
          <w:rFonts w:ascii="Times New Roman" w:hAnsi="Times New Roman" w:cs="Times New Roman"/>
          <w:sz w:val="24"/>
          <w:szCs w:val="24"/>
          <w:lang w:val="es-MX"/>
        </w:rPr>
        <w:t xml:space="preserve"> en el marco de la comparecencia</w:t>
      </w:r>
      <w:r w:rsidR="006B07F9" w:rsidRPr="004B10F5">
        <w:rPr>
          <w:rFonts w:ascii="Times New Roman" w:hAnsi="Times New Roman" w:cs="Times New Roman"/>
          <w:sz w:val="24"/>
          <w:szCs w:val="24"/>
          <w:lang w:val="es-MX"/>
        </w:rPr>
        <w:t>,</w:t>
      </w:r>
      <w:r w:rsidRPr="004B10F5">
        <w:rPr>
          <w:rFonts w:ascii="Times New Roman" w:hAnsi="Times New Roman" w:cs="Times New Roman"/>
          <w:sz w:val="24"/>
          <w:szCs w:val="24"/>
          <w:lang w:val="es-MX"/>
        </w:rPr>
        <w:t xml:space="preserve"> venga el Fiscal a comparecer a esta</w:t>
      </w:r>
      <w:r w:rsidR="00470B8B" w:rsidRPr="004B10F5">
        <w:rPr>
          <w:rFonts w:ascii="Times New Roman" w:hAnsi="Times New Roman" w:cs="Times New Roman"/>
          <w:sz w:val="24"/>
          <w:szCs w:val="24"/>
          <w:lang w:val="es-MX"/>
        </w:rPr>
        <w:t xml:space="preserve"> comisión. Muchas gracias. </w:t>
      </w:r>
    </w:p>
    <w:p w:rsidR="00F97840" w:rsidRPr="004B10F5" w:rsidRDefault="00CA31C6"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M</w:t>
      </w:r>
      <w:r w:rsidR="00F97840" w:rsidRPr="004B10F5">
        <w:rPr>
          <w:rFonts w:ascii="Times New Roman" w:hAnsi="Times New Roman" w:cs="Times New Roman"/>
          <w:sz w:val="24"/>
          <w:szCs w:val="24"/>
          <w:lang w:val="es-MX"/>
        </w:rPr>
        <w:t>uchas gracias compañero Octavio.</w:t>
      </w:r>
    </w:p>
    <w:p w:rsidR="00F97840" w:rsidRPr="004B10F5" w:rsidRDefault="00F97840"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Siguiendo con el paréntesis que está a</w:t>
      </w:r>
      <w:r w:rsidR="006B07F9" w:rsidRPr="004B10F5">
        <w:rPr>
          <w:rFonts w:ascii="Times New Roman" w:hAnsi="Times New Roman" w:cs="Times New Roman"/>
          <w:sz w:val="24"/>
          <w:szCs w:val="24"/>
          <w:lang w:val="es-MX"/>
        </w:rPr>
        <w:t>briste</w:t>
      </w:r>
      <w:r w:rsidRPr="004B10F5">
        <w:rPr>
          <w:rFonts w:ascii="Times New Roman" w:hAnsi="Times New Roman" w:cs="Times New Roman"/>
          <w:sz w:val="24"/>
          <w:szCs w:val="24"/>
          <w:lang w:val="es-MX"/>
        </w:rPr>
        <w:t>, sin duda vamos a hacerle la invitación al fiscal para que pueda venir a la Cámara de Diputados y pueda resolver muchas dudas y preguntas que tenemos los y las legisladoras.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Con el tema de la iniciativa de nuestro compañero Karim, sin duda nos sumamos a la iniciativa no solamente por un tema de deber ser y de deber moral, sino porque es un compromiso que tenemos con las mexiquenses, porque cada feminicidio no solamente duele por la pérdida, sino duele una doble vez, por la impunidad que muchas veces se sostiene en el silencio y en la complicidad o en el miedo, por eso es que no puede existir ninguna excusa familiar ni vínculo de sangre que justifique encubrir a un feminicidio, delito es delito.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La justicia no puede detenerse ante los muros del hogar ni proteger al agresor por el simple hecho de ser hijo o un padre o un hermano, pero también queremos que la norma sea clara, justa y aplicable, por eso nos sumamos a la misma petición de la compañera Ana, donde proponemos que esta disposición se incorpore en el artículo 153 que regule el encubrimiento y redacta así: </w:t>
      </w:r>
    </w:p>
    <w:p w:rsidR="00AA028C" w:rsidRPr="004B10F5" w:rsidRDefault="00AA028C" w:rsidP="004B10F5">
      <w:pPr>
        <w:pStyle w:val="Sinespaciado"/>
        <w:jc w:val="both"/>
        <w:rPr>
          <w:rFonts w:ascii="Times New Roman" w:hAnsi="Times New Roman" w:cs="Times New Roman"/>
          <w:i/>
          <w:sz w:val="24"/>
          <w:szCs w:val="24"/>
          <w:lang w:val="es-MX"/>
        </w:rPr>
      </w:pPr>
      <w:r w:rsidRPr="004B10F5">
        <w:rPr>
          <w:rFonts w:ascii="Times New Roman" w:hAnsi="Times New Roman" w:cs="Times New Roman"/>
          <w:sz w:val="24"/>
          <w:szCs w:val="24"/>
          <w:lang w:val="es-MX"/>
        </w:rPr>
        <w:tab/>
        <w:t xml:space="preserve">… </w:t>
      </w:r>
      <w:r w:rsidRPr="004B10F5">
        <w:rPr>
          <w:rFonts w:ascii="Times New Roman" w:hAnsi="Times New Roman" w:cs="Times New Roman"/>
          <w:i/>
          <w:sz w:val="24"/>
          <w:szCs w:val="24"/>
          <w:lang w:val="es-MX"/>
        </w:rPr>
        <w:t xml:space="preserve">las causas de exclusión de responsabilidad no serán aplicables cuando el delito encubierto sea el feminicidio. </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Y bueno, creemos desde Acción Nacional que en un Estado debe rendir cuentas ante la violencia y también debe defender con fuerza y con verdad la dignidad de cada mujer que esté o que ya no esté entre nosotros, porque ninguna vida debe terminar en silencio y ninguna pérdida debe de terminar impune.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Muchísimas gracias, sería cuanto.</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Compañero Karim ¿No sé si quieras hacer uso de la voz?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DIP. HÉCTOR KARIM CARVALLO DELFÍN. Sí, mi Presidenta.</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Precisamente es el objetivo de nuestras mesas de trabajo, perfeccionar cada una de las propuestas es obligación y compromiso de todos, de este gran cuerpo deliberativo, un cuerpo legislativo que integra esta comisión y por supuesto que estoy en absoluta disposición para que hagamos al final del día; lo que buscamos, es que se deje de evadir la responsabilidad, que deje de  aplicarse la ley de manera clara y contundente en contra de estas personas que siguen, siguen y siguen atentando contra las mujeres.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Así que adelante lo que tengamos que hacer, como lo tengamos que redactar, pero que definitivamente el encubrimiento desaparezca como blindaje y protección de estas personas.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Muchísimas gracias.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Gracias, diputado.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DIP. HÉCTOR KARIM CARVALLO DELFÍN. Un honor, compañeras y agradecerte, amiga Ana Yurixi, tú eres una mujer con mucha, mucha trayectoria legislativa y te agradezco hoy tu abono y tu contribución a esta reforma, te lo valoro mucho de corazón, amiga.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Gracias, diputado.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Han finalizado las participaciones o no sé si alguien más de nuestros compañeros que estén conectados quieran hacer el uso de la voz, si no fuera así, Presidenta.</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 xml:space="preserve">Entonces finalizan las participaciones.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Muchas gracias.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Continuando con la reunión y para atender el punto 2, iniciamos el análisis de la iniciativa con proyecto de Decreto por el que se reforma el artículo 266 del Código Penal del Estado de México en materia de monta choques presentada por el diputado Octavio Martínez Vargas, en nombre del Grupo Parlamentario del Partido morena, agradezco al diputado Octavio, promovente de las iniciativas, su apoyo en estos trabajos de análisis, pues dará a conocer los aspectos relevantes de la propuesta legislativa y en su caso, dará respuesta a las preguntas que se formulen,  en base en las prácticas y usos parlamentarios, daré el uso de la palabra al diputado Octavio Martínez Vargas y posteriormente abriremos la etapa de preguntas y respuestas.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Adelante, diputado.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DIP. OCTAVIO MARTÍNEZ VARGAS. Muchas gracias.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Quiero resumir la iniciativa en términos de lo siguiente.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El crimen se ha diversificado en el Estado de México y en el país y una de las conductas que se observan en las zonas urbanas, es la extorsión vía en percances viales, hay una acción premeditada de delincuentes que dan alcance vial de manera dolosa, en la mayoría de las veces adultos mayores. a mujeres, a adolescentes, a personas con discapacidad, vehículos que llevan su calcomanía de alguna discapacidad, en menos de cinco minutos, arriban un grupo de personas amedrentar, golpear el vehículo al conductor o a la familia que va a bordo con la finalidad de extorsionar, entonces lo que busca la iniciativa compañeras y compañeros que nos siguen a través de la plataforma Zoom y quienes estamos aquí presentes, es precisamente reconocer una conducta delictuosa que ha crecido en el Estado de México, que es rentable, que daña la paz social y que está ausente en el Código Penal, entonces lo que establece es estrictamente reconocer esta conducta, señalarla como una conducta antijurídica, a grabarla cuando se cometa contra adultos mayores, contra mujeres, contra personas con discapacidad, cuando lleve a bordo a una familia y evidentemente se tipifica como una extorsión, un delito de extorsión, sería una causal de extorsión, entonces, creo que apremia esta iniciativa, por cierto, tiene más de diez meses que fue presentada y hasta hoy, agradezco, Presidenta </w:t>
      </w:r>
      <w:r w:rsidRPr="004B10F5">
        <w:rPr>
          <w:rFonts w:ascii="Times New Roman" w:hAnsi="Times New Roman" w:cs="Times New Roman"/>
          <w:kern w:val="2"/>
          <w:sz w:val="24"/>
          <w:szCs w:val="24"/>
          <w:lang w:val="es-MX"/>
        </w:rPr>
        <w:t>Ana Yurixi</w:t>
      </w:r>
      <w:r w:rsidRPr="004B10F5">
        <w:rPr>
          <w:rFonts w:ascii="Times New Roman" w:hAnsi="Times New Roman" w:cs="Times New Roman"/>
          <w:sz w:val="24"/>
          <w:szCs w:val="24"/>
          <w:lang w:val="es-MX"/>
        </w:rPr>
        <w:t>, que hoy se está abordando, pero hoy mismo, en este momento están siendo víctimas familias de monta choques,  debe haber, diligencia en el tema de discutir los temas que estamos padeciendo en la sociedad.</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Por cierto, la capital del Estado no es la excepción, aquí también hay actos de monta choques y esto se consolidó evidentemente en Ecatepec, bajo la administración pasada que encabezó Fernando Vilchis, el que yo denomino líder del crimen, donde se diversificó esta conducta y otras más, y apremia su aprobación, estrictamente es el fondo de la iniciativa. Compañeras y compañeros.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Muchas gracias. </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Pregunta quienes integran la Comisión, si desean hacer uso de la palabra y pido a la Secretaría registre, a los oradores y al diputado que presenta en su caso, dar las respuestas, no sé si algún compañero quiera hacer uso de la voz. </w:t>
      </w:r>
    </w:p>
    <w:p w:rsidR="00AA028C" w:rsidRPr="004B10F5" w:rsidRDefault="00AA028C"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Si me lo permites, compañero diputado. </w:t>
      </w:r>
    </w:p>
    <w:p w:rsidR="00AA028C" w:rsidRPr="004B10F5" w:rsidRDefault="00AA028C"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Sin duda hay casos alarmantes cuando hablamos de choques que se provocan de manera intencional, exigiendo bajo amenazas o engaño, simulando ser víctimas para obtener un beneficio indebido, hemos visto estos hechos en los municipios como Toluca, Naucalpan, Ecatepec, o Metepec, como bien lo acabas de mencionar, donde estas bandas organizadas aprovechan la confusión de un accidente para intimidar a los conductores, que se trata sin duda de una nueva modalidad de extorsión que merece una respuesta firme del Estado y que aparte estas bandas se están aprovechando por el momento tan particular que viven estos municipios del Estado de México, los baches que coincidimos sin duda en la necesidad de tipificar con claridad esta conducta </w:t>
      </w:r>
      <w:r w:rsidRPr="004B10F5">
        <w:rPr>
          <w:rFonts w:ascii="Times New Roman" w:hAnsi="Times New Roman" w:cs="Times New Roman"/>
          <w:sz w:val="24"/>
          <w:szCs w:val="24"/>
          <w:lang w:val="es-MX"/>
        </w:rPr>
        <w:lastRenderedPageBreak/>
        <w:t xml:space="preserve">y cerrar espacios de impunidad, pero también lo decimos claro, debemos hacerlo con rigor técnico, con una proporcionalidad penal y con la seguridad jurídica que debe tener toda norma. </w:t>
      </w:r>
    </w:p>
    <w:p w:rsidR="00AA028C" w:rsidRPr="004B10F5" w:rsidRDefault="00AA028C"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Por eso es que nosotros proponemos que en el artículo 266, donde se plantea que se sancione a quien dolosamente provoca un accidente de tránsito con el fin de obtener un beneficio económico o coaccionar a la víctima, estableciendo una pena aumentada hasta en una mitad y dos terceras partes cuando el delito sea cometido en un grupo o mediante violencia, desde Acción Nacional defendemos la justicia y la razonabilidad y el equilibrio de las sanciones castigar más no siempre significa castigar mejor, sino al contrario debemos de fortalecer a nuestras instituciones de seguridad y justicia, dotarlas de herramientas claras, efectivas y aplicables, no solamente de figuras excesivas que puedan ser declaradas inconstitucionales y también hacer un llamado firme desde esta Cámara de Diputados, a toda nuestra policía de tránsito, que tampoco se dejen amedrentar por estos grupos que sin duda ya están formando una red de extorsión.</w:t>
      </w:r>
    </w:p>
    <w:p w:rsidR="00AA028C" w:rsidRPr="004B10F5" w:rsidRDefault="00AA028C" w:rsidP="004B10F5">
      <w:pPr>
        <w:pStyle w:val="Sinespaciado"/>
        <w:ind w:firstLine="720"/>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Decirles que cuentan con las y los diputados del Estado de México a los que han sido víctimas, que nos animemos a denunciar y a las autoridades también a invitarlas a hacer mejor nuestro trabajo, seria cuanto mi participación amigo, muchas gracias.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DIP. OCTAVIO MARTÍNEZ VARGAS. De acuerdo al analizar las sugerencias que formula la Presidenta por las observaciones que ha hecho la Suprema Corte de Justicia en términos de la desproporcionalidad de la pena por lo que hace al tema de extorsión, ahora mismo hay una reforma ya se aprobó aquí en esta legislatura, aprobamos en la Legislatura una reforma constitucional, por supuesto, a disposición de revisar y agradecer la coincidencia reconocer esta conducta delictuosa.</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Pregunto a mis compañeros si alguien quiere hacer otro comentario, si no es así, le doy el uso de la palabra a la Secretaría.</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SECRETARIA DIP. ANA YURIXI LEYVA PIÑÓN. Presidenta han concluido las participaciones en este punto 2.</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Agradezco la intervención del diputado promovente.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Considerando el punto 3, iniciamos el Análisis de la Iniciativa de Decreto por el que se adiciona el capítulo IV Ter, el artículo 307 Ter y se deroga la fracción IX del artículo 306 del Código Penal del Estado de México, con el objetivo de tipificar el delito de usura presentada por el diputado Octavio Martínez Vargas, en nombre del Grupo Parlamentario del Partido morena.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De conformidad con las prácticas y usos parlamentarios, cederé la palabra al diputado Octavio Martínez Vargas para que lleve a cabo su exposición y posteriormente a quienes lo solicite, para que puedan formular preguntas y/o comentarios.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Y agradezco de antemano la respuesta. Adelante, diputado.</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DIP. OCTAVIO MARTÍNEZ VARGAS. Muchas gracias, Presidenta.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Hemos escuchado una conducta que de igual manera se ha diversificado, los criminales han diversificado, que es contraria al derecho que tiene que ver con el préstamo de dinero conocido como gota a gota o usura, que si bien está tipificado, pero no hay denuncia, no prosperan, no hay detenidos y es una industria que opera fuera de todas las operaciones financieras privadas reguladas por el Banco de México y la idea es que seamos precisos en términos de sancionar esta conducta y estrictamente se tipifica, se modifica la fracción IX del artículo 306 y se adiciona el capítulo IV Ter del artículo 307, a efecto de poder señalar con mucha precisión que se habrá de tipificar cuando rebase el interés que establece el Banco de México, cuando haya algún préstamo que supere el interés que señale el Banco de México, se tipifique esta conducta, es desproporcionado los intereses que hoy se ofrecen, por cierto, también se denominan este colombianos gota a gota y aprovechan evidentemente la necesidad financiera de una familia y así han quitado bienes muebles e inmuebles y hasta personas, como sucedió desafortunadamente con el menor Fernandito, a quien presumiblemente por el adeudo de mil pesos le quitaron la vida.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Entonces, bueno, este es otra conducta que está vigente, que crece, que no queremos observar y que apremia identificar porque está dañando a la sociedad y es una conducta criminal, han llegado a golpes, a violencia, a apoderarse de casas, de bienes, de negocios, de bodegas, de patrimonios y ahora hasta de quitarle la vida a personas y ahora hasta quitarle la vida a personas. Entonces, bueno, estrictamente lo que plantea la modificación que se está formulando es cuando exista un interés superior al que establece y marca el Banco de México, muchas gracias, Presidenta.</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PRESIDENTA DIP. EMMA LAURA ALVAREZ VILLAVICENCIO. Muchas gracias amigo diputado, pregunto a los diputados si quieren hacer uso de la voz.</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Diputada adelante.</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SECRETARIA DIP. ANA YURIXI LEYVA PIÑÓN. Gracias.</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Reconocerte diputado las iniciativas que estás presentando esta mañana, creo que la sociedad mexiquense te lo va agradecer infinitamente, tenemos día con día casos que también los propios medios de comunicación los señalan en el tema de los coches que chocan y abusan de las familias, entonces creo que la iniciativa que estás proponiendo también en tema de la usura creo que nos compromete a todos los legisladores de esta Cámara de Diputados, a de inmediato poder legislar para que no sucedan los hechos que todo mundo tuvimos cuenta diputado en el Municipio de La Paz que tuvieron lamentablemente que perder la vida un menor de edad por una deuda mínima de mil pesos.</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Entonces hoy el hecho de que se atente con nuestra niñez eso no lo podemos permitir, se tiene que erradicar y es momento de legislar en favor de todos los ciudadanos y ciudadanas del Estado de México, así que yo te felicito por esta iniciativa y la tipificación de la usura como un delito autónomo es una medida hoy necesaria y urgente que traerá consigo beneficios jurídicos, sociales y operativos.</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En primer lugar permitirá visibilizar esa conducta como una forma específica de abuso económico, que aprovechándose de la necesidad, marginación o falta de acceso al sistema financiero coloca a las víctimas en situaciones de sobreendeudamiento y vulnerabilidad extrema, asimismo, al contar con una figura penal propia como la que estás presentando diputado se facilitará la investigación, la integración de carpetas y judicialización de los casos, eliminando ambigüedades derivadas de su actual encuadramiento dentro del delito genérico de fraude.</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Esta medida también fortalecería a la protección de personas en situación de vulnerabilidad como mujeres jefas de familia, adultos mayores, personas indígenas o en pobreza, mediante la incorporación de agravantes específicas, finalmente tendría un efecto disuasorio claro al enviar un mensaje normativo contundente contra la explotación financiera informal y al fomentar el acceso a mecanismos legales y regulados de crédito y financiamiento.</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Felicidades diputado y el Grupo Parlamentario del Partido del Trabajo estará votando en su momento estas 2 iniciativas. ¡Felicidades!</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PRESIDENTA DIP. EMMA LAURA ALVAREZ VILLAVICENCIO. Muchas gracias.</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 xml:space="preserve">Si me lo permites compañero, </w:t>
      </w:r>
    </w:p>
    <w:p w:rsidR="00AA028C" w:rsidRPr="004B10F5" w:rsidRDefault="00AA028C" w:rsidP="004B10F5">
      <w:pPr>
        <w:spacing w:after="0" w:line="240" w:lineRule="auto"/>
        <w:ind w:firstLine="709"/>
        <w:jc w:val="both"/>
        <w:rPr>
          <w:rFonts w:ascii="Times New Roman" w:hAnsi="Times New Roman" w:cs="Times New Roman"/>
          <w:sz w:val="24"/>
          <w:szCs w:val="24"/>
        </w:rPr>
      </w:pPr>
      <w:r w:rsidRPr="004B10F5">
        <w:rPr>
          <w:rFonts w:ascii="Times New Roman" w:hAnsi="Times New Roman" w:cs="Times New Roman"/>
          <w:sz w:val="24"/>
          <w:szCs w:val="24"/>
        </w:rPr>
        <w:t>Sin duda lo comentábamos desde el inicio de la mesa de trabajo, en México de cada 100 delitos que se cometen sólo 6.4 se denuncian y de cada 100 delitos que se denuncian solamente 14 se resuelven, esto quiere decir que la probabilidad de que un delito cometido sea resuelto en nuestro país es tan sólo del 0.9% de este tamaño es la impunidad en México.</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tab/>
        <w:t>Fernandito nos dolió a todas y a todos, nos dolió no solamente porque callaron las voz de un menor, de un pequeño inocente, nos dolió porque el estado hizo caso omiso a las denuncias que la madre había hecho con antelación y sobre todo nos dolió porque como mexiquenses estamos trabajando nada más para cubrir el pozo cuando el niño ya cayó y en este estado se alcanzó un índice de impunidad del 97.6% lo que revela que apenas alrededor de 2.4% de los delitos se resuelven efectivamente en el sistema de justicia penal local.</w:t>
      </w:r>
    </w:p>
    <w:p w:rsidR="00AA028C" w:rsidRPr="004B10F5" w:rsidRDefault="00AA028C" w:rsidP="004B10F5">
      <w:pPr>
        <w:spacing w:after="0" w:line="240" w:lineRule="auto"/>
        <w:jc w:val="both"/>
        <w:rPr>
          <w:rFonts w:ascii="Times New Roman" w:hAnsi="Times New Roman" w:cs="Times New Roman"/>
          <w:sz w:val="24"/>
          <w:szCs w:val="24"/>
        </w:rPr>
      </w:pPr>
      <w:r w:rsidRPr="004B10F5">
        <w:rPr>
          <w:rFonts w:ascii="Times New Roman" w:hAnsi="Times New Roman" w:cs="Times New Roman"/>
          <w:sz w:val="24"/>
          <w:szCs w:val="24"/>
        </w:rPr>
        <w:lastRenderedPageBreak/>
        <w:tab/>
        <w:t>En este orden de ideas, nos preguntamos cuánto la impunidad es del 94% cuando es más de un tercio de las detenciones y cuando no se ajusta la legalidad de qué sirven las leyes sino hay quien las cumpla, sino tenemos instituciones fuertes, sino queremos o no promovemos una policía profesional, ministerios públicos responsables y un verdadero sistema de rendición de cuentas, estas reformas no solamente corren el riesgo de convertirse en letra muerta si es que no las aplicamos de una manera correcta, sino también corren el riesgo de que haya más casos de abuso y omisión que acaban en tragedias, sin duda</w:t>
      </w:r>
      <w:r w:rsidRPr="004B10F5">
        <w:rPr>
          <w:rFonts w:ascii="Times New Roman" w:eastAsia="Times New Roman" w:hAnsi="Times New Roman" w:cs="Times New Roman"/>
          <w:sz w:val="24"/>
          <w:szCs w:val="24"/>
          <w:lang w:eastAsia="es-MX"/>
        </w:rPr>
        <w:t xml:space="preserve"> desde el Grupo Parlamentario del Partido Acción Nacional vamos a impulsar este tipo de reformas penales, acompañadas de inversión institucional, de capacitación, de tecnología, de infraestructura y sobre todo, de un reclutamiento profesional, que es lo que nuestras instituciones necesitan, vamos a exigir mecanismos reales de seguimiento y sanción en casos de corrupción, abuso de poder o actuación indebida, vamos a promover también la transparencia y el respeto a la dignidad humana y protección de los derechos fundamentales en cada etapa del proceso penal, desde la detención hasta la sentencia. </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Seguiremos legislando con responsabilidad, con sensibilidad y sobre todo, con una visión de futuro para que no haya más Fernanditos en nuestro Estado, estas personas que se dedican a delinquir desde la necesidad de la persona humana, deben de ser sancionadas, castigadas y sobre todo, debemos de trabajar para que no haya más de estos casos en nuestro Estado de México. Sería cuanto, y me sumo a la felicitación, compañero Octavio, por esta noble iniciativa, que no solamente se trabajará desde un sentido en común, sino desde una perspectiva humanista. Muchas gracias, sería cuanto. </w:t>
      </w:r>
    </w:p>
    <w:p w:rsidR="00AA028C" w:rsidRPr="004B10F5" w:rsidRDefault="00AA028C" w:rsidP="004B10F5">
      <w:pPr>
        <w:pStyle w:val="Sinespaciado"/>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SECRETARIA DIP. ANA YURIXI LEYVA PIÑÓN.</w:t>
      </w:r>
      <w:r w:rsidRPr="004B10F5">
        <w:rPr>
          <w:rFonts w:ascii="Times New Roman" w:eastAsia="Times New Roman" w:hAnsi="Times New Roman" w:cs="Times New Roman"/>
          <w:b/>
          <w:sz w:val="24"/>
          <w:szCs w:val="24"/>
          <w:lang w:val="es-MX" w:eastAsia="es-MX"/>
        </w:rPr>
        <w:t xml:space="preserve"> </w:t>
      </w:r>
      <w:r w:rsidRPr="004B10F5">
        <w:rPr>
          <w:rFonts w:ascii="Times New Roman" w:eastAsia="Times New Roman" w:hAnsi="Times New Roman" w:cs="Times New Roman"/>
          <w:sz w:val="24"/>
          <w:szCs w:val="24"/>
          <w:lang w:val="es-MX" w:eastAsia="es-MX"/>
        </w:rPr>
        <w:t>¿Alguien más de nuestros compañeros que se encuentren en línea? Si no hubiera más intervenciones.</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Presidenta han finalizado las participaciones. </w:t>
      </w:r>
    </w:p>
    <w:p w:rsidR="00AA028C" w:rsidRPr="004B10F5" w:rsidRDefault="00AA028C" w:rsidP="004B10F5">
      <w:pPr>
        <w:pStyle w:val="Sinespaciado"/>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PRESIDENTA DIP. EMMA LAURA ALVAREZ VILLAVICENCIO. Muchas gracias.</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Agradezco la participación del diputado promovente. </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Sobre el punto cuatro iniciamos el análisis de la iniciativa con proyecto de decreto por el que se reforman y adicionan diversas disposiciones del Código Penal del Estado de México y de la Ley de Responsabilidades Administrativas del Estado de México y Municipios, en materia de fabricación de delitos, presentada por el diputado Octavio Martínez Vargas, en nombre del Grupo Parlamentario del Partido morena, nuevamente, diputado, muchas gracias por trabajar en este estudio de Comisión Legislativa, complementando de viva voz la información sobre la propuesta legislativa, de nueva cuenta, daremos el uso de la palabra al diputado Octavio. </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Posteriormente abriremos la etapa de preguntas y respuestas, adelante diputado. </w:t>
      </w:r>
    </w:p>
    <w:p w:rsidR="00AA028C" w:rsidRPr="004B10F5" w:rsidRDefault="00AA028C" w:rsidP="004B10F5">
      <w:pPr>
        <w:pStyle w:val="Sinespaciado"/>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DIP. OCTAVIO MARTÍNEZ VARGAS. Muchas gracias Presidenta. </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El Estado de México tiene 22 reclusorios, ahora denominados Centros de Readaptación Social y hay una comunidad penitenciaria del orden de 42 mil personas, el 45% de la población de esta comunidad se presume inocente a quienes les han fabricado algún delito, quienes no han tenido acceso a una defensa particular adecuada, tienen una defensa pública que regularmente es muy deficiente por el cúmulo de temas que desahogan no tienen acceso a pagar peritos, a poderse allegar de pruebas que puedan acreditar su inocencia y terminan siendo condenados, un buen porcentaje de estos, por cierto, ya no recurre a la apelación, mucho menos al amparo, porque desconocen del procedimiento penal, de los términos que establecen las leyes y causan ejecutoria las sentencias y quedan en estado de indefensión frente a cualquier, acción legal que pudieran emprender. </w:t>
      </w:r>
    </w:p>
    <w:p w:rsidR="00AA028C" w:rsidRPr="004B10F5" w:rsidRDefault="00AA028C" w:rsidP="004B10F5">
      <w:pPr>
        <w:pStyle w:val="Sinespaciado"/>
        <w:ind w:firstLine="708"/>
        <w:jc w:val="both"/>
        <w:rPr>
          <w:rFonts w:ascii="Times New Roman" w:eastAsia="Times New Roman" w:hAnsi="Times New Roman" w:cs="Times New Roman"/>
          <w:sz w:val="24"/>
          <w:szCs w:val="24"/>
          <w:lang w:val="es-MX" w:eastAsia="es-MX"/>
        </w:rPr>
      </w:pPr>
      <w:r w:rsidRPr="004B10F5">
        <w:rPr>
          <w:rFonts w:ascii="Times New Roman" w:eastAsia="Times New Roman" w:hAnsi="Times New Roman" w:cs="Times New Roman"/>
          <w:sz w:val="24"/>
          <w:szCs w:val="24"/>
          <w:lang w:val="es-MX" w:eastAsia="es-MX"/>
        </w:rPr>
        <w:t xml:space="preserve">Y encontramos un común denominador en estas carpetas de investigación que son fabricadas donde servidores públicos, malos servidores públicos y malas servidoras públicas participan en señalamientos, alteraciones de pruebas, de testimonios, de algunos indicios que alteran evidentemente certificados del médico forense, que son difícilmente complicados de combatir, y hay una absoluta impunidad </w:t>
      </w:r>
      <w:r w:rsidRPr="004B10F5">
        <w:rPr>
          <w:rFonts w:ascii="Times New Roman" w:hAnsi="Times New Roman" w:cs="Times New Roman"/>
          <w:sz w:val="24"/>
          <w:szCs w:val="24"/>
          <w:lang w:val="es-MX"/>
        </w:rPr>
        <w:t xml:space="preserve">que por cierto, quiero abrir un paréntesis para invitar Presidenta, que tuviera usted a bien en el marco de las comparecencias invitar al titular de la </w:t>
      </w:r>
      <w:r w:rsidRPr="004B10F5">
        <w:rPr>
          <w:rFonts w:ascii="Times New Roman" w:hAnsi="Times New Roman" w:cs="Times New Roman"/>
          <w:sz w:val="24"/>
          <w:szCs w:val="24"/>
          <w:lang w:val="es-MX"/>
        </w:rPr>
        <w:lastRenderedPageBreak/>
        <w:t>dirección de reclusorios de este Estado para que venga a hablarnos del estado que guardan los centros penitenciarios y que pudiéramos eventualmente hacer algún recorrido y hablar con víctimas, para efecto de que pudiéramos sensibilizarnos de la realidad que se vive y todo este viacrucis que pasan los familiares, en términos de estar buscando sus propias pruebas, de vender su poco patrimonio, para pagar alguna prueba, algún defensor y poder lograr acreditar la inocencia de sus familiares.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Nosotros queremos en verdad compañeras y compañeros, lograr los objetivos del plan de desarrollo de nuestra gobernadora y el eje número 1 es cero corrupción y Estado del Derecho, cero corrupción y Estado de Derecho y ese no se puede cumplir si seguimos estableciendo la misma normatividad que duró durante décadas y mantiene a personas inocentes, por cierto, en la Fiscalía del Estado de México siguen siendo los mismos fiscales del viejo régimen.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El actual fiscal general era el responsable, cuando la niña Paulette le quitaron la vida, él era el fiscal regional en Tlalnepantla, sólo para poder ilustrar la deficiencia de esta institución, que debiera de estar garantizando la procuración de justicia, adolescentes a los que se les fabrican delitos, cuántas veces no hemos escuchado que tienes que cumplir estadísticas, que tienes que detener, fabrican, siembran armas, siembran droga, lo hemos visto públicamente en el tema de las barberías que nos debería de llenar de vergüenza y el fiscal debió haber renunciado ese mismo día que se hicieron públicos, cómo que quisieron criminalizar a emprendedores, a jóvenes que emprenden sus negocios, que todavía deben su herramienta de trabajo, la renta y que les fabrican droga para encerrarlos y llevarlos a prisión.</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Esa es nuestra realidad y lo mismo sucede en el Poder Judicial, lo mismo sucede en el Poder Judicial que esperemos que ahora con el nuevo cambio y con el nuevo tribunal, haya Nelly, cambios, porque también hay gente indígena en prisión, que no tienen una defensa adecuada.</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Perdón que me alargue; pero me indigna, lo que sucede en términos de justicia, desafortunadamente nuestra gobernadora hace un esfuerzo muy grande, muy fuerte de cumplir, de exigir, ha sido muy clara en el marco del segundo informe de que denunciemos todos los actos de corrupción, de que nadie habla a su nombre, de que nadie pide a su nombre y que hará una evaluación minuciosa de su Administración, donde espero que se encuentre el fiscal del Estado, que no ha resuelto los graves problemas que tiene la Entidad.</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En resumen, esta iniciativa que busca modificar la fracción VII y VIII y adicionar un párrafo y reformar el antepenúltimo párrafo del artículo 353 del Código Penal del Estado de México y el artículo 58 de la Ley de Responsabilidades Administrativas del Estado de México para que sea una falta grave, lo que precisamente busca es que sea un delito penal, la fabricación de delitos.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A quien fabrique delitos en el Estado de México, tendrá que ir a prisión y se tendrá que agravar cuando se trate de servidores públicos cuando exista una condena y se hayan utilizado la alteración de pruebas para este efecto.</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Nunca más un servidor público debiera de estar en el quehacer, estas instituciones, procurando y administrando justicia, cuando ha sido participe de una fabricación del delito.</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Hoy mismo tenemos en prisión a un joven indígena de nombre Omar a que el Fiscal ha encontrado responsable o probable responsable del desvío de 32.4 millones de pesos al TRIJAEM</w:t>
      </w:r>
      <w:r w:rsidRPr="004B10F5">
        <w:rPr>
          <w:rFonts w:ascii="Times New Roman" w:hAnsi="Times New Roman" w:cs="Times New Roman"/>
          <w:b/>
          <w:sz w:val="24"/>
          <w:szCs w:val="24"/>
          <w:lang w:val="es-MX"/>
        </w:rPr>
        <w:t xml:space="preserve">, </w:t>
      </w:r>
      <w:r w:rsidRPr="004B10F5">
        <w:rPr>
          <w:rFonts w:ascii="Times New Roman" w:hAnsi="Times New Roman" w:cs="Times New Roman"/>
          <w:sz w:val="24"/>
          <w:szCs w:val="24"/>
          <w:lang w:val="es-MX"/>
        </w:rPr>
        <w:t xml:space="preserve">que, por cierto, nunca reconocieron, decían que había sido un hackeo y después de exhibir que se había deliberadamente depositado vía token el dinero a través del usuario de nombre Tomás Delgado, que era el administrador del tribunal nombrado por el presidente Magistrado Becker, dónde se encuentran las 29 cuentas bancarias. ¿A quiénes pertenecen, a dónde se depositaron?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Cuando uno apertura una cuenta bancaria, deja uno toda la información del cuentahabiente, donde vive, su INE, sus huellas digitales, su teléfono, su correo electrónico, su situación fiscal, todo. Bueno, aquí el Fiscal al único que encontró responsable fue a un indígena que tenía el token tres, se le olvidó el uno y el token tres es para dar de alta a empresas, no para dispersar recursos.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lastRenderedPageBreak/>
        <w:t>Entonces le falta el respeto a la justicia y vergonzoso. Y le hago un llamado al Magistrado Macedo porque sus jueces no están dando resultados. Ha sido vinculado a proceso una persona inocente. Cuando la información bancaria te dice. ¿Quién hizo la dispersión del recurso? Con nombre completo. ¿Quién hizo la dispersión del recurso y a qué cuentas?</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Y por cierto, no hay ninguna investigación, ningún detenido, pero tenemos en prisión a gente que roba comida, que roba tortillas, que roba pan, que robó alimentos en una plaza comercial, ellos sí están en prisión; pero aquí no.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Perdón. Cierro el paréntesis. Este ejemplo que se está viviendo ahora en el quehacer público en el Estado debe de esclarecerse, deben ir a prisión los que instruyeron el desvío de recursos, los que recibieron el dinero, sean quienes sean, tienen que ir a prisión, si hay magistradas o magistrados involucrados, deben de ser puestos a disposición de la autoridad y el Fiscal aquí lo único que ha hecho es encubrir y encontrar responsable a un indefenso indígena del Estado de México. ¡Terrible!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Por eso esta iniciativa, compañeras y compañeros, busca constituir un delito denominado, fabricación de delito, y a quien fabrique delitos tendrá que terminar en prisión, ese es el objeto compañera Presidenta y ojalá que haya sentido, y que cualquier servidor público que piense en fabricar algún delito sea el de la Fiscalía del Estado, de la Defensoría Pública o del Poder Judicial, lo piense. Porque hoy podrá ir a prisión.</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Muchas gracias Presidente.</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Muchas gracias. </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Pregunto a mis compañeras y compañeros diputados si quieren hacer uso de la voz.</w:t>
      </w:r>
    </w:p>
    <w:p w:rsidR="00AA028C" w:rsidRPr="004B10F5" w:rsidRDefault="00AA028C" w:rsidP="004B10F5">
      <w:pPr>
        <w:pStyle w:val="Sinespaciado"/>
        <w:ind w:firstLine="708"/>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Adelante diputada.</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DIP. NELLY BRÍGIDA RIVERA SÁNCHEZ. Muy muy buenas tardes. </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Pues felicitar al diputado Octavio por esta iniciativa, creo que es necesario; ya que, en el ámbito de impartición de justicia, desafortunadamente se da mucho este tema de fabricar, pruebas, fabricar delito y al final del día, las personas que no tienen la capacidad económica de contratar un abogado, pues terminan en la cárcel. </w:t>
      </w:r>
    </w:p>
    <w:p w:rsidR="00AA028C" w:rsidRPr="004B10F5" w:rsidRDefault="00AA028C" w:rsidP="004B10F5">
      <w:pPr>
        <w:pStyle w:val="Sinespaciado"/>
        <w:ind w:firstLine="709"/>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Cuenten con el apoyo necesario, estaremos revisando y también haciendo nuestras aportaciones para que esta iniciativa llegue a una ley. Muchas felicidades.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Muchas gracias. ¿Alguien más?</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SECRETARIA DIP. ANA YURIXI LEYVA PIÑÓN. Han finalizado las participaciones Presidenta.</w:t>
      </w:r>
      <w:bookmarkStart w:id="0" w:name="_GoBack"/>
      <w:bookmarkEnd w:id="0"/>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PRESIDENTA DIP. EMMA LAURA ALVAREZ VILLAVICENCIO. Agradezco la participación del diputado promovente.</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Presidenta, los asuntos del orden del día, han sido concluidos.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Registre la Secretaría la asistencia a la reunión.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SECRETARIA DIP. ANA YURIXI LEYVA PIÑÓN. Ya ha sido registrada la asistencia a la reunión Presidenta.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 xml:space="preserve">PRESIDENTA DIP. EMMA LAURA ALVAREZ VILLAVICENCIO. Se levanta la reunión de la Comisión Legislativa de la Procuración y Administración de Justicia siendo las catorce horas con treinta y dos minutos del día jueves dos de octubre del año dos mil veinticinco y se pide a sus integrantes quedar atentos a la próxima convocatoria. </w:t>
      </w:r>
    </w:p>
    <w:p w:rsidR="00AA028C" w:rsidRPr="004B10F5" w:rsidRDefault="00AA028C" w:rsidP="004B10F5">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ab/>
        <w:t xml:space="preserve">Que tengan un muy bendecido día. </w:t>
      </w:r>
    </w:p>
    <w:p w:rsidR="004B10F5" w:rsidRPr="004B10F5" w:rsidRDefault="00AA028C">
      <w:pPr>
        <w:pStyle w:val="Sinespaciado"/>
        <w:jc w:val="both"/>
        <w:rPr>
          <w:rFonts w:ascii="Times New Roman" w:hAnsi="Times New Roman" w:cs="Times New Roman"/>
          <w:sz w:val="24"/>
          <w:szCs w:val="24"/>
          <w:lang w:val="es-MX"/>
        </w:rPr>
      </w:pPr>
      <w:r w:rsidRPr="004B10F5">
        <w:rPr>
          <w:rFonts w:ascii="Times New Roman" w:hAnsi="Times New Roman" w:cs="Times New Roman"/>
          <w:sz w:val="24"/>
          <w:szCs w:val="24"/>
          <w:lang w:val="es-MX"/>
        </w:rPr>
        <w:t>SECRETARIA DIP. ANA YURIXI LEYVA PIÑÓN. Gracias Presidenta.</w:t>
      </w:r>
    </w:p>
    <w:sectPr w:rsidR="004B10F5" w:rsidRPr="004B10F5" w:rsidSect="00FC76FB">
      <w:footerReference w:type="default" r:id="rId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748" w:rsidRDefault="00FB6748" w:rsidP="001105DF">
      <w:pPr>
        <w:spacing w:after="0" w:line="240" w:lineRule="auto"/>
      </w:pPr>
      <w:r>
        <w:separator/>
      </w:r>
    </w:p>
  </w:endnote>
  <w:endnote w:type="continuationSeparator" w:id="0">
    <w:p w:rsidR="00FB6748" w:rsidRDefault="00FB674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470723"/>
      <w:docPartObj>
        <w:docPartGallery w:val="Page Numbers (Bottom of Page)"/>
        <w:docPartUnique/>
      </w:docPartObj>
    </w:sdtPr>
    <w:sdtEndPr/>
    <w:sdtContent>
      <w:p w:rsidR="0076213C" w:rsidRDefault="0076213C" w:rsidP="0076213C">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748" w:rsidRDefault="00FB6748" w:rsidP="001105DF">
      <w:pPr>
        <w:spacing w:after="0" w:line="240" w:lineRule="auto"/>
      </w:pPr>
      <w:r>
        <w:separator/>
      </w:r>
    </w:p>
  </w:footnote>
  <w:footnote w:type="continuationSeparator" w:id="0">
    <w:p w:rsidR="00FB6748" w:rsidRDefault="00FB6748"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5C62"/>
    <w:rsid w:val="0001456D"/>
    <w:rsid w:val="00034A8B"/>
    <w:rsid w:val="00045C69"/>
    <w:rsid w:val="00062080"/>
    <w:rsid w:val="00073106"/>
    <w:rsid w:val="000D0683"/>
    <w:rsid w:val="000D6C51"/>
    <w:rsid w:val="001014D4"/>
    <w:rsid w:val="001105DF"/>
    <w:rsid w:val="00141A86"/>
    <w:rsid w:val="00190E3C"/>
    <w:rsid w:val="001E4E0B"/>
    <w:rsid w:val="001F42F7"/>
    <w:rsid w:val="00260C3A"/>
    <w:rsid w:val="00260CE7"/>
    <w:rsid w:val="002A4E27"/>
    <w:rsid w:val="00301E54"/>
    <w:rsid w:val="00306F73"/>
    <w:rsid w:val="003329DE"/>
    <w:rsid w:val="00341678"/>
    <w:rsid w:val="0035266F"/>
    <w:rsid w:val="00363CEB"/>
    <w:rsid w:val="00372269"/>
    <w:rsid w:val="003B58A9"/>
    <w:rsid w:val="003B6EE9"/>
    <w:rsid w:val="003C5EA8"/>
    <w:rsid w:val="003D0CC3"/>
    <w:rsid w:val="00406B05"/>
    <w:rsid w:val="00414681"/>
    <w:rsid w:val="0042647A"/>
    <w:rsid w:val="00462AD0"/>
    <w:rsid w:val="00464493"/>
    <w:rsid w:val="00470B8B"/>
    <w:rsid w:val="004757FA"/>
    <w:rsid w:val="004858E5"/>
    <w:rsid w:val="004B10F5"/>
    <w:rsid w:val="004D1FE2"/>
    <w:rsid w:val="00546E7D"/>
    <w:rsid w:val="00547004"/>
    <w:rsid w:val="00552B7B"/>
    <w:rsid w:val="00573F88"/>
    <w:rsid w:val="005D133F"/>
    <w:rsid w:val="005D571F"/>
    <w:rsid w:val="005F3EDA"/>
    <w:rsid w:val="00611A81"/>
    <w:rsid w:val="00616370"/>
    <w:rsid w:val="0063434D"/>
    <w:rsid w:val="00642DD1"/>
    <w:rsid w:val="006B07F9"/>
    <w:rsid w:val="006C36D7"/>
    <w:rsid w:val="006D30FB"/>
    <w:rsid w:val="006E53D8"/>
    <w:rsid w:val="006E5769"/>
    <w:rsid w:val="007216E5"/>
    <w:rsid w:val="00727167"/>
    <w:rsid w:val="00744A87"/>
    <w:rsid w:val="00747A0D"/>
    <w:rsid w:val="0076213C"/>
    <w:rsid w:val="00766D24"/>
    <w:rsid w:val="007704F8"/>
    <w:rsid w:val="007729B5"/>
    <w:rsid w:val="00772D1F"/>
    <w:rsid w:val="0079329C"/>
    <w:rsid w:val="007A0303"/>
    <w:rsid w:val="007A0812"/>
    <w:rsid w:val="007B34F3"/>
    <w:rsid w:val="007C00DF"/>
    <w:rsid w:val="007C3E01"/>
    <w:rsid w:val="008069C6"/>
    <w:rsid w:val="00866352"/>
    <w:rsid w:val="00875605"/>
    <w:rsid w:val="00920339"/>
    <w:rsid w:val="009549A7"/>
    <w:rsid w:val="00993E72"/>
    <w:rsid w:val="00995909"/>
    <w:rsid w:val="009A5B7C"/>
    <w:rsid w:val="009C7124"/>
    <w:rsid w:val="00A35A63"/>
    <w:rsid w:val="00A57C66"/>
    <w:rsid w:val="00A6042F"/>
    <w:rsid w:val="00A63DC7"/>
    <w:rsid w:val="00A910B3"/>
    <w:rsid w:val="00AA026F"/>
    <w:rsid w:val="00AA028C"/>
    <w:rsid w:val="00B91DCA"/>
    <w:rsid w:val="00BB5AA6"/>
    <w:rsid w:val="00BF6937"/>
    <w:rsid w:val="00C01B8F"/>
    <w:rsid w:val="00C11276"/>
    <w:rsid w:val="00C1601B"/>
    <w:rsid w:val="00C37FDE"/>
    <w:rsid w:val="00C6763B"/>
    <w:rsid w:val="00C71644"/>
    <w:rsid w:val="00C801C7"/>
    <w:rsid w:val="00C9115B"/>
    <w:rsid w:val="00C963A0"/>
    <w:rsid w:val="00C97F2F"/>
    <w:rsid w:val="00CA31C6"/>
    <w:rsid w:val="00CD35B5"/>
    <w:rsid w:val="00CE30A3"/>
    <w:rsid w:val="00CF2600"/>
    <w:rsid w:val="00D03EB5"/>
    <w:rsid w:val="00D06B09"/>
    <w:rsid w:val="00D64EBE"/>
    <w:rsid w:val="00D71E97"/>
    <w:rsid w:val="00DD19F8"/>
    <w:rsid w:val="00E0001A"/>
    <w:rsid w:val="00ED1823"/>
    <w:rsid w:val="00ED5B26"/>
    <w:rsid w:val="00EE04C1"/>
    <w:rsid w:val="00F07A29"/>
    <w:rsid w:val="00F97840"/>
    <w:rsid w:val="00FB6748"/>
    <w:rsid w:val="00FC76FB"/>
    <w:rsid w:val="00FE3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005C62"/>
    <w:pPr>
      <w:spacing w:after="0" w:line="240" w:lineRule="auto"/>
    </w:pPr>
    <w:rPr>
      <w:lang w:val="en-US" w:bidi="en-US"/>
    </w:rPr>
  </w:style>
  <w:style w:type="character" w:customStyle="1" w:styleId="SinespaciadoCar">
    <w:name w:val="Sin espaciado Car"/>
    <w:link w:val="Sinespaciado"/>
    <w:uiPriority w:val="1"/>
    <w:locked/>
    <w:rsid w:val="00C97F2F"/>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24765718">
      <w:bodyDiv w:val="1"/>
      <w:marLeft w:val="0"/>
      <w:marRight w:val="0"/>
      <w:marTop w:val="0"/>
      <w:marBottom w:val="0"/>
      <w:divBdr>
        <w:top w:val="none" w:sz="0" w:space="0" w:color="auto"/>
        <w:left w:val="none" w:sz="0" w:space="0" w:color="auto"/>
        <w:bottom w:val="none" w:sz="0" w:space="0" w:color="auto"/>
        <w:right w:val="none" w:sz="0" w:space="0" w:color="auto"/>
      </w:divBdr>
    </w:div>
    <w:div w:id="472141840">
      <w:bodyDiv w:val="1"/>
      <w:marLeft w:val="0"/>
      <w:marRight w:val="0"/>
      <w:marTop w:val="0"/>
      <w:marBottom w:val="0"/>
      <w:divBdr>
        <w:top w:val="none" w:sz="0" w:space="0" w:color="auto"/>
        <w:left w:val="none" w:sz="0" w:space="0" w:color="auto"/>
        <w:bottom w:val="none" w:sz="0" w:space="0" w:color="auto"/>
        <w:right w:val="none" w:sz="0" w:space="0" w:color="auto"/>
      </w:divBdr>
    </w:div>
    <w:div w:id="585456979">
      <w:bodyDiv w:val="1"/>
      <w:marLeft w:val="0"/>
      <w:marRight w:val="0"/>
      <w:marTop w:val="0"/>
      <w:marBottom w:val="0"/>
      <w:divBdr>
        <w:top w:val="none" w:sz="0" w:space="0" w:color="auto"/>
        <w:left w:val="none" w:sz="0" w:space="0" w:color="auto"/>
        <w:bottom w:val="none" w:sz="0" w:space="0" w:color="auto"/>
        <w:right w:val="none" w:sz="0" w:space="0" w:color="auto"/>
      </w:divBdr>
    </w:div>
    <w:div w:id="736589665">
      <w:bodyDiv w:val="1"/>
      <w:marLeft w:val="0"/>
      <w:marRight w:val="0"/>
      <w:marTop w:val="0"/>
      <w:marBottom w:val="0"/>
      <w:divBdr>
        <w:top w:val="none" w:sz="0" w:space="0" w:color="auto"/>
        <w:left w:val="none" w:sz="0" w:space="0" w:color="auto"/>
        <w:bottom w:val="none" w:sz="0" w:space="0" w:color="auto"/>
        <w:right w:val="none" w:sz="0" w:space="0" w:color="auto"/>
      </w:divBdr>
    </w:div>
    <w:div w:id="883298056">
      <w:bodyDiv w:val="1"/>
      <w:marLeft w:val="0"/>
      <w:marRight w:val="0"/>
      <w:marTop w:val="0"/>
      <w:marBottom w:val="0"/>
      <w:divBdr>
        <w:top w:val="none" w:sz="0" w:space="0" w:color="auto"/>
        <w:left w:val="none" w:sz="0" w:space="0" w:color="auto"/>
        <w:bottom w:val="none" w:sz="0" w:space="0" w:color="auto"/>
        <w:right w:val="none" w:sz="0" w:space="0" w:color="auto"/>
      </w:divBdr>
    </w:div>
    <w:div w:id="1044017732">
      <w:bodyDiv w:val="1"/>
      <w:marLeft w:val="0"/>
      <w:marRight w:val="0"/>
      <w:marTop w:val="0"/>
      <w:marBottom w:val="0"/>
      <w:divBdr>
        <w:top w:val="none" w:sz="0" w:space="0" w:color="auto"/>
        <w:left w:val="none" w:sz="0" w:space="0" w:color="auto"/>
        <w:bottom w:val="none" w:sz="0" w:space="0" w:color="auto"/>
        <w:right w:val="none" w:sz="0" w:space="0" w:color="auto"/>
      </w:divBdr>
    </w:div>
    <w:div w:id="1130900128">
      <w:bodyDiv w:val="1"/>
      <w:marLeft w:val="0"/>
      <w:marRight w:val="0"/>
      <w:marTop w:val="0"/>
      <w:marBottom w:val="0"/>
      <w:divBdr>
        <w:top w:val="none" w:sz="0" w:space="0" w:color="auto"/>
        <w:left w:val="none" w:sz="0" w:space="0" w:color="auto"/>
        <w:bottom w:val="none" w:sz="0" w:space="0" w:color="auto"/>
        <w:right w:val="none" w:sz="0" w:space="0" w:color="auto"/>
      </w:divBdr>
    </w:div>
    <w:div w:id="1164468808">
      <w:bodyDiv w:val="1"/>
      <w:marLeft w:val="0"/>
      <w:marRight w:val="0"/>
      <w:marTop w:val="0"/>
      <w:marBottom w:val="0"/>
      <w:divBdr>
        <w:top w:val="none" w:sz="0" w:space="0" w:color="auto"/>
        <w:left w:val="none" w:sz="0" w:space="0" w:color="auto"/>
        <w:bottom w:val="none" w:sz="0" w:space="0" w:color="auto"/>
        <w:right w:val="none" w:sz="0" w:space="0" w:color="auto"/>
      </w:divBdr>
    </w:div>
    <w:div w:id="1206219378">
      <w:bodyDiv w:val="1"/>
      <w:marLeft w:val="0"/>
      <w:marRight w:val="0"/>
      <w:marTop w:val="0"/>
      <w:marBottom w:val="0"/>
      <w:divBdr>
        <w:top w:val="none" w:sz="0" w:space="0" w:color="auto"/>
        <w:left w:val="none" w:sz="0" w:space="0" w:color="auto"/>
        <w:bottom w:val="none" w:sz="0" w:space="0" w:color="auto"/>
        <w:right w:val="none" w:sz="0" w:space="0" w:color="auto"/>
      </w:divBdr>
    </w:div>
    <w:div w:id="1326857651">
      <w:bodyDiv w:val="1"/>
      <w:marLeft w:val="0"/>
      <w:marRight w:val="0"/>
      <w:marTop w:val="0"/>
      <w:marBottom w:val="0"/>
      <w:divBdr>
        <w:top w:val="none" w:sz="0" w:space="0" w:color="auto"/>
        <w:left w:val="none" w:sz="0" w:space="0" w:color="auto"/>
        <w:bottom w:val="none" w:sz="0" w:space="0" w:color="auto"/>
        <w:right w:val="none" w:sz="0" w:space="0" w:color="auto"/>
      </w:divBdr>
    </w:div>
    <w:div w:id="1454442011">
      <w:bodyDiv w:val="1"/>
      <w:marLeft w:val="0"/>
      <w:marRight w:val="0"/>
      <w:marTop w:val="0"/>
      <w:marBottom w:val="0"/>
      <w:divBdr>
        <w:top w:val="none" w:sz="0" w:space="0" w:color="auto"/>
        <w:left w:val="none" w:sz="0" w:space="0" w:color="auto"/>
        <w:bottom w:val="none" w:sz="0" w:space="0" w:color="auto"/>
        <w:right w:val="none" w:sz="0" w:space="0" w:color="auto"/>
      </w:divBdr>
    </w:div>
    <w:div w:id="1601182275">
      <w:bodyDiv w:val="1"/>
      <w:marLeft w:val="0"/>
      <w:marRight w:val="0"/>
      <w:marTop w:val="0"/>
      <w:marBottom w:val="0"/>
      <w:divBdr>
        <w:top w:val="none" w:sz="0" w:space="0" w:color="auto"/>
        <w:left w:val="none" w:sz="0" w:space="0" w:color="auto"/>
        <w:bottom w:val="none" w:sz="0" w:space="0" w:color="auto"/>
        <w:right w:val="none" w:sz="0" w:space="0" w:color="auto"/>
      </w:divBdr>
    </w:div>
    <w:div w:id="1872181056">
      <w:bodyDiv w:val="1"/>
      <w:marLeft w:val="0"/>
      <w:marRight w:val="0"/>
      <w:marTop w:val="0"/>
      <w:marBottom w:val="0"/>
      <w:divBdr>
        <w:top w:val="none" w:sz="0" w:space="0" w:color="auto"/>
        <w:left w:val="none" w:sz="0" w:space="0" w:color="auto"/>
        <w:bottom w:val="none" w:sz="0" w:space="0" w:color="auto"/>
        <w:right w:val="none" w:sz="0" w:space="0" w:color="auto"/>
      </w:divBdr>
    </w:div>
    <w:div w:id="1904829726">
      <w:bodyDiv w:val="1"/>
      <w:marLeft w:val="0"/>
      <w:marRight w:val="0"/>
      <w:marTop w:val="0"/>
      <w:marBottom w:val="0"/>
      <w:divBdr>
        <w:top w:val="none" w:sz="0" w:space="0" w:color="auto"/>
        <w:left w:val="none" w:sz="0" w:space="0" w:color="auto"/>
        <w:bottom w:val="none" w:sz="0" w:space="0" w:color="auto"/>
        <w:right w:val="none" w:sz="0" w:space="0" w:color="auto"/>
      </w:divBdr>
    </w:div>
    <w:div w:id="191092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5B32B-FFB6-4DB9-A29B-D5339BB1E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14</Pages>
  <Words>8376</Words>
  <Characters>46073</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28</cp:revision>
  <dcterms:created xsi:type="dcterms:W3CDTF">2025-10-06T19:53:00Z</dcterms:created>
  <dcterms:modified xsi:type="dcterms:W3CDTF">2025-10-08T23:31:00Z</dcterms:modified>
</cp:coreProperties>
</file>