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D45" w:rsidRPr="00452E83" w:rsidRDefault="00BF2D45" w:rsidP="008E1B2B">
      <w:pPr>
        <w:shd w:val="clear" w:color="auto" w:fill="FFFFFF"/>
        <w:spacing w:after="0" w:line="240" w:lineRule="auto"/>
        <w:jc w:val="center"/>
        <w:textAlignment w:val="baseline"/>
        <w:rPr>
          <w:rFonts w:ascii="Times New Roman" w:hAnsi="Times New Roman" w:cs="Times New Roman"/>
          <w:kern w:val="2"/>
          <w:sz w:val="24"/>
          <w:szCs w:val="24"/>
        </w:rPr>
      </w:pPr>
      <w:r w:rsidRPr="00452E83">
        <w:rPr>
          <w:rFonts w:ascii="Times New Roman" w:hAnsi="Times New Roman" w:cs="Times New Roman"/>
          <w:sz w:val="24"/>
          <w:szCs w:val="24"/>
        </w:rPr>
        <w:t xml:space="preserve">REUNIÓN DE LA </w:t>
      </w:r>
      <w:r w:rsidR="00406B94" w:rsidRPr="00452E83">
        <w:rPr>
          <w:rFonts w:ascii="Times New Roman" w:hAnsi="Times New Roman" w:cs="Times New Roman"/>
          <w:kern w:val="2"/>
          <w:sz w:val="24"/>
          <w:szCs w:val="24"/>
        </w:rPr>
        <w:t xml:space="preserve">COMISIÓN </w:t>
      </w:r>
      <w:r w:rsidRPr="00452E83">
        <w:rPr>
          <w:rFonts w:ascii="Times New Roman" w:hAnsi="Times New Roman" w:cs="Times New Roman"/>
          <w:kern w:val="2"/>
          <w:sz w:val="24"/>
          <w:szCs w:val="24"/>
        </w:rPr>
        <w:t xml:space="preserve">LEGISLATIVA DE PROCURACIÓN Y ADMINISTRACIÓN DE JUSTICIA </w:t>
      </w:r>
      <w:r w:rsidRPr="00452E83">
        <w:rPr>
          <w:rFonts w:ascii="Times New Roman" w:hAnsi="Times New Roman" w:cs="Times New Roman"/>
          <w:sz w:val="24"/>
          <w:szCs w:val="24"/>
        </w:rPr>
        <w:t>DE LA H. “LXII” LEGISLATURA DEL ESTADO DE MÉXICO.</w:t>
      </w:r>
    </w:p>
    <w:p w:rsidR="00BF2D45" w:rsidRPr="00452E83" w:rsidRDefault="00BF2D45" w:rsidP="008E1B2B">
      <w:pPr>
        <w:spacing w:after="0" w:line="240" w:lineRule="auto"/>
        <w:jc w:val="center"/>
        <w:rPr>
          <w:rFonts w:ascii="Times New Roman" w:hAnsi="Times New Roman" w:cs="Times New Roman"/>
          <w:sz w:val="24"/>
          <w:szCs w:val="24"/>
        </w:rPr>
      </w:pPr>
    </w:p>
    <w:p w:rsidR="00BF2D45" w:rsidRPr="00452E83" w:rsidRDefault="00BF2D45" w:rsidP="008E1B2B">
      <w:pPr>
        <w:spacing w:after="0" w:line="240" w:lineRule="auto"/>
        <w:jc w:val="center"/>
        <w:rPr>
          <w:rFonts w:ascii="Times New Roman" w:hAnsi="Times New Roman" w:cs="Times New Roman"/>
          <w:sz w:val="24"/>
          <w:szCs w:val="24"/>
        </w:rPr>
      </w:pPr>
      <w:r w:rsidRPr="00452E83">
        <w:rPr>
          <w:rFonts w:ascii="Times New Roman" w:hAnsi="Times New Roman" w:cs="Times New Roman"/>
          <w:sz w:val="24"/>
          <w:szCs w:val="24"/>
        </w:rPr>
        <w:t>Celebrada el día 05 de</w:t>
      </w:r>
      <w:r w:rsidR="00DA4907" w:rsidRPr="00452E83">
        <w:rPr>
          <w:rFonts w:ascii="Times New Roman" w:hAnsi="Times New Roman" w:cs="Times New Roman"/>
          <w:sz w:val="24"/>
          <w:szCs w:val="24"/>
        </w:rPr>
        <w:t xml:space="preserve"> </w:t>
      </w:r>
      <w:r w:rsidRPr="00452E83">
        <w:rPr>
          <w:rFonts w:ascii="Times New Roman" w:hAnsi="Times New Roman" w:cs="Times New Roman"/>
          <w:sz w:val="24"/>
          <w:szCs w:val="24"/>
        </w:rPr>
        <w:t>noviembre de 2025.</w:t>
      </w:r>
    </w:p>
    <w:p w:rsidR="00BF2D45" w:rsidRPr="00452E83" w:rsidRDefault="00BF2D45" w:rsidP="008E1B2B">
      <w:pPr>
        <w:spacing w:after="0" w:line="240" w:lineRule="auto"/>
        <w:jc w:val="center"/>
        <w:rPr>
          <w:rFonts w:ascii="Times New Roman" w:hAnsi="Times New Roman" w:cs="Times New Roman"/>
          <w:sz w:val="24"/>
          <w:szCs w:val="24"/>
        </w:rPr>
      </w:pPr>
    </w:p>
    <w:p w:rsidR="00BF2D45" w:rsidRPr="00452E83" w:rsidRDefault="00BF2D45" w:rsidP="008E1B2B">
      <w:pPr>
        <w:shd w:val="clear" w:color="auto" w:fill="FFFFFF"/>
        <w:spacing w:after="0" w:line="240" w:lineRule="auto"/>
        <w:jc w:val="center"/>
        <w:textAlignment w:val="baseline"/>
        <w:rPr>
          <w:rFonts w:ascii="Times New Roman" w:hAnsi="Times New Roman" w:cs="Times New Roman"/>
          <w:kern w:val="2"/>
          <w:sz w:val="24"/>
          <w:szCs w:val="24"/>
        </w:rPr>
      </w:pPr>
      <w:r w:rsidRPr="00452E83">
        <w:rPr>
          <w:rFonts w:ascii="Times New Roman" w:hAnsi="Times New Roman" w:cs="Times New Roman"/>
          <w:sz w:val="24"/>
          <w:szCs w:val="24"/>
        </w:rPr>
        <w:t xml:space="preserve">Presidencia de la </w:t>
      </w:r>
      <w:r w:rsidR="00406B94" w:rsidRPr="00452E83">
        <w:rPr>
          <w:rFonts w:ascii="Times New Roman" w:hAnsi="Times New Roman" w:cs="Times New Roman"/>
          <w:kern w:val="2"/>
          <w:sz w:val="24"/>
          <w:szCs w:val="24"/>
        </w:rPr>
        <w:t xml:space="preserve">diputada </w:t>
      </w:r>
      <w:r w:rsidRPr="00452E83">
        <w:rPr>
          <w:rFonts w:ascii="Times New Roman" w:hAnsi="Times New Roman" w:cs="Times New Roman"/>
          <w:kern w:val="2"/>
          <w:sz w:val="24"/>
          <w:szCs w:val="24"/>
        </w:rPr>
        <w:t xml:space="preserve">Emma Laura </w:t>
      </w:r>
      <w:r w:rsidR="009F5B9E" w:rsidRPr="00452E83">
        <w:rPr>
          <w:rFonts w:ascii="Times New Roman" w:hAnsi="Times New Roman" w:cs="Times New Roman"/>
          <w:kern w:val="2"/>
          <w:sz w:val="24"/>
          <w:szCs w:val="24"/>
        </w:rPr>
        <w:t>A</w:t>
      </w:r>
      <w:r w:rsidRPr="00452E83">
        <w:rPr>
          <w:rFonts w:ascii="Times New Roman" w:hAnsi="Times New Roman" w:cs="Times New Roman"/>
          <w:kern w:val="2"/>
          <w:sz w:val="24"/>
          <w:szCs w:val="24"/>
        </w:rPr>
        <w:t>lvarez Villavicencio.</w:t>
      </w:r>
    </w:p>
    <w:p w:rsidR="00BF2D45" w:rsidRPr="00452E83" w:rsidRDefault="00BF2D45" w:rsidP="008E1B2B">
      <w:pPr>
        <w:shd w:val="clear" w:color="auto" w:fill="FFFFFF"/>
        <w:spacing w:after="0" w:line="240" w:lineRule="auto"/>
        <w:jc w:val="center"/>
        <w:textAlignment w:val="baseline"/>
        <w:rPr>
          <w:rFonts w:ascii="Times New Roman" w:hAnsi="Times New Roman" w:cs="Times New Roman"/>
          <w:kern w:val="2"/>
          <w:sz w:val="24"/>
          <w:szCs w:val="24"/>
        </w:rPr>
      </w:pP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kern w:val="2"/>
          <w:sz w:val="24"/>
          <w:szCs w:val="24"/>
        </w:rPr>
        <w:t xml:space="preserve">PRESIDENTA DIP. EMMA LAURA </w:t>
      </w:r>
      <w:r w:rsidR="009F5B9E" w:rsidRPr="00452E83">
        <w:rPr>
          <w:rFonts w:ascii="Times New Roman" w:hAnsi="Times New Roman" w:cs="Times New Roman"/>
          <w:kern w:val="2"/>
          <w:sz w:val="24"/>
          <w:szCs w:val="24"/>
        </w:rPr>
        <w:t>A</w:t>
      </w:r>
      <w:r w:rsidRPr="00452E83">
        <w:rPr>
          <w:rFonts w:ascii="Times New Roman" w:hAnsi="Times New Roman" w:cs="Times New Roman"/>
          <w:kern w:val="2"/>
          <w:sz w:val="24"/>
          <w:szCs w:val="24"/>
        </w:rPr>
        <w:t xml:space="preserve">LVAREZ VILLAVICENCIO. </w:t>
      </w:r>
      <w:r w:rsidR="00194B07" w:rsidRPr="00452E83">
        <w:rPr>
          <w:rFonts w:ascii="Times New Roman" w:hAnsi="Times New Roman" w:cs="Times New Roman"/>
          <w:kern w:val="2"/>
          <w:sz w:val="24"/>
          <w:szCs w:val="24"/>
        </w:rPr>
        <w:t xml:space="preserve">Agradezco la asistencia de las diputadas y de los diputados </w:t>
      </w:r>
      <w:r w:rsidRPr="00452E83">
        <w:rPr>
          <w:rFonts w:ascii="Times New Roman" w:hAnsi="Times New Roman" w:cs="Times New Roman"/>
          <w:sz w:val="24"/>
          <w:szCs w:val="24"/>
        </w:rPr>
        <w:t xml:space="preserve">de la Comisión Legislativa de Procuración y Administración de Justicia y aprecio su responsabilidad en el cumplimiento de esta encomienda. </w:t>
      </w: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sz w:val="24"/>
          <w:szCs w:val="24"/>
        </w:rPr>
        <w:tab/>
        <w:t xml:space="preserve">Doy la bienvenida a los representantes de los medios de comunicación y a quienes se encuentran en el recinto en las redes sociales, </w:t>
      </w:r>
      <w:r w:rsidR="0046318D" w:rsidRPr="00452E83">
        <w:rPr>
          <w:rFonts w:ascii="Times New Roman" w:hAnsi="Times New Roman" w:cs="Times New Roman"/>
          <w:sz w:val="24"/>
          <w:szCs w:val="24"/>
        </w:rPr>
        <w:t>é</w:t>
      </w:r>
      <w:r w:rsidRPr="00452E83">
        <w:rPr>
          <w:rFonts w:ascii="Times New Roman" w:hAnsi="Times New Roman" w:cs="Times New Roman"/>
          <w:sz w:val="24"/>
          <w:szCs w:val="24"/>
        </w:rPr>
        <w:t>sta es su casa. La reunión en modalidad mixta cumple con el artículo 40 Bis de la Ley Orgánica de este Poder Legislativo.</w:t>
      </w: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sz w:val="24"/>
          <w:szCs w:val="24"/>
        </w:rPr>
        <w:tab/>
        <w:t>Para la validez de la reunión, pido la Secretaría verificar el quórum.</w:t>
      </w: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kern w:val="2"/>
          <w:sz w:val="24"/>
          <w:szCs w:val="24"/>
        </w:rPr>
        <w:t>SECRETARIO DIP. OCTAVIO MARTÍNEZ VARGAS.</w:t>
      </w:r>
      <w:r w:rsidRPr="00452E83">
        <w:rPr>
          <w:rFonts w:ascii="Times New Roman" w:hAnsi="Times New Roman" w:cs="Times New Roman"/>
          <w:sz w:val="24"/>
          <w:szCs w:val="24"/>
        </w:rPr>
        <w:t xml:space="preserve"> Muy buenos días Presidenta con gusto procedo a verificar el quórum. </w:t>
      </w:r>
    </w:p>
    <w:p w:rsidR="00BF2D45" w:rsidRPr="00452E83" w:rsidRDefault="00BF2D45" w:rsidP="008E1B2B">
      <w:pPr>
        <w:pStyle w:val="Sinespaciado"/>
        <w:jc w:val="center"/>
        <w:rPr>
          <w:rFonts w:ascii="Times New Roman" w:hAnsi="Times New Roman" w:cs="Times New Roman"/>
          <w:i/>
          <w:sz w:val="24"/>
          <w:szCs w:val="24"/>
        </w:rPr>
      </w:pPr>
      <w:r w:rsidRPr="00452E83">
        <w:rPr>
          <w:rFonts w:ascii="Times New Roman" w:hAnsi="Times New Roman" w:cs="Times New Roman"/>
          <w:i/>
          <w:sz w:val="24"/>
          <w:szCs w:val="24"/>
        </w:rPr>
        <w:t xml:space="preserve">(Registro de </w:t>
      </w:r>
      <w:r w:rsidR="00080A62" w:rsidRPr="00452E83">
        <w:rPr>
          <w:rFonts w:ascii="Times New Roman" w:hAnsi="Times New Roman" w:cs="Times New Roman"/>
          <w:i/>
          <w:sz w:val="24"/>
          <w:szCs w:val="24"/>
        </w:rPr>
        <w:t>asistencia</w:t>
      </w:r>
      <w:r w:rsidRPr="00452E83">
        <w:rPr>
          <w:rFonts w:ascii="Times New Roman" w:hAnsi="Times New Roman" w:cs="Times New Roman"/>
          <w:i/>
          <w:sz w:val="24"/>
          <w:szCs w:val="24"/>
        </w:rPr>
        <w:t>)</w:t>
      </w: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kern w:val="2"/>
          <w:sz w:val="24"/>
          <w:szCs w:val="24"/>
        </w:rPr>
        <w:t>SECRETARIO DIP. OCTAVIO MARTÍNEZ VARGAS.</w:t>
      </w:r>
      <w:r w:rsidRPr="00452E83">
        <w:rPr>
          <w:rFonts w:ascii="Times New Roman" w:hAnsi="Times New Roman" w:cs="Times New Roman"/>
          <w:sz w:val="24"/>
          <w:szCs w:val="24"/>
        </w:rPr>
        <w:t xml:space="preserve"> Existe quórum, proced</w:t>
      </w:r>
      <w:r w:rsidR="0066456D" w:rsidRPr="00452E83">
        <w:rPr>
          <w:rFonts w:ascii="Times New Roman" w:hAnsi="Times New Roman" w:cs="Times New Roman"/>
          <w:sz w:val="24"/>
          <w:szCs w:val="24"/>
        </w:rPr>
        <w:t>a</w:t>
      </w:r>
      <w:r w:rsidRPr="00452E83">
        <w:rPr>
          <w:rFonts w:ascii="Times New Roman" w:hAnsi="Times New Roman" w:cs="Times New Roman"/>
          <w:sz w:val="24"/>
          <w:szCs w:val="24"/>
        </w:rPr>
        <w:t xml:space="preserve"> a abrir la sesión.</w:t>
      </w: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kern w:val="2"/>
          <w:sz w:val="24"/>
          <w:szCs w:val="24"/>
        </w:rPr>
        <w:t xml:space="preserve">PRESIDENTA DIP. EMMA LAURA </w:t>
      </w:r>
      <w:r w:rsidR="00A83E44" w:rsidRPr="00452E83">
        <w:rPr>
          <w:rFonts w:ascii="Times New Roman" w:hAnsi="Times New Roman" w:cs="Times New Roman"/>
          <w:kern w:val="2"/>
          <w:sz w:val="24"/>
          <w:szCs w:val="24"/>
        </w:rPr>
        <w:t>A</w:t>
      </w:r>
      <w:r w:rsidRPr="00452E83">
        <w:rPr>
          <w:rFonts w:ascii="Times New Roman" w:hAnsi="Times New Roman" w:cs="Times New Roman"/>
          <w:kern w:val="2"/>
          <w:sz w:val="24"/>
          <w:szCs w:val="24"/>
        </w:rPr>
        <w:t xml:space="preserve">LVAREZ VILLAVICENCIO. </w:t>
      </w:r>
      <w:r w:rsidRPr="00452E83">
        <w:rPr>
          <w:rFonts w:ascii="Times New Roman" w:hAnsi="Times New Roman" w:cs="Times New Roman"/>
          <w:sz w:val="24"/>
          <w:szCs w:val="24"/>
        </w:rPr>
        <w:t>Muchas gracias</w:t>
      </w:r>
      <w:r w:rsidR="0066456D" w:rsidRPr="00452E83">
        <w:rPr>
          <w:rFonts w:ascii="Times New Roman" w:hAnsi="Times New Roman" w:cs="Times New Roman"/>
          <w:sz w:val="24"/>
          <w:szCs w:val="24"/>
        </w:rPr>
        <w:t>.</w:t>
      </w:r>
      <w:r w:rsidRPr="00452E83">
        <w:rPr>
          <w:rFonts w:ascii="Times New Roman" w:hAnsi="Times New Roman" w:cs="Times New Roman"/>
          <w:sz w:val="24"/>
          <w:szCs w:val="24"/>
        </w:rPr>
        <w:t xml:space="preserve"> </w:t>
      </w:r>
      <w:r w:rsidR="0066456D" w:rsidRPr="00452E83">
        <w:rPr>
          <w:rFonts w:ascii="Times New Roman" w:hAnsi="Times New Roman" w:cs="Times New Roman"/>
          <w:sz w:val="24"/>
          <w:szCs w:val="24"/>
        </w:rPr>
        <w:t>Se dec</w:t>
      </w:r>
      <w:r w:rsidRPr="00452E83">
        <w:rPr>
          <w:rFonts w:ascii="Times New Roman" w:hAnsi="Times New Roman" w:cs="Times New Roman"/>
          <w:sz w:val="24"/>
          <w:szCs w:val="24"/>
        </w:rPr>
        <w:t>lara la existencia del quórum y se abre la reunión de la Comisión Legislativa de Procuración y Administración de Justicia, siendo diez horas con cuarenta y ocho minutos del día miércoles cinco de noviembre del año dos mil veinticinco.</w:t>
      </w:r>
      <w:r w:rsidR="0066456D" w:rsidRPr="00452E83">
        <w:rPr>
          <w:rFonts w:ascii="Times New Roman" w:hAnsi="Times New Roman" w:cs="Times New Roman"/>
          <w:sz w:val="24"/>
          <w:szCs w:val="24"/>
        </w:rPr>
        <w:t xml:space="preserve"> </w:t>
      </w:r>
      <w:r w:rsidRPr="00452E83">
        <w:rPr>
          <w:rFonts w:ascii="Times New Roman" w:hAnsi="Times New Roman" w:cs="Times New Roman"/>
          <w:sz w:val="24"/>
          <w:szCs w:val="24"/>
        </w:rPr>
        <w:t xml:space="preserve">Con sujeción al artículo 16 del Reglamento esta reunión es pública. </w:t>
      </w: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sz w:val="24"/>
          <w:szCs w:val="24"/>
        </w:rPr>
        <w:tab/>
        <w:t>Exponga a la Secretaría la propuesta de orden de</w:t>
      </w:r>
      <w:bookmarkStart w:id="0" w:name="_GoBack"/>
      <w:bookmarkEnd w:id="0"/>
      <w:r w:rsidRPr="00452E83">
        <w:rPr>
          <w:rFonts w:ascii="Times New Roman" w:hAnsi="Times New Roman" w:cs="Times New Roman"/>
          <w:sz w:val="24"/>
          <w:szCs w:val="24"/>
        </w:rPr>
        <w:t>l día.</w:t>
      </w: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kern w:val="2"/>
          <w:sz w:val="24"/>
          <w:szCs w:val="24"/>
        </w:rPr>
        <w:t>SECRETARIO DIP. OCTAVIO MARTÍNEZ VARGAS.</w:t>
      </w:r>
      <w:r w:rsidRPr="00452E83">
        <w:rPr>
          <w:rFonts w:ascii="Times New Roman" w:hAnsi="Times New Roman" w:cs="Times New Roman"/>
          <w:sz w:val="24"/>
          <w:szCs w:val="24"/>
        </w:rPr>
        <w:t xml:space="preserve"> La propuesta de orden del día es la siguiente. </w:t>
      </w:r>
    </w:p>
    <w:p w:rsidR="00BF2D45" w:rsidRPr="00452E83" w:rsidRDefault="00BF2D45" w:rsidP="008E1B2B">
      <w:pPr>
        <w:pStyle w:val="Sinespaciado"/>
        <w:jc w:val="both"/>
        <w:rPr>
          <w:rFonts w:ascii="Times New Roman" w:hAnsi="Times New Roman" w:cs="Times New Roman"/>
          <w:b/>
          <w:sz w:val="24"/>
          <w:szCs w:val="24"/>
        </w:rPr>
      </w:pPr>
      <w:r w:rsidRPr="00452E83">
        <w:rPr>
          <w:rFonts w:ascii="Times New Roman" w:hAnsi="Times New Roman" w:cs="Times New Roman"/>
          <w:b/>
          <w:sz w:val="24"/>
          <w:szCs w:val="24"/>
        </w:rPr>
        <w:t xml:space="preserve">1. Análisis y, en su caso, discusión y aprobación del dictamen correspondiente a la Iniciativa con Proyecto de Decreto por el que se adiciona el </w:t>
      </w:r>
      <w:r w:rsidRPr="00452E83">
        <w:rPr>
          <w:rFonts w:ascii="Times New Roman" w:hAnsi="Times New Roman" w:cs="Times New Roman"/>
          <w:b/>
          <w:sz w:val="24"/>
          <w:szCs w:val="24"/>
          <w:shd w:val="clear" w:color="auto" w:fill="FFFFFF"/>
        </w:rPr>
        <w:t xml:space="preserve">Capítulo IV Ter, el </w:t>
      </w:r>
      <w:r w:rsidRPr="00452E83">
        <w:rPr>
          <w:rStyle w:val="Textoennegrita"/>
          <w:rFonts w:ascii="Times New Roman" w:hAnsi="Times New Roman" w:cs="Times New Roman"/>
          <w:sz w:val="24"/>
          <w:szCs w:val="24"/>
          <w:shd w:val="clear" w:color="auto" w:fill="FFFFFF"/>
        </w:rPr>
        <w:t>artículo 307 Ter</w:t>
      </w:r>
      <w:r w:rsidR="00371478" w:rsidRPr="00452E83">
        <w:rPr>
          <w:rStyle w:val="Textoennegrita"/>
          <w:rFonts w:ascii="Times New Roman" w:hAnsi="Times New Roman" w:cs="Times New Roman"/>
          <w:sz w:val="24"/>
          <w:szCs w:val="24"/>
          <w:shd w:val="clear" w:color="auto" w:fill="FFFFFF"/>
        </w:rPr>
        <w:t xml:space="preserve"> </w:t>
      </w:r>
      <w:r w:rsidRPr="00452E83">
        <w:rPr>
          <w:rFonts w:ascii="Times New Roman" w:hAnsi="Times New Roman" w:cs="Times New Roman"/>
          <w:b/>
          <w:sz w:val="24"/>
          <w:szCs w:val="24"/>
          <w:shd w:val="clear" w:color="auto" w:fill="FFFFFF"/>
        </w:rPr>
        <w:t>y la derogación de la</w:t>
      </w:r>
      <w:r w:rsidR="00371478" w:rsidRPr="00452E83">
        <w:rPr>
          <w:rFonts w:ascii="Times New Roman" w:hAnsi="Times New Roman" w:cs="Times New Roman"/>
          <w:b/>
          <w:sz w:val="24"/>
          <w:szCs w:val="24"/>
          <w:shd w:val="clear" w:color="auto" w:fill="FFFFFF"/>
        </w:rPr>
        <w:t xml:space="preserve"> </w:t>
      </w:r>
      <w:r w:rsidRPr="00452E83">
        <w:rPr>
          <w:rStyle w:val="Textoennegrita"/>
          <w:rFonts w:ascii="Times New Roman" w:hAnsi="Times New Roman" w:cs="Times New Roman"/>
          <w:sz w:val="24"/>
          <w:szCs w:val="24"/>
          <w:shd w:val="clear" w:color="auto" w:fill="FFFFFF"/>
        </w:rPr>
        <w:t>fracción IX del artículo 306</w:t>
      </w:r>
      <w:r w:rsidR="00371478" w:rsidRPr="00452E83">
        <w:rPr>
          <w:rStyle w:val="Textoennegrita"/>
          <w:rFonts w:ascii="Times New Roman" w:hAnsi="Times New Roman" w:cs="Times New Roman"/>
          <w:b w:val="0"/>
          <w:sz w:val="24"/>
          <w:szCs w:val="24"/>
          <w:shd w:val="clear" w:color="auto" w:fill="FFFFFF"/>
        </w:rPr>
        <w:t xml:space="preserve"> </w:t>
      </w:r>
      <w:r w:rsidRPr="00452E83">
        <w:rPr>
          <w:rFonts w:ascii="Times New Roman" w:hAnsi="Times New Roman" w:cs="Times New Roman"/>
          <w:b/>
          <w:sz w:val="24"/>
          <w:szCs w:val="24"/>
        </w:rPr>
        <w:t xml:space="preserve">del Código Penal del Estado de México, presentada por el legislador Octavio Martínez Vargas, en nombre del Grupo Parlamentario del Partido morena. </w:t>
      </w: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sz w:val="24"/>
          <w:szCs w:val="24"/>
        </w:rPr>
        <w:t>2. Clausura de la reunión.</w:t>
      </w: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kern w:val="2"/>
          <w:sz w:val="24"/>
          <w:szCs w:val="24"/>
        </w:rPr>
        <w:t xml:space="preserve">PRESIDENTA DIP. EMMA LAURA </w:t>
      </w:r>
      <w:r w:rsidR="00371478" w:rsidRPr="00452E83">
        <w:rPr>
          <w:rFonts w:ascii="Times New Roman" w:hAnsi="Times New Roman" w:cs="Times New Roman"/>
          <w:kern w:val="2"/>
          <w:sz w:val="24"/>
          <w:szCs w:val="24"/>
        </w:rPr>
        <w:t>A</w:t>
      </w:r>
      <w:r w:rsidRPr="00452E83">
        <w:rPr>
          <w:rFonts w:ascii="Times New Roman" w:hAnsi="Times New Roman" w:cs="Times New Roman"/>
          <w:kern w:val="2"/>
          <w:sz w:val="24"/>
          <w:szCs w:val="24"/>
        </w:rPr>
        <w:t xml:space="preserve">LVAREZ VILLAVICENCIO. </w:t>
      </w:r>
      <w:r w:rsidRPr="00452E83">
        <w:rPr>
          <w:rFonts w:ascii="Times New Roman" w:hAnsi="Times New Roman" w:cs="Times New Roman"/>
          <w:sz w:val="24"/>
          <w:szCs w:val="24"/>
        </w:rPr>
        <w:t>Pido a quienes estén de acuerdo en que la propuesta que ha expuesto la Secretaría sea aprobada con el carácter de orden del día, se sirvan levantar la mano ¿A favor? ¿En contra? ¿En abstención?</w:t>
      </w: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kern w:val="2"/>
          <w:sz w:val="24"/>
          <w:szCs w:val="24"/>
        </w:rPr>
        <w:t>SECRETARIO DIP. OCTAVIO MARTÍNEZ VARGAS.</w:t>
      </w:r>
      <w:r w:rsidRPr="00452E83">
        <w:rPr>
          <w:rFonts w:ascii="Times New Roman" w:hAnsi="Times New Roman" w:cs="Times New Roman"/>
          <w:sz w:val="24"/>
          <w:szCs w:val="24"/>
        </w:rPr>
        <w:t xml:space="preserve"> La propuesta ha sido aprobada por unanimidad Presidenta.</w:t>
      </w: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kern w:val="2"/>
          <w:sz w:val="24"/>
          <w:szCs w:val="24"/>
        </w:rPr>
        <w:t xml:space="preserve">PRESIDENTA DIP. EMMA LAURA </w:t>
      </w:r>
      <w:r w:rsidR="002058E7" w:rsidRPr="00452E83">
        <w:rPr>
          <w:rFonts w:ascii="Times New Roman" w:hAnsi="Times New Roman" w:cs="Times New Roman"/>
          <w:kern w:val="2"/>
          <w:sz w:val="24"/>
          <w:szCs w:val="24"/>
        </w:rPr>
        <w:t>A</w:t>
      </w:r>
      <w:r w:rsidRPr="00452E83">
        <w:rPr>
          <w:rFonts w:ascii="Times New Roman" w:hAnsi="Times New Roman" w:cs="Times New Roman"/>
          <w:kern w:val="2"/>
          <w:sz w:val="24"/>
          <w:szCs w:val="24"/>
        </w:rPr>
        <w:t xml:space="preserve">LVAREZ VILLAVICENCIO. </w:t>
      </w:r>
      <w:r w:rsidRPr="00452E83">
        <w:rPr>
          <w:rFonts w:ascii="Times New Roman" w:hAnsi="Times New Roman" w:cs="Times New Roman"/>
          <w:sz w:val="24"/>
          <w:szCs w:val="24"/>
        </w:rPr>
        <w:t xml:space="preserve">Muchas gracias. </w:t>
      </w: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sz w:val="24"/>
          <w:szCs w:val="24"/>
        </w:rPr>
        <w:tab/>
        <w:t xml:space="preserve">Considerando el punto 1, la Secretaría leerá la introducción, los antecedentes y los resolutivos del dictamen formulado a la Iniciativa con Proyecto de Decreto por el que se adiciona el </w:t>
      </w:r>
      <w:r w:rsidRPr="00452E83">
        <w:rPr>
          <w:rFonts w:ascii="Times New Roman" w:hAnsi="Times New Roman" w:cs="Times New Roman"/>
          <w:sz w:val="24"/>
          <w:szCs w:val="24"/>
          <w:shd w:val="clear" w:color="auto" w:fill="FFFFFF"/>
        </w:rPr>
        <w:t xml:space="preserve">Capítulo IV Ter, el </w:t>
      </w:r>
      <w:r w:rsidRPr="00452E83">
        <w:rPr>
          <w:rStyle w:val="Textoennegrita"/>
          <w:rFonts w:ascii="Times New Roman" w:hAnsi="Times New Roman" w:cs="Times New Roman"/>
          <w:b w:val="0"/>
          <w:sz w:val="24"/>
          <w:szCs w:val="24"/>
          <w:shd w:val="clear" w:color="auto" w:fill="FFFFFF"/>
        </w:rPr>
        <w:t>artículo 307 Ter</w:t>
      </w:r>
      <w:r w:rsidR="009E15C5" w:rsidRPr="00452E83">
        <w:rPr>
          <w:rStyle w:val="Textoennegrita"/>
          <w:rFonts w:ascii="Times New Roman" w:hAnsi="Times New Roman" w:cs="Times New Roman"/>
          <w:b w:val="0"/>
          <w:sz w:val="24"/>
          <w:szCs w:val="24"/>
          <w:shd w:val="clear" w:color="auto" w:fill="FFFFFF"/>
        </w:rPr>
        <w:t xml:space="preserve"> </w:t>
      </w:r>
      <w:r w:rsidRPr="00452E83">
        <w:rPr>
          <w:rFonts w:ascii="Times New Roman" w:hAnsi="Times New Roman" w:cs="Times New Roman"/>
          <w:sz w:val="24"/>
          <w:szCs w:val="24"/>
          <w:shd w:val="clear" w:color="auto" w:fill="FFFFFF"/>
        </w:rPr>
        <w:t>y la derogación de la</w:t>
      </w:r>
      <w:r w:rsidR="009E15C5" w:rsidRPr="00452E83">
        <w:rPr>
          <w:rFonts w:ascii="Times New Roman" w:hAnsi="Times New Roman" w:cs="Times New Roman"/>
          <w:sz w:val="24"/>
          <w:szCs w:val="24"/>
          <w:shd w:val="clear" w:color="auto" w:fill="FFFFFF"/>
        </w:rPr>
        <w:t xml:space="preserve"> </w:t>
      </w:r>
      <w:r w:rsidRPr="00452E83">
        <w:rPr>
          <w:rStyle w:val="Textoennegrita"/>
          <w:rFonts w:ascii="Times New Roman" w:hAnsi="Times New Roman" w:cs="Times New Roman"/>
          <w:b w:val="0"/>
          <w:sz w:val="24"/>
          <w:szCs w:val="24"/>
          <w:shd w:val="clear" w:color="auto" w:fill="FFFFFF"/>
        </w:rPr>
        <w:t>fracción IX del artículo 306</w:t>
      </w:r>
      <w:r w:rsidR="009E15C5" w:rsidRPr="00452E83">
        <w:rPr>
          <w:rStyle w:val="Textoennegrita"/>
          <w:rFonts w:ascii="Times New Roman" w:hAnsi="Times New Roman" w:cs="Times New Roman"/>
          <w:b w:val="0"/>
          <w:sz w:val="24"/>
          <w:szCs w:val="24"/>
          <w:shd w:val="clear" w:color="auto" w:fill="FFFFFF"/>
        </w:rPr>
        <w:t xml:space="preserve"> </w:t>
      </w:r>
      <w:r w:rsidRPr="00452E83">
        <w:rPr>
          <w:rFonts w:ascii="Times New Roman" w:hAnsi="Times New Roman" w:cs="Times New Roman"/>
          <w:sz w:val="24"/>
          <w:szCs w:val="24"/>
        </w:rPr>
        <w:t xml:space="preserve">del Código Penal del Estado de México, presentada </w:t>
      </w:r>
      <w:r w:rsidR="009E15C5" w:rsidRPr="00452E83">
        <w:rPr>
          <w:rFonts w:ascii="Times New Roman" w:hAnsi="Times New Roman" w:cs="Times New Roman"/>
          <w:sz w:val="24"/>
          <w:szCs w:val="24"/>
        </w:rPr>
        <w:t xml:space="preserve">por el </w:t>
      </w:r>
      <w:r w:rsidRPr="00452E83">
        <w:rPr>
          <w:rFonts w:ascii="Times New Roman" w:hAnsi="Times New Roman" w:cs="Times New Roman"/>
          <w:sz w:val="24"/>
          <w:szCs w:val="24"/>
        </w:rPr>
        <w:t xml:space="preserve">diputado Octavio Martínez Vargas, en nombre del Grupo Parlamentario del Partido morena. </w:t>
      </w:r>
    </w:p>
    <w:p w:rsidR="00BF2D45" w:rsidRPr="00452E83" w:rsidRDefault="00BF2D45" w:rsidP="0015331C">
      <w:pPr>
        <w:pStyle w:val="Sinespaciado"/>
        <w:jc w:val="both"/>
        <w:rPr>
          <w:rFonts w:ascii="Times New Roman" w:hAnsi="Times New Roman" w:cs="Times New Roman"/>
          <w:sz w:val="24"/>
          <w:szCs w:val="24"/>
        </w:rPr>
      </w:pPr>
      <w:r w:rsidRPr="00452E83">
        <w:rPr>
          <w:rFonts w:ascii="Times New Roman" w:hAnsi="Times New Roman" w:cs="Times New Roman"/>
          <w:sz w:val="24"/>
          <w:szCs w:val="24"/>
        </w:rPr>
        <w:t xml:space="preserve">DIP. OCTAVIO MARTÍNEZ VARGAS. Presidenta </w:t>
      </w:r>
      <w:r w:rsidR="0015331C" w:rsidRPr="00452E83">
        <w:rPr>
          <w:rFonts w:ascii="Times New Roman" w:hAnsi="Times New Roman" w:cs="Times New Roman"/>
          <w:sz w:val="24"/>
          <w:szCs w:val="24"/>
        </w:rPr>
        <w:t xml:space="preserve">informo </w:t>
      </w:r>
      <w:r w:rsidRPr="00452E83">
        <w:rPr>
          <w:rFonts w:ascii="Times New Roman" w:hAnsi="Times New Roman" w:cs="Times New Roman"/>
          <w:sz w:val="24"/>
          <w:szCs w:val="24"/>
        </w:rPr>
        <w:t>que está integrada como diputada asociada la legisladora Anahí Esparza. Gracias.</w:t>
      </w:r>
      <w:r w:rsidR="0015331C" w:rsidRPr="00452E83">
        <w:rPr>
          <w:rFonts w:ascii="Times New Roman" w:hAnsi="Times New Roman" w:cs="Times New Roman"/>
          <w:sz w:val="24"/>
          <w:szCs w:val="24"/>
        </w:rPr>
        <w:t xml:space="preserve"> </w:t>
      </w:r>
      <w:r w:rsidRPr="00452E83">
        <w:rPr>
          <w:rFonts w:ascii="Times New Roman" w:hAnsi="Times New Roman" w:cs="Times New Roman"/>
          <w:sz w:val="24"/>
          <w:szCs w:val="24"/>
        </w:rPr>
        <w:t xml:space="preserve">Bienvenida legisladora. </w:t>
      </w: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sz w:val="24"/>
          <w:szCs w:val="24"/>
        </w:rPr>
        <w:tab/>
        <w:t>Procedo a leer los antecedentes del dictamen.</w:t>
      </w:r>
    </w:p>
    <w:p w:rsidR="00BF2D45"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sz w:val="24"/>
          <w:szCs w:val="24"/>
        </w:rPr>
        <w:tab/>
        <w:t xml:space="preserve">En sesión de la Diputación Permanente de la LXII Legislatura celebrada el 27 de agosto del 2025, el diputado Octavio Martínez Vargas, en nombre del Grupo Parlamentario del Partido morena, en uso del derecho de iniciativa legislativa prevista en el artículo 51, fracción II de la </w:t>
      </w:r>
      <w:r w:rsidRPr="00452E83">
        <w:rPr>
          <w:rFonts w:ascii="Times New Roman" w:hAnsi="Times New Roman" w:cs="Times New Roman"/>
          <w:sz w:val="24"/>
          <w:szCs w:val="24"/>
        </w:rPr>
        <w:lastRenderedPageBreak/>
        <w:t>Constitución Política del Estado Libre y Soberano de México y de acuerdo con lo establecido en el artículo 28, fracción I, 38, 79 y 81 fracción I, II y II</w:t>
      </w:r>
      <w:r w:rsidR="00614B02" w:rsidRPr="00452E83">
        <w:rPr>
          <w:rFonts w:ascii="Times New Roman" w:hAnsi="Times New Roman" w:cs="Times New Roman"/>
          <w:sz w:val="24"/>
          <w:szCs w:val="24"/>
        </w:rPr>
        <w:t>I</w:t>
      </w:r>
      <w:r w:rsidRPr="00452E83">
        <w:rPr>
          <w:rFonts w:ascii="Times New Roman" w:hAnsi="Times New Roman" w:cs="Times New Roman"/>
          <w:sz w:val="24"/>
          <w:szCs w:val="24"/>
        </w:rPr>
        <w:t xml:space="preserve"> de la Ley Orgánica del Poder Legislativo del Estado Libre y Soberano de México, sometió a la consideración de la Soberanía Popular la Iniciativa de Decreto por el que se adiciona el </w:t>
      </w:r>
      <w:r w:rsidRPr="00452E83">
        <w:rPr>
          <w:rFonts w:ascii="Times New Roman" w:hAnsi="Times New Roman" w:cs="Times New Roman"/>
          <w:sz w:val="24"/>
          <w:szCs w:val="24"/>
          <w:shd w:val="clear" w:color="auto" w:fill="FFFFFF"/>
        </w:rPr>
        <w:t xml:space="preserve">Capítulo IV Ter, el </w:t>
      </w:r>
      <w:r w:rsidRPr="00452E83">
        <w:rPr>
          <w:rStyle w:val="Textoennegrita"/>
          <w:rFonts w:ascii="Times New Roman" w:hAnsi="Times New Roman" w:cs="Times New Roman"/>
          <w:b w:val="0"/>
          <w:sz w:val="24"/>
          <w:szCs w:val="24"/>
          <w:shd w:val="clear" w:color="auto" w:fill="FFFFFF"/>
        </w:rPr>
        <w:t>artículo 307 Ter</w:t>
      </w:r>
      <w:r w:rsidR="004C3BA6" w:rsidRPr="00452E83">
        <w:rPr>
          <w:rStyle w:val="Textoennegrita"/>
          <w:rFonts w:ascii="Times New Roman" w:hAnsi="Times New Roman" w:cs="Times New Roman"/>
          <w:b w:val="0"/>
          <w:sz w:val="24"/>
          <w:szCs w:val="24"/>
          <w:shd w:val="clear" w:color="auto" w:fill="FFFFFF"/>
        </w:rPr>
        <w:t xml:space="preserve"> </w:t>
      </w:r>
      <w:r w:rsidRPr="00452E83">
        <w:rPr>
          <w:rFonts w:ascii="Times New Roman" w:hAnsi="Times New Roman" w:cs="Times New Roman"/>
          <w:sz w:val="24"/>
          <w:szCs w:val="24"/>
          <w:shd w:val="clear" w:color="auto" w:fill="FFFFFF"/>
        </w:rPr>
        <w:t>y la derogación de la</w:t>
      </w:r>
      <w:r w:rsidR="004C3BA6" w:rsidRPr="00452E83">
        <w:rPr>
          <w:rFonts w:ascii="Times New Roman" w:hAnsi="Times New Roman" w:cs="Times New Roman"/>
          <w:sz w:val="24"/>
          <w:szCs w:val="24"/>
          <w:shd w:val="clear" w:color="auto" w:fill="FFFFFF"/>
        </w:rPr>
        <w:t xml:space="preserve"> </w:t>
      </w:r>
      <w:r w:rsidRPr="00452E83">
        <w:rPr>
          <w:rStyle w:val="Textoennegrita"/>
          <w:rFonts w:ascii="Times New Roman" w:hAnsi="Times New Roman" w:cs="Times New Roman"/>
          <w:b w:val="0"/>
          <w:sz w:val="24"/>
          <w:szCs w:val="24"/>
          <w:shd w:val="clear" w:color="auto" w:fill="FFFFFF"/>
        </w:rPr>
        <w:t>fracción IX del artículo 306</w:t>
      </w:r>
      <w:r w:rsidR="004C3BA6" w:rsidRPr="00452E83">
        <w:rPr>
          <w:rStyle w:val="Textoennegrita"/>
          <w:rFonts w:ascii="Times New Roman" w:hAnsi="Times New Roman" w:cs="Times New Roman"/>
          <w:b w:val="0"/>
          <w:sz w:val="24"/>
          <w:szCs w:val="24"/>
          <w:shd w:val="clear" w:color="auto" w:fill="FFFFFF"/>
        </w:rPr>
        <w:t xml:space="preserve"> </w:t>
      </w:r>
      <w:r w:rsidRPr="00452E83">
        <w:rPr>
          <w:rFonts w:ascii="Times New Roman" w:hAnsi="Times New Roman" w:cs="Times New Roman"/>
          <w:sz w:val="24"/>
          <w:szCs w:val="24"/>
        </w:rPr>
        <w:t>del Código Penal del Estado de México.</w:t>
      </w:r>
    </w:p>
    <w:p w:rsidR="00381533" w:rsidRPr="00452E83" w:rsidRDefault="00BF2D45" w:rsidP="008E1B2B">
      <w:pPr>
        <w:pStyle w:val="Sinespaciado"/>
        <w:jc w:val="both"/>
        <w:rPr>
          <w:rFonts w:ascii="Times New Roman" w:hAnsi="Times New Roman" w:cs="Times New Roman"/>
          <w:sz w:val="24"/>
          <w:szCs w:val="24"/>
        </w:rPr>
      </w:pPr>
      <w:r w:rsidRPr="00452E83">
        <w:rPr>
          <w:rFonts w:ascii="Times New Roman" w:hAnsi="Times New Roman" w:cs="Times New Roman"/>
          <w:sz w:val="24"/>
          <w:szCs w:val="24"/>
        </w:rPr>
        <w:tab/>
        <w:t xml:space="preserve">En fecha 2 de octubre 2025, la Comisión </w:t>
      </w:r>
      <w:r w:rsidR="004C3BA6" w:rsidRPr="00452E83">
        <w:rPr>
          <w:rFonts w:ascii="Times New Roman" w:hAnsi="Times New Roman" w:cs="Times New Roman"/>
          <w:sz w:val="24"/>
          <w:szCs w:val="24"/>
        </w:rPr>
        <w:t xml:space="preserve">Legislativa </w:t>
      </w:r>
      <w:r w:rsidRPr="00452E83">
        <w:rPr>
          <w:rFonts w:ascii="Times New Roman" w:hAnsi="Times New Roman" w:cs="Times New Roman"/>
          <w:sz w:val="24"/>
          <w:szCs w:val="24"/>
        </w:rPr>
        <w:t>de Procuración y Administración de Justicia, realiz</w:t>
      </w:r>
      <w:r w:rsidR="004C3BA6" w:rsidRPr="00452E83">
        <w:rPr>
          <w:rFonts w:ascii="Times New Roman" w:hAnsi="Times New Roman" w:cs="Times New Roman"/>
          <w:sz w:val="24"/>
          <w:szCs w:val="24"/>
        </w:rPr>
        <w:t>ó</w:t>
      </w:r>
      <w:r w:rsidRPr="00452E83">
        <w:rPr>
          <w:rFonts w:ascii="Times New Roman" w:hAnsi="Times New Roman" w:cs="Times New Roman"/>
          <w:sz w:val="24"/>
          <w:szCs w:val="24"/>
        </w:rPr>
        <w:t xml:space="preserve"> reunión de estudio con la participación</w:t>
      </w:r>
      <w:r w:rsidR="00BA7799" w:rsidRPr="00452E83">
        <w:rPr>
          <w:rFonts w:ascii="Times New Roman" w:hAnsi="Times New Roman" w:cs="Times New Roman"/>
          <w:sz w:val="24"/>
          <w:szCs w:val="24"/>
        </w:rPr>
        <w:t xml:space="preserve"> del </w:t>
      </w:r>
      <w:r w:rsidR="00BA7799" w:rsidRPr="00452E83">
        <w:rPr>
          <w:rFonts w:ascii="Times New Roman" w:hAnsi="Times New Roman" w:cs="Times New Roman"/>
          <w:sz w:val="24"/>
        </w:rPr>
        <w:t>l</w:t>
      </w:r>
      <w:r w:rsidR="00381533" w:rsidRPr="00452E83">
        <w:rPr>
          <w:rFonts w:ascii="Times New Roman" w:hAnsi="Times New Roman" w:cs="Times New Roman"/>
          <w:sz w:val="24"/>
        </w:rPr>
        <w:t xml:space="preserve">egislador proponente, quien expuso aspectos sobresalientes en relación con los motivos y justificaciones de la iniciativa. </w:t>
      </w:r>
    </w:p>
    <w:p w:rsidR="00381533" w:rsidRPr="00452E83" w:rsidRDefault="00381533" w:rsidP="008E1B2B">
      <w:pPr>
        <w:pStyle w:val="Sinespaciado"/>
        <w:ind w:firstLine="708"/>
        <w:jc w:val="both"/>
        <w:rPr>
          <w:rFonts w:ascii="Times New Roman" w:hAnsi="Times New Roman" w:cs="Times New Roman"/>
          <w:sz w:val="24"/>
        </w:rPr>
      </w:pPr>
      <w:r w:rsidRPr="00452E83">
        <w:rPr>
          <w:rFonts w:ascii="Times New Roman" w:hAnsi="Times New Roman" w:cs="Times New Roman"/>
          <w:sz w:val="24"/>
        </w:rPr>
        <w:t xml:space="preserve">El día 5 de noviembre del año en curso celebramos reunión de dictamen, como se expresó en el desarrollo de los trabajos de la Comisión Legislativa y a través de la propuesta se favorece la tipificación de usura para evitar conductas con desproporcionados intereses que aprovechen la necesidad financiera de las personas y que ponen en riesgo su patrimonio, su integridad, se trata de evitar un daño individual que trasciende a la sociedad, se busca proteger a las personas vulnerables de una explotación prohibida conforme a los criterios constitucionales y de convencionalidad. </w:t>
      </w:r>
    </w:p>
    <w:p w:rsidR="00381533" w:rsidRPr="00452E83" w:rsidRDefault="00381533" w:rsidP="008E1B2B">
      <w:pPr>
        <w:pStyle w:val="Sinespaciado"/>
        <w:ind w:firstLine="708"/>
        <w:jc w:val="both"/>
        <w:rPr>
          <w:rFonts w:ascii="Times New Roman" w:hAnsi="Times New Roman" w:cs="Times New Roman"/>
          <w:sz w:val="24"/>
        </w:rPr>
      </w:pPr>
      <w:r w:rsidRPr="00452E83">
        <w:rPr>
          <w:rFonts w:ascii="Times New Roman" w:hAnsi="Times New Roman" w:cs="Times New Roman"/>
          <w:sz w:val="24"/>
        </w:rPr>
        <w:t xml:space="preserve">En atención al estudio realizado y con la participación de integrantes de los distintos grupos parlamentarios, conformamos un proyecto de decreto y por lo tanto determinamos proceder a adicionar el Capítulo Cuarto Ter del Título Cuarto del libro segundo, denominado </w:t>
      </w:r>
      <w:r w:rsidR="00CE760C" w:rsidRPr="00452E83">
        <w:rPr>
          <w:rFonts w:ascii="Times New Roman" w:hAnsi="Times New Roman" w:cs="Times New Roman"/>
          <w:sz w:val="24"/>
        </w:rPr>
        <w:t>Usu</w:t>
      </w:r>
      <w:r w:rsidRPr="00452E83">
        <w:rPr>
          <w:rFonts w:ascii="Times New Roman" w:hAnsi="Times New Roman" w:cs="Times New Roman"/>
          <w:sz w:val="24"/>
        </w:rPr>
        <w:t xml:space="preserve">ra, </w:t>
      </w:r>
      <w:r w:rsidR="00CE760C" w:rsidRPr="00452E83">
        <w:rPr>
          <w:rFonts w:ascii="Times New Roman" w:hAnsi="Times New Roman" w:cs="Times New Roman"/>
          <w:sz w:val="24"/>
        </w:rPr>
        <w:t>por</w:t>
      </w:r>
      <w:r w:rsidRPr="00452E83">
        <w:rPr>
          <w:rFonts w:ascii="Times New Roman" w:hAnsi="Times New Roman" w:cs="Times New Roman"/>
          <w:sz w:val="24"/>
        </w:rPr>
        <w:t xml:space="preserve"> el artículo 307 Ter y derogar la fracción IX del artículo 306 del Código Penal del Estado de México; así, mediante la adición al artículo 300 Ter, 307 Ter, se dispone que, comete el delito de usura quien, aprovechándose de la necesidad económica apremiante, ignorancia o inexperiencia de otro mediante contratos, convenios o documentos mercantiles o civiles formales o informales, incluidos aquellos simulados, otorgue préstamos de dinero, bienes o servicios, obteniendo intereses superiores al doble de las tasas fijadas por el Banco de México a intermediarios financieros para operaciones similares, este delito se sancionará con pena de 1 a 15 años de prisión y multa de 100 a 3 mil 500 veces el valor diario de la unidad de medida de actualización vigente. </w:t>
      </w:r>
    </w:p>
    <w:p w:rsidR="00381533" w:rsidRPr="00452E83" w:rsidRDefault="00381533" w:rsidP="008E1B2B">
      <w:pPr>
        <w:pStyle w:val="Sinespaciado"/>
        <w:ind w:firstLine="708"/>
        <w:jc w:val="both"/>
        <w:rPr>
          <w:rFonts w:ascii="Times New Roman" w:hAnsi="Times New Roman" w:cs="Times New Roman"/>
          <w:sz w:val="24"/>
        </w:rPr>
      </w:pPr>
      <w:r w:rsidRPr="00452E83">
        <w:rPr>
          <w:rFonts w:ascii="Times New Roman" w:hAnsi="Times New Roman" w:cs="Times New Roman"/>
          <w:sz w:val="24"/>
        </w:rPr>
        <w:t xml:space="preserve">Es competente la LXII Legislatura para conocer y resolver la Iniciativa de Decreto en términos de lo dispuesto en el artículo 61, fracción I de la Constitución Política del Estado Libre Soberano de México, que la faculta a expedir leyes, decretos o acuerdos para el régimen interior del Estado en todos los ramos de administración del Gobierno. </w:t>
      </w:r>
    </w:p>
    <w:p w:rsidR="00381533" w:rsidRPr="00452E83" w:rsidRDefault="00381533" w:rsidP="008E1B2B">
      <w:pPr>
        <w:pStyle w:val="Sinespaciado"/>
        <w:ind w:firstLine="708"/>
        <w:jc w:val="both"/>
        <w:rPr>
          <w:rFonts w:ascii="Times New Roman" w:hAnsi="Times New Roman" w:cs="Times New Roman"/>
          <w:sz w:val="24"/>
        </w:rPr>
      </w:pPr>
      <w:r w:rsidRPr="00452E83">
        <w:rPr>
          <w:rFonts w:ascii="Times New Roman" w:hAnsi="Times New Roman" w:cs="Times New Roman"/>
          <w:sz w:val="24"/>
        </w:rPr>
        <w:t>Es cuanto Presidenta.</w:t>
      </w:r>
    </w:p>
    <w:p w:rsidR="00381533" w:rsidRPr="00452E83" w:rsidRDefault="00381533" w:rsidP="008E1B2B">
      <w:pPr>
        <w:pStyle w:val="Sinespaciado"/>
        <w:jc w:val="both"/>
        <w:rPr>
          <w:rFonts w:ascii="Times New Roman" w:hAnsi="Times New Roman" w:cs="Times New Roman"/>
          <w:sz w:val="24"/>
        </w:rPr>
      </w:pPr>
      <w:r w:rsidRPr="00452E83">
        <w:rPr>
          <w:rFonts w:ascii="Times New Roman" w:hAnsi="Times New Roman" w:cs="Times New Roman"/>
          <w:sz w:val="24"/>
        </w:rPr>
        <w:t xml:space="preserve">PRESIDENTA DIP. EMMA LAURA ALVAREZ VILLAVICENCIO. Muchas gracias. </w:t>
      </w:r>
    </w:p>
    <w:p w:rsidR="00381533" w:rsidRPr="00452E83" w:rsidRDefault="00381533" w:rsidP="008E1B2B">
      <w:pPr>
        <w:pStyle w:val="Sinespaciado"/>
        <w:ind w:firstLine="708"/>
        <w:jc w:val="both"/>
        <w:rPr>
          <w:rFonts w:ascii="Times New Roman" w:hAnsi="Times New Roman" w:cs="Times New Roman"/>
          <w:sz w:val="24"/>
        </w:rPr>
      </w:pPr>
      <w:r w:rsidRPr="00452E83">
        <w:rPr>
          <w:rFonts w:ascii="Times New Roman" w:hAnsi="Times New Roman" w:cs="Times New Roman"/>
          <w:sz w:val="24"/>
        </w:rPr>
        <w:t xml:space="preserve">Leídos los antecedentes, abro la discusión en lo general del </w:t>
      </w:r>
      <w:r w:rsidR="009F5754" w:rsidRPr="00452E83">
        <w:rPr>
          <w:rFonts w:ascii="Times New Roman" w:hAnsi="Times New Roman" w:cs="Times New Roman"/>
          <w:sz w:val="24"/>
        </w:rPr>
        <w:t>d</w:t>
      </w:r>
      <w:r w:rsidRPr="00452E83">
        <w:rPr>
          <w:rFonts w:ascii="Times New Roman" w:hAnsi="Times New Roman" w:cs="Times New Roman"/>
          <w:sz w:val="24"/>
        </w:rPr>
        <w:t xml:space="preserve">ictamen y del </w:t>
      </w:r>
      <w:r w:rsidR="009F5754" w:rsidRPr="00452E83">
        <w:rPr>
          <w:rFonts w:ascii="Times New Roman" w:hAnsi="Times New Roman" w:cs="Times New Roman"/>
          <w:sz w:val="24"/>
        </w:rPr>
        <w:t>p</w:t>
      </w:r>
      <w:r w:rsidRPr="00452E83">
        <w:rPr>
          <w:rFonts w:ascii="Times New Roman" w:hAnsi="Times New Roman" w:cs="Times New Roman"/>
          <w:sz w:val="24"/>
        </w:rPr>
        <w:t xml:space="preserve">royecto de </w:t>
      </w:r>
      <w:r w:rsidR="009F5754" w:rsidRPr="00452E83">
        <w:rPr>
          <w:rFonts w:ascii="Times New Roman" w:hAnsi="Times New Roman" w:cs="Times New Roman"/>
          <w:sz w:val="24"/>
        </w:rPr>
        <w:t>d</w:t>
      </w:r>
      <w:r w:rsidRPr="00452E83">
        <w:rPr>
          <w:rFonts w:ascii="Times New Roman" w:hAnsi="Times New Roman" w:cs="Times New Roman"/>
          <w:sz w:val="24"/>
        </w:rPr>
        <w:t xml:space="preserve">ecreto y pregunto si alguien desea hacer uso de la palabra. </w:t>
      </w:r>
    </w:p>
    <w:p w:rsidR="00381533" w:rsidRPr="00452E83" w:rsidRDefault="00381533" w:rsidP="008E1B2B">
      <w:pPr>
        <w:pStyle w:val="Sinespaciado"/>
        <w:ind w:firstLine="708"/>
        <w:jc w:val="both"/>
        <w:rPr>
          <w:rFonts w:ascii="Times New Roman" w:hAnsi="Times New Roman" w:cs="Times New Roman"/>
          <w:sz w:val="24"/>
        </w:rPr>
      </w:pPr>
      <w:r w:rsidRPr="00452E83">
        <w:rPr>
          <w:rFonts w:ascii="Times New Roman" w:hAnsi="Times New Roman" w:cs="Times New Roman"/>
          <w:sz w:val="24"/>
        </w:rPr>
        <w:t xml:space="preserve">Preguntó si son de aprobarse en lo general el </w:t>
      </w:r>
      <w:r w:rsidR="00813F26" w:rsidRPr="00452E83">
        <w:rPr>
          <w:rFonts w:ascii="Times New Roman" w:hAnsi="Times New Roman" w:cs="Times New Roman"/>
          <w:sz w:val="24"/>
        </w:rPr>
        <w:t>d</w:t>
      </w:r>
      <w:r w:rsidRPr="00452E83">
        <w:rPr>
          <w:rFonts w:ascii="Times New Roman" w:hAnsi="Times New Roman" w:cs="Times New Roman"/>
          <w:sz w:val="24"/>
        </w:rPr>
        <w:t xml:space="preserve">ictamen y el </w:t>
      </w:r>
      <w:r w:rsidR="00813F26" w:rsidRPr="00452E83">
        <w:rPr>
          <w:rFonts w:ascii="Times New Roman" w:hAnsi="Times New Roman" w:cs="Times New Roman"/>
          <w:sz w:val="24"/>
        </w:rPr>
        <w:t>p</w:t>
      </w:r>
      <w:r w:rsidRPr="00452E83">
        <w:rPr>
          <w:rFonts w:ascii="Times New Roman" w:hAnsi="Times New Roman" w:cs="Times New Roman"/>
          <w:sz w:val="24"/>
        </w:rPr>
        <w:t xml:space="preserve">royecto de </w:t>
      </w:r>
      <w:r w:rsidR="00813F26" w:rsidRPr="00452E83">
        <w:rPr>
          <w:rFonts w:ascii="Times New Roman" w:hAnsi="Times New Roman" w:cs="Times New Roman"/>
          <w:sz w:val="24"/>
        </w:rPr>
        <w:t>d</w:t>
      </w:r>
      <w:r w:rsidRPr="00452E83">
        <w:rPr>
          <w:rFonts w:ascii="Times New Roman" w:hAnsi="Times New Roman" w:cs="Times New Roman"/>
          <w:sz w:val="24"/>
        </w:rPr>
        <w:t>ecreto y pido a la Secretaría recabe la votación nominal, si alguien desea separar algún artículo sírvase indicarlo.</w:t>
      </w:r>
    </w:p>
    <w:p w:rsidR="00381533" w:rsidRPr="00452E83" w:rsidRDefault="00381533" w:rsidP="008E1B2B">
      <w:pPr>
        <w:pStyle w:val="Sinespaciado"/>
        <w:jc w:val="both"/>
        <w:rPr>
          <w:rFonts w:ascii="Times New Roman" w:hAnsi="Times New Roman" w:cs="Times New Roman"/>
          <w:sz w:val="24"/>
        </w:rPr>
      </w:pPr>
      <w:r w:rsidRPr="00452E83">
        <w:rPr>
          <w:rFonts w:ascii="Times New Roman" w:hAnsi="Times New Roman" w:cs="Times New Roman"/>
          <w:sz w:val="24"/>
        </w:rPr>
        <w:t xml:space="preserve">SECRETARIO DIP. OCTAVIO MARTÍNEZ VARGAS. Toda vez que no hubo registro de participaciones, procedemos a la votación. </w:t>
      </w:r>
    </w:p>
    <w:p w:rsidR="00381533" w:rsidRPr="00452E83" w:rsidRDefault="00381533" w:rsidP="008E1B2B">
      <w:pPr>
        <w:pStyle w:val="Sinespaciado"/>
        <w:jc w:val="center"/>
        <w:rPr>
          <w:rFonts w:ascii="Times New Roman" w:hAnsi="Times New Roman" w:cs="Times New Roman"/>
          <w:i/>
          <w:sz w:val="24"/>
        </w:rPr>
      </w:pPr>
      <w:r w:rsidRPr="00452E83">
        <w:rPr>
          <w:rFonts w:ascii="Times New Roman" w:hAnsi="Times New Roman" w:cs="Times New Roman"/>
          <w:i/>
          <w:sz w:val="24"/>
        </w:rPr>
        <w:t xml:space="preserve">(Votación </w:t>
      </w:r>
      <w:r w:rsidR="008E1B2B" w:rsidRPr="00452E83">
        <w:rPr>
          <w:rFonts w:ascii="Times New Roman" w:hAnsi="Times New Roman" w:cs="Times New Roman"/>
          <w:i/>
          <w:sz w:val="24"/>
        </w:rPr>
        <w:t>nominal</w:t>
      </w:r>
      <w:r w:rsidRPr="00452E83">
        <w:rPr>
          <w:rFonts w:ascii="Times New Roman" w:hAnsi="Times New Roman" w:cs="Times New Roman"/>
          <w:i/>
          <w:sz w:val="24"/>
        </w:rPr>
        <w:t>)</w:t>
      </w:r>
    </w:p>
    <w:p w:rsidR="00381533" w:rsidRPr="00452E83" w:rsidRDefault="00381533" w:rsidP="008E1B2B">
      <w:pPr>
        <w:pStyle w:val="Sinespaciado"/>
        <w:jc w:val="both"/>
        <w:rPr>
          <w:rFonts w:ascii="Times New Roman" w:hAnsi="Times New Roman" w:cs="Times New Roman"/>
          <w:sz w:val="24"/>
        </w:rPr>
      </w:pPr>
      <w:r w:rsidRPr="00452E83">
        <w:rPr>
          <w:rFonts w:ascii="Times New Roman" w:hAnsi="Times New Roman" w:cs="Times New Roman"/>
          <w:sz w:val="24"/>
        </w:rPr>
        <w:t xml:space="preserve">SECRETARIO DIP. OCTAVIO MARTÍNEZ VARGAS. El </w:t>
      </w:r>
      <w:r w:rsidR="00813F26" w:rsidRPr="00452E83">
        <w:rPr>
          <w:rFonts w:ascii="Times New Roman" w:hAnsi="Times New Roman" w:cs="Times New Roman"/>
          <w:sz w:val="24"/>
        </w:rPr>
        <w:t>d</w:t>
      </w:r>
      <w:r w:rsidRPr="00452E83">
        <w:rPr>
          <w:rFonts w:ascii="Times New Roman" w:hAnsi="Times New Roman" w:cs="Times New Roman"/>
          <w:sz w:val="24"/>
        </w:rPr>
        <w:t xml:space="preserve">ictamen y el </w:t>
      </w:r>
      <w:r w:rsidR="00813F26" w:rsidRPr="00452E83">
        <w:rPr>
          <w:rFonts w:ascii="Times New Roman" w:hAnsi="Times New Roman" w:cs="Times New Roman"/>
          <w:sz w:val="24"/>
        </w:rPr>
        <w:t>p</w:t>
      </w:r>
      <w:r w:rsidRPr="00452E83">
        <w:rPr>
          <w:rFonts w:ascii="Times New Roman" w:hAnsi="Times New Roman" w:cs="Times New Roman"/>
          <w:sz w:val="24"/>
        </w:rPr>
        <w:t xml:space="preserve">royecto de </w:t>
      </w:r>
      <w:r w:rsidR="00324B15" w:rsidRPr="00452E83">
        <w:rPr>
          <w:rFonts w:ascii="Times New Roman" w:hAnsi="Times New Roman" w:cs="Times New Roman"/>
          <w:sz w:val="24"/>
        </w:rPr>
        <w:t>decreto</w:t>
      </w:r>
      <w:r w:rsidR="00360D92" w:rsidRPr="00452E83">
        <w:rPr>
          <w:rFonts w:ascii="Times New Roman" w:hAnsi="Times New Roman" w:cs="Times New Roman"/>
          <w:sz w:val="24"/>
        </w:rPr>
        <w:t xml:space="preserve"> </w:t>
      </w:r>
      <w:r w:rsidRPr="00452E83">
        <w:rPr>
          <w:rFonts w:ascii="Times New Roman" w:hAnsi="Times New Roman" w:cs="Times New Roman"/>
          <w:sz w:val="24"/>
        </w:rPr>
        <w:t>ha sido aprobado por unanimidad Presidenta.</w:t>
      </w:r>
    </w:p>
    <w:p w:rsidR="001C5513" w:rsidRPr="00452E83" w:rsidRDefault="00381533" w:rsidP="008E1B2B">
      <w:pPr>
        <w:pStyle w:val="Sinespaciado"/>
        <w:jc w:val="both"/>
        <w:rPr>
          <w:rFonts w:ascii="Times New Roman" w:hAnsi="Times New Roman" w:cs="Times New Roman"/>
          <w:sz w:val="24"/>
        </w:rPr>
      </w:pPr>
      <w:r w:rsidRPr="00452E83">
        <w:rPr>
          <w:rFonts w:ascii="Times New Roman" w:hAnsi="Times New Roman" w:cs="Times New Roman"/>
          <w:sz w:val="24"/>
        </w:rPr>
        <w:t xml:space="preserve">PRESIDENTA DIP. EMMA LAURA ALVAREZ VILLAVICENCIO. Se acuerda la aprobación en lo general del </w:t>
      </w:r>
      <w:r w:rsidR="00360D92" w:rsidRPr="00452E83">
        <w:rPr>
          <w:rFonts w:ascii="Times New Roman" w:hAnsi="Times New Roman" w:cs="Times New Roman"/>
          <w:sz w:val="24"/>
        </w:rPr>
        <w:t>d</w:t>
      </w:r>
      <w:r w:rsidRPr="00452E83">
        <w:rPr>
          <w:rFonts w:ascii="Times New Roman" w:hAnsi="Times New Roman" w:cs="Times New Roman"/>
          <w:sz w:val="24"/>
        </w:rPr>
        <w:t xml:space="preserve">ictamen y del </w:t>
      </w:r>
      <w:r w:rsidR="00360D92" w:rsidRPr="00452E83">
        <w:rPr>
          <w:rFonts w:ascii="Times New Roman" w:hAnsi="Times New Roman" w:cs="Times New Roman"/>
          <w:sz w:val="24"/>
        </w:rPr>
        <w:t>p</w:t>
      </w:r>
      <w:r w:rsidRPr="00452E83">
        <w:rPr>
          <w:rFonts w:ascii="Times New Roman" w:hAnsi="Times New Roman" w:cs="Times New Roman"/>
          <w:sz w:val="24"/>
        </w:rPr>
        <w:t xml:space="preserve">royecto de </w:t>
      </w:r>
      <w:r w:rsidR="00360D92" w:rsidRPr="00452E83">
        <w:rPr>
          <w:rFonts w:ascii="Times New Roman" w:hAnsi="Times New Roman" w:cs="Times New Roman"/>
          <w:sz w:val="24"/>
        </w:rPr>
        <w:t>d</w:t>
      </w:r>
      <w:r w:rsidRPr="00452E83">
        <w:rPr>
          <w:rFonts w:ascii="Times New Roman" w:hAnsi="Times New Roman" w:cs="Times New Roman"/>
          <w:sz w:val="24"/>
        </w:rPr>
        <w:t>ecreto, se tiene</w:t>
      </w:r>
      <w:r w:rsidR="00C8128D" w:rsidRPr="00452E83">
        <w:rPr>
          <w:rFonts w:ascii="Times New Roman" w:hAnsi="Times New Roman" w:cs="Times New Roman"/>
          <w:sz w:val="24"/>
        </w:rPr>
        <w:t>n también por aprobado</w:t>
      </w:r>
      <w:r w:rsidR="00360D92" w:rsidRPr="00452E83">
        <w:rPr>
          <w:rFonts w:ascii="Times New Roman" w:hAnsi="Times New Roman" w:cs="Times New Roman"/>
          <w:sz w:val="24"/>
        </w:rPr>
        <w:t>s</w:t>
      </w:r>
      <w:r w:rsidR="00C8128D" w:rsidRPr="00452E83">
        <w:rPr>
          <w:rFonts w:ascii="Times New Roman" w:hAnsi="Times New Roman" w:cs="Times New Roman"/>
          <w:sz w:val="24"/>
        </w:rPr>
        <w:t xml:space="preserve"> </w:t>
      </w:r>
      <w:r w:rsidR="001C5513" w:rsidRPr="00452E83">
        <w:rPr>
          <w:rFonts w:ascii="Times New Roman" w:hAnsi="Times New Roman" w:cs="Times New Roman"/>
          <w:sz w:val="24"/>
          <w:szCs w:val="24"/>
        </w:rPr>
        <w:t>en lo particular.</w:t>
      </w:r>
    </w:p>
    <w:p w:rsidR="001C5513" w:rsidRPr="00452E83" w:rsidRDefault="001C5513" w:rsidP="008E1B2B">
      <w:pPr>
        <w:spacing w:after="0" w:line="240" w:lineRule="auto"/>
        <w:jc w:val="both"/>
        <w:rPr>
          <w:rFonts w:ascii="Times New Roman" w:hAnsi="Times New Roman" w:cs="Times New Roman"/>
          <w:sz w:val="24"/>
          <w:szCs w:val="24"/>
        </w:rPr>
      </w:pPr>
      <w:r w:rsidRPr="00452E83">
        <w:rPr>
          <w:rFonts w:ascii="Times New Roman" w:hAnsi="Times New Roman" w:cs="Times New Roman"/>
          <w:sz w:val="24"/>
          <w:szCs w:val="24"/>
        </w:rPr>
        <w:t>SECRETARIO DIP. OCTAVIO MARTÍNEZ VARGAS. Los asuntos del orden del día han concluido.</w:t>
      </w:r>
    </w:p>
    <w:p w:rsidR="001C5513" w:rsidRPr="00452E83" w:rsidRDefault="001C5513" w:rsidP="008E1B2B">
      <w:pPr>
        <w:spacing w:after="0" w:line="240" w:lineRule="auto"/>
        <w:jc w:val="both"/>
        <w:rPr>
          <w:rFonts w:ascii="Times New Roman" w:hAnsi="Times New Roman" w:cs="Times New Roman"/>
          <w:sz w:val="24"/>
          <w:szCs w:val="24"/>
        </w:rPr>
      </w:pPr>
      <w:r w:rsidRPr="00452E83">
        <w:rPr>
          <w:rFonts w:ascii="Times New Roman" w:hAnsi="Times New Roman" w:cs="Times New Roman"/>
          <w:sz w:val="24"/>
          <w:szCs w:val="24"/>
        </w:rPr>
        <w:t>PRESIDENTA DIP. EMMA LAURA ALVAREZ VILLAVICENCIO. Registre la Secretaría la asistencia a la reunión.</w:t>
      </w:r>
    </w:p>
    <w:p w:rsidR="001C5513" w:rsidRPr="00452E83" w:rsidRDefault="001C5513" w:rsidP="008E1B2B">
      <w:pPr>
        <w:spacing w:after="0" w:line="240" w:lineRule="auto"/>
        <w:jc w:val="both"/>
        <w:rPr>
          <w:rFonts w:ascii="Times New Roman" w:hAnsi="Times New Roman" w:cs="Times New Roman"/>
          <w:sz w:val="24"/>
          <w:szCs w:val="24"/>
        </w:rPr>
      </w:pPr>
      <w:r w:rsidRPr="00452E83">
        <w:rPr>
          <w:rFonts w:ascii="Times New Roman" w:hAnsi="Times New Roman" w:cs="Times New Roman"/>
          <w:sz w:val="24"/>
          <w:szCs w:val="24"/>
        </w:rPr>
        <w:t>SECRETARIO DIP. OCTAVIO MARTÍNEZ VARGAS. Ha sido registrada la asistencia a la reunión.</w:t>
      </w:r>
    </w:p>
    <w:p w:rsidR="001C5513" w:rsidRPr="00452E83" w:rsidRDefault="001C5513" w:rsidP="008E1B2B">
      <w:pPr>
        <w:spacing w:after="0" w:line="240" w:lineRule="auto"/>
        <w:jc w:val="both"/>
        <w:rPr>
          <w:rFonts w:ascii="Times New Roman" w:hAnsi="Times New Roman" w:cs="Times New Roman"/>
          <w:sz w:val="24"/>
          <w:szCs w:val="24"/>
        </w:rPr>
      </w:pPr>
      <w:r w:rsidRPr="00452E83">
        <w:rPr>
          <w:rFonts w:ascii="Times New Roman" w:hAnsi="Times New Roman" w:cs="Times New Roman"/>
          <w:sz w:val="24"/>
          <w:szCs w:val="24"/>
        </w:rPr>
        <w:lastRenderedPageBreak/>
        <w:t>PRESIDENTA DIP. EMMA LAURA ALVAREZ VILLAVICENCIO. Se levanta la reunión de la Comisión Legislativa de Procuración y Administración de Justicia, siendo las diez horas con cincuenta y seis minutos del día miércoles cinco de noviembre del año dos mil veinticinco y se pide a sus integrantes quedar atentos a la próxima convocatoria.</w:t>
      </w:r>
    </w:p>
    <w:p w:rsidR="004858E5" w:rsidRPr="00452E83" w:rsidRDefault="001C5513" w:rsidP="008E1B2B">
      <w:pPr>
        <w:spacing w:after="0" w:line="240" w:lineRule="auto"/>
        <w:jc w:val="both"/>
      </w:pPr>
      <w:r w:rsidRPr="00452E83">
        <w:rPr>
          <w:rFonts w:ascii="Times New Roman" w:hAnsi="Times New Roman" w:cs="Times New Roman"/>
          <w:sz w:val="24"/>
          <w:szCs w:val="24"/>
        </w:rPr>
        <w:tab/>
        <w:t>Muchísimas gracias</w:t>
      </w:r>
      <w:r w:rsidRPr="00452E83">
        <w:t>.</w:t>
      </w:r>
    </w:p>
    <w:sectPr w:rsidR="004858E5" w:rsidRPr="00452E83" w:rsidSect="008E1B2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2E3" w:rsidRDefault="008652E3" w:rsidP="001105DF">
      <w:pPr>
        <w:spacing w:after="0" w:line="240" w:lineRule="auto"/>
      </w:pPr>
      <w:r>
        <w:separator/>
      </w:r>
    </w:p>
  </w:endnote>
  <w:endnote w:type="continuationSeparator" w:id="0">
    <w:p w:rsidR="008652E3" w:rsidRDefault="008652E3"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204240"/>
      <w:docPartObj>
        <w:docPartGallery w:val="Page Numbers (Bottom of Page)"/>
        <w:docPartUnique/>
      </w:docPartObj>
    </w:sdtPr>
    <w:sdtEndPr/>
    <w:sdtContent>
      <w:p w:rsidR="00DA4907" w:rsidRDefault="00DA4907" w:rsidP="00DA4907">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2E3" w:rsidRDefault="008652E3" w:rsidP="001105DF">
      <w:pPr>
        <w:spacing w:after="0" w:line="240" w:lineRule="auto"/>
      </w:pPr>
      <w:r>
        <w:separator/>
      </w:r>
    </w:p>
  </w:footnote>
  <w:footnote w:type="continuationSeparator" w:id="0">
    <w:p w:rsidR="008652E3" w:rsidRDefault="008652E3"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175D"/>
    <w:rsid w:val="00080A62"/>
    <w:rsid w:val="000F254A"/>
    <w:rsid w:val="000F6524"/>
    <w:rsid w:val="001105DF"/>
    <w:rsid w:val="0015331C"/>
    <w:rsid w:val="00194B07"/>
    <w:rsid w:val="001B2CCE"/>
    <w:rsid w:val="001C5513"/>
    <w:rsid w:val="001D1AEB"/>
    <w:rsid w:val="002058E7"/>
    <w:rsid w:val="00324B15"/>
    <w:rsid w:val="00360D92"/>
    <w:rsid w:val="00371478"/>
    <w:rsid w:val="00371A67"/>
    <w:rsid w:val="00381533"/>
    <w:rsid w:val="00385833"/>
    <w:rsid w:val="003B5E56"/>
    <w:rsid w:val="003D62C6"/>
    <w:rsid w:val="00406B94"/>
    <w:rsid w:val="00452E83"/>
    <w:rsid w:val="0046318D"/>
    <w:rsid w:val="004757FA"/>
    <w:rsid w:val="004858E5"/>
    <w:rsid w:val="004C3BA6"/>
    <w:rsid w:val="004E3066"/>
    <w:rsid w:val="005E5880"/>
    <w:rsid w:val="00614B02"/>
    <w:rsid w:val="0066456D"/>
    <w:rsid w:val="006E3701"/>
    <w:rsid w:val="007A0303"/>
    <w:rsid w:val="00813F26"/>
    <w:rsid w:val="008452DF"/>
    <w:rsid w:val="008652E3"/>
    <w:rsid w:val="008E1B2B"/>
    <w:rsid w:val="009E15C5"/>
    <w:rsid w:val="009F5754"/>
    <w:rsid w:val="009F5B9E"/>
    <w:rsid w:val="00A83E44"/>
    <w:rsid w:val="00B536B0"/>
    <w:rsid w:val="00B63DC2"/>
    <w:rsid w:val="00BA7799"/>
    <w:rsid w:val="00BF2D45"/>
    <w:rsid w:val="00C8128D"/>
    <w:rsid w:val="00CC6EDB"/>
    <w:rsid w:val="00CE760C"/>
    <w:rsid w:val="00D44DCB"/>
    <w:rsid w:val="00DA4907"/>
    <w:rsid w:val="00DF5228"/>
    <w:rsid w:val="00E16AAD"/>
    <w:rsid w:val="00F23E8A"/>
    <w:rsid w:val="00FA7B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BF2D45"/>
    <w:pPr>
      <w:spacing w:after="0" w:line="240" w:lineRule="auto"/>
    </w:pPr>
  </w:style>
  <w:style w:type="character" w:styleId="Textoennegrita">
    <w:name w:val="Strong"/>
    <w:basedOn w:val="Fuentedeprrafopredeter"/>
    <w:uiPriority w:val="22"/>
    <w:qFormat/>
    <w:rsid w:val="00BF2D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62831003">
      <w:bodyDiv w:val="1"/>
      <w:marLeft w:val="0"/>
      <w:marRight w:val="0"/>
      <w:marTop w:val="0"/>
      <w:marBottom w:val="0"/>
      <w:divBdr>
        <w:top w:val="none" w:sz="0" w:space="0" w:color="auto"/>
        <w:left w:val="none" w:sz="0" w:space="0" w:color="auto"/>
        <w:bottom w:val="none" w:sz="0" w:space="0" w:color="auto"/>
        <w:right w:val="none" w:sz="0" w:space="0" w:color="auto"/>
      </w:divBdr>
    </w:div>
    <w:div w:id="1498692461">
      <w:bodyDiv w:val="1"/>
      <w:marLeft w:val="0"/>
      <w:marRight w:val="0"/>
      <w:marTop w:val="0"/>
      <w:marBottom w:val="0"/>
      <w:divBdr>
        <w:top w:val="none" w:sz="0" w:space="0" w:color="auto"/>
        <w:left w:val="none" w:sz="0" w:space="0" w:color="auto"/>
        <w:bottom w:val="none" w:sz="0" w:space="0" w:color="auto"/>
        <w:right w:val="none" w:sz="0" w:space="0" w:color="auto"/>
      </w:divBdr>
    </w:div>
    <w:div w:id="189674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1149</Words>
  <Characters>6321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cp:revision>
  <dcterms:created xsi:type="dcterms:W3CDTF">2025-11-07T17:35:00Z</dcterms:created>
  <dcterms:modified xsi:type="dcterms:W3CDTF">2025-11-07T23:16:00Z</dcterms:modified>
</cp:coreProperties>
</file>