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66E" w:rsidRPr="00A2578A" w:rsidRDefault="0055666E" w:rsidP="00CB7917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REUNIÓN DE LAS COMISIONES LEGISLATIVAS DE PROCURACIÓN Y ADMINISTRACIÓN DE JUSTICIA Y </w:t>
      </w:r>
      <w:r w:rsidR="00140D0D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>GOBERNACIÓN Y PUNTOS CONSTITUCIONALES DE LA H. “LXII” LEGISLATURA DEL ESTADO DE MÉXICO.</w:t>
      </w:r>
    </w:p>
    <w:p w:rsidR="0055666E" w:rsidRPr="00A2578A" w:rsidRDefault="0055666E" w:rsidP="00CB7917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:rsidR="0055666E" w:rsidRPr="00A2578A" w:rsidRDefault="0055666E" w:rsidP="00CB7917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Celebrada el día 08 de abril de 2026.</w:t>
      </w:r>
    </w:p>
    <w:p w:rsidR="0055666E" w:rsidRPr="00A2578A" w:rsidRDefault="0055666E" w:rsidP="00CB7917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:rsidR="0055666E" w:rsidRPr="00A2578A" w:rsidRDefault="0055666E" w:rsidP="00CB7917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Presidencia del </w:t>
      </w:r>
      <w:r w:rsidR="00763A33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Diputado 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Carlos Martínez Zurita Trejo </w:t>
      </w:r>
    </w:p>
    <w:p w:rsidR="0055666E" w:rsidRPr="00A2578A" w:rsidRDefault="0055666E" w:rsidP="00CB7917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:rsidR="00EF2700" w:rsidRPr="00A2578A" w:rsidRDefault="0055666E" w:rsidP="00783899">
      <w:pPr>
        <w:pStyle w:val="Sinespaciado"/>
        <w:rPr>
          <w:rFonts w:ascii="Times New Roman" w:hAnsi="Times New Roman" w:cs="Times New Roman"/>
        </w:rPr>
      </w:pPr>
      <w:r w:rsidRPr="00A2578A">
        <w:rPr>
          <w:rFonts w:ascii="Times New Roman" w:hAnsi="Times New Roman" w:cs="Times New Roman"/>
        </w:rPr>
        <w:t xml:space="preserve">PRESIDENTE DIP. CARLOS MARTÍNEZ ZURITA TREJO. </w:t>
      </w:r>
      <w:r w:rsidR="00044634" w:rsidRPr="00A2578A">
        <w:rPr>
          <w:rFonts w:ascii="Times New Roman" w:hAnsi="Times New Roman" w:cs="Times New Roman"/>
        </w:rPr>
        <w:t>Muy b</w:t>
      </w:r>
      <w:r w:rsidRPr="00A2578A">
        <w:rPr>
          <w:rFonts w:ascii="Times New Roman" w:hAnsi="Times New Roman" w:cs="Times New Roman"/>
        </w:rPr>
        <w:t>uenas tardes</w:t>
      </w:r>
      <w:r w:rsidR="00EF2700" w:rsidRPr="00A2578A">
        <w:rPr>
          <w:rFonts w:ascii="Times New Roman" w:hAnsi="Times New Roman" w:cs="Times New Roman"/>
        </w:rPr>
        <w:t xml:space="preserve"> diputadas, diputados de las Comisión Legislativa de Gobernación y Puntos Constitucionales y de Procuración y Administración de Justicia.</w:t>
      </w:r>
    </w:p>
    <w:p w:rsidR="0055666E" w:rsidRPr="00A2578A" w:rsidRDefault="00EF2700" w:rsidP="00783899">
      <w:pPr>
        <w:pStyle w:val="Sinespaciado"/>
        <w:rPr>
          <w:rFonts w:ascii="Times New Roman" w:hAnsi="Times New Roman" w:cs="Times New Roman"/>
        </w:rPr>
      </w:pPr>
      <w:r w:rsidRPr="00A2578A">
        <w:rPr>
          <w:rFonts w:ascii="Times New Roman" w:hAnsi="Times New Roman" w:cs="Times New Roman"/>
        </w:rPr>
        <w:tab/>
      </w:r>
      <w:r w:rsidR="00783899" w:rsidRPr="00A2578A">
        <w:rPr>
          <w:rFonts w:ascii="Times New Roman" w:hAnsi="Times New Roman" w:cs="Times New Roman"/>
          <w:lang w:val="es-MX"/>
        </w:rPr>
        <w:t>Reconocemos</w:t>
      </w:r>
      <w:r w:rsidR="0055666E" w:rsidRPr="00A2578A">
        <w:rPr>
          <w:rFonts w:ascii="Times New Roman" w:hAnsi="Times New Roman" w:cs="Times New Roman"/>
          <w:lang w:val="es-MX"/>
        </w:rPr>
        <w:t xml:space="preserve"> su</w:t>
      </w:r>
      <w:r w:rsidR="0055666E" w:rsidRPr="00A2578A">
        <w:rPr>
          <w:rFonts w:ascii="Times New Roman" w:hAnsi="Times New Roman" w:cs="Times New Roman"/>
        </w:rPr>
        <w:t xml:space="preserve"> diligencia p</w:t>
      </w:r>
      <w:bookmarkStart w:id="0" w:name="_GoBack"/>
      <w:bookmarkEnd w:id="0"/>
      <w:r w:rsidR="0055666E" w:rsidRPr="00A2578A">
        <w:rPr>
          <w:rFonts w:ascii="Times New Roman" w:hAnsi="Times New Roman" w:cs="Times New Roman"/>
        </w:rPr>
        <w:t xml:space="preserve">ara el cumplimiento de las tareas de estos </w:t>
      </w:r>
      <w:r w:rsidR="00932376" w:rsidRPr="00A2578A">
        <w:rPr>
          <w:rFonts w:ascii="Times New Roman" w:hAnsi="Times New Roman" w:cs="Times New Roman"/>
        </w:rPr>
        <w:t>Órganos Legislativos</w:t>
      </w:r>
      <w:r w:rsidR="0055666E" w:rsidRPr="00A2578A">
        <w:rPr>
          <w:rFonts w:ascii="Times New Roman" w:hAnsi="Times New Roman" w:cs="Times New Roman"/>
        </w:rPr>
        <w:t xml:space="preserve">. </w:t>
      </w:r>
    </w:p>
    <w:p w:rsidR="0055666E" w:rsidRPr="00A2578A" w:rsidRDefault="0055666E" w:rsidP="00783899">
      <w:pPr>
        <w:pStyle w:val="Sinespaciado"/>
        <w:rPr>
          <w:rFonts w:ascii="Times New Roman" w:hAnsi="Times New Roman" w:cs="Times New Roman"/>
        </w:rPr>
      </w:pPr>
      <w:r w:rsidRPr="00A2578A">
        <w:rPr>
          <w:rFonts w:ascii="Times New Roman" w:hAnsi="Times New Roman" w:cs="Times New Roman"/>
        </w:rPr>
        <w:tab/>
        <w:t xml:space="preserve">Saludo a los representantes de los medios de comunicación y a quienes se encuentran en este </w:t>
      </w:r>
      <w:r w:rsidR="0034480A" w:rsidRPr="00A2578A">
        <w:rPr>
          <w:rFonts w:ascii="Times New Roman" w:hAnsi="Times New Roman" w:cs="Times New Roman"/>
        </w:rPr>
        <w:t>Recinto</w:t>
      </w:r>
      <w:r w:rsidRPr="00A2578A">
        <w:rPr>
          <w:rFonts w:ascii="Times New Roman" w:hAnsi="Times New Roman" w:cs="Times New Roman"/>
        </w:rPr>
        <w:t>, Salón “Benito Juárez”</w:t>
      </w:r>
      <w:r w:rsidR="00D339F7">
        <w:rPr>
          <w:rFonts w:ascii="Times New Roman" w:hAnsi="Times New Roman" w:cs="Times New Roman"/>
        </w:rPr>
        <w:t>;</w:t>
      </w:r>
      <w:r w:rsidRPr="00A2578A">
        <w:rPr>
          <w:rFonts w:ascii="Times New Roman" w:hAnsi="Times New Roman" w:cs="Times New Roman"/>
        </w:rPr>
        <w:t xml:space="preserve"> bienvenidos todos a “La Casa del Pueblo del Estado de México</w:t>
      </w:r>
      <w:r w:rsidR="004D0570">
        <w:rPr>
          <w:rFonts w:ascii="Times New Roman" w:hAnsi="Times New Roman" w:cs="Times New Roman"/>
        </w:rPr>
        <w:t>”</w:t>
      </w:r>
      <w:r w:rsidRPr="00A2578A">
        <w:rPr>
          <w:rFonts w:ascii="Times New Roman" w:hAnsi="Times New Roman" w:cs="Times New Roman"/>
        </w:rPr>
        <w:t>.</w:t>
      </w:r>
    </w:p>
    <w:p w:rsidR="0055666E" w:rsidRPr="00A2578A" w:rsidRDefault="0055666E" w:rsidP="00783899">
      <w:pPr>
        <w:pStyle w:val="Sinespaciado"/>
        <w:rPr>
          <w:rFonts w:ascii="Times New Roman" w:hAnsi="Times New Roman" w:cs="Times New Roman"/>
        </w:rPr>
      </w:pPr>
      <w:r w:rsidRPr="00A2578A">
        <w:rPr>
          <w:rFonts w:ascii="Times New Roman" w:hAnsi="Times New Roman" w:cs="Times New Roman"/>
        </w:rPr>
        <w:tab/>
        <w:t xml:space="preserve">La reunión se desarrollará en modalidad mixta basada en el artículo 40 Bis de la Ley Orgánica de este Poder Legislativo. </w:t>
      </w:r>
    </w:p>
    <w:p w:rsidR="0055666E" w:rsidRPr="00A2578A" w:rsidRDefault="0055666E" w:rsidP="00783899">
      <w:pPr>
        <w:pStyle w:val="Sinespaciado"/>
        <w:rPr>
          <w:rFonts w:ascii="Times New Roman" w:hAnsi="Times New Roman" w:cs="Times New Roman"/>
        </w:rPr>
      </w:pPr>
      <w:r w:rsidRPr="00A2578A">
        <w:rPr>
          <w:rFonts w:ascii="Times New Roman" w:hAnsi="Times New Roman" w:cs="Times New Roman"/>
        </w:rPr>
        <w:tab/>
        <w:t xml:space="preserve">Para la validez de la reunión, pido a la Secretaría, por favor, verifique el quórum. </w:t>
      </w:r>
    </w:p>
    <w:p w:rsidR="00AA68C5" w:rsidRPr="00A2578A" w:rsidRDefault="0055666E" w:rsidP="00AA68C5">
      <w:pPr>
        <w:pStyle w:val="Sinespaciado"/>
        <w:rPr>
          <w:rFonts w:ascii="Times New Roman" w:hAnsi="Times New Roman" w:cs="Times New Roman"/>
        </w:rPr>
      </w:pPr>
      <w:r w:rsidRPr="00A2578A">
        <w:rPr>
          <w:rFonts w:ascii="Times New Roman" w:hAnsi="Times New Roman" w:cs="Times New Roman"/>
        </w:rPr>
        <w:t xml:space="preserve">SECRETARIA DIP. EMMA LAURA </w:t>
      </w:r>
      <w:r w:rsidR="00AB5844" w:rsidRPr="00A2578A">
        <w:rPr>
          <w:rFonts w:ascii="Times New Roman" w:hAnsi="Times New Roman" w:cs="Times New Roman"/>
        </w:rPr>
        <w:t>A</w:t>
      </w:r>
      <w:r w:rsidRPr="00A2578A">
        <w:rPr>
          <w:rFonts w:ascii="Times New Roman" w:hAnsi="Times New Roman" w:cs="Times New Roman"/>
        </w:rPr>
        <w:t>LVAREZ VILLAVICENCIO. Considerando la petición de la Presidencia, procedo a verificar el quórum.</w:t>
      </w:r>
    </w:p>
    <w:p w:rsidR="00AA68C5" w:rsidRPr="00A2578A" w:rsidRDefault="00AA68C5" w:rsidP="00550469">
      <w:pPr>
        <w:pStyle w:val="Sinespaciado"/>
        <w:jc w:val="center"/>
        <w:rPr>
          <w:rFonts w:ascii="Times New Roman" w:hAnsi="Times New Roman" w:cs="Times New Roman"/>
          <w:i/>
          <w:sz w:val="24"/>
        </w:rPr>
      </w:pPr>
      <w:r w:rsidRPr="00A2578A">
        <w:rPr>
          <w:rFonts w:ascii="Times New Roman" w:hAnsi="Times New Roman" w:cs="Times New Roman"/>
          <w:i/>
          <w:sz w:val="24"/>
        </w:rPr>
        <w:t>(Registro de asistencia)</w:t>
      </w:r>
    </w:p>
    <w:p w:rsidR="0055666E" w:rsidRPr="00A2578A" w:rsidRDefault="0055666E" w:rsidP="00BF1AA1">
      <w:pPr>
        <w:pStyle w:val="Sinespaciado"/>
        <w:jc w:val="both"/>
        <w:rPr>
          <w:rFonts w:ascii="Times New Roman" w:hAnsi="Times New Roman" w:cs="Times New Roman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SECRETARIA DIP. EMMA LAURA </w:t>
      </w:r>
      <w:r w:rsidR="00AB5844" w:rsidRPr="00A2578A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LVAREZ VILLAVICENCIO. Comunicó </w:t>
      </w:r>
      <w:r w:rsidR="00550469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a 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>la Presidencia que existe quórum y en tal sentido proceda abrir la reunión.</w:t>
      </w:r>
    </w:p>
    <w:p w:rsidR="0055666E" w:rsidRPr="00A2578A" w:rsidRDefault="0055666E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PRESIDENTE DIP. CARLOS MARTÍNEZ ZURITA TREJO. Muchas gracias diputada. </w:t>
      </w:r>
    </w:p>
    <w:p w:rsidR="0055666E" w:rsidRPr="00A2578A" w:rsidRDefault="0055666E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ab/>
        <w:t xml:space="preserve">Se declara la existencia de quórum y se abre la </w:t>
      </w:r>
      <w:r w:rsidR="00BF1AA1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Reunión 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>de las Comisiones Legislativas de Gobernación y Puntos Constitucionales y de Procuración y Administración de Justicia, siendo las dos de la tarde con doce minutos del día miércoles ocho de abril del año dos mil veintiséis.</w:t>
      </w:r>
    </w:p>
    <w:p w:rsidR="00C21BEC" w:rsidRPr="00A2578A" w:rsidRDefault="0055666E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ab/>
        <w:t xml:space="preserve">En observancia del artículo 16 del Reglamento de este Poder Legislativo, la reunión es pública. </w:t>
      </w:r>
    </w:p>
    <w:p w:rsidR="0055666E" w:rsidRPr="00A2578A" w:rsidRDefault="0055666E" w:rsidP="00C21BEC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Refiera, por favor, la Secretaría la propuesta de orden del día. </w:t>
      </w:r>
    </w:p>
    <w:p w:rsidR="0055666E" w:rsidRPr="00A2578A" w:rsidRDefault="0055666E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SECRETARIA DIP. EMMA LAURA </w:t>
      </w:r>
      <w:r w:rsidR="003D7D26" w:rsidRPr="00A2578A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>LVAREZ VILLAVICENCIO. La propuesta de orden del día es la siguiente</w:t>
      </w:r>
      <w:r w:rsidR="002B3495" w:rsidRPr="00A2578A">
        <w:rPr>
          <w:rFonts w:ascii="Times New Roman" w:hAnsi="Times New Roman" w:cs="Times New Roman"/>
          <w:sz w:val="24"/>
          <w:szCs w:val="24"/>
          <w:lang w:val="es-MX"/>
        </w:rPr>
        <w:t>:</w:t>
      </w:r>
    </w:p>
    <w:p w:rsidR="0055666E" w:rsidRPr="00A2578A" w:rsidRDefault="0055666E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1.</w:t>
      </w:r>
      <w:r w:rsidR="00C21BEC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Análisis y, en su caso, discusión y aprobación del dictamen de la Iniciativa de Decreto por el que se reforman, derogan diversas disposiciones de la Ley de Justicia Cívica del Estado de México y sus </w:t>
      </w:r>
      <w:r w:rsidR="00C21BEC" w:rsidRPr="00A2578A">
        <w:rPr>
          <w:rFonts w:ascii="Times New Roman" w:hAnsi="Times New Roman" w:cs="Times New Roman"/>
          <w:sz w:val="24"/>
          <w:szCs w:val="24"/>
          <w:lang w:val="es-MX"/>
        </w:rPr>
        <w:t>Municipios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, presentada por la Titular del Ejecutivo Estatal. </w:t>
      </w:r>
    </w:p>
    <w:p w:rsidR="0055666E" w:rsidRPr="00A2578A" w:rsidRDefault="0055666E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2. Clausura de la reunión. </w:t>
      </w:r>
    </w:p>
    <w:p w:rsidR="00C21BEC" w:rsidRPr="00A2578A" w:rsidRDefault="0055666E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PRESIDENTE DIP. CARLOS MARTÍNEZ ZURITA TREJO. Diputada pido a quienes estén de acuerdo en que la propuesta que ha sido referida sea aprobada como orden del día</w:t>
      </w:r>
      <w:r w:rsidR="00C21BEC" w:rsidRPr="00A2578A">
        <w:rPr>
          <w:rFonts w:ascii="Times New Roman" w:hAnsi="Times New Roman" w:cs="Times New Roman"/>
          <w:sz w:val="24"/>
          <w:szCs w:val="24"/>
          <w:lang w:val="es-MX"/>
        </w:rPr>
        <w:t>;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sírvanse, por favor, a levantar la mano.</w:t>
      </w:r>
    </w:p>
    <w:p w:rsidR="0055666E" w:rsidRPr="00A2578A" w:rsidRDefault="0055666E" w:rsidP="00C21BEC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Muchas gracias a las y los diputados que están en línea, no registramos ningún voto en abstención ni en contra. </w:t>
      </w:r>
    </w:p>
    <w:p w:rsidR="0055666E" w:rsidRPr="00A2578A" w:rsidRDefault="0055666E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SECRETARIA DIP. EMMA LAURA </w:t>
      </w:r>
      <w:r w:rsidR="000776CD" w:rsidRPr="00A2578A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LVAREZ VILLAVICENCIO. La propuesta ha sido aprobada por unanimidad de votos. </w:t>
      </w:r>
    </w:p>
    <w:p w:rsidR="0055666E" w:rsidRPr="00A2578A" w:rsidRDefault="0055666E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PRESIDENTE DIP. CARLOS MARTÍNEZ ZURITA TREJO. Gracias diputada. </w:t>
      </w:r>
    </w:p>
    <w:p w:rsidR="0055666E" w:rsidRPr="00A2578A" w:rsidRDefault="0055666E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ab/>
        <w:t>Para atender el punto 1, pido a la Secretaría de lectura la introducción, los antecedentes y los resolutivos del dictamen formulado a la iniciativa de decreto por el que se reforman y derogan diversas disposiciones de la Ley de Justicia Cívica del Estado de México y sus Municipios, presentada por la Titular del Ejecutivo Estatal, Gobernadora Maestra Delfina Gómez Álvarez</w:t>
      </w:r>
      <w:r w:rsidR="00B321E3" w:rsidRPr="00A2578A">
        <w:rPr>
          <w:rFonts w:ascii="Times New Roman" w:hAnsi="Times New Roman" w:cs="Times New Roman"/>
          <w:sz w:val="24"/>
          <w:szCs w:val="24"/>
          <w:lang w:val="es-MX"/>
        </w:rPr>
        <w:t>, a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delante diputada. </w:t>
      </w:r>
    </w:p>
    <w:p w:rsidR="0055666E" w:rsidRPr="00A2578A" w:rsidRDefault="0055666E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lastRenderedPageBreak/>
        <w:t xml:space="preserve">SECRETARIA DIP. EMMA LAURA </w:t>
      </w:r>
      <w:r w:rsidR="000776CD" w:rsidRPr="00A2578A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LVAREZ VILLAVICENCIO. Dictamen formulado a la Iniciativa de Decreto por el que se reforman y derogan diversas disposiciones de la Ley de Justicia Cívica del Estado de México y sus </w:t>
      </w:r>
      <w:r w:rsidR="00B321E3" w:rsidRPr="00A2578A">
        <w:rPr>
          <w:rFonts w:ascii="Times New Roman" w:hAnsi="Times New Roman" w:cs="Times New Roman"/>
          <w:sz w:val="24"/>
          <w:szCs w:val="24"/>
          <w:lang w:val="es-MX"/>
        </w:rPr>
        <w:t>Municipios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>, formulada por la Titular del Ejecutivo Estatal.</w:t>
      </w:r>
    </w:p>
    <w:p w:rsidR="007D095B" w:rsidRPr="00A2578A" w:rsidRDefault="0055666E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ab/>
        <w:t>La Presidencia de la “LXII” Legislatura remitió a las Comisiones Legislativas de Gobernación y Puntos Constitucionales y de Procuración y Administración de Justicia, para su estudio y dictamen, la Iniciativa de Decreto por el que se reforman y derogan diversas disposiciones de la Ley de Justicia Cívica del Estado de México</w:t>
      </w:r>
      <w:r w:rsidR="004B7B03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y</w:t>
      </w:r>
      <w:r w:rsidR="007D095B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sus municipios, formulada por la Titular del Ejecutivo Estatal. </w:t>
      </w:r>
    </w:p>
    <w:p w:rsidR="007D095B" w:rsidRPr="00A2578A" w:rsidRDefault="007D095B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ab/>
        <w:t>Desarrollado el estudio de la iniciativa y ampliamente discutido en las comisiones legislativas, nos permitimos con sustento en lo establecido en los artículos 68, 70 y 82 de la Ley Orgánica del Poder Legislativo, en relación con lo señalado en los artículos 13 A, 70, 73, 75, 78, 79 y 80 del Reglamento del Poder Legislativo emitir el siguiente:</w:t>
      </w:r>
    </w:p>
    <w:p w:rsidR="007D095B" w:rsidRPr="00A2578A" w:rsidRDefault="007D095B" w:rsidP="00CB7917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DICTAMEN</w:t>
      </w:r>
    </w:p>
    <w:p w:rsidR="007D095B" w:rsidRPr="00A2578A" w:rsidRDefault="007D095B" w:rsidP="00455A5F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ANTECEDENTES Y CONCLUSIÓN DEL ESTUDIO</w:t>
      </w:r>
    </w:p>
    <w:p w:rsidR="007D095B" w:rsidRPr="00A2578A" w:rsidRDefault="007D095B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ab/>
      </w:r>
      <w:r w:rsidR="00D02D5B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1. 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>Realizada el día dieciocho de marzo del año dos mil veintiséis, el Ejecutivo Estatal, de conformidad con las facultades que le confieren los artículos 51 fracción I y 77 fracción V de la Constitución Política del Estado Libre y Soberano de México, sometió a la consideración de la Soberanía Popular</w:t>
      </w:r>
      <w:r w:rsidR="00D02D5B" w:rsidRPr="00A2578A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Iniciativa de Decreto por el que se reforman y derogan diversas disposiciones de la Ley de Justicia Cívica del Estado de México y sus Municipios. </w:t>
      </w:r>
    </w:p>
    <w:p w:rsidR="007D095B" w:rsidRPr="00A2578A" w:rsidRDefault="007D095B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ab/>
        <w:t xml:space="preserve">Consecuentes con el estudio realizado, encontramos que mediante la iniciativa se propone diversas disposiciones sobre armonización legislativa para preservar el Registro Municipal de infracciones y adecuar las infracciones previstas en la ley. </w:t>
      </w:r>
    </w:p>
    <w:p w:rsidR="007D095B" w:rsidRPr="00A2578A" w:rsidRDefault="007D095B" w:rsidP="00D02D5B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2. En cumplimiento del proceso legislativo el 23 de marzo del año 2026, las Comisiones Legislativas de Gobernación y Puntos Constitucionales y de Procuración y Administración de Justicia celebraron reunión de reunión de estudio con la presencia del Encargado de Despacho de la Dirección General de Legislación y del Periódico Oficial Gaceta de</w:t>
      </w:r>
      <w:r w:rsidR="008031AF" w:rsidRPr="00A2578A"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Gobierno, quien participó para fortalecer el estudio de la iniciativa, destacando aspectos sobresalientes sobre los motivos, el contenido, los alcances de la iniciativa y el 8 de abril del año en curso dictaminaron la propuesta legislativa. </w:t>
      </w:r>
    </w:p>
    <w:p w:rsidR="007D095B" w:rsidRPr="00A2578A" w:rsidRDefault="007D095B" w:rsidP="00D02D5B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3. Es importante evitar vulneraciones a los derechos humanos y dotar a las autoridades municipales de un instrumento que contribuya al cumplimiento de los fines de seguridad pública y sea fuente de información estadística que permita el diseño e implementación de políticas públicas en la materia. </w:t>
      </w:r>
    </w:p>
    <w:p w:rsidR="007D095B" w:rsidRPr="00A2578A" w:rsidRDefault="007D095B" w:rsidP="00D02D5B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4. Coincidimos en asegurar el cumplimiento de la </w:t>
      </w:r>
      <w:r w:rsidR="00B556A9" w:rsidRPr="00A2578A">
        <w:rPr>
          <w:rFonts w:ascii="Times New Roman" w:hAnsi="Times New Roman" w:cs="Times New Roman"/>
          <w:sz w:val="24"/>
          <w:szCs w:val="24"/>
          <w:lang w:val="es-MX"/>
        </w:rPr>
        <w:t>texabilidad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>, de modo que la descripción típica no sea vaga, imprecisa, abierta o excesivamente amplia, al punto que permita arbitrariedades y reconfigurar el tratamiento de registro de las infracciones</w:t>
      </w:r>
      <w:r w:rsidR="00431097" w:rsidRPr="00A2578A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conforme al marco nacional aplicable, conservando un registro para las infracciones que sea exclusivamente un instrumento administrativo vinculado a las resoluciones firmes en materia de justicia cívica y eliminar las referencias expresas a las detenciones en virtud de que éstas deben de estar registradas íntegramente por la Ley Nacional de Registros de Detenciones. </w:t>
      </w:r>
    </w:p>
    <w:p w:rsidR="009560D3" w:rsidRPr="00A2578A" w:rsidRDefault="007D095B" w:rsidP="00431097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5. En consecuencia Con apego al estudio realizado, es procedente reforma a la fracción XXI del artículo 4º de la Ley </w:t>
      </w:r>
      <w:r w:rsidR="00431097" w:rsidRPr="00A2578A">
        <w:rPr>
          <w:rFonts w:ascii="Times New Roman" w:hAnsi="Times New Roman" w:cs="Times New Roman"/>
          <w:sz w:val="24"/>
          <w:szCs w:val="24"/>
          <w:lang w:val="es-MX"/>
        </w:rPr>
        <w:t>sexta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del artículo 19 del párrafo tercero del artículo 71 de la denominación del Título </w:t>
      </w:r>
      <w:r w:rsidR="009560D3" w:rsidRPr="00A2578A">
        <w:rPr>
          <w:rFonts w:ascii="Times New Roman" w:hAnsi="Times New Roman" w:cs="Times New Roman"/>
          <w:sz w:val="24"/>
          <w:szCs w:val="24"/>
          <w:lang w:val="es-MX"/>
        </w:rPr>
        <w:t>quinto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y de su capítulo único</w:t>
      </w:r>
      <w:r w:rsidR="009560D3" w:rsidRPr="00A2578A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el artículo 74 el primer párrafo del artículo 75, los artículos 76, 77 y 124 y deroga la fracción VIII del artículo 62 y el párrafo tercero del artículo 106 de la Ley de Justicia Cívica del Estado de México y sus </w:t>
      </w:r>
      <w:r w:rsidR="009560D3" w:rsidRPr="00A2578A">
        <w:rPr>
          <w:rFonts w:ascii="Times New Roman" w:hAnsi="Times New Roman" w:cs="Times New Roman"/>
          <w:sz w:val="24"/>
          <w:szCs w:val="24"/>
          <w:lang w:val="es-MX"/>
        </w:rPr>
        <w:t>Municipios.</w:t>
      </w:r>
    </w:p>
    <w:p w:rsidR="007D095B" w:rsidRPr="00A2578A" w:rsidRDefault="009560D3" w:rsidP="009560D3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Por </w:t>
      </w:r>
      <w:r w:rsidR="007D095B" w:rsidRPr="00A2578A">
        <w:rPr>
          <w:rFonts w:ascii="Times New Roman" w:hAnsi="Times New Roman" w:cs="Times New Roman"/>
          <w:sz w:val="24"/>
          <w:szCs w:val="24"/>
          <w:lang w:val="es-MX"/>
        </w:rPr>
        <w:t>las razones expuestas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>, t</w:t>
      </w:r>
      <w:r w:rsidR="007D095B" w:rsidRPr="00A2578A">
        <w:rPr>
          <w:rFonts w:ascii="Times New Roman" w:hAnsi="Times New Roman" w:cs="Times New Roman"/>
          <w:sz w:val="24"/>
          <w:szCs w:val="24"/>
          <w:lang w:val="es-MX"/>
        </w:rPr>
        <w:t>erminado el estudio de la iniciativa, valorado los argumentos, demostrado el beneficio social de la propuesta legislativa y acreditado el cumplimiento de los requisitos de fondo y forma, nos permitimos concluir con los siguientes:</w:t>
      </w:r>
    </w:p>
    <w:p w:rsidR="007D095B" w:rsidRPr="00A2578A" w:rsidRDefault="007D095B" w:rsidP="00CB7917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RESOLUTIVOS</w:t>
      </w:r>
    </w:p>
    <w:p w:rsidR="007D095B" w:rsidRPr="00A2578A" w:rsidRDefault="009560D3" w:rsidP="009560D3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lastRenderedPageBreak/>
        <w:t>PRIMERO</w:t>
      </w:r>
      <w:r w:rsidR="007D095B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. Es de aprobarse en lo conducente conforme al proyecto de decreto que ha sido integrado a la iniciativa de Decreto por el que se reforman y derogan diversas disposiciones de la Ley de Justicia Cívica del Estado de México y sus Municipios, formulado por la Titular del Ejecutivo Estatal. </w:t>
      </w:r>
    </w:p>
    <w:p w:rsidR="007D095B" w:rsidRPr="00A2578A" w:rsidRDefault="009560D3" w:rsidP="009560D3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SEGUNDO</w:t>
      </w:r>
      <w:r w:rsidR="007D095B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. Se adjunta el proyecto de decreto correspondiente. </w:t>
      </w:r>
    </w:p>
    <w:p w:rsidR="007D095B" w:rsidRPr="00A2578A" w:rsidRDefault="00FF265E" w:rsidP="00FF265E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TERCERO</w:t>
      </w:r>
      <w:r w:rsidR="007D095B" w:rsidRPr="00A2578A">
        <w:rPr>
          <w:rFonts w:ascii="Times New Roman" w:hAnsi="Times New Roman" w:cs="Times New Roman"/>
          <w:sz w:val="24"/>
          <w:szCs w:val="24"/>
          <w:lang w:val="es-MX"/>
        </w:rPr>
        <w:t>. Previa discusión y aprobación por la Legislatura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7D095B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remítase a el titular del Ejecutivo estatal para los efectos necesarios.</w:t>
      </w:r>
    </w:p>
    <w:p w:rsidR="007D095B" w:rsidRPr="00A2578A" w:rsidRDefault="007D095B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ab/>
        <w:t xml:space="preserve">Dado en el Palacio del Poder Legislativo en la </w:t>
      </w:r>
      <w:r w:rsidR="00FF265E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Ciudad 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de Toluca de Lerdo, </w:t>
      </w:r>
      <w:r w:rsidR="00FF265E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Capital 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>del Estado de México, a los ocho días del mes de abril del año dos mil veintiséis.</w:t>
      </w:r>
    </w:p>
    <w:p w:rsidR="007D095B" w:rsidRPr="00A2578A" w:rsidRDefault="007D095B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ab/>
        <w:t>Es cuánto</w:t>
      </w:r>
      <w:r w:rsidR="00FF265E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Presidente.</w:t>
      </w:r>
    </w:p>
    <w:p w:rsidR="00FF265E" w:rsidRPr="00A2578A" w:rsidRDefault="007D095B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PRESIDENTE DIP. CARLOS MARTÍNEZ ZURITA TREJO. Muchas gracias Diputada.</w:t>
      </w:r>
    </w:p>
    <w:p w:rsidR="007D095B" w:rsidRPr="00A2578A" w:rsidRDefault="007D095B" w:rsidP="00FF265E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Leídos los antecedentes, abro la discusión en lo general del dictamen y el proyecto de decreto y pregunto a las y los diputados si alguien desea hacer uso de la palabra.</w:t>
      </w:r>
    </w:p>
    <w:p w:rsidR="00841D60" w:rsidRPr="00A2578A" w:rsidRDefault="007D095B" w:rsidP="009C41E1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ab/>
        <w:t>Con mucho gusto</w:t>
      </w:r>
      <w:r w:rsidR="00FF265E" w:rsidRPr="00A2578A">
        <w:rPr>
          <w:rFonts w:ascii="Times New Roman" w:hAnsi="Times New Roman" w:cs="Times New Roman"/>
          <w:sz w:val="24"/>
          <w:szCs w:val="24"/>
          <w:lang w:val="es-MX"/>
        </w:rPr>
        <w:t>, p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ido la Secretaría, por favor, pueda compartirnos la actualización del dictamen que se formuló, donde se adecúan las propuestas que han expresado las y los diputados que además quiero reconocer que estas </w:t>
      </w:r>
      <w:r w:rsidR="009C41E1" w:rsidRPr="00A2578A">
        <w:rPr>
          <w:rFonts w:ascii="Times New Roman" w:hAnsi="Times New Roman" w:cs="Times New Roman"/>
          <w:sz w:val="24"/>
          <w:szCs w:val="24"/>
          <w:lang w:val="es-MX"/>
        </w:rPr>
        <w:t>comisiones unidas,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han sido muy activas, porque debe saber la gente del Estado de México, sobre todo</w:t>
      </w:r>
      <w:r w:rsidR="009C41E1" w:rsidRPr="00A2578A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quienes siguen esas transmisiones y </w:t>
      </w:r>
      <w:r w:rsidR="00B01967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los que no también  </w:t>
      </w:r>
      <w:r w:rsidR="00841D60" w:rsidRPr="00A2578A">
        <w:rPr>
          <w:rFonts w:ascii="Times New Roman" w:hAnsi="Times New Roman" w:cs="Times New Roman"/>
          <w:sz w:val="24"/>
          <w:szCs w:val="24"/>
          <w:lang w:val="es-MX"/>
        </w:rPr>
        <w:t>que se hacen leyes revisadas, no es una oficialía de partes este Congreso se revisa texto por texto, hoja por hoja y letra por letra</w:t>
      </w:r>
      <w:r w:rsidR="009C41E1" w:rsidRPr="00A2578A">
        <w:rPr>
          <w:rFonts w:ascii="Times New Roman" w:hAnsi="Times New Roman" w:cs="Times New Roman"/>
          <w:sz w:val="24"/>
          <w:szCs w:val="24"/>
          <w:lang w:val="es-MX"/>
        </w:rPr>
        <w:t>; a</w:t>
      </w:r>
      <w:r w:rsidR="00841D60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sí que muchas felicidades a las y los diputados de las </w:t>
      </w:r>
      <w:r w:rsidR="009C41E1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comisiones unidas, </w:t>
      </w:r>
      <w:r w:rsidR="00841D60" w:rsidRPr="00A2578A">
        <w:rPr>
          <w:rFonts w:ascii="Times New Roman" w:hAnsi="Times New Roman" w:cs="Times New Roman"/>
          <w:sz w:val="24"/>
          <w:szCs w:val="24"/>
          <w:lang w:val="es-MX"/>
        </w:rPr>
        <w:t>que han trabajado este dictamen, que desde mi punto de vista</w:t>
      </w:r>
      <w:r w:rsidR="00487716" w:rsidRPr="00A2578A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841D60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va a servir para la justicia cívica en los 125 </w:t>
      </w:r>
      <w:r w:rsidR="00487716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Ayuntamientos </w:t>
      </w:r>
      <w:r w:rsidR="00841D60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del Estado de México. </w:t>
      </w:r>
    </w:p>
    <w:p w:rsidR="00841D60" w:rsidRPr="00A2578A" w:rsidRDefault="00841D60" w:rsidP="00CB791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Adelante diputad</w:t>
      </w:r>
      <w:r w:rsidR="00487716" w:rsidRPr="00A2578A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>, por favor.</w:t>
      </w:r>
    </w:p>
    <w:p w:rsidR="00841D60" w:rsidRPr="00A2578A" w:rsidRDefault="00841D60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SECRETARIA DIP. EMMA LAURA </w:t>
      </w:r>
      <w:r w:rsidR="000776CD" w:rsidRPr="00A2578A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>LVAREZ VILLAVICENCIO.</w:t>
      </w:r>
    </w:p>
    <w:p w:rsidR="00841D60" w:rsidRPr="00A2578A" w:rsidRDefault="00841D60" w:rsidP="00CB791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ARTÍCULO ÚNICO. Se reforma la fracción XXI del artículo 4, se deroga la fracción VIII del artículo 62, se reforman los párrafos primero y tercero del artículo 71</w:t>
      </w:r>
      <w:r w:rsidR="00487716" w:rsidRPr="00A2578A">
        <w:rPr>
          <w:rFonts w:ascii="Times New Roman" w:hAnsi="Times New Roman" w:cs="Times New Roman"/>
          <w:sz w:val="24"/>
          <w:szCs w:val="24"/>
          <w:lang w:val="es-MX"/>
        </w:rPr>
        <w:t>;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así como el Título Quinto y Capítulo Único, se reforma y adiciona el artículo 74, se reforma el párrafo primero del artículo 75, artículo 76, artículo 77, se deroga el tercer párrafo del artículo 106 y se reforma el artículo 124, todos de la Ley de Justicia Cívica del Estado de México y sus Municipios, para quedar como sigue:</w:t>
      </w:r>
    </w:p>
    <w:p w:rsidR="00416D8B" w:rsidRPr="00A2578A" w:rsidRDefault="00416D8B" w:rsidP="00416D8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2578A">
        <w:rPr>
          <w:rFonts w:ascii="Times New Roman" w:hAnsi="Times New Roman" w:cs="Times New Roman"/>
          <w:sz w:val="24"/>
          <w:szCs w:val="24"/>
        </w:rPr>
        <w:t>Artículo 4.</w:t>
      </w:r>
      <w:r w:rsidRPr="00A2578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578A">
        <w:rPr>
          <w:rFonts w:ascii="Times New Roman" w:hAnsi="Times New Roman" w:cs="Times New Roman"/>
          <w:b/>
          <w:spacing w:val="-10"/>
          <w:sz w:val="24"/>
          <w:szCs w:val="24"/>
        </w:rPr>
        <w:t>…</w:t>
      </w:r>
    </w:p>
    <w:p w:rsidR="00416D8B" w:rsidRPr="00A87789" w:rsidRDefault="00416D8B" w:rsidP="00416D8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87789">
        <w:rPr>
          <w:rFonts w:ascii="Times New Roman" w:hAnsi="Times New Roman" w:cs="Times New Roman"/>
          <w:sz w:val="24"/>
          <w:szCs w:val="24"/>
        </w:rPr>
        <w:t>I.</w:t>
      </w:r>
      <w:r w:rsidRPr="00A877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a</w:t>
      </w:r>
      <w:r w:rsidRPr="00A877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 xml:space="preserve">XX. </w:t>
      </w:r>
      <w:r w:rsidRPr="00A87789">
        <w:rPr>
          <w:rFonts w:ascii="Times New Roman" w:hAnsi="Times New Roman" w:cs="Times New Roman"/>
          <w:spacing w:val="-10"/>
          <w:sz w:val="24"/>
          <w:szCs w:val="24"/>
        </w:rPr>
        <w:t>…</w:t>
      </w:r>
    </w:p>
    <w:p w:rsidR="00416D8B" w:rsidRPr="00A87789" w:rsidRDefault="00416D8B" w:rsidP="00416D8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87789">
        <w:rPr>
          <w:rFonts w:ascii="Times New Roman" w:hAnsi="Times New Roman" w:cs="Times New Roman"/>
          <w:sz w:val="24"/>
          <w:szCs w:val="24"/>
        </w:rPr>
        <w:t>XXI.</w:t>
      </w:r>
      <w:r w:rsidRPr="00A877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Registro</w:t>
      </w:r>
      <w:r w:rsidRPr="00A877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Municipal</w:t>
      </w:r>
      <w:r w:rsidRPr="00A877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de</w:t>
      </w:r>
      <w:r w:rsidRPr="00A877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Infracciones:</w:t>
      </w:r>
      <w:r w:rsidRPr="00A87789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Al</w:t>
      </w:r>
      <w:r w:rsidRPr="00A877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registro</w:t>
      </w:r>
      <w:r w:rsidRPr="00A877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de</w:t>
      </w:r>
      <w:r w:rsidRPr="00A877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infracciones</w:t>
      </w:r>
      <w:r w:rsidRPr="00A877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determinadas por la jueza o juez cívico;</w:t>
      </w:r>
    </w:p>
    <w:p w:rsidR="00416D8B" w:rsidRPr="00A87789" w:rsidRDefault="00416D8B" w:rsidP="00416D8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87789">
        <w:rPr>
          <w:rFonts w:ascii="Times New Roman" w:hAnsi="Times New Roman" w:cs="Times New Roman"/>
          <w:sz w:val="24"/>
          <w:szCs w:val="24"/>
        </w:rPr>
        <w:t>XXII. y</w:t>
      </w:r>
      <w:r w:rsidRPr="00A877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XXIII.</w:t>
      </w:r>
      <w:r w:rsidRPr="00A877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pacing w:val="-10"/>
          <w:sz w:val="24"/>
          <w:szCs w:val="24"/>
        </w:rPr>
        <w:t>…</w:t>
      </w:r>
    </w:p>
    <w:p w:rsidR="00416D8B" w:rsidRPr="00A87789" w:rsidRDefault="00416D8B" w:rsidP="00416D8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87789">
        <w:rPr>
          <w:rFonts w:ascii="Times New Roman" w:hAnsi="Times New Roman" w:cs="Times New Roman"/>
          <w:sz w:val="24"/>
          <w:szCs w:val="24"/>
        </w:rPr>
        <w:t xml:space="preserve">Artículo 19. </w:t>
      </w:r>
      <w:r w:rsidRPr="00A87789">
        <w:rPr>
          <w:rFonts w:ascii="Times New Roman" w:hAnsi="Times New Roman" w:cs="Times New Roman"/>
          <w:spacing w:val="-10"/>
          <w:sz w:val="24"/>
          <w:szCs w:val="24"/>
        </w:rPr>
        <w:t>…</w:t>
      </w:r>
    </w:p>
    <w:p w:rsidR="00416D8B" w:rsidRPr="00A87789" w:rsidRDefault="00416D8B" w:rsidP="00416D8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87789">
        <w:rPr>
          <w:rFonts w:ascii="Times New Roman" w:hAnsi="Times New Roman" w:cs="Times New Roman"/>
          <w:sz w:val="24"/>
          <w:szCs w:val="24"/>
        </w:rPr>
        <w:t>I. a</w:t>
      </w:r>
      <w:r w:rsidRPr="00A877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V.</w:t>
      </w:r>
      <w:r w:rsidRPr="00A877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pacing w:val="-10"/>
          <w:sz w:val="24"/>
          <w:szCs w:val="24"/>
        </w:rPr>
        <w:t>…</w:t>
      </w:r>
    </w:p>
    <w:p w:rsidR="00416D8B" w:rsidRPr="00A87789" w:rsidRDefault="00416D8B" w:rsidP="00416D8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87789">
        <w:rPr>
          <w:rFonts w:ascii="Times New Roman" w:hAnsi="Times New Roman" w:cs="Times New Roman"/>
          <w:sz w:val="24"/>
          <w:szCs w:val="24"/>
        </w:rPr>
        <w:t>Vigilar</w:t>
      </w:r>
      <w:r w:rsidRPr="00A8778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la</w:t>
      </w:r>
      <w:r w:rsidRPr="00A877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integración</w:t>
      </w:r>
      <w:r w:rsidRPr="00A877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y</w:t>
      </w:r>
      <w:r w:rsidRPr="00A877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actualización</w:t>
      </w:r>
      <w:r w:rsidRPr="00A877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del</w:t>
      </w:r>
      <w:r w:rsidRPr="00A877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Registro Municipal</w:t>
      </w:r>
      <w:r w:rsidRPr="00A8778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de</w:t>
      </w:r>
      <w:r w:rsidRPr="00A877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pacing w:val="-2"/>
          <w:sz w:val="24"/>
          <w:szCs w:val="24"/>
        </w:rPr>
        <w:t>Infracciones;</w:t>
      </w:r>
    </w:p>
    <w:p w:rsidR="00416D8B" w:rsidRPr="00A87789" w:rsidRDefault="00416D8B" w:rsidP="00416D8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87789">
        <w:rPr>
          <w:rFonts w:ascii="Times New Roman" w:hAnsi="Times New Roman" w:cs="Times New Roman"/>
          <w:sz w:val="24"/>
          <w:szCs w:val="24"/>
        </w:rPr>
        <w:t>y</w:t>
      </w:r>
      <w:r w:rsidRPr="00A877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 xml:space="preserve">VIII. </w:t>
      </w:r>
      <w:r w:rsidRPr="00A87789">
        <w:rPr>
          <w:rFonts w:ascii="Times New Roman" w:hAnsi="Times New Roman" w:cs="Times New Roman"/>
          <w:spacing w:val="-10"/>
          <w:sz w:val="24"/>
          <w:szCs w:val="24"/>
        </w:rPr>
        <w:t>…</w:t>
      </w:r>
    </w:p>
    <w:p w:rsidR="00416D8B" w:rsidRPr="00A87789" w:rsidRDefault="00416D8B" w:rsidP="00416D8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87789">
        <w:rPr>
          <w:rFonts w:ascii="Times New Roman" w:hAnsi="Times New Roman" w:cs="Times New Roman"/>
          <w:sz w:val="24"/>
          <w:szCs w:val="24"/>
        </w:rPr>
        <w:t xml:space="preserve">Artículo 62. </w:t>
      </w:r>
      <w:r w:rsidRPr="00A87789">
        <w:rPr>
          <w:rFonts w:ascii="Times New Roman" w:hAnsi="Times New Roman" w:cs="Times New Roman"/>
          <w:spacing w:val="-10"/>
          <w:sz w:val="24"/>
          <w:szCs w:val="24"/>
        </w:rPr>
        <w:t>…</w:t>
      </w:r>
    </w:p>
    <w:p w:rsidR="00416D8B" w:rsidRPr="00A87789" w:rsidRDefault="00416D8B" w:rsidP="00416D8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87789">
        <w:rPr>
          <w:rFonts w:ascii="Times New Roman" w:hAnsi="Times New Roman" w:cs="Times New Roman"/>
          <w:sz w:val="24"/>
          <w:szCs w:val="24"/>
        </w:rPr>
        <w:t>I.</w:t>
      </w:r>
      <w:r w:rsidRPr="00A877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a</w:t>
      </w:r>
      <w:r w:rsidRPr="00A877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>VII.</w:t>
      </w:r>
      <w:r w:rsidRPr="00A8778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pacing w:val="-10"/>
          <w:sz w:val="24"/>
          <w:szCs w:val="24"/>
        </w:rPr>
        <w:t>…</w:t>
      </w:r>
    </w:p>
    <w:p w:rsidR="00416D8B" w:rsidRPr="00A87789" w:rsidRDefault="00416D8B" w:rsidP="00416D8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87789">
        <w:rPr>
          <w:rFonts w:ascii="Times New Roman" w:hAnsi="Times New Roman" w:cs="Times New Roman"/>
          <w:spacing w:val="-2"/>
          <w:sz w:val="24"/>
          <w:szCs w:val="24"/>
        </w:rPr>
        <w:t>Derogada.</w:t>
      </w:r>
    </w:p>
    <w:p w:rsidR="00416D8B" w:rsidRPr="00A87789" w:rsidRDefault="00416D8B" w:rsidP="00416D8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87789">
        <w:rPr>
          <w:rFonts w:ascii="Times New Roman" w:hAnsi="Times New Roman" w:cs="Times New Roman"/>
          <w:sz w:val="24"/>
          <w:szCs w:val="24"/>
        </w:rPr>
        <w:t>y</w:t>
      </w:r>
      <w:r w:rsidRPr="00A8778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87789">
        <w:rPr>
          <w:rFonts w:ascii="Times New Roman" w:hAnsi="Times New Roman" w:cs="Times New Roman"/>
          <w:sz w:val="24"/>
          <w:szCs w:val="24"/>
        </w:rPr>
        <w:t xml:space="preserve">X. </w:t>
      </w:r>
      <w:r w:rsidRPr="00A87789">
        <w:rPr>
          <w:rFonts w:ascii="Times New Roman" w:hAnsi="Times New Roman" w:cs="Times New Roman"/>
          <w:spacing w:val="-10"/>
          <w:sz w:val="24"/>
          <w:szCs w:val="24"/>
        </w:rPr>
        <w:t>…</w:t>
      </w:r>
    </w:p>
    <w:p w:rsidR="00416D8B" w:rsidRPr="00A87789" w:rsidRDefault="00416D8B" w:rsidP="00416D8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87789">
        <w:rPr>
          <w:rFonts w:ascii="Times New Roman" w:hAnsi="Times New Roman" w:cs="Times New Roman"/>
          <w:spacing w:val="-10"/>
          <w:sz w:val="24"/>
          <w:szCs w:val="24"/>
        </w:rPr>
        <w:t>…</w:t>
      </w:r>
    </w:p>
    <w:p w:rsidR="00416D8B" w:rsidRPr="00A87789" w:rsidRDefault="00416D8B" w:rsidP="00416D8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87789">
        <w:rPr>
          <w:rFonts w:ascii="Times New Roman" w:hAnsi="Times New Roman" w:cs="Times New Roman"/>
          <w:spacing w:val="-10"/>
          <w:sz w:val="24"/>
          <w:szCs w:val="24"/>
        </w:rPr>
        <w:t>…</w:t>
      </w:r>
    </w:p>
    <w:p w:rsidR="00416D8B" w:rsidRPr="00A2578A" w:rsidRDefault="00416D8B" w:rsidP="00416D8B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2578A">
        <w:rPr>
          <w:rFonts w:ascii="Times New Roman" w:hAnsi="Times New Roman" w:cs="Times New Roman"/>
          <w:sz w:val="24"/>
          <w:szCs w:val="24"/>
        </w:rPr>
        <w:t xml:space="preserve">Artículo 71. </w:t>
      </w:r>
      <w:r w:rsidRPr="00A2578A">
        <w:rPr>
          <w:rFonts w:ascii="Times New Roman" w:hAnsi="Times New Roman" w:cs="Times New Roman"/>
          <w:b/>
          <w:spacing w:val="-10"/>
          <w:sz w:val="24"/>
          <w:szCs w:val="24"/>
        </w:rPr>
        <w:t>…</w:t>
      </w:r>
    </w:p>
    <w:p w:rsidR="00841D60" w:rsidRPr="00A2578A" w:rsidRDefault="00416D8B" w:rsidP="00D94BBE">
      <w:pPr>
        <w:pStyle w:val="Sinespaciado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pacing w:val="-10"/>
          <w:sz w:val="24"/>
          <w:szCs w:val="24"/>
        </w:rPr>
        <w:t>…</w:t>
      </w:r>
      <w:r w:rsidR="00D94BBE" w:rsidRPr="00A2578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3E0012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A </w:t>
      </w:r>
      <w:r w:rsidR="00841D60" w:rsidRPr="00A2578A">
        <w:rPr>
          <w:rFonts w:ascii="Times New Roman" w:hAnsi="Times New Roman" w:cs="Times New Roman"/>
          <w:sz w:val="24"/>
          <w:szCs w:val="24"/>
          <w:lang w:val="es-MX"/>
        </w:rPr>
        <w:t>efecto de determinar la reincidencia de la juez o el juez cívico, deberá consultar el Registro Municipal de Infracciones y, en su caso, hacer referencia o anexar el antecedente de la persona infractora en la resolución respectiva</w:t>
      </w:r>
      <w:r w:rsidR="003F41A8" w:rsidRPr="00A2578A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3F41A8" w:rsidRPr="00A2578A" w:rsidRDefault="003F41A8" w:rsidP="00BF47A3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TÍTULO QUINTO.</w:t>
      </w:r>
    </w:p>
    <w:p w:rsidR="003F41A8" w:rsidRPr="00A2578A" w:rsidRDefault="003F41A8" w:rsidP="00BF47A3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DEL REGISTRO MUNICIPAL DE INFRACCIONE</w:t>
      </w:r>
    </w:p>
    <w:p w:rsidR="003F41A8" w:rsidRPr="00A2578A" w:rsidRDefault="003F41A8" w:rsidP="00BF47A3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lastRenderedPageBreak/>
        <w:t>CAPÍTULO ÚNICO</w:t>
      </w:r>
    </w:p>
    <w:p w:rsidR="00841D60" w:rsidRPr="00A2578A" w:rsidRDefault="003F41A8" w:rsidP="00BF47A3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DEL REGISTRO MUNICIPAL DE INFRACCIONES.</w:t>
      </w:r>
    </w:p>
    <w:p w:rsidR="00841D60" w:rsidRPr="00A2578A" w:rsidRDefault="00841D60" w:rsidP="00CB791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Artículo 74. El Ayuntamiento contará con un Registro Municipal de Infracciones, el cual será operado por el Juzgado Cívico, a efecto de que se asiente la información de las personas a las que se les haya comprobado la Comisión de Infracciones en materia de Justicia Cívica; el Registro deberá contener:</w:t>
      </w:r>
    </w:p>
    <w:p w:rsidR="00841D60" w:rsidRPr="00A2578A" w:rsidRDefault="003F41A8" w:rsidP="00CB791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I</w:t>
      </w:r>
      <w:r w:rsidR="00841D60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. Datos de identificación del expediente relativo al procedimiento del Juzgado Cívico. </w:t>
      </w:r>
    </w:p>
    <w:p w:rsidR="00841D60" w:rsidRPr="00A2578A" w:rsidRDefault="00252C03" w:rsidP="00CB791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II</w:t>
      </w:r>
      <w:r w:rsidR="00841D60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. Datos de identificación de la persona infractora: Nombre Completo, Clave Única de Registro de Población y Municipio de residencia en su caso. </w:t>
      </w:r>
    </w:p>
    <w:p w:rsidR="00841D60" w:rsidRPr="00A2578A" w:rsidRDefault="00252C03" w:rsidP="00CB791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III</w:t>
      </w:r>
      <w:r w:rsidR="00841D60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. Datos de la resolución y </w:t>
      </w:r>
    </w:p>
    <w:p w:rsidR="00841D60" w:rsidRPr="00A2578A" w:rsidRDefault="00252C03" w:rsidP="00CB791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IV</w:t>
      </w:r>
      <w:r w:rsidR="00841D60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. Sanción impuesta y forma de cumplimiento o su conmutación. </w:t>
      </w:r>
    </w:p>
    <w:p w:rsidR="00841D60" w:rsidRPr="00A2578A" w:rsidRDefault="00841D60" w:rsidP="00CB791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Las personas servidoras públicas que tengan acceso al Registro Municipal de Infracciones estarán obligadas a mantener su confidencialidad y reservar el contenido</w:t>
      </w:r>
      <w:r w:rsidR="00AC7D14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y reservar contener datos sensibles en términos de la normatividad de la materia aplicable. </w:t>
      </w:r>
    </w:p>
    <w:p w:rsidR="008E6A2B" w:rsidRPr="00A2578A" w:rsidRDefault="00841D60" w:rsidP="00CB791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Artículo 75. El Registro Municipal de Infracciones</w:t>
      </w:r>
      <w:r w:rsidR="00AC7D14" w:rsidRPr="00A2578A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será consultada y de consulta obligatoria para los jueces y los jueces cívicos, a efecto de obtener los elementos necesarios para la individualización de las sanciones</w:t>
      </w:r>
      <w:r w:rsidR="001613CE" w:rsidRPr="00A2578A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841D60" w:rsidRPr="00A2578A" w:rsidRDefault="00841D60" w:rsidP="00CB791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...</w:t>
      </w:r>
    </w:p>
    <w:p w:rsidR="00841D60" w:rsidRPr="00A2578A" w:rsidRDefault="00841D60" w:rsidP="00CB791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Artículo 76. La información contenida en el Registro Municipal de Infracciones tendrá como objeto el diseño de las estrategias y acciones tendientes a la perseverancia del orden de la paz pública en los </w:t>
      </w:r>
      <w:r w:rsidR="00966959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Municipios 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>del Estado de México</w:t>
      </w:r>
      <w:r w:rsidR="00966959" w:rsidRPr="00A2578A">
        <w:rPr>
          <w:rFonts w:ascii="Times New Roman" w:hAnsi="Times New Roman" w:cs="Times New Roman"/>
          <w:sz w:val="24"/>
          <w:szCs w:val="24"/>
          <w:lang w:val="es-MX"/>
        </w:rPr>
        <w:t>;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así como la instrumentación de programas de desarrollo social y de prevención de adicciones, entre otros. </w:t>
      </w:r>
    </w:p>
    <w:p w:rsidR="00841D60" w:rsidRPr="00A2578A" w:rsidRDefault="00841D60" w:rsidP="00CB791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Artículo 77. Con el fin de asegurar las condiciones de seguridad sobre manejo y acceso a la información del Registro Municipal</w:t>
      </w:r>
      <w:r w:rsidR="00966959" w:rsidRPr="00A2578A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las infracciones, las personas servidoras públicas responsables de inscribir, proporcionar y administrar la información deberán tener claves confidenciales</w:t>
      </w:r>
      <w:r w:rsidR="00966959" w:rsidRPr="00A2578A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a fin de que quede debida constancia de cualquier movimiento de asientos, consultas y otorgamiento de información. </w:t>
      </w:r>
    </w:p>
    <w:p w:rsidR="00966959" w:rsidRPr="00A2578A" w:rsidRDefault="00841D60" w:rsidP="0096695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Artículo 106</w:t>
      </w:r>
      <w:r w:rsidR="00966959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… </w:t>
      </w:r>
    </w:p>
    <w:p w:rsidR="00966959" w:rsidRPr="00A2578A" w:rsidRDefault="00841D60" w:rsidP="0096695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… </w:t>
      </w:r>
    </w:p>
    <w:p w:rsidR="00841D60" w:rsidRPr="00A2578A" w:rsidRDefault="00841D60" w:rsidP="0096695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Derogado. </w:t>
      </w:r>
    </w:p>
    <w:p w:rsidR="00841D60" w:rsidRPr="00A2578A" w:rsidRDefault="00841D60" w:rsidP="00CB791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Artículo 124. De los procedimientos que se desahoguen y resuelvan a través de mecanismos alternativos de solución de controversias a que se refiere la presente Ley, deberá quedar, Registro de los archivos del Juzgado Cívico y en el Registro Municipal de Infracciones.</w:t>
      </w:r>
    </w:p>
    <w:p w:rsidR="00841D60" w:rsidRPr="00A2578A" w:rsidRDefault="00841D60" w:rsidP="00CB7917">
      <w:pPr>
        <w:pStyle w:val="Sinespaciado"/>
        <w:ind w:firstLine="708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TRANSITORIOS</w:t>
      </w:r>
    </w:p>
    <w:p w:rsidR="00841D60" w:rsidRPr="00A2578A" w:rsidRDefault="00841D60" w:rsidP="00CB791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PRIMER. Publíquese el presente Decreto en el Periódico Oficial Gaceta de</w:t>
      </w:r>
      <w:r w:rsidR="00B01967" w:rsidRPr="00A2578A">
        <w:rPr>
          <w:rFonts w:ascii="Times New Roman" w:hAnsi="Times New Roman" w:cs="Times New Roman"/>
          <w:sz w:val="24"/>
          <w:szCs w:val="24"/>
          <w:lang w:val="es-MX"/>
        </w:rPr>
        <w:t>l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Gobierno.</w:t>
      </w:r>
    </w:p>
    <w:p w:rsidR="00841D60" w:rsidRPr="00A2578A" w:rsidRDefault="00841D60" w:rsidP="00CB791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SEGUNDO. El presente decreto entrará en vigor el día siguiente de su publicación en el Periódico Oficial </w:t>
      </w:r>
      <w:r w:rsidR="00252C03" w:rsidRPr="00A2578A">
        <w:rPr>
          <w:rFonts w:ascii="Times New Roman" w:hAnsi="Times New Roman" w:cs="Times New Roman"/>
          <w:sz w:val="24"/>
          <w:szCs w:val="24"/>
          <w:lang w:val="es-MX"/>
        </w:rPr>
        <w:t>“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>Gaceta de Gobierno</w:t>
      </w:r>
      <w:r w:rsidR="00252C03" w:rsidRPr="00A2578A">
        <w:rPr>
          <w:rFonts w:ascii="Times New Roman" w:hAnsi="Times New Roman" w:cs="Times New Roman"/>
          <w:sz w:val="24"/>
          <w:szCs w:val="24"/>
          <w:lang w:val="es-MX"/>
        </w:rPr>
        <w:t>”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</w:p>
    <w:p w:rsidR="00841D60" w:rsidRPr="00A2578A" w:rsidRDefault="00841D60" w:rsidP="00CB791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Es cuanto Presidente.</w:t>
      </w:r>
    </w:p>
    <w:p w:rsidR="00841D60" w:rsidRPr="00A2578A" w:rsidRDefault="000776CD" w:rsidP="00CB7917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PRESIDENTE DIP. CARLOS MARTÍNEZ ZURITA TREJO. </w:t>
      </w:r>
      <w:r w:rsidR="00841D60"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Muchas gracias diputada. </w:t>
      </w:r>
    </w:p>
    <w:p w:rsidR="00841D60" w:rsidRPr="00A2578A" w:rsidRDefault="00841D60" w:rsidP="00CB791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A2578A">
        <w:rPr>
          <w:rFonts w:ascii="Times New Roman" w:hAnsi="Times New Roman" w:cs="Times New Roman"/>
          <w:sz w:val="24"/>
          <w:szCs w:val="24"/>
          <w:lang w:val="es-MX"/>
        </w:rPr>
        <w:t>Consulto a los integrantes de las comisiones</w:t>
      </w:r>
      <w:r w:rsidR="007B6DAD" w:rsidRPr="00A2578A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A2578A">
        <w:rPr>
          <w:rFonts w:ascii="Times New Roman" w:hAnsi="Times New Roman" w:cs="Times New Roman"/>
          <w:sz w:val="24"/>
          <w:szCs w:val="24"/>
          <w:lang w:val="es-MX"/>
        </w:rPr>
        <w:t xml:space="preserve"> si desean hacer uso de la palabra para poder registrar el turno de oradores</w:t>
      </w:r>
      <w:r w:rsidR="00203A4D" w:rsidRPr="00A2578A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:rsidR="00B044CB" w:rsidRPr="00A2578A" w:rsidRDefault="00203A4D" w:rsidP="00CB79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578A">
        <w:rPr>
          <w:rFonts w:ascii="Times New Roman" w:hAnsi="Times New Roman" w:cs="Times New Roman"/>
          <w:sz w:val="24"/>
          <w:szCs w:val="24"/>
        </w:rPr>
        <w:t>C</w:t>
      </w:r>
      <w:r w:rsidR="00B044CB" w:rsidRPr="00A2578A">
        <w:rPr>
          <w:rFonts w:ascii="Times New Roman" w:hAnsi="Times New Roman" w:cs="Times New Roman"/>
          <w:sz w:val="24"/>
          <w:szCs w:val="24"/>
        </w:rPr>
        <w:t>onsulto a las diputadas y los diputados</w:t>
      </w:r>
      <w:r w:rsidR="00505AA3" w:rsidRPr="00A2578A">
        <w:rPr>
          <w:rFonts w:ascii="Times New Roman" w:hAnsi="Times New Roman" w:cs="Times New Roman"/>
          <w:sz w:val="24"/>
          <w:szCs w:val="24"/>
        </w:rPr>
        <w:t>,</w:t>
      </w:r>
      <w:r w:rsidR="00B044CB" w:rsidRPr="00A2578A">
        <w:rPr>
          <w:rFonts w:ascii="Times New Roman" w:hAnsi="Times New Roman" w:cs="Times New Roman"/>
          <w:sz w:val="24"/>
          <w:szCs w:val="24"/>
        </w:rPr>
        <w:t xml:space="preserve"> si consideran suficientemente discutidos en lo general el dictamen y el proyecto de decreto y pido a quienes estén por ello se sirvan</w:t>
      </w:r>
      <w:r w:rsidR="00A2578A" w:rsidRPr="00A2578A">
        <w:rPr>
          <w:rFonts w:ascii="Times New Roman" w:hAnsi="Times New Roman" w:cs="Times New Roman"/>
          <w:sz w:val="24"/>
          <w:szCs w:val="24"/>
        </w:rPr>
        <w:t>,</w:t>
      </w:r>
      <w:r w:rsidR="00B044CB" w:rsidRPr="00A2578A">
        <w:rPr>
          <w:rFonts w:ascii="Times New Roman" w:hAnsi="Times New Roman" w:cs="Times New Roman"/>
          <w:sz w:val="24"/>
          <w:szCs w:val="24"/>
        </w:rPr>
        <w:t xml:space="preserve"> por favor a levantar la mano.</w:t>
      </w:r>
    </w:p>
    <w:p w:rsidR="00B044CB" w:rsidRPr="00A2578A" w:rsidRDefault="00B044CB" w:rsidP="00CB7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78A">
        <w:rPr>
          <w:rFonts w:ascii="Times New Roman" w:hAnsi="Times New Roman" w:cs="Times New Roman"/>
          <w:sz w:val="24"/>
          <w:szCs w:val="24"/>
        </w:rPr>
        <w:tab/>
        <w:t>Muchas gracias diputadas y diputados, registramos los votos de quienes están acompañándonos a través de la sesión en línea.</w:t>
      </w:r>
    </w:p>
    <w:p w:rsidR="00B044CB" w:rsidRPr="00A2578A" w:rsidRDefault="00B044CB" w:rsidP="00CB7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78A">
        <w:rPr>
          <w:rFonts w:ascii="Times New Roman" w:hAnsi="Times New Roman" w:cs="Times New Roman"/>
          <w:sz w:val="24"/>
          <w:szCs w:val="24"/>
        </w:rPr>
        <w:t>SECRETARIA DIP. EMMA LAURA ALVAREZ VILLAVICENCIO. Las diputadas y los diputados consideran suficientemente discutidos en lo general el Dictamen y el Proyecto de Decreto.</w:t>
      </w:r>
    </w:p>
    <w:p w:rsidR="00B044CB" w:rsidRPr="00A2578A" w:rsidRDefault="00B044CB" w:rsidP="00CB7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78A">
        <w:rPr>
          <w:rFonts w:ascii="Times New Roman" w:hAnsi="Times New Roman" w:cs="Times New Roman"/>
          <w:sz w:val="24"/>
          <w:szCs w:val="24"/>
        </w:rPr>
        <w:lastRenderedPageBreak/>
        <w:t>PRESIDENTE DIP. CARLOS MARTÍNEZ ZURITA TREJO. Pregunto si son de aprobarse en lo general el Dictamen y el Proyecto de Decreto y pido a la Secretaría</w:t>
      </w:r>
      <w:r w:rsidR="0013507A" w:rsidRPr="00A2578A">
        <w:rPr>
          <w:rFonts w:ascii="Times New Roman" w:hAnsi="Times New Roman" w:cs="Times New Roman"/>
          <w:sz w:val="24"/>
          <w:szCs w:val="24"/>
        </w:rPr>
        <w:t>,</w:t>
      </w:r>
      <w:r w:rsidRPr="00A2578A">
        <w:rPr>
          <w:rFonts w:ascii="Times New Roman" w:hAnsi="Times New Roman" w:cs="Times New Roman"/>
          <w:sz w:val="24"/>
          <w:szCs w:val="24"/>
        </w:rPr>
        <w:t xml:space="preserve"> recabe la votación nominal, si alguien desea separar algún artículo sírvase</w:t>
      </w:r>
      <w:r w:rsidR="004151C9" w:rsidRPr="00A2578A">
        <w:rPr>
          <w:rFonts w:ascii="Times New Roman" w:hAnsi="Times New Roman" w:cs="Times New Roman"/>
          <w:sz w:val="24"/>
          <w:szCs w:val="24"/>
        </w:rPr>
        <w:t>,</w:t>
      </w:r>
      <w:r w:rsidRPr="00A2578A">
        <w:rPr>
          <w:rFonts w:ascii="Times New Roman" w:hAnsi="Times New Roman" w:cs="Times New Roman"/>
          <w:sz w:val="24"/>
          <w:szCs w:val="24"/>
        </w:rPr>
        <w:t xml:space="preserve"> por favor a indicarlo.</w:t>
      </w:r>
    </w:p>
    <w:p w:rsidR="00B044CB" w:rsidRPr="00A2578A" w:rsidRDefault="00B044CB" w:rsidP="00CB7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78A">
        <w:rPr>
          <w:rFonts w:ascii="Times New Roman" w:hAnsi="Times New Roman" w:cs="Times New Roman"/>
          <w:sz w:val="24"/>
          <w:szCs w:val="24"/>
        </w:rPr>
        <w:t>SECRETARIA DIP. EMMA LAURA ALVAREZ VILLAVICENCIO. Recabo la votación.</w:t>
      </w:r>
    </w:p>
    <w:p w:rsidR="00B044CB" w:rsidRPr="00A2578A" w:rsidRDefault="00B044CB" w:rsidP="00CB791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578A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:rsidR="00B044CB" w:rsidRPr="00A2578A" w:rsidRDefault="00B044CB" w:rsidP="00CB7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78A">
        <w:rPr>
          <w:rFonts w:ascii="Times New Roman" w:hAnsi="Times New Roman" w:cs="Times New Roman"/>
          <w:sz w:val="24"/>
          <w:szCs w:val="24"/>
        </w:rPr>
        <w:t>SECRETARIA DIP. EMMA LAURA ALVAREZ VILLAVICENCIO. El Dictamen y el Proyecto de Decreto han sido aprobados, en lo general, por unanimidad de votos.</w:t>
      </w:r>
    </w:p>
    <w:p w:rsidR="00B044CB" w:rsidRPr="00A2578A" w:rsidRDefault="00B044CB" w:rsidP="00CB7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78A">
        <w:rPr>
          <w:rFonts w:ascii="Times New Roman" w:hAnsi="Times New Roman" w:cs="Times New Roman"/>
          <w:sz w:val="24"/>
          <w:szCs w:val="24"/>
        </w:rPr>
        <w:t>PRESIDENTE DIP. CARLOS MARTÍNEZ ZURITA TREJO. Muchas gracias diputada.</w:t>
      </w:r>
    </w:p>
    <w:p w:rsidR="00B044CB" w:rsidRPr="00A2578A" w:rsidRDefault="00B044CB" w:rsidP="00CB7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78A">
        <w:rPr>
          <w:rFonts w:ascii="Times New Roman" w:hAnsi="Times New Roman" w:cs="Times New Roman"/>
          <w:sz w:val="24"/>
          <w:szCs w:val="24"/>
        </w:rPr>
        <w:tab/>
        <w:t>Se acuerda la aprobación en lo general del Dictamen y del Proyecto de Decreto, se tienen también por aprobados en lo particular.</w:t>
      </w:r>
    </w:p>
    <w:p w:rsidR="00B044CB" w:rsidRPr="00A2578A" w:rsidRDefault="00B044CB" w:rsidP="00CB7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78A">
        <w:rPr>
          <w:rFonts w:ascii="Times New Roman" w:hAnsi="Times New Roman" w:cs="Times New Roman"/>
          <w:sz w:val="24"/>
          <w:szCs w:val="24"/>
        </w:rPr>
        <w:t>SECRETARIA DIP. EMMA LAURA ALVAREZ VILLAVICENCIO. Han finalizado los asuntos del orden del día.</w:t>
      </w:r>
    </w:p>
    <w:p w:rsidR="00B044CB" w:rsidRPr="00A2578A" w:rsidRDefault="00B044CB" w:rsidP="00CB7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78A">
        <w:rPr>
          <w:rFonts w:ascii="Times New Roman" w:hAnsi="Times New Roman" w:cs="Times New Roman"/>
          <w:sz w:val="24"/>
          <w:szCs w:val="24"/>
        </w:rPr>
        <w:t>PRESIDENTE DIP. CARLOS MARTÍNEZ ZURITA TREJO. Pido a la Secretaría registre la asistencia a la reunión.</w:t>
      </w:r>
    </w:p>
    <w:p w:rsidR="00B044CB" w:rsidRPr="00A2578A" w:rsidRDefault="00B044CB" w:rsidP="00CB7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78A">
        <w:rPr>
          <w:rFonts w:ascii="Times New Roman" w:hAnsi="Times New Roman" w:cs="Times New Roman"/>
          <w:sz w:val="24"/>
          <w:szCs w:val="24"/>
        </w:rPr>
        <w:t>SECRETARIA DIP. EMMA LAURA ALVAREZ VILLAVICENCIO. Ha sido registrada la asistencia a la reunión.</w:t>
      </w:r>
    </w:p>
    <w:p w:rsidR="00B044CB" w:rsidRPr="00A2578A" w:rsidRDefault="00B044CB" w:rsidP="00CB7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78A">
        <w:rPr>
          <w:rFonts w:ascii="Times New Roman" w:hAnsi="Times New Roman" w:cs="Times New Roman"/>
          <w:sz w:val="24"/>
          <w:szCs w:val="24"/>
        </w:rPr>
        <w:t>PRESIDENTE DIP. CARLOS MARTÍNEZ ZURITA TREJO. Se levanta la reunión de las Comisiones Legislativas de Gobernación y Puntos Constitucionales</w:t>
      </w:r>
      <w:r w:rsidR="00F6234F">
        <w:rPr>
          <w:rFonts w:ascii="Times New Roman" w:hAnsi="Times New Roman" w:cs="Times New Roman"/>
          <w:sz w:val="24"/>
          <w:szCs w:val="24"/>
        </w:rPr>
        <w:t>;</w:t>
      </w:r>
      <w:r w:rsidRPr="00A2578A">
        <w:rPr>
          <w:rFonts w:ascii="Times New Roman" w:hAnsi="Times New Roman" w:cs="Times New Roman"/>
          <w:sz w:val="24"/>
          <w:szCs w:val="24"/>
        </w:rPr>
        <w:t xml:space="preserve"> y de Procuración y Administración de Justicia, siendo las dos de la tarde con veintiocho minutos del día miércoles ocho de abril de dos mil veintiséis, se pide a sus integrantes quedar atentos a la próxima convocatoria que será inmediatamente determinada a esta comisión.</w:t>
      </w:r>
    </w:p>
    <w:p w:rsidR="00B044CB" w:rsidRPr="00A2578A" w:rsidRDefault="00B044CB" w:rsidP="00CB7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78A">
        <w:rPr>
          <w:rFonts w:ascii="Times New Roman" w:hAnsi="Times New Roman" w:cs="Times New Roman"/>
          <w:sz w:val="24"/>
          <w:szCs w:val="24"/>
        </w:rPr>
        <w:tab/>
        <w:t>Muchas gracias, muy buenas tardes y muy buen provecho a quienes se encuentran ya departiendo los sagrados alimentos.</w:t>
      </w:r>
    </w:p>
    <w:sectPr w:rsidR="00B044CB" w:rsidRPr="00A2578A" w:rsidSect="00CB7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234" w:rsidRDefault="00220234" w:rsidP="001105DF">
      <w:pPr>
        <w:spacing w:after="0" w:line="240" w:lineRule="auto"/>
      </w:pPr>
      <w:r>
        <w:separator/>
      </w:r>
    </w:p>
  </w:endnote>
  <w:endnote w:type="continuationSeparator" w:id="0">
    <w:p w:rsidR="00220234" w:rsidRDefault="00220234" w:rsidP="00110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917" w:rsidRDefault="00CB791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9509078"/>
      <w:docPartObj>
        <w:docPartGallery w:val="Page Numbers (Bottom of Page)"/>
        <w:docPartUnique/>
      </w:docPartObj>
    </w:sdtPr>
    <w:sdtEndPr/>
    <w:sdtContent>
      <w:p w:rsidR="00CB7917" w:rsidRDefault="00CB7917" w:rsidP="00CB7917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917" w:rsidRDefault="00CB79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234" w:rsidRDefault="00220234" w:rsidP="001105DF">
      <w:pPr>
        <w:spacing w:after="0" w:line="240" w:lineRule="auto"/>
      </w:pPr>
      <w:r>
        <w:separator/>
      </w:r>
    </w:p>
  </w:footnote>
  <w:footnote w:type="continuationSeparator" w:id="0">
    <w:p w:rsidR="00220234" w:rsidRDefault="00220234" w:rsidP="00110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917" w:rsidRDefault="00CB791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917" w:rsidRDefault="00CB791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917" w:rsidRDefault="00CB79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95087"/>
    <w:multiLevelType w:val="hybridMultilevel"/>
    <w:tmpl w:val="1EE829D6"/>
    <w:lvl w:ilvl="0" w:tplc="795414CC">
      <w:start w:val="6"/>
      <w:numFmt w:val="upperRoman"/>
      <w:lvlText w:val="%1."/>
      <w:lvlJc w:val="left"/>
      <w:pPr>
        <w:ind w:left="624" w:hanging="36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4F24A916">
      <w:numFmt w:val="bullet"/>
      <w:lvlText w:val="•"/>
      <w:lvlJc w:val="left"/>
      <w:pPr>
        <w:ind w:left="1494" w:hanging="363"/>
      </w:pPr>
      <w:rPr>
        <w:lang w:val="es-ES" w:eastAsia="en-US" w:bidi="ar-SA"/>
      </w:rPr>
    </w:lvl>
    <w:lvl w:ilvl="2" w:tplc="4DF6622E">
      <w:numFmt w:val="bullet"/>
      <w:lvlText w:val="•"/>
      <w:lvlJc w:val="left"/>
      <w:pPr>
        <w:ind w:left="2368" w:hanging="363"/>
      </w:pPr>
      <w:rPr>
        <w:lang w:val="es-ES" w:eastAsia="en-US" w:bidi="ar-SA"/>
      </w:rPr>
    </w:lvl>
    <w:lvl w:ilvl="3" w:tplc="E516437E">
      <w:numFmt w:val="bullet"/>
      <w:lvlText w:val="•"/>
      <w:lvlJc w:val="left"/>
      <w:pPr>
        <w:ind w:left="3242" w:hanging="363"/>
      </w:pPr>
      <w:rPr>
        <w:lang w:val="es-ES" w:eastAsia="en-US" w:bidi="ar-SA"/>
      </w:rPr>
    </w:lvl>
    <w:lvl w:ilvl="4" w:tplc="86FE6760">
      <w:numFmt w:val="bullet"/>
      <w:lvlText w:val="•"/>
      <w:lvlJc w:val="left"/>
      <w:pPr>
        <w:ind w:left="4116" w:hanging="363"/>
      </w:pPr>
      <w:rPr>
        <w:lang w:val="es-ES" w:eastAsia="en-US" w:bidi="ar-SA"/>
      </w:rPr>
    </w:lvl>
    <w:lvl w:ilvl="5" w:tplc="6DB64B8C">
      <w:numFmt w:val="bullet"/>
      <w:lvlText w:val="•"/>
      <w:lvlJc w:val="left"/>
      <w:pPr>
        <w:ind w:left="4990" w:hanging="363"/>
      </w:pPr>
      <w:rPr>
        <w:lang w:val="es-ES" w:eastAsia="en-US" w:bidi="ar-SA"/>
      </w:rPr>
    </w:lvl>
    <w:lvl w:ilvl="6" w:tplc="BE36AC68">
      <w:numFmt w:val="bullet"/>
      <w:lvlText w:val="•"/>
      <w:lvlJc w:val="left"/>
      <w:pPr>
        <w:ind w:left="5864" w:hanging="363"/>
      </w:pPr>
      <w:rPr>
        <w:lang w:val="es-ES" w:eastAsia="en-US" w:bidi="ar-SA"/>
      </w:rPr>
    </w:lvl>
    <w:lvl w:ilvl="7" w:tplc="98544BE8">
      <w:numFmt w:val="bullet"/>
      <w:lvlText w:val="•"/>
      <w:lvlJc w:val="left"/>
      <w:pPr>
        <w:ind w:left="6738" w:hanging="363"/>
      </w:pPr>
      <w:rPr>
        <w:lang w:val="es-ES" w:eastAsia="en-US" w:bidi="ar-SA"/>
      </w:rPr>
    </w:lvl>
    <w:lvl w:ilvl="8" w:tplc="945055E8">
      <w:numFmt w:val="bullet"/>
      <w:lvlText w:val="•"/>
      <w:lvlJc w:val="left"/>
      <w:pPr>
        <w:ind w:left="7612" w:hanging="363"/>
      </w:pPr>
      <w:rPr>
        <w:lang w:val="es-ES" w:eastAsia="en-US" w:bidi="ar-SA"/>
      </w:rPr>
    </w:lvl>
  </w:abstractNum>
  <w:num w:numId="1">
    <w:abstractNumId w:val="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044634"/>
    <w:rsid w:val="000776CD"/>
    <w:rsid w:val="001105DF"/>
    <w:rsid w:val="0013507A"/>
    <w:rsid w:val="00135FAA"/>
    <w:rsid w:val="00140D0D"/>
    <w:rsid w:val="001613CE"/>
    <w:rsid w:val="001A6070"/>
    <w:rsid w:val="00203A4D"/>
    <w:rsid w:val="00220234"/>
    <w:rsid w:val="00252C03"/>
    <w:rsid w:val="002B3495"/>
    <w:rsid w:val="00315DD6"/>
    <w:rsid w:val="00316BC5"/>
    <w:rsid w:val="0034480A"/>
    <w:rsid w:val="003D7D26"/>
    <w:rsid w:val="003E0012"/>
    <w:rsid w:val="003F41A8"/>
    <w:rsid w:val="004151C9"/>
    <w:rsid w:val="00416D8B"/>
    <w:rsid w:val="00431097"/>
    <w:rsid w:val="00455A5F"/>
    <w:rsid w:val="0046252F"/>
    <w:rsid w:val="00463149"/>
    <w:rsid w:val="004757FA"/>
    <w:rsid w:val="004858E5"/>
    <w:rsid w:val="00487716"/>
    <w:rsid w:val="004B7B03"/>
    <w:rsid w:val="004D0570"/>
    <w:rsid w:val="004D19E7"/>
    <w:rsid w:val="00505AA3"/>
    <w:rsid w:val="00542444"/>
    <w:rsid w:val="00550469"/>
    <w:rsid w:val="0055666E"/>
    <w:rsid w:val="00556C2B"/>
    <w:rsid w:val="00763A33"/>
    <w:rsid w:val="00783899"/>
    <w:rsid w:val="007A0303"/>
    <w:rsid w:val="007B6DAD"/>
    <w:rsid w:val="007D095B"/>
    <w:rsid w:val="008031AF"/>
    <w:rsid w:val="00821F09"/>
    <w:rsid w:val="00841D60"/>
    <w:rsid w:val="008E6A2B"/>
    <w:rsid w:val="00915194"/>
    <w:rsid w:val="00932376"/>
    <w:rsid w:val="009560D3"/>
    <w:rsid w:val="00966959"/>
    <w:rsid w:val="009C41E1"/>
    <w:rsid w:val="009C70B3"/>
    <w:rsid w:val="00A2578A"/>
    <w:rsid w:val="00A87789"/>
    <w:rsid w:val="00AA68C5"/>
    <w:rsid w:val="00AB5844"/>
    <w:rsid w:val="00AC7D14"/>
    <w:rsid w:val="00B01967"/>
    <w:rsid w:val="00B044CB"/>
    <w:rsid w:val="00B321E3"/>
    <w:rsid w:val="00B556A9"/>
    <w:rsid w:val="00BF1AA1"/>
    <w:rsid w:val="00BF47A3"/>
    <w:rsid w:val="00C21BEC"/>
    <w:rsid w:val="00C40C16"/>
    <w:rsid w:val="00CB7917"/>
    <w:rsid w:val="00CD7C75"/>
    <w:rsid w:val="00D02D5B"/>
    <w:rsid w:val="00D24170"/>
    <w:rsid w:val="00D339F7"/>
    <w:rsid w:val="00D478D7"/>
    <w:rsid w:val="00D62E9E"/>
    <w:rsid w:val="00D94BBE"/>
    <w:rsid w:val="00DB2CF3"/>
    <w:rsid w:val="00EF2700"/>
    <w:rsid w:val="00F6234F"/>
    <w:rsid w:val="00FC791F"/>
    <w:rsid w:val="00FF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16D8B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105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05DF"/>
  </w:style>
  <w:style w:type="paragraph" w:styleId="Piedepgina">
    <w:name w:val="footer"/>
    <w:basedOn w:val="Normal"/>
    <w:link w:val="PiedepginaCar"/>
    <w:uiPriority w:val="99"/>
    <w:unhideWhenUsed/>
    <w:rsid w:val="001105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5DF"/>
  </w:style>
  <w:style w:type="paragraph" w:styleId="Sinespaciado">
    <w:name w:val="No Spacing"/>
    <w:uiPriority w:val="1"/>
    <w:qFormat/>
    <w:rsid w:val="007D095B"/>
    <w:pPr>
      <w:spacing w:after="0" w:line="240" w:lineRule="auto"/>
    </w:pPr>
    <w:rPr>
      <w:lang w:val="en-US" w:bidi="en-US"/>
    </w:rPr>
  </w:style>
  <w:style w:type="character" w:customStyle="1" w:styleId="Ttulo1Car">
    <w:name w:val="Título 1 Car"/>
    <w:basedOn w:val="Fuentedeprrafopredeter"/>
    <w:link w:val="Ttulo1"/>
    <w:uiPriority w:val="9"/>
    <w:rsid w:val="00416D8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416D8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416D8B"/>
    <w:rPr>
      <w:rFonts w:ascii="Arial MT" w:eastAsia="Arial MT" w:hAnsi="Arial MT" w:cs="Arial MT"/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rsid w:val="00416D8B"/>
    <w:pPr>
      <w:widowControl w:val="0"/>
      <w:autoSpaceDE w:val="0"/>
      <w:autoSpaceDN w:val="0"/>
      <w:spacing w:after="0" w:line="240" w:lineRule="auto"/>
      <w:ind w:left="262" w:hanging="360"/>
    </w:pPr>
    <w:rPr>
      <w:rFonts w:ascii="Arial" w:eastAsia="Arial" w:hAnsi="Arial" w:cs="Arial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19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19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2237</Words>
  <Characters>12308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41</cp:revision>
  <cp:lastPrinted>2026-04-13T18:52:00Z</cp:lastPrinted>
  <dcterms:created xsi:type="dcterms:W3CDTF">2026-04-13T17:13:00Z</dcterms:created>
  <dcterms:modified xsi:type="dcterms:W3CDTF">2026-04-21T16:53:00Z</dcterms:modified>
</cp:coreProperties>
</file>