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7F6C" w:rsidRPr="00C97AAA" w:rsidRDefault="005C7F6C" w:rsidP="004104F7">
      <w:pPr>
        <w:pStyle w:val="Sinespaciado"/>
        <w:jc w:val="center"/>
        <w:rPr>
          <w:szCs w:val="24"/>
        </w:rPr>
      </w:pPr>
      <w:r w:rsidRPr="00C97AAA">
        <w:rPr>
          <w:szCs w:val="24"/>
        </w:rPr>
        <w:t xml:space="preserve">REUNIÓN DE LA </w:t>
      </w:r>
      <w:r w:rsidR="00A13764" w:rsidRPr="00C97AAA">
        <w:rPr>
          <w:szCs w:val="24"/>
        </w:rPr>
        <w:t>COMISIÓN</w:t>
      </w:r>
      <w:r w:rsidRPr="00C97AAA">
        <w:rPr>
          <w:szCs w:val="24"/>
        </w:rPr>
        <w:t xml:space="preserve"> LEGISLATIVA DE LEGISLACIÓN Y ADMINISTRACIÓN MUNICIPAL</w:t>
      </w:r>
      <w:r w:rsidR="00A13764" w:rsidRPr="00C97AAA">
        <w:rPr>
          <w:szCs w:val="24"/>
        </w:rPr>
        <w:t xml:space="preserve"> DE LA H. “LXII” LEGISLATURA DEL ESTADO DE MÉXICO.</w:t>
      </w:r>
    </w:p>
    <w:p w:rsidR="00A13764" w:rsidRPr="00C97AAA" w:rsidRDefault="00A13764" w:rsidP="004104F7">
      <w:pPr>
        <w:pStyle w:val="Sinespaciado"/>
        <w:rPr>
          <w:szCs w:val="24"/>
        </w:rPr>
      </w:pPr>
    </w:p>
    <w:p w:rsidR="005C7F6C" w:rsidRPr="00C97AAA" w:rsidRDefault="005C7F6C" w:rsidP="004104F7">
      <w:pPr>
        <w:pStyle w:val="Sinespaciado"/>
        <w:jc w:val="center"/>
        <w:rPr>
          <w:szCs w:val="24"/>
        </w:rPr>
      </w:pPr>
      <w:r w:rsidRPr="00C97AAA">
        <w:rPr>
          <w:szCs w:val="24"/>
        </w:rPr>
        <w:t>Celebrada el día 22 de octubre de 2026</w:t>
      </w:r>
      <w:r w:rsidR="00A13764" w:rsidRPr="00C97AAA">
        <w:rPr>
          <w:szCs w:val="24"/>
        </w:rPr>
        <w:t>.</w:t>
      </w:r>
    </w:p>
    <w:p w:rsidR="00A13764" w:rsidRPr="00C97AAA" w:rsidRDefault="00A13764" w:rsidP="004104F7">
      <w:pPr>
        <w:pStyle w:val="Sinespaciado"/>
        <w:rPr>
          <w:szCs w:val="24"/>
        </w:rPr>
      </w:pPr>
    </w:p>
    <w:p w:rsidR="005C7F6C" w:rsidRPr="00C97AAA" w:rsidRDefault="005C7F6C" w:rsidP="004104F7">
      <w:pPr>
        <w:pStyle w:val="Sinespaciado"/>
        <w:jc w:val="center"/>
        <w:rPr>
          <w:szCs w:val="24"/>
        </w:rPr>
      </w:pPr>
      <w:r w:rsidRPr="00C97AAA">
        <w:rPr>
          <w:szCs w:val="24"/>
        </w:rPr>
        <w:t xml:space="preserve">Presidencia del </w:t>
      </w:r>
      <w:r w:rsidR="00A13764" w:rsidRPr="00C97AAA">
        <w:rPr>
          <w:szCs w:val="24"/>
        </w:rPr>
        <w:t xml:space="preserve">diputado </w:t>
      </w:r>
      <w:r w:rsidRPr="00C97AAA">
        <w:rPr>
          <w:szCs w:val="24"/>
        </w:rPr>
        <w:t>Gerardo Pliego Santana</w:t>
      </w:r>
      <w:r w:rsidR="00A13764" w:rsidRPr="00C97AAA">
        <w:rPr>
          <w:szCs w:val="24"/>
        </w:rPr>
        <w:t>.</w:t>
      </w:r>
    </w:p>
    <w:p w:rsidR="00A13764" w:rsidRPr="00C97AAA" w:rsidRDefault="00A13764" w:rsidP="004104F7">
      <w:pPr>
        <w:pStyle w:val="Sinespaciado"/>
        <w:rPr>
          <w:szCs w:val="24"/>
        </w:rPr>
      </w:pPr>
    </w:p>
    <w:p w:rsidR="005C7F6C" w:rsidRPr="00C97AAA" w:rsidRDefault="005C7F6C" w:rsidP="004104F7">
      <w:pPr>
        <w:pStyle w:val="Sinespaciado"/>
        <w:jc w:val="both"/>
        <w:rPr>
          <w:szCs w:val="24"/>
        </w:rPr>
      </w:pPr>
      <w:r w:rsidRPr="00C97AAA">
        <w:rPr>
          <w:szCs w:val="24"/>
        </w:rPr>
        <w:t xml:space="preserve">PRESIDENTE DIP. GERARDO PLIEGO SANTANA. </w:t>
      </w:r>
      <w:r w:rsidR="00D25AFF" w:rsidRPr="00C97AAA">
        <w:rPr>
          <w:szCs w:val="24"/>
        </w:rPr>
        <w:t>Muy b</w:t>
      </w:r>
      <w:r w:rsidRPr="00C97AAA">
        <w:rPr>
          <w:szCs w:val="24"/>
        </w:rPr>
        <w:t xml:space="preserve">uenos días a todos doy la bienvenida a las y los diputados de la Comisión Legislativa de Legislación y Administración Municipal y destaco su responsabilidad en el cumplimiento de las funciones de este </w:t>
      </w:r>
      <w:r w:rsidR="00D25AFF" w:rsidRPr="00C97AAA">
        <w:rPr>
          <w:szCs w:val="24"/>
        </w:rPr>
        <w:t xml:space="preserve">órgano </w:t>
      </w:r>
      <w:r w:rsidRPr="00C97AAA">
        <w:rPr>
          <w:szCs w:val="24"/>
        </w:rPr>
        <w:t>de la Legislatura.</w:t>
      </w:r>
    </w:p>
    <w:p w:rsidR="005C7F6C" w:rsidRPr="00C97AAA" w:rsidRDefault="005C7F6C" w:rsidP="004104F7">
      <w:pPr>
        <w:pStyle w:val="Sinespaciado"/>
        <w:jc w:val="both"/>
        <w:rPr>
          <w:szCs w:val="24"/>
        </w:rPr>
      </w:pPr>
      <w:r w:rsidRPr="00C97AAA">
        <w:rPr>
          <w:szCs w:val="24"/>
        </w:rPr>
        <w:tab/>
        <w:t xml:space="preserve">Agradezco la presencia de los representantes de los medios de comunicación y de quienes nos acompañan en el </w:t>
      </w:r>
      <w:r w:rsidR="00D25AFF" w:rsidRPr="00C97AAA">
        <w:rPr>
          <w:szCs w:val="24"/>
        </w:rPr>
        <w:t xml:space="preserve">Recinto </w:t>
      </w:r>
      <w:r w:rsidRPr="00C97AAA">
        <w:rPr>
          <w:szCs w:val="24"/>
        </w:rPr>
        <w:t>y en las redes sociales</w:t>
      </w:r>
      <w:r w:rsidR="00D25AFF" w:rsidRPr="00C97AAA">
        <w:rPr>
          <w:szCs w:val="24"/>
        </w:rPr>
        <w:t>,</w:t>
      </w:r>
      <w:r w:rsidRPr="00C97AAA">
        <w:rPr>
          <w:szCs w:val="24"/>
        </w:rPr>
        <w:t xml:space="preserve"> </w:t>
      </w:r>
      <w:r w:rsidR="00D25AFF" w:rsidRPr="00C97AAA">
        <w:rPr>
          <w:szCs w:val="24"/>
        </w:rPr>
        <w:t xml:space="preserve">gracias </w:t>
      </w:r>
      <w:r w:rsidRPr="00C97AAA">
        <w:rPr>
          <w:szCs w:val="24"/>
        </w:rPr>
        <w:t xml:space="preserve">por su presencia en esta </w:t>
      </w:r>
      <w:r w:rsidR="00D87462" w:rsidRPr="00C97AAA">
        <w:rPr>
          <w:szCs w:val="24"/>
        </w:rPr>
        <w:t xml:space="preserve">“La </w:t>
      </w:r>
      <w:r w:rsidRPr="00C97AAA">
        <w:rPr>
          <w:szCs w:val="24"/>
        </w:rPr>
        <w:t>Casa del Pueblo”.</w:t>
      </w:r>
    </w:p>
    <w:p w:rsidR="00D25AFF" w:rsidRPr="00C97AAA" w:rsidRDefault="005C7F6C" w:rsidP="004104F7">
      <w:pPr>
        <w:pStyle w:val="Sinespaciado"/>
        <w:jc w:val="both"/>
        <w:rPr>
          <w:szCs w:val="24"/>
        </w:rPr>
      </w:pPr>
      <w:r w:rsidRPr="00C97AAA">
        <w:rPr>
          <w:szCs w:val="24"/>
        </w:rPr>
        <w:tab/>
        <w:t>La reunión en modalidad mixta observa el artículo 40 Bis de la Ley Orgánica de este Poder Legislativo</w:t>
      </w:r>
      <w:r w:rsidR="00D25AFF" w:rsidRPr="00C97AAA">
        <w:rPr>
          <w:szCs w:val="24"/>
        </w:rPr>
        <w:t>.</w:t>
      </w:r>
    </w:p>
    <w:p w:rsidR="005C7F6C" w:rsidRPr="00C97AAA" w:rsidRDefault="00D25AFF" w:rsidP="00E030E0">
      <w:pPr>
        <w:pStyle w:val="Sinespaciado"/>
        <w:ind w:firstLine="708"/>
        <w:jc w:val="both"/>
        <w:rPr>
          <w:szCs w:val="24"/>
        </w:rPr>
      </w:pPr>
      <w:r w:rsidRPr="00C97AAA">
        <w:rPr>
          <w:szCs w:val="24"/>
        </w:rPr>
        <w:t xml:space="preserve">Para </w:t>
      </w:r>
      <w:r w:rsidR="005C7F6C" w:rsidRPr="00C97AAA">
        <w:rPr>
          <w:szCs w:val="24"/>
        </w:rPr>
        <w:t xml:space="preserve">la validez de la reunión pido a la </w:t>
      </w:r>
      <w:r w:rsidRPr="00C97AAA">
        <w:rPr>
          <w:szCs w:val="24"/>
        </w:rPr>
        <w:t xml:space="preserve">Secretaría </w:t>
      </w:r>
      <w:r w:rsidR="005C7F6C" w:rsidRPr="00C97AAA">
        <w:rPr>
          <w:szCs w:val="24"/>
        </w:rPr>
        <w:t>verifique el quórum.</w:t>
      </w:r>
    </w:p>
    <w:p w:rsidR="005C7F6C" w:rsidRPr="00C97AAA" w:rsidRDefault="005C7F6C" w:rsidP="004104F7">
      <w:pPr>
        <w:pStyle w:val="Sinespaciado"/>
        <w:jc w:val="both"/>
        <w:rPr>
          <w:szCs w:val="24"/>
        </w:rPr>
      </w:pPr>
      <w:r w:rsidRPr="00C97AAA">
        <w:rPr>
          <w:szCs w:val="24"/>
        </w:rPr>
        <w:t>SECRETARIA DIP. SANDRA PATRICIA SANTOS RODRÍGUEZ. Procedo a verificar el quórum</w:t>
      </w:r>
      <w:r w:rsidR="00D25AFF" w:rsidRPr="00C97AAA">
        <w:rPr>
          <w:szCs w:val="24"/>
        </w:rPr>
        <w:t>.</w:t>
      </w:r>
    </w:p>
    <w:p w:rsidR="005C7F6C" w:rsidRPr="00C97AAA" w:rsidRDefault="005C7F6C" w:rsidP="004104F7">
      <w:pPr>
        <w:pStyle w:val="Sinespaciado"/>
        <w:jc w:val="center"/>
        <w:rPr>
          <w:i/>
          <w:szCs w:val="24"/>
        </w:rPr>
      </w:pPr>
      <w:r w:rsidRPr="00C97AAA">
        <w:rPr>
          <w:i/>
          <w:szCs w:val="24"/>
        </w:rPr>
        <w:t xml:space="preserve">(Registro de </w:t>
      </w:r>
      <w:r w:rsidR="00D25AFF" w:rsidRPr="00C97AAA">
        <w:rPr>
          <w:i/>
          <w:szCs w:val="24"/>
        </w:rPr>
        <w:t>a</w:t>
      </w:r>
      <w:r w:rsidRPr="00C97AAA">
        <w:rPr>
          <w:i/>
          <w:szCs w:val="24"/>
        </w:rPr>
        <w:t>sistencia)</w:t>
      </w:r>
    </w:p>
    <w:p w:rsidR="005C7F6C" w:rsidRPr="00C97AAA" w:rsidRDefault="005C7F6C" w:rsidP="004104F7">
      <w:pPr>
        <w:pStyle w:val="Sinespaciado"/>
        <w:jc w:val="both"/>
        <w:rPr>
          <w:szCs w:val="24"/>
        </w:rPr>
      </w:pPr>
      <w:r w:rsidRPr="00C97AAA">
        <w:rPr>
          <w:szCs w:val="24"/>
        </w:rPr>
        <w:t>SECRETARIA DIP. SANDRA PATRICIA SANTOS RODRÍGUEZ. Ha sido verificado el quórum procede abrir la reunión</w:t>
      </w:r>
      <w:r w:rsidR="001E55CA" w:rsidRPr="00C97AAA">
        <w:rPr>
          <w:szCs w:val="24"/>
        </w:rPr>
        <w:t>.</w:t>
      </w:r>
    </w:p>
    <w:p w:rsidR="005C7F6C" w:rsidRPr="00C97AAA" w:rsidRDefault="005C7F6C" w:rsidP="004104F7">
      <w:pPr>
        <w:pStyle w:val="Sinespaciado"/>
        <w:jc w:val="both"/>
        <w:rPr>
          <w:szCs w:val="24"/>
        </w:rPr>
      </w:pPr>
      <w:r w:rsidRPr="00C97AAA">
        <w:rPr>
          <w:szCs w:val="24"/>
        </w:rPr>
        <w:t>PRESIDENTE DIP. GERARDO PLIEGO SANTANA. Se declara la existencia del quórum y se abre la reunión de la Comisión Legislativa de Legislación y Administración Municipal</w:t>
      </w:r>
      <w:r w:rsidR="001E55CA" w:rsidRPr="00C97AAA">
        <w:rPr>
          <w:szCs w:val="24"/>
        </w:rPr>
        <w:t>,</w:t>
      </w:r>
      <w:r w:rsidRPr="00C97AAA">
        <w:rPr>
          <w:szCs w:val="24"/>
        </w:rPr>
        <w:t xml:space="preserve"> siendo las once con cincuenta y cinco minutos del día jueves veintidós de octubre del año dos mil veintiséis.</w:t>
      </w:r>
    </w:p>
    <w:p w:rsidR="005C7F6C" w:rsidRPr="00C97AAA" w:rsidRDefault="005C7F6C" w:rsidP="004104F7">
      <w:pPr>
        <w:pStyle w:val="Sinespaciado"/>
        <w:jc w:val="both"/>
        <w:rPr>
          <w:szCs w:val="24"/>
        </w:rPr>
      </w:pPr>
      <w:r w:rsidRPr="00C97AAA">
        <w:rPr>
          <w:szCs w:val="24"/>
        </w:rPr>
        <w:tab/>
        <w:t>Con apego al artículo 16 del Reglamento de este Poder Legislativo la reunión es pública.</w:t>
      </w:r>
    </w:p>
    <w:p w:rsidR="005C7F6C" w:rsidRPr="00C97AAA" w:rsidRDefault="005C7F6C" w:rsidP="004104F7">
      <w:pPr>
        <w:pStyle w:val="Sinespaciado"/>
        <w:jc w:val="both"/>
        <w:rPr>
          <w:szCs w:val="24"/>
        </w:rPr>
      </w:pPr>
      <w:r w:rsidRPr="00C97AAA">
        <w:rPr>
          <w:szCs w:val="24"/>
        </w:rPr>
        <w:tab/>
        <w:t xml:space="preserve">Refiera a la </w:t>
      </w:r>
      <w:r w:rsidR="001E55CA" w:rsidRPr="00C97AAA">
        <w:rPr>
          <w:szCs w:val="24"/>
        </w:rPr>
        <w:t xml:space="preserve">Secretaría </w:t>
      </w:r>
      <w:r w:rsidRPr="00C97AAA">
        <w:rPr>
          <w:szCs w:val="24"/>
        </w:rPr>
        <w:t>la propuesta de orden del día</w:t>
      </w:r>
      <w:r w:rsidR="001E55CA" w:rsidRPr="00C97AAA">
        <w:rPr>
          <w:szCs w:val="24"/>
        </w:rPr>
        <w:t>.</w:t>
      </w:r>
    </w:p>
    <w:p w:rsidR="005C7F6C" w:rsidRPr="00C97AAA" w:rsidRDefault="005C7F6C" w:rsidP="004104F7">
      <w:pPr>
        <w:pStyle w:val="Sinespaciado"/>
        <w:jc w:val="both"/>
        <w:rPr>
          <w:szCs w:val="24"/>
        </w:rPr>
      </w:pPr>
      <w:r w:rsidRPr="00C97AAA">
        <w:rPr>
          <w:szCs w:val="24"/>
        </w:rPr>
        <w:t>SECRETARIA DIP. SANDRA PATRICIA SANTOS RODRÍGUEZ. La propuesta del orden del día es la siguiente:</w:t>
      </w:r>
    </w:p>
    <w:p w:rsidR="005C7F6C" w:rsidRPr="00D60FF1" w:rsidRDefault="00B52A24" w:rsidP="004104F7">
      <w:pPr>
        <w:pStyle w:val="Sinespaciado"/>
        <w:jc w:val="both"/>
        <w:rPr>
          <w:b/>
          <w:szCs w:val="24"/>
        </w:rPr>
      </w:pPr>
      <w:r w:rsidRPr="00D60FF1">
        <w:rPr>
          <w:b/>
          <w:szCs w:val="24"/>
        </w:rPr>
        <w:t>1.</w:t>
      </w:r>
      <w:r w:rsidR="001E55CA" w:rsidRPr="00D60FF1">
        <w:rPr>
          <w:b/>
          <w:szCs w:val="24"/>
        </w:rPr>
        <w:t xml:space="preserve"> </w:t>
      </w:r>
      <w:r w:rsidR="005C7F6C" w:rsidRPr="00D60FF1">
        <w:rPr>
          <w:b/>
          <w:szCs w:val="24"/>
        </w:rPr>
        <w:t>Análisis de la Iniciativa con Proyecto de Decreto que adiciona un segundo párrafo al artículo 114 de la Ley Orgánica Municipal del Estado de México</w:t>
      </w:r>
      <w:r w:rsidR="001E55CA" w:rsidRPr="00D60FF1">
        <w:rPr>
          <w:b/>
          <w:szCs w:val="24"/>
        </w:rPr>
        <w:t>,</w:t>
      </w:r>
      <w:r w:rsidR="005C7F6C" w:rsidRPr="00D60FF1">
        <w:rPr>
          <w:b/>
          <w:szCs w:val="24"/>
        </w:rPr>
        <w:t xml:space="preserve"> presentada por los integrantes del Grupo Parlamentario de Movimiento Ciudadano</w:t>
      </w:r>
      <w:r w:rsidR="001E55CA" w:rsidRPr="00D60FF1">
        <w:rPr>
          <w:b/>
          <w:szCs w:val="24"/>
        </w:rPr>
        <w:t>,</w:t>
      </w:r>
      <w:r w:rsidR="005C7F6C" w:rsidRPr="00D60FF1">
        <w:rPr>
          <w:b/>
          <w:szCs w:val="24"/>
        </w:rPr>
        <w:t xml:space="preserve"> en su caso</w:t>
      </w:r>
      <w:r w:rsidR="001E55CA" w:rsidRPr="00D60FF1">
        <w:rPr>
          <w:b/>
          <w:szCs w:val="24"/>
        </w:rPr>
        <w:t>,</w:t>
      </w:r>
      <w:r w:rsidR="005C7F6C" w:rsidRPr="00D60FF1">
        <w:rPr>
          <w:b/>
          <w:szCs w:val="24"/>
        </w:rPr>
        <w:t xml:space="preserve"> intervención de la, el diputado o representante.</w:t>
      </w:r>
    </w:p>
    <w:p w:rsidR="005C7F6C" w:rsidRPr="00C97AAA" w:rsidRDefault="00B52A24" w:rsidP="004104F7">
      <w:pPr>
        <w:pStyle w:val="Sinespaciado"/>
        <w:jc w:val="both"/>
        <w:rPr>
          <w:szCs w:val="24"/>
        </w:rPr>
      </w:pPr>
      <w:r w:rsidRPr="00C97AAA">
        <w:rPr>
          <w:szCs w:val="24"/>
        </w:rPr>
        <w:t>2</w:t>
      </w:r>
      <w:r w:rsidR="003839FF" w:rsidRPr="00C97AAA">
        <w:rPr>
          <w:szCs w:val="24"/>
        </w:rPr>
        <w:t xml:space="preserve">. </w:t>
      </w:r>
      <w:r w:rsidR="005C7F6C" w:rsidRPr="00C97AAA">
        <w:rPr>
          <w:szCs w:val="24"/>
        </w:rPr>
        <w:t>Clausura de la reunión</w:t>
      </w:r>
      <w:r w:rsidR="001E55CA" w:rsidRPr="00C97AAA">
        <w:rPr>
          <w:szCs w:val="24"/>
        </w:rPr>
        <w:t>.</w:t>
      </w:r>
    </w:p>
    <w:p w:rsidR="005C7F6C" w:rsidRPr="00C97AAA" w:rsidRDefault="005C7F6C" w:rsidP="004104F7">
      <w:pPr>
        <w:pStyle w:val="Sinespaciado"/>
        <w:jc w:val="both"/>
        <w:rPr>
          <w:szCs w:val="24"/>
        </w:rPr>
      </w:pPr>
      <w:r w:rsidRPr="00C97AAA">
        <w:rPr>
          <w:szCs w:val="24"/>
        </w:rPr>
        <w:t xml:space="preserve">PRESIDENTE DIP. GERARDO PLIEGO SANTANA. Pido a quienes estén de acuerdo en que la propuesta que ha referido la </w:t>
      </w:r>
      <w:r w:rsidR="001E55CA" w:rsidRPr="00C97AAA">
        <w:rPr>
          <w:szCs w:val="24"/>
        </w:rPr>
        <w:t xml:space="preserve">Secretaría </w:t>
      </w:r>
      <w:r w:rsidRPr="00C97AAA">
        <w:rPr>
          <w:szCs w:val="24"/>
        </w:rPr>
        <w:t>sea aprobada como orden del día se sirvan levantar la mano</w:t>
      </w:r>
      <w:r w:rsidR="001E55CA" w:rsidRPr="00C97AAA">
        <w:rPr>
          <w:szCs w:val="24"/>
        </w:rPr>
        <w:t>.</w:t>
      </w:r>
      <w:r w:rsidRPr="00C97AAA">
        <w:rPr>
          <w:szCs w:val="24"/>
        </w:rPr>
        <w:t xml:space="preserve"> ¿</w:t>
      </w:r>
      <w:r w:rsidR="001E55CA" w:rsidRPr="00C97AAA">
        <w:rPr>
          <w:szCs w:val="24"/>
        </w:rPr>
        <w:t xml:space="preserve">A </w:t>
      </w:r>
      <w:r w:rsidRPr="00C97AAA">
        <w:rPr>
          <w:szCs w:val="24"/>
        </w:rPr>
        <w:t>favor?</w:t>
      </w:r>
      <w:r w:rsidR="001E55CA" w:rsidRPr="00C97AAA">
        <w:rPr>
          <w:szCs w:val="24"/>
        </w:rPr>
        <w:t xml:space="preserve"> </w:t>
      </w:r>
      <w:r w:rsidRPr="00C97AAA">
        <w:rPr>
          <w:szCs w:val="24"/>
        </w:rPr>
        <w:t>¿</w:t>
      </w:r>
      <w:r w:rsidR="001E55CA" w:rsidRPr="00C97AAA">
        <w:rPr>
          <w:szCs w:val="24"/>
        </w:rPr>
        <w:t xml:space="preserve">En </w:t>
      </w:r>
      <w:r w:rsidRPr="00C97AAA">
        <w:rPr>
          <w:szCs w:val="24"/>
        </w:rPr>
        <w:t>contra?</w:t>
      </w:r>
      <w:r w:rsidR="001E55CA" w:rsidRPr="00C97AAA">
        <w:rPr>
          <w:szCs w:val="24"/>
        </w:rPr>
        <w:t xml:space="preserve"> </w:t>
      </w:r>
      <w:r w:rsidRPr="00C97AAA">
        <w:rPr>
          <w:szCs w:val="24"/>
        </w:rPr>
        <w:t>¿</w:t>
      </w:r>
      <w:r w:rsidR="001E55CA" w:rsidRPr="00C97AAA">
        <w:rPr>
          <w:szCs w:val="24"/>
        </w:rPr>
        <w:t xml:space="preserve">En </w:t>
      </w:r>
      <w:r w:rsidRPr="00C97AAA">
        <w:rPr>
          <w:szCs w:val="24"/>
        </w:rPr>
        <w:t>abstención?</w:t>
      </w:r>
    </w:p>
    <w:p w:rsidR="005C7F6C" w:rsidRPr="00C97AAA" w:rsidRDefault="005C7F6C" w:rsidP="004104F7">
      <w:pPr>
        <w:pStyle w:val="Sinespaciado"/>
        <w:jc w:val="both"/>
        <w:rPr>
          <w:szCs w:val="24"/>
        </w:rPr>
      </w:pPr>
      <w:r w:rsidRPr="00C97AAA">
        <w:rPr>
          <w:szCs w:val="24"/>
        </w:rPr>
        <w:t>SECRETARIA DIP. SANDRA PATRICIA SANTOS RODRÍGUEZ. La propuesta ha sido aprobada por unanimidad de votos.</w:t>
      </w:r>
    </w:p>
    <w:p w:rsidR="001E55CA" w:rsidRPr="00C97AAA" w:rsidRDefault="005C7F6C" w:rsidP="004104F7">
      <w:pPr>
        <w:pStyle w:val="Sinespaciado"/>
        <w:jc w:val="both"/>
        <w:rPr>
          <w:szCs w:val="24"/>
        </w:rPr>
      </w:pPr>
      <w:r w:rsidRPr="00C97AAA">
        <w:rPr>
          <w:szCs w:val="24"/>
        </w:rPr>
        <w:t>PRESIDENTE DIP. GERARDO PLIEGO SANTANA. Para desahogar el punto número 1</w:t>
      </w:r>
      <w:r w:rsidR="001E55CA" w:rsidRPr="00C97AAA">
        <w:rPr>
          <w:szCs w:val="24"/>
        </w:rPr>
        <w:t>,</w:t>
      </w:r>
      <w:r w:rsidR="00E94F89">
        <w:rPr>
          <w:szCs w:val="24"/>
        </w:rPr>
        <w:t xml:space="preserve"> </w:t>
      </w:r>
      <w:r w:rsidR="001E55CA" w:rsidRPr="00C97AAA">
        <w:rPr>
          <w:szCs w:val="24"/>
        </w:rPr>
        <w:t xml:space="preserve">iniciamos </w:t>
      </w:r>
      <w:r w:rsidRPr="00C97AAA">
        <w:rPr>
          <w:szCs w:val="24"/>
        </w:rPr>
        <w:t>el análisis de la Iniciativa con Proyecto de Decreto que adiciona un segundo párrafo al artículo 114 de la Ley Orgánica Municipal del Estado de México</w:t>
      </w:r>
      <w:r w:rsidR="001E55CA" w:rsidRPr="00C97AAA">
        <w:rPr>
          <w:szCs w:val="24"/>
        </w:rPr>
        <w:t>,</w:t>
      </w:r>
      <w:r w:rsidRPr="00C97AAA">
        <w:rPr>
          <w:szCs w:val="24"/>
        </w:rPr>
        <w:t xml:space="preserve"> presentada por los integrantes del Grupo Parlamentario de Movimiento Ciudadano</w:t>
      </w:r>
      <w:r w:rsidR="001E55CA" w:rsidRPr="00C97AAA">
        <w:rPr>
          <w:szCs w:val="24"/>
        </w:rPr>
        <w:t>.</w:t>
      </w:r>
    </w:p>
    <w:p w:rsidR="001E55CA" w:rsidRPr="00C97AAA" w:rsidRDefault="001E55CA" w:rsidP="00EB100C">
      <w:pPr>
        <w:pStyle w:val="Sinespaciado"/>
        <w:ind w:firstLine="708"/>
        <w:jc w:val="both"/>
        <w:rPr>
          <w:szCs w:val="24"/>
        </w:rPr>
      </w:pPr>
      <w:r w:rsidRPr="00C97AAA">
        <w:rPr>
          <w:szCs w:val="24"/>
        </w:rPr>
        <w:t xml:space="preserve">En </w:t>
      </w:r>
      <w:r w:rsidR="005C7F6C" w:rsidRPr="00C97AAA">
        <w:rPr>
          <w:szCs w:val="24"/>
        </w:rPr>
        <w:t>términos de las disposiciones jurídicas aplicables y las prácticas y usos parlamentarios</w:t>
      </w:r>
      <w:r w:rsidRPr="00C97AAA">
        <w:rPr>
          <w:szCs w:val="24"/>
        </w:rPr>
        <w:t>,</w:t>
      </w:r>
      <w:r w:rsidR="005C7F6C" w:rsidRPr="00C97AAA">
        <w:rPr>
          <w:szCs w:val="24"/>
        </w:rPr>
        <w:t xml:space="preserve"> daré la palabra a la </w:t>
      </w:r>
      <w:r w:rsidRPr="00C97AAA">
        <w:rPr>
          <w:szCs w:val="24"/>
        </w:rPr>
        <w:t xml:space="preserve">Secretaria, </w:t>
      </w:r>
      <w:r w:rsidR="005C7F6C" w:rsidRPr="00C97AAA">
        <w:rPr>
          <w:szCs w:val="24"/>
        </w:rPr>
        <w:t xml:space="preserve">a la </w:t>
      </w:r>
      <w:r w:rsidRPr="00C97AAA">
        <w:rPr>
          <w:szCs w:val="24"/>
        </w:rPr>
        <w:t xml:space="preserve">diputada </w:t>
      </w:r>
      <w:r w:rsidR="005C7F6C" w:rsidRPr="00C97AAA">
        <w:rPr>
          <w:szCs w:val="24"/>
        </w:rPr>
        <w:t>Sandra Patricia Santos Rodríguez</w:t>
      </w:r>
      <w:r w:rsidRPr="00C97AAA">
        <w:rPr>
          <w:szCs w:val="24"/>
        </w:rPr>
        <w:t>,</w:t>
      </w:r>
      <w:r w:rsidR="005C7F6C" w:rsidRPr="00C97AAA">
        <w:rPr>
          <w:szCs w:val="24"/>
        </w:rPr>
        <w:t xml:space="preserve"> y al finalizar a quienes la soliciten para realizar los comentarios y/o preguntas.</w:t>
      </w:r>
    </w:p>
    <w:p w:rsidR="005C7F6C" w:rsidRPr="00C97AAA" w:rsidRDefault="005C7F6C" w:rsidP="004104F7">
      <w:pPr>
        <w:pStyle w:val="Sinespaciado"/>
        <w:ind w:firstLine="708"/>
        <w:jc w:val="both"/>
        <w:rPr>
          <w:szCs w:val="24"/>
        </w:rPr>
      </w:pPr>
      <w:r w:rsidRPr="00C97AAA">
        <w:rPr>
          <w:szCs w:val="24"/>
        </w:rPr>
        <w:t>Adelante diputada</w:t>
      </w:r>
      <w:r w:rsidR="00EB100C">
        <w:rPr>
          <w:szCs w:val="24"/>
        </w:rPr>
        <w:t>.</w:t>
      </w:r>
    </w:p>
    <w:p w:rsidR="005C7F6C" w:rsidRPr="00C97AAA" w:rsidRDefault="005C7F6C" w:rsidP="004104F7">
      <w:pPr>
        <w:pStyle w:val="Sinespaciado"/>
        <w:jc w:val="both"/>
        <w:rPr>
          <w:szCs w:val="24"/>
        </w:rPr>
      </w:pPr>
      <w:r w:rsidRPr="00C97AAA">
        <w:rPr>
          <w:szCs w:val="24"/>
        </w:rPr>
        <w:t>DIP. SANDRA PATRICIA SANTOS RODRÍGUEZ. Desde la visión del Movimiento Ciudadano, el municipio es el espacio más vivo de la democracia</w:t>
      </w:r>
      <w:r w:rsidR="00F2336C">
        <w:rPr>
          <w:szCs w:val="24"/>
        </w:rPr>
        <w:t>,</w:t>
      </w:r>
      <w:r w:rsidRPr="00C97AAA">
        <w:rPr>
          <w:szCs w:val="24"/>
        </w:rPr>
        <w:t xml:space="preserve"> el </w:t>
      </w:r>
      <w:r w:rsidR="001E55CA" w:rsidRPr="00C97AAA">
        <w:rPr>
          <w:szCs w:val="24"/>
        </w:rPr>
        <w:t xml:space="preserve">Gobierno </w:t>
      </w:r>
      <w:r w:rsidRPr="00C97AAA">
        <w:rPr>
          <w:szCs w:val="24"/>
        </w:rPr>
        <w:t xml:space="preserve">de primer contacto donde las </w:t>
      </w:r>
      <w:r w:rsidRPr="00C97AAA">
        <w:rPr>
          <w:szCs w:val="24"/>
        </w:rPr>
        <w:lastRenderedPageBreak/>
        <w:t>personas exigen servicios públicos eficientes, seguridad, infraestructura y soluciones inmediatas a</w:t>
      </w:r>
      <w:r w:rsidR="009F3F80" w:rsidRPr="00C97AAA">
        <w:rPr>
          <w:szCs w:val="24"/>
        </w:rPr>
        <w:t xml:space="preserve"> </w:t>
      </w:r>
      <w:r w:rsidRPr="00C97AAA">
        <w:rPr>
          <w:szCs w:val="24"/>
        </w:rPr>
        <w:t>su vida cotidiana.</w:t>
      </w:r>
    </w:p>
    <w:p w:rsidR="00352AD8" w:rsidRPr="00C97AAA" w:rsidRDefault="005C7F6C" w:rsidP="004104F7">
      <w:pPr>
        <w:pStyle w:val="Sinespaciado"/>
        <w:jc w:val="both"/>
        <w:rPr>
          <w:szCs w:val="24"/>
        </w:rPr>
      </w:pPr>
      <w:r w:rsidRPr="00C97AAA">
        <w:rPr>
          <w:szCs w:val="24"/>
        </w:rPr>
        <w:tab/>
        <w:t>Con más de 500 años de historia municipal y 108 años de reconocimiento constitucional en el Estado de México</w:t>
      </w:r>
      <w:r w:rsidR="009F3F80" w:rsidRPr="00C97AAA">
        <w:rPr>
          <w:szCs w:val="24"/>
        </w:rPr>
        <w:t>,</w:t>
      </w:r>
      <w:r w:rsidRPr="00C97AAA">
        <w:rPr>
          <w:szCs w:val="24"/>
        </w:rPr>
        <w:t xml:space="preserve"> los gobiernos locales siguen siendo el motor </w:t>
      </w:r>
      <w:r w:rsidR="009459B0" w:rsidRPr="00C97AAA">
        <w:rPr>
          <w:szCs w:val="24"/>
        </w:rPr>
        <w:t>de la comunidad</w:t>
      </w:r>
      <w:r w:rsidR="00352AD8" w:rsidRPr="00C97AAA">
        <w:rPr>
          <w:szCs w:val="24"/>
        </w:rPr>
        <w:t xml:space="preserve">; sin embargo, la vieja forma de gobernar ha dejado a las administraciones públicas atrapadas en una inercia de herencias lesivas, deudas, compromisos salariales insostenibles y una recaudación insuficiente frente al </w:t>
      </w:r>
      <w:r w:rsidR="009F3F80" w:rsidRPr="00C97AAA">
        <w:rPr>
          <w:szCs w:val="24"/>
        </w:rPr>
        <w:t>vertiginoso</w:t>
      </w:r>
      <w:r w:rsidR="00352AD8" w:rsidRPr="00C97AAA">
        <w:rPr>
          <w:szCs w:val="24"/>
        </w:rPr>
        <w:t xml:space="preserve"> crecimiento demográfico.</w:t>
      </w:r>
    </w:p>
    <w:p w:rsidR="00352AD8" w:rsidRPr="00C97AAA" w:rsidRDefault="00352AD8" w:rsidP="004104F7">
      <w:pPr>
        <w:pStyle w:val="Sinespaciado"/>
        <w:jc w:val="both"/>
        <w:rPr>
          <w:szCs w:val="24"/>
        </w:rPr>
      </w:pPr>
      <w:r w:rsidRPr="00C97AAA">
        <w:rPr>
          <w:szCs w:val="24"/>
        </w:rPr>
        <w:tab/>
        <w:t xml:space="preserve">De acuerdo con el diagnóstico del INEGI en su panorama de los gobiernos municipales de México 2022, en la </w:t>
      </w:r>
      <w:r w:rsidR="009F3F80" w:rsidRPr="00C97AAA">
        <w:rPr>
          <w:szCs w:val="24"/>
        </w:rPr>
        <w:t xml:space="preserve">entidad </w:t>
      </w:r>
      <w:r w:rsidRPr="00C97AAA">
        <w:rPr>
          <w:szCs w:val="24"/>
        </w:rPr>
        <w:t>mexiquense 118 municipios ejercieron un presupuesto per cápita de 5 mil 563.7 pesos, superior a la media nacional de 5 mil 192.4 pesos; no obstante, únicamente 35 de los 125 ayuntamientos implementaron medidas efectivas para el uso eficiente, transparente y disciplinado de los recursos</w:t>
      </w:r>
      <w:r w:rsidR="009F3F80" w:rsidRPr="00C97AAA">
        <w:rPr>
          <w:szCs w:val="24"/>
        </w:rPr>
        <w:t>, a</w:t>
      </w:r>
      <w:r w:rsidRPr="00C97AAA">
        <w:rPr>
          <w:szCs w:val="24"/>
        </w:rPr>
        <w:t xml:space="preserve"> pesar de que el 90% de los gobiernos locales cuenta formalmente con un Plan de Desarrollo Municipal la planeación se ha quedado como un mero trámite administrativo, alejado de las causas de la gente.</w:t>
      </w:r>
    </w:p>
    <w:p w:rsidR="00352AD8" w:rsidRPr="00C97AAA" w:rsidRDefault="00352AD8" w:rsidP="004104F7">
      <w:pPr>
        <w:pStyle w:val="Sinespaciado"/>
        <w:jc w:val="both"/>
        <w:rPr>
          <w:szCs w:val="24"/>
        </w:rPr>
      </w:pPr>
      <w:r w:rsidRPr="00C97AAA">
        <w:rPr>
          <w:szCs w:val="24"/>
        </w:rPr>
        <w:tab/>
        <w:t>El artículo 120 de la Ley Orgánica Municipal del Estado de México obliga a consultar a la ciudanía para elaborar los planes de desarrollo municipal, cada trienio se realizan foros públicos para escuchar a los sectores sociales en Toluca, Ecatepec, Huixquilucan y el resto del Estado, pero en la práctica las administraciones tradicionales convierten el mandato de escuchar en una simulación recaban el sentir social para legitimarse y semanas después publican mamotretos incomprensibles.</w:t>
      </w:r>
    </w:p>
    <w:p w:rsidR="00352AD8" w:rsidRPr="00C97AAA" w:rsidRDefault="00352AD8" w:rsidP="004104F7">
      <w:pPr>
        <w:pStyle w:val="Sinespaciado"/>
        <w:jc w:val="both"/>
        <w:rPr>
          <w:szCs w:val="24"/>
        </w:rPr>
      </w:pPr>
      <w:r w:rsidRPr="00C97AAA">
        <w:rPr>
          <w:szCs w:val="24"/>
        </w:rPr>
        <w:tab/>
        <w:t>La revisión de los planes 2022-2024 en el Comité de Planeación para el Desarrollo del Estado de México, (COPLADEM), exhibe un exceso documental absurdo, Huixquilucan mil 237 páginas; Valle de Chalco Solidaridad, 887 páginas; Cuautitlán Izcalli, 792 páginas; Metepec, 734 páginas; Ixtapaluca, 660 páginas; Tecámac, 575 páginas; Toluca y Rayón, 537 páginas cada uno; Acolman y Cocotitlán, 525 páginas; Naucalpan de Juárez, 508 páginas.</w:t>
      </w:r>
      <w:r w:rsidR="009F3F80" w:rsidRPr="00C97AAA">
        <w:rPr>
          <w:szCs w:val="24"/>
        </w:rPr>
        <w:t xml:space="preserve"> </w:t>
      </w:r>
      <w:r w:rsidRPr="00C97AAA">
        <w:rPr>
          <w:szCs w:val="24"/>
        </w:rPr>
        <w:t>Esta competencia por ver quién elabora el documento más voluminoso viola una premisa lógica elemental, a mayor extensión menor comprensión, si la ciudadanía fue convocada a participar y proponer el rumbo de su comunidad tiene el derecho inalienable de comprender con facilidad y transparencia en qué se transformaron sus propuestas.</w:t>
      </w:r>
      <w:r w:rsidR="009F3F80" w:rsidRPr="00C97AAA">
        <w:rPr>
          <w:szCs w:val="24"/>
        </w:rPr>
        <w:t xml:space="preserve"> </w:t>
      </w:r>
      <w:r w:rsidRPr="00C97AAA">
        <w:rPr>
          <w:szCs w:val="24"/>
        </w:rPr>
        <w:t xml:space="preserve">Enterrar las metas de </w:t>
      </w:r>
      <w:r w:rsidR="009F3F80" w:rsidRPr="00C97AAA">
        <w:rPr>
          <w:szCs w:val="24"/>
        </w:rPr>
        <w:t xml:space="preserve">Gobierno </w:t>
      </w:r>
      <w:r w:rsidRPr="00C97AAA">
        <w:rPr>
          <w:szCs w:val="24"/>
        </w:rPr>
        <w:t>bajo mil cuartillas de tecnicismos es una barrera autoritaria que bloquea el escrutinio social.</w:t>
      </w:r>
    </w:p>
    <w:p w:rsidR="00352AD8" w:rsidRPr="00C97AAA" w:rsidRDefault="00352AD8" w:rsidP="004104F7">
      <w:pPr>
        <w:pStyle w:val="Sinespaciado"/>
        <w:jc w:val="both"/>
        <w:rPr>
          <w:szCs w:val="24"/>
        </w:rPr>
      </w:pPr>
      <w:r w:rsidRPr="00C97AAA">
        <w:rPr>
          <w:szCs w:val="24"/>
        </w:rPr>
        <w:tab/>
        <w:t>La desconexión entre la burocracia y la ciudadanía se agrava al contrastar estos documentos con los hábitos reales de lectura en el País, conforme al Módulo de Lectura (MOLEC) 2024 del INEGI, el tiempo promedio por sesión lectora en México es de apenas 41 minutos, la población lectora lee un promedio de 3.2 libros al año, el principal incentivo de lectura es el de entretenimiento, 41.4 porcentaje, seguidos del estudio y trabajo, 23.4%.</w:t>
      </w:r>
      <w:r w:rsidR="009F3F80" w:rsidRPr="00C97AAA">
        <w:rPr>
          <w:szCs w:val="24"/>
        </w:rPr>
        <w:t xml:space="preserve"> </w:t>
      </w:r>
      <w:r w:rsidRPr="00C97AAA">
        <w:rPr>
          <w:szCs w:val="24"/>
        </w:rPr>
        <w:t>Espera que una vecina o un vecino lea un tomo de 600 o mil 200 páginas para saber qué obras se harán en su colonia, no es una planeación democrática, es una falta de respeto a su tiempo y un obstáculo al acceso a la información, ningún ciudadano común revisará esos planes técnicos, perpetuando la opacidad y la impunidad en las promesas de campaña.</w:t>
      </w:r>
    </w:p>
    <w:p w:rsidR="00CC2080" w:rsidRPr="00C97AAA" w:rsidRDefault="00352AD8" w:rsidP="004104F7">
      <w:pPr>
        <w:pStyle w:val="Sinespaciado"/>
        <w:jc w:val="both"/>
        <w:rPr>
          <w:szCs w:val="24"/>
        </w:rPr>
      </w:pPr>
      <w:r w:rsidRPr="00C97AAA">
        <w:rPr>
          <w:szCs w:val="24"/>
        </w:rPr>
        <w:tab/>
        <w:t xml:space="preserve">Frente a este obstáculo burocrático la iniciativa plantea reformar la Ley Orgánica Municipal del Estado de México para transitar hacia un modelo de </w:t>
      </w:r>
      <w:r w:rsidR="008E263B" w:rsidRPr="00C97AAA">
        <w:rPr>
          <w:szCs w:val="24"/>
        </w:rPr>
        <w:t xml:space="preserve">Gobierno </w:t>
      </w:r>
      <w:r w:rsidRPr="00C97AAA">
        <w:rPr>
          <w:szCs w:val="24"/>
        </w:rPr>
        <w:t>abierto y lenguaje ciudadano, congruente</w:t>
      </w:r>
      <w:r w:rsidR="00A23CF8" w:rsidRPr="00C97AAA">
        <w:rPr>
          <w:szCs w:val="24"/>
        </w:rPr>
        <w:t xml:space="preserve"> con las </w:t>
      </w:r>
      <w:r w:rsidR="00CC2080" w:rsidRPr="00C97AAA">
        <w:rPr>
          <w:szCs w:val="24"/>
        </w:rPr>
        <w:t xml:space="preserve">causas del </w:t>
      </w:r>
      <w:r w:rsidR="008E263B" w:rsidRPr="00C97AAA">
        <w:rPr>
          <w:szCs w:val="24"/>
        </w:rPr>
        <w:t>Movimiento Ciudadano</w:t>
      </w:r>
      <w:r w:rsidR="00CC2080" w:rsidRPr="00C97AAA">
        <w:rPr>
          <w:szCs w:val="24"/>
        </w:rPr>
        <w:t xml:space="preserve">; el objetivo central es democratizar la información pública mediante una versión de lectura fácil del plan, reduciendo cientos de páginas a un esquema claro, sintético y accesible para cualquier persona, el contenido dispositivo del proyecto plantea: </w:t>
      </w:r>
    </w:p>
    <w:p w:rsidR="00CC2080" w:rsidRPr="00C97AAA" w:rsidRDefault="008E263B" w:rsidP="004104F7">
      <w:pPr>
        <w:pStyle w:val="Sinespaciado"/>
        <w:ind w:firstLine="708"/>
        <w:jc w:val="both"/>
        <w:rPr>
          <w:szCs w:val="24"/>
        </w:rPr>
      </w:pPr>
      <w:r w:rsidRPr="00C97AAA">
        <w:rPr>
          <w:szCs w:val="24"/>
        </w:rPr>
        <w:t>ARTÍCULO ÚNICO</w:t>
      </w:r>
      <w:r w:rsidR="00CC2080" w:rsidRPr="00C97AAA">
        <w:rPr>
          <w:szCs w:val="24"/>
        </w:rPr>
        <w:t>. Se adiciona un segundo párrafo al artículo 114 de la Ley Orgánica Municipal del Estado de México</w:t>
      </w:r>
      <w:r w:rsidRPr="00C97AAA">
        <w:rPr>
          <w:szCs w:val="24"/>
        </w:rPr>
        <w:t xml:space="preserve">, </w:t>
      </w:r>
      <w:r w:rsidR="00CC2080" w:rsidRPr="00C97AAA">
        <w:rPr>
          <w:szCs w:val="24"/>
        </w:rPr>
        <w:t xml:space="preserve">así mismo, los </w:t>
      </w:r>
      <w:r w:rsidRPr="00C97AAA">
        <w:rPr>
          <w:szCs w:val="24"/>
        </w:rPr>
        <w:t xml:space="preserve">ayuntamientos </w:t>
      </w:r>
      <w:r w:rsidR="00CC2080" w:rsidRPr="00C97AAA">
        <w:rPr>
          <w:szCs w:val="24"/>
        </w:rPr>
        <w:t xml:space="preserve">deberán buscar que estos sean claros, precisos y concisos para que la población pueda entenderlos; para tales efectos se deberá elaborar una versión de fácil lectura que permita su comprensión. En los artículos transitorios se </w:t>
      </w:r>
      <w:r w:rsidR="00CC2080" w:rsidRPr="00C97AAA">
        <w:rPr>
          <w:szCs w:val="24"/>
        </w:rPr>
        <w:lastRenderedPageBreak/>
        <w:t>mandata que la medida entra</w:t>
      </w:r>
      <w:r w:rsidRPr="00C97AAA">
        <w:rPr>
          <w:szCs w:val="24"/>
        </w:rPr>
        <w:t>da</w:t>
      </w:r>
      <w:r w:rsidR="00CC2080" w:rsidRPr="00C97AAA">
        <w:rPr>
          <w:szCs w:val="24"/>
        </w:rPr>
        <w:t xml:space="preserve"> en vigor al siguiente día de su publicación en la Gaceta de Gobierno, otorgando un plazo perentorio de 60 días hábiles para que los 125 ayuntamientos mexiquenses den cumplimiento y elaboren sus versiones c</w:t>
      </w:r>
      <w:r w:rsidRPr="00C97AAA">
        <w:rPr>
          <w:szCs w:val="24"/>
        </w:rPr>
        <w:t>iudadanizadas.</w:t>
      </w:r>
    </w:p>
    <w:p w:rsidR="008E263B" w:rsidRPr="00C97AAA" w:rsidRDefault="00CC2080" w:rsidP="006F1868">
      <w:pPr>
        <w:pStyle w:val="Sinespaciado"/>
        <w:ind w:firstLine="708"/>
        <w:jc w:val="both"/>
        <w:rPr>
          <w:szCs w:val="24"/>
        </w:rPr>
      </w:pPr>
      <w:r w:rsidRPr="00C97AAA">
        <w:rPr>
          <w:szCs w:val="24"/>
        </w:rPr>
        <w:t xml:space="preserve">Esta reforma adopta los postulados internacionales del movimiento de lenguaje sencillo o llano, cuya premisa es comunicar con claridad, prescindiendo del argot inaccesible y adoptando los mensajes al nivel de la audiencia receptora; así mismo toma como referente de vanguardia las sentencias en formato de lectura fácil, implementadas por el Poder Judicial, las cuales han demostrado que la simplificación de textos jurídicos y normativos garantizan los derechos humanos fundamentales de Acceso a la Información, Igualdad Sustantiva y no Discriminación, Inclusión Social y Accesibilidad Universal, si la justicia puede explicarse de forma sencilla y humana, la administración pública municipal no tiene excusa para esconderse detrás de tecnicismos incomprensibles. La iniciativa demuestra que es viable, responsable y transformadora a través de sus cinco racionalidades legislativas, racionalidad lingüística, principio de inteligibilidad, redacción directa que elimina ambigüedades y exige a la autoridad redactar con claridad, precisión y concisión, racionalidad jurídico formal, se inserta en la sede de materia correcta </w:t>
      </w:r>
      <w:r w:rsidR="008E263B" w:rsidRPr="00C97AAA">
        <w:rPr>
          <w:szCs w:val="24"/>
        </w:rPr>
        <w:t>a</w:t>
      </w:r>
      <w:r w:rsidRPr="00C97AAA">
        <w:rPr>
          <w:szCs w:val="24"/>
        </w:rPr>
        <w:t xml:space="preserve">rtículo 114 </w:t>
      </w:r>
      <w:r w:rsidR="008E263B" w:rsidRPr="00C97AAA">
        <w:rPr>
          <w:szCs w:val="24"/>
        </w:rPr>
        <w:t>s</w:t>
      </w:r>
      <w:r w:rsidRPr="00C97AAA">
        <w:rPr>
          <w:szCs w:val="24"/>
        </w:rPr>
        <w:t>in colisiones ni antinomias con el marco estatal</w:t>
      </w:r>
      <w:r w:rsidR="008E263B" w:rsidRPr="00C97AAA">
        <w:rPr>
          <w:szCs w:val="24"/>
        </w:rPr>
        <w:t xml:space="preserve">; racionalidad </w:t>
      </w:r>
      <w:r w:rsidRPr="00C97AAA">
        <w:rPr>
          <w:szCs w:val="24"/>
        </w:rPr>
        <w:t>pragmática y presupuestaria, su implementación depende exclusivamente de la voluntad política y administrativa, no requiere crear dependencias ni generar impacto financiero, ni erogaciones para las arcas municipales</w:t>
      </w:r>
      <w:r w:rsidR="008E263B" w:rsidRPr="00C97AAA">
        <w:rPr>
          <w:szCs w:val="24"/>
        </w:rPr>
        <w:t>; r</w:t>
      </w:r>
      <w:r w:rsidRPr="00C97AAA">
        <w:rPr>
          <w:szCs w:val="24"/>
        </w:rPr>
        <w:t>acionalidad teleológica</w:t>
      </w:r>
      <w:r w:rsidR="008E263B" w:rsidRPr="00C97AAA">
        <w:rPr>
          <w:szCs w:val="24"/>
        </w:rPr>
        <w:t>,</w:t>
      </w:r>
      <w:r w:rsidRPr="00C97AAA">
        <w:rPr>
          <w:szCs w:val="24"/>
        </w:rPr>
        <w:t xml:space="preserve"> cumple el fin de reconectar a los más de 16 millones de mexiquenses con las decisiones de su gobierno local, permitiéndoles constatar si sus necesidades fueron atendidas</w:t>
      </w:r>
      <w:r w:rsidR="008E263B" w:rsidRPr="00C97AAA">
        <w:rPr>
          <w:szCs w:val="24"/>
        </w:rPr>
        <w:t>;</w:t>
      </w:r>
      <w:r w:rsidR="006F1868">
        <w:rPr>
          <w:szCs w:val="24"/>
        </w:rPr>
        <w:t xml:space="preserve"> </w:t>
      </w:r>
      <w:bookmarkStart w:id="0" w:name="_GoBack"/>
      <w:bookmarkEnd w:id="0"/>
      <w:r w:rsidR="008E263B" w:rsidRPr="00C97AAA">
        <w:rPr>
          <w:szCs w:val="24"/>
        </w:rPr>
        <w:t>r</w:t>
      </w:r>
      <w:r w:rsidRPr="00C97AAA">
        <w:rPr>
          <w:szCs w:val="24"/>
        </w:rPr>
        <w:t>acionalidad ética</w:t>
      </w:r>
      <w:r w:rsidR="008E263B" w:rsidRPr="00C97AAA">
        <w:rPr>
          <w:szCs w:val="24"/>
        </w:rPr>
        <w:t>,</w:t>
      </w:r>
      <w:r w:rsidRPr="00C97AAA">
        <w:rPr>
          <w:szCs w:val="24"/>
        </w:rPr>
        <w:t xml:space="preserve"> restaura la confianza ciudadana, combate la apatía política y revive la democracia comunitaria.</w:t>
      </w:r>
    </w:p>
    <w:p w:rsidR="00CC2080" w:rsidRPr="00C97AAA" w:rsidRDefault="00CC2080" w:rsidP="004104F7">
      <w:pPr>
        <w:pStyle w:val="Sinespaciado"/>
        <w:ind w:firstLine="708"/>
        <w:jc w:val="both"/>
        <w:rPr>
          <w:szCs w:val="24"/>
        </w:rPr>
      </w:pPr>
      <w:r w:rsidRPr="00C97AAA">
        <w:rPr>
          <w:szCs w:val="24"/>
        </w:rPr>
        <w:t xml:space="preserve">Para el </w:t>
      </w:r>
      <w:r w:rsidR="008E263B" w:rsidRPr="00C97AAA">
        <w:rPr>
          <w:szCs w:val="24"/>
        </w:rPr>
        <w:t xml:space="preserve">Movimiento Ciudadano </w:t>
      </w:r>
      <w:r w:rsidRPr="00C97AAA">
        <w:rPr>
          <w:szCs w:val="24"/>
        </w:rPr>
        <w:t xml:space="preserve">la política, no la política, solo tiene sentido si sirve a las personas un plan de desarrollo que nadie lee es un cheque en blanco para el abuso de poder y el desperdicio del presupuesto público. </w:t>
      </w:r>
    </w:p>
    <w:p w:rsidR="00CC2080" w:rsidRPr="00C97AAA" w:rsidRDefault="00CC2080" w:rsidP="004104F7">
      <w:pPr>
        <w:pStyle w:val="Sinespaciado"/>
        <w:jc w:val="both"/>
        <w:rPr>
          <w:szCs w:val="24"/>
        </w:rPr>
      </w:pPr>
      <w:r w:rsidRPr="00C97AAA">
        <w:rPr>
          <w:szCs w:val="24"/>
        </w:rPr>
        <w:t xml:space="preserve">La instalación de la versión ciudadana del Plan de Desarrollo Municipal derriba los muros de la opacidad institucional, con esta reforma, la rendición de cuentas deja de ser discurso abstracto y convierte en una herramienta real en manos de la gente, un documento breve, claro y verificable que permite evaluar compromisos, vigilar el destino de los recursos y construir desde lo local un Estado de México verdaderamente democrático y con futuro. </w:t>
      </w:r>
    </w:p>
    <w:p w:rsidR="00CC2080" w:rsidRPr="00C97AAA" w:rsidRDefault="008E263B" w:rsidP="004104F7">
      <w:pPr>
        <w:pStyle w:val="Sinespaciado"/>
        <w:ind w:firstLine="708"/>
        <w:jc w:val="both"/>
        <w:rPr>
          <w:szCs w:val="24"/>
        </w:rPr>
      </w:pPr>
      <w:r w:rsidRPr="00C97AAA">
        <w:rPr>
          <w:szCs w:val="24"/>
        </w:rPr>
        <w:t>ARTÍCULO ÚNICO</w:t>
      </w:r>
      <w:r w:rsidR="00CC2080" w:rsidRPr="00C97AAA">
        <w:rPr>
          <w:szCs w:val="24"/>
        </w:rPr>
        <w:t>. Se adiciona un segundo párrafo al artículo 114 de la Ley Orgánica Municipal del Estado de México para quedar como sigue:</w:t>
      </w:r>
    </w:p>
    <w:p w:rsidR="00CC2080" w:rsidRPr="00C97AAA" w:rsidRDefault="00CC2080" w:rsidP="004104F7">
      <w:pPr>
        <w:pStyle w:val="Sinespaciado"/>
        <w:ind w:firstLine="708"/>
        <w:jc w:val="both"/>
        <w:rPr>
          <w:szCs w:val="24"/>
        </w:rPr>
      </w:pPr>
      <w:r w:rsidRPr="00C97AAA">
        <w:rPr>
          <w:szCs w:val="24"/>
        </w:rPr>
        <w:t>Artículo 114…</w:t>
      </w:r>
    </w:p>
    <w:p w:rsidR="006E3F6F" w:rsidRPr="00C97AAA" w:rsidRDefault="00CC2080" w:rsidP="00E030E0">
      <w:pPr>
        <w:pStyle w:val="Sinespaciado"/>
        <w:ind w:firstLine="708"/>
        <w:jc w:val="both"/>
        <w:rPr>
          <w:szCs w:val="24"/>
        </w:rPr>
      </w:pPr>
      <w:r w:rsidRPr="00C97AAA">
        <w:rPr>
          <w:szCs w:val="24"/>
        </w:rPr>
        <w:t xml:space="preserve">Así mismo, los </w:t>
      </w:r>
      <w:r w:rsidR="004104F7" w:rsidRPr="00C97AAA">
        <w:rPr>
          <w:szCs w:val="24"/>
        </w:rPr>
        <w:t xml:space="preserve">ayuntamientos </w:t>
      </w:r>
      <w:r w:rsidRPr="00C97AAA">
        <w:rPr>
          <w:szCs w:val="24"/>
        </w:rPr>
        <w:t>deberán buscar que estos sean claros, precisos y concisos para que la población pueda entenderlos, para tales efectos se deberá</w:t>
      </w:r>
      <w:r w:rsidR="00A23CF8" w:rsidRPr="00C97AAA">
        <w:rPr>
          <w:szCs w:val="24"/>
        </w:rPr>
        <w:t xml:space="preserve"> </w:t>
      </w:r>
      <w:r w:rsidR="006F044A" w:rsidRPr="00C97AAA">
        <w:rPr>
          <w:szCs w:val="24"/>
        </w:rPr>
        <w:t>de elaborar</w:t>
      </w:r>
      <w:r w:rsidR="006E3F6F" w:rsidRPr="00C97AAA">
        <w:rPr>
          <w:szCs w:val="24"/>
        </w:rPr>
        <w:t xml:space="preserve"> una versión de fácil lectura que permita su compresión.</w:t>
      </w:r>
    </w:p>
    <w:p w:rsidR="006E3F6F" w:rsidRPr="00C97AAA" w:rsidRDefault="006E3F6F" w:rsidP="004104F7">
      <w:pPr>
        <w:pStyle w:val="Sinespaciado"/>
        <w:jc w:val="both"/>
        <w:rPr>
          <w:szCs w:val="24"/>
        </w:rPr>
      </w:pPr>
      <w:r w:rsidRPr="00C97AAA">
        <w:rPr>
          <w:szCs w:val="24"/>
        </w:rPr>
        <w:tab/>
        <w:t>Es cuanto Presidente.</w:t>
      </w:r>
    </w:p>
    <w:p w:rsidR="006E3F6F" w:rsidRPr="00C97AAA" w:rsidRDefault="006E3F6F" w:rsidP="004104F7">
      <w:pPr>
        <w:pStyle w:val="Sinespaciado"/>
        <w:jc w:val="both"/>
        <w:rPr>
          <w:szCs w:val="24"/>
        </w:rPr>
      </w:pPr>
      <w:r w:rsidRPr="00C97AAA">
        <w:rPr>
          <w:szCs w:val="24"/>
        </w:rPr>
        <w:t>PRESIDENTE DIP. GERARDO PLIEGO SANTANA. Muchas gracias diputada.</w:t>
      </w:r>
    </w:p>
    <w:p w:rsidR="006E3F6F" w:rsidRPr="00C97AAA" w:rsidRDefault="006E3F6F" w:rsidP="004104F7">
      <w:pPr>
        <w:pStyle w:val="Sinespaciado"/>
        <w:jc w:val="both"/>
        <w:rPr>
          <w:szCs w:val="24"/>
        </w:rPr>
      </w:pPr>
      <w:r w:rsidRPr="00C97AAA">
        <w:rPr>
          <w:szCs w:val="24"/>
        </w:rPr>
        <w:tab/>
        <w:t>Pregunto a las y los diputados si desean hacer uso de la palabra y pido a la Secretaría registre a los oradores.</w:t>
      </w:r>
    </w:p>
    <w:p w:rsidR="006E3F6F" w:rsidRPr="00C97AAA" w:rsidRDefault="006E3F6F" w:rsidP="004104F7">
      <w:pPr>
        <w:pStyle w:val="Sinespaciado"/>
        <w:jc w:val="both"/>
        <w:rPr>
          <w:szCs w:val="24"/>
        </w:rPr>
      </w:pPr>
      <w:r w:rsidRPr="00C97AAA">
        <w:rPr>
          <w:szCs w:val="24"/>
        </w:rPr>
        <w:tab/>
        <w:t>Me permito agradecer de ante mano las respuestas.</w:t>
      </w:r>
    </w:p>
    <w:p w:rsidR="006E3F6F" w:rsidRPr="00C97AAA" w:rsidRDefault="006E3F6F" w:rsidP="004104F7">
      <w:pPr>
        <w:pStyle w:val="Sinespaciado"/>
        <w:jc w:val="both"/>
        <w:rPr>
          <w:szCs w:val="24"/>
        </w:rPr>
      </w:pPr>
      <w:r w:rsidRPr="00C97AAA">
        <w:rPr>
          <w:szCs w:val="24"/>
        </w:rPr>
        <w:tab/>
      </w:r>
      <w:r w:rsidR="004104F7" w:rsidRPr="00C97AAA">
        <w:rPr>
          <w:szCs w:val="24"/>
        </w:rPr>
        <w:t>¿</w:t>
      </w:r>
      <w:r w:rsidRPr="00C97AAA">
        <w:rPr>
          <w:szCs w:val="24"/>
        </w:rPr>
        <w:t>Si alguien desea hacer uso de la palabra diputados</w:t>
      </w:r>
      <w:r w:rsidR="004104F7" w:rsidRPr="00C97AAA">
        <w:rPr>
          <w:szCs w:val="24"/>
        </w:rPr>
        <w:t>?</w:t>
      </w:r>
    </w:p>
    <w:p w:rsidR="006E3F6F" w:rsidRPr="00C97AAA" w:rsidRDefault="006E3F6F" w:rsidP="004104F7">
      <w:pPr>
        <w:pStyle w:val="Sinespaciado"/>
        <w:jc w:val="both"/>
        <w:rPr>
          <w:szCs w:val="24"/>
        </w:rPr>
      </w:pPr>
      <w:r w:rsidRPr="00C97AAA">
        <w:rPr>
          <w:szCs w:val="24"/>
        </w:rPr>
        <w:t>SECRETARIA DIP. SANDRA PATRICIA SANTOS RODRÍGUEZ. Los asuntos del día han finalizado.</w:t>
      </w:r>
    </w:p>
    <w:p w:rsidR="006E3F6F" w:rsidRPr="00C97AAA" w:rsidRDefault="006E3F6F" w:rsidP="004104F7">
      <w:pPr>
        <w:pStyle w:val="Sinespaciado"/>
        <w:jc w:val="both"/>
        <w:rPr>
          <w:szCs w:val="24"/>
        </w:rPr>
      </w:pPr>
      <w:r w:rsidRPr="00C97AAA">
        <w:rPr>
          <w:szCs w:val="24"/>
        </w:rPr>
        <w:t>PRESIDENTE DIP. GERARDO PLIEGO SANTANA. Registre la Secretaría la asistencia a la reunión.</w:t>
      </w:r>
    </w:p>
    <w:p w:rsidR="006E3F6F" w:rsidRPr="00C97AAA" w:rsidRDefault="006E3F6F" w:rsidP="004104F7">
      <w:pPr>
        <w:pStyle w:val="Sinespaciado"/>
        <w:jc w:val="both"/>
        <w:rPr>
          <w:szCs w:val="24"/>
        </w:rPr>
      </w:pPr>
      <w:r w:rsidRPr="00C97AAA">
        <w:rPr>
          <w:szCs w:val="24"/>
        </w:rPr>
        <w:t>SECRETARIA DIP. SANDRA PATRICIA SANTOS RODRÍGUEZ. Ha sido registrada la asistencia a la reunión.</w:t>
      </w:r>
    </w:p>
    <w:p w:rsidR="004104F7" w:rsidRPr="00C97AAA" w:rsidRDefault="006E3F6F" w:rsidP="004104F7">
      <w:pPr>
        <w:pStyle w:val="Sinespaciado"/>
        <w:jc w:val="both"/>
        <w:rPr>
          <w:szCs w:val="24"/>
        </w:rPr>
      </w:pPr>
      <w:r w:rsidRPr="00C97AAA">
        <w:rPr>
          <w:szCs w:val="24"/>
        </w:rPr>
        <w:lastRenderedPageBreak/>
        <w:t>PRESIDENTE DIP. GERARDO PLIEGO SANTANA. Se levanta la reunión de la Comisión Legislativa de Legislación y Administración Municipal</w:t>
      </w:r>
      <w:r w:rsidR="004104F7" w:rsidRPr="00C97AAA">
        <w:rPr>
          <w:szCs w:val="24"/>
        </w:rPr>
        <w:t>,</w:t>
      </w:r>
      <w:r w:rsidRPr="00C97AAA">
        <w:rPr>
          <w:szCs w:val="24"/>
        </w:rPr>
        <w:t xml:space="preserve"> siendo las doce con nueve minutos del día jueves veintidós de octubre del año dos mil veintiséis y se pide a sus integrantes quedar atentos a la próxima convocatoria</w:t>
      </w:r>
      <w:r w:rsidR="004104F7" w:rsidRPr="00C97AAA">
        <w:rPr>
          <w:szCs w:val="24"/>
        </w:rPr>
        <w:t>.</w:t>
      </w:r>
    </w:p>
    <w:p w:rsidR="004858E5" w:rsidRPr="00C97AAA" w:rsidRDefault="004104F7" w:rsidP="00C97AAA">
      <w:pPr>
        <w:pStyle w:val="Sinespaciado"/>
        <w:ind w:firstLine="708"/>
        <w:jc w:val="both"/>
        <w:rPr>
          <w:szCs w:val="24"/>
        </w:rPr>
      </w:pPr>
      <w:r w:rsidRPr="00C97AAA">
        <w:rPr>
          <w:szCs w:val="24"/>
        </w:rPr>
        <w:t xml:space="preserve">Muchas </w:t>
      </w:r>
      <w:r w:rsidR="006E3F6F" w:rsidRPr="00C97AAA">
        <w:rPr>
          <w:szCs w:val="24"/>
        </w:rPr>
        <w:t>gracias diputadas y diputados.</w:t>
      </w:r>
    </w:p>
    <w:sectPr w:rsidR="004858E5" w:rsidRPr="00C97AAA" w:rsidSect="00C97AAA">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71F59" w:rsidRDefault="00071F59" w:rsidP="001105DF">
      <w:pPr>
        <w:spacing w:after="0" w:line="240" w:lineRule="auto"/>
      </w:pPr>
      <w:r>
        <w:separator/>
      </w:r>
    </w:p>
  </w:endnote>
  <w:endnote w:type="continuationSeparator" w:id="0">
    <w:p w:rsidR="00071F59" w:rsidRDefault="00071F59"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4404899"/>
      <w:docPartObj>
        <w:docPartGallery w:val="Page Numbers (Bottom of Page)"/>
        <w:docPartUnique/>
      </w:docPartObj>
    </w:sdtPr>
    <w:sdtContent>
      <w:p w:rsidR="001105DF" w:rsidRDefault="00C97AAA" w:rsidP="00C97AAA">
        <w:pPr>
          <w:pStyle w:val="Piedepgina"/>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71F59" w:rsidRDefault="00071F59" w:rsidP="001105DF">
      <w:pPr>
        <w:spacing w:after="0" w:line="240" w:lineRule="auto"/>
      </w:pPr>
      <w:r>
        <w:separator/>
      </w:r>
    </w:p>
  </w:footnote>
  <w:footnote w:type="continuationSeparator" w:id="0">
    <w:p w:rsidR="00071F59" w:rsidRDefault="00071F59" w:rsidP="001105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71F59"/>
    <w:rsid w:val="001105DF"/>
    <w:rsid w:val="001E55CA"/>
    <w:rsid w:val="002F3FB0"/>
    <w:rsid w:val="00352AD8"/>
    <w:rsid w:val="003839FF"/>
    <w:rsid w:val="004104F7"/>
    <w:rsid w:val="004757FA"/>
    <w:rsid w:val="004858E5"/>
    <w:rsid w:val="004C70FA"/>
    <w:rsid w:val="00531BFC"/>
    <w:rsid w:val="005C5D6B"/>
    <w:rsid w:val="005C7F6C"/>
    <w:rsid w:val="006E3F6F"/>
    <w:rsid w:val="006F044A"/>
    <w:rsid w:val="006F1868"/>
    <w:rsid w:val="007A0303"/>
    <w:rsid w:val="00801BA1"/>
    <w:rsid w:val="008E263B"/>
    <w:rsid w:val="009459B0"/>
    <w:rsid w:val="009D1491"/>
    <w:rsid w:val="009F3F80"/>
    <w:rsid w:val="00A13764"/>
    <w:rsid w:val="00A23CF8"/>
    <w:rsid w:val="00A44F15"/>
    <w:rsid w:val="00B52A24"/>
    <w:rsid w:val="00B84B50"/>
    <w:rsid w:val="00C532C9"/>
    <w:rsid w:val="00C97AAA"/>
    <w:rsid w:val="00CC2080"/>
    <w:rsid w:val="00D25AFF"/>
    <w:rsid w:val="00D60FF1"/>
    <w:rsid w:val="00D87462"/>
    <w:rsid w:val="00E030E0"/>
    <w:rsid w:val="00E90C0A"/>
    <w:rsid w:val="00E94F89"/>
    <w:rsid w:val="00EB100C"/>
    <w:rsid w:val="00F2336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380EA"/>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paragraph" w:styleId="Sinespaciado">
    <w:name w:val="No Spacing"/>
    <w:link w:val="SinespaciadoCar"/>
    <w:uiPriority w:val="1"/>
    <w:qFormat/>
    <w:rsid w:val="005C7F6C"/>
    <w:pPr>
      <w:spacing w:after="0" w:line="240" w:lineRule="auto"/>
    </w:pPr>
    <w:rPr>
      <w:rFonts w:ascii="Times New Roman" w:hAnsi="Times New Roman" w:cs="Times New Roman"/>
      <w:sz w:val="24"/>
      <w:szCs w:val="15"/>
    </w:rPr>
  </w:style>
  <w:style w:type="character" w:customStyle="1" w:styleId="SinespaciadoCar">
    <w:name w:val="Sin espaciado Car"/>
    <w:link w:val="Sinespaciado"/>
    <w:uiPriority w:val="1"/>
    <w:locked/>
    <w:rsid w:val="006E3F6F"/>
    <w:rPr>
      <w:rFonts w:ascii="Times New Roman" w:hAnsi="Times New Roman" w:cs="Times New Roman"/>
      <w:sz w:val="24"/>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312563288">
      <w:bodyDiv w:val="1"/>
      <w:marLeft w:val="0"/>
      <w:marRight w:val="0"/>
      <w:marTop w:val="0"/>
      <w:marBottom w:val="0"/>
      <w:divBdr>
        <w:top w:val="none" w:sz="0" w:space="0" w:color="auto"/>
        <w:left w:val="none" w:sz="0" w:space="0" w:color="auto"/>
        <w:bottom w:val="none" w:sz="0" w:space="0" w:color="auto"/>
        <w:right w:val="none" w:sz="0" w:space="0" w:color="auto"/>
      </w:divBdr>
    </w:div>
    <w:div w:id="1364668818">
      <w:bodyDiv w:val="1"/>
      <w:marLeft w:val="0"/>
      <w:marRight w:val="0"/>
      <w:marTop w:val="0"/>
      <w:marBottom w:val="0"/>
      <w:divBdr>
        <w:top w:val="none" w:sz="0" w:space="0" w:color="auto"/>
        <w:left w:val="none" w:sz="0" w:space="0" w:color="auto"/>
        <w:bottom w:val="none" w:sz="0" w:space="0" w:color="auto"/>
        <w:right w:val="none" w:sz="0" w:space="0" w:color="auto"/>
      </w:divBdr>
    </w:div>
    <w:div w:id="1482041370">
      <w:bodyDiv w:val="1"/>
      <w:marLeft w:val="0"/>
      <w:marRight w:val="0"/>
      <w:marTop w:val="0"/>
      <w:marBottom w:val="0"/>
      <w:divBdr>
        <w:top w:val="none" w:sz="0" w:space="0" w:color="auto"/>
        <w:left w:val="none" w:sz="0" w:space="0" w:color="auto"/>
        <w:bottom w:val="none" w:sz="0" w:space="0" w:color="auto"/>
        <w:right w:val="none" w:sz="0" w:space="0" w:color="auto"/>
      </w:divBdr>
    </w:div>
    <w:div w:id="1618104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4</Pages>
  <Words>1714</Words>
  <Characters>9429</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11121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12</cp:revision>
  <dcterms:created xsi:type="dcterms:W3CDTF">2024-11-12T23:32:00Z</dcterms:created>
  <dcterms:modified xsi:type="dcterms:W3CDTF">2026-10-26T18:23:00Z</dcterms:modified>
</cp:coreProperties>
</file>