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700" w:rsidRPr="00C8672B" w:rsidRDefault="00590700" w:rsidP="00C8672B">
      <w:pPr>
        <w:pStyle w:val="Sinespaciado"/>
        <w:ind w:left="2835"/>
        <w:jc w:val="both"/>
        <w:rPr>
          <w:rFonts w:ascii="Times New Roman" w:hAnsi="Times New Roman" w:cs="Times New Roman"/>
          <w:sz w:val="24"/>
          <w:szCs w:val="24"/>
        </w:rPr>
      </w:pPr>
      <w:bookmarkStart w:id="0" w:name="_GoBack"/>
      <w:bookmarkEnd w:id="0"/>
      <w:r w:rsidRPr="00C8672B">
        <w:rPr>
          <w:rFonts w:ascii="Times New Roman" w:hAnsi="Times New Roman" w:cs="Times New Roman"/>
          <w:sz w:val="24"/>
          <w:szCs w:val="24"/>
        </w:rPr>
        <w:t>REUNIÓN DE LA COMISIÓN LEGISLATIVA DE GOBERNACIÓN Y PUNTOS CONSTITUCIONALES DE LA H. LXI LEGISLATURA DEL ESTADO DE MÉXICO.</w:t>
      </w:r>
    </w:p>
    <w:p w:rsidR="00590700" w:rsidRPr="00C8672B" w:rsidRDefault="00590700" w:rsidP="00C8672B">
      <w:pPr>
        <w:pStyle w:val="Sinespaciado"/>
        <w:jc w:val="both"/>
        <w:rPr>
          <w:rFonts w:ascii="Times New Roman" w:hAnsi="Times New Roman" w:cs="Times New Roman"/>
          <w:sz w:val="24"/>
          <w:szCs w:val="24"/>
        </w:rPr>
      </w:pPr>
    </w:p>
    <w:p w:rsidR="00CB7D92" w:rsidRPr="00C8672B" w:rsidRDefault="00A00FA8" w:rsidP="00C8672B">
      <w:pPr>
        <w:pStyle w:val="Sinespaciado"/>
        <w:ind w:left="2832"/>
        <w:jc w:val="both"/>
        <w:rPr>
          <w:rFonts w:ascii="Times New Roman" w:hAnsi="Times New Roman" w:cs="Times New Roman"/>
          <w:sz w:val="20"/>
          <w:szCs w:val="24"/>
        </w:rPr>
      </w:pPr>
      <w:r w:rsidRPr="00C8672B">
        <w:rPr>
          <w:rFonts w:ascii="Times New Roman" w:hAnsi="Times New Roman" w:cs="Times New Roman"/>
          <w:sz w:val="20"/>
          <w:szCs w:val="24"/>
        </w:rPr>
        <w:t>- ANÁLISIS DE LA INICIATIVA CON PROYECTO DE DECRETO POR EL QUE SE DECLARA EL 24 DE ABRIL DE CADA AÑO COMO “EL DÍA DEL EJIDATARIO MEXIQUENSE”, PRESENTADA POR LA DIPUTADA JOSEFINA AGUILAR SÁNCHEZ, EN NOMBRE DEL GRUPO PARLAMENTARIO DEL PARTIDO REVOLUCIONARIO INSTITUCIONAL.</w:t>
      </w:r>
    </w:p>
    <w:p w:rsidR="00C05CE0" w:rsidRPr="00C8672B" w:rsidRDefault="00C05CE0" w:rsidP="00C8672B">
      <w:pPr>
        <w:pStyle w:val="Sinespaciado"/>
        <w:jc w:val="both"/>
        <w:rPr>
          <w:rFonts w:ascii="Times New Roman" w:hAnsi="Times New Roman" w:cs="Times New Roman"/>
          <w:sz w:val="24"/>
          <w:szCs w:val="24"/>
        </w:rPr>
      </w:pPr>
    </w:p>
    <w:p w:rsidR="00590700" w:rsidRPr="00C8672B" w:rsidRDefault="00590700" w:rsidP="00C8672B">
      <w:pPr>
        <w:pStyle w:val="Sinespaciado"/>
        <w:ind w:left="2835"/>
        <w:jc w:val="both"/>
        <w:rPr>
          <w:rFonts w:ascii="Times New Roman" w:hAnsi="Times New Roman" w:cs="Times New Roman"/>
          <w:sz w:val="24"/>
          <w:szCs w:val="24"/>
        </w:rPr>
      </w:pPr>
      <w:r w:rsidRPr="00C8672B">
        <w:rPr>
          <w:rFonts w:ascii="Times New Roman" w:hAnsi="Times New Roman" w:cs="Times New Roman"/>
          <w:sz w:val="24"/>
          <w:szCs w:val="24"/>
        </w:rPr>
        <w:t>CELEBRADA EL DÍA 21 DE MARZO DE</w:t>
      </w:r>
      <w:r w:rsidR="00C05CE0" w:rsidRPr="00C8672B">
        <w:rPr>
          <w:rFonts w:ascii="Times New Roman" w:hAnsi="Times New Roman" w:cs="Times New Roman"/>
          <w:sz w:val="24"/>
          <w:szCs w:val="24"/>
        </w:rPr>
        <w:t>L</w:t>
      </w:r>
      <w:r w:rsidRPr="00C8672B">
        <w:rPr>
          <w:rFonts w:ascii="Times New Roman" w:hAnsi="Times New Roman" w:cs="Times New Roman"/>
          <w:sz w:val="24"/>
          <w:szCs w:val="24"/>
        </w:rPr>
        <w:t xml:space="preserve"> 2023.</w:t>
      </w:r>
    </w:p>
    <w:p w:rsidR="00590700" w:rsidRPr="00C8672B" w:rsidRDefault="00590700" w:rsidP="00C8672B">
      <w:pPr>
        <w:pStyle w:val="Sinespaciado"/>
        <w:jc w:val="both"/>
        <w:rPr>
          <w:rFonts w:ascii="Times New Roman" w:hAnsi="Times New Roman" w:cs="Times New Roman"/>
          <w:sz w:val="24"/>
          <w:szCs w:val="24"/>
        </w:rPr>
      </w:pPr>
    </w:p>
    <w:p w:rsidR="00590700" w:rsidRPr="00C8672B" w:rsidRDefault="00590700" w:rsidP="00C8672B">
      <w:pPr>
        <w:pStyle w:val="Sinespaciado"/>
        <w:jc w:val="center"/>
        <w:rPr>
          <w:rFonts w:ascii="Times New Roman" w:hAnsi="Times New Roman" w:cs="Times New Roman"/>
          <w:sz w:val="24"/>
          <w:szCs w:val="24"/>
        </w:rPr>
      </w:pPr>
      <w:r w:rsidRPr="00C8672B">
        <w:rPr>
          <w:rFonts w:ascii="Times New Roman" w:hAnsi="Times New Roman" w:cs="Times New Roman"/>
          <w:sz w:val="24"/>
          <w:szCs w:val="24"/>
        </w:rPr>
        <w:t>PRESIDENCIA DEL DIPUTADO FAUSTINO DE LA CRUZ PÉREZ</w:t>
      </w:r>
      <w:r w:rsidR="00C8672B" w:rsidRPr="00C8672B">
        <w:rPr>
          <w:rFonts w:ascii="Times New Roman" w:hAnsi="Times New Roman" w:cs="Times New Roman"/>
          <w:sz w:val="24"/>
          <w:szCs w:val="24"/>
        </w:rPr>
        <w:t>.</w:t>
      </w:r>
    </w:p>
    <w:p w:rsidR="00590700" w:rsidRPr="00C8672B" w:rsidRDefault="00590700" w:rsidP="00C8672B">
      <w:pPr>
        <w:pStyle w:val="Sinespaciado"/>
        <w:jc w:val="center"/>
        <w:rPr>
          <w:rFonts w:ascii="Times New Roman" w:hAnsi="Times New Roman" w:cs="Times New Roman"/>
          <w:sz w:val="24"/>
          <w:szCs w:val="24"/>
        </w:rPr>
      </w:pP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 xml:space="preserve">PRESIDENTE DIP. FAUSTINO DE LA CRUZ PÉREZ. </w:t>
      </w:r>
      <w:r w:rsidR="00277F1D" w:rsidRPr="00C8672B">
        <w:rPr>
          <w:rFonts w:ascii="Times New Roman" w:hAnsi="Times New Roman" w:cs="Times New Roman"/>
          <w:sz w:val="24"/>
          <w:szCs w:val="24"/>
        </w:rPr>
        <w:t xml:space="preserve">Continuando con el desahogo de las comisiones de este día y obviamente de la Comisión de Gobernación vamos a tratar el siguiente tema. Reitero la más cordial </w:t>
      </w:r>
      <w:r w:rsidR="006C0DAB" w:rsidRPr="00C8672B">
        <w:rPr>
          <w:rFonts w:ascii="Times New Roman" w:hAnsi="Times New Roman" w:cs="Times New Roman"/>
          <w:sz w:val="24"/>
          <w:szCs w:val="24"/>
        </w:rPr>
        <w:t xml:space="preserve">a las </w:t>
      </w:r>
      <w:r w:rsidRPr="00C8672B">
        <w:rPr>
          <w:rFonts w:ascii="Times New Roman" w:hAnsi="Times New Roman" w:cs="Times New Roman"/>
          <w:sz w:val="24"/>
          <w:szCs w:val="24"/>
        </w:rPr>
        <w:t>diputadas y los diputados de la Comisión Legislativa de Gobernación y Puntos Constitucionales</w:t>
      </w:r>
      <w:r w:rsidR="006C0DAB" w:rsidRPr="00C8672B">
        <w:rPr>
          <w:rFonts w:ascii="Times New Roman" w:hAnsi="Times New Roman" w:cs="Times New Roman"/>
          <w:sz w:val="24"/>
          <w:szCs w:val="24"/>
        </w:rPr>
        <w:t xml:space="preserve"> y</w:t>
      </w:r>
      <w:r w:rsidRPr="00C8672B">
        <w:rPr>
          <w:rFonts w:ascii="Times New Roman" w:hAnsi="Times New Roman" w:cs="Times New Roman"/>
          <w:sz w:val="24"/>
          <w:szCs w:val="24"/>
        </w:rPr>
        <w:t xml:space="preserve"> resalto su compromiso a la atención de nuestras funciones. Saludo a quienes se encuentran en el Recinto Legislativo y en las redes sociales.</w:t>
      </w:r>
    </w:p>
    <w:p w:rsidR="00C05CE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ab/>
        <w:t>La reunión en modalidad mixta se fundamenta en el artículo 40 Bis de la Ley Orgánica de este Poder Legislativo.</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Para la validez de la reunión pido a la Secretaría verifique el quórum. Adelante diputada.</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SECRETARIA DIP. MA. TRINIDAD FRANCO ARPERO. Paso lista de asistencia Presidente.</w:t>
      </w:r>
    </w:p>
    <w:p w:rsidR="00590700" w:rsidRPr="00C8672B" w:rsidRDefault="00590700" w:rsidP="00C8672B">
      <w:pPr>
        <w:pStyle w:val="Sinespaciado"/>
        <w:jc w:val="center"/>
        <w:rPr>
          <w:rFonts w:ascii="Times New Roman" w:hAnsi="Times New Roman" w:cs="Times New Roman"/>
          <w:i/>
          <w:sz w:val="24"/>
          <w:szCs w:val="24"/>
        </w:rPr>
      </w:pPr>
      <w:r w:rsidRPr="00C8672B">
        <w:rPr>
          <w:rFonts w:ascii="Times New Roman" w:hAnsi="Times New Roman" w:cs="Times New Roman"/>
          <w:i/>
          <w:sz w:val="24"/>
          <w:szCs w:val="24"/>
        </w:rPr>
        <w:t>(Registro de asistencia)</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 xml:space="preserve">SECRETARIA DIP. MA. TRINIDAD FRANCO ARPERO. Existe quórum y procedemos a abrir </w:t>
      </w:r>
      <w:proofErr w:type="gramStart"/>
      <w:r w:rsidRPr="00C8672B">
        <w:rPr>
          <w:rFonts w:ascii="Times New Roman" w:hAnsi="Times New Roman" w:cs="Times New Roman"/>
          <w:sz w:val="24"/>
          <w:szCs w:val="24"/>
        </w:rPr>
        <w:t>la</w:t>
      </w:r>
      <w:proofErr w:type="gramEnd"/>
      <w:r w:rsidRPr="00C8672B">
        <w:rPr>
          <w:rFonts w:ascii="Times New Roman" w:hAnsi="Times New Roman" w:cs="Times New Roman"/>
          <w:sz w:val="24"/>
          <w:szCs w:val="24"/>
        </w:rPr>
        <w:t xml:space="preserve"> reunión, Presidente.</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PRESIDENTE DIP. FAUSTINO DE LA CRUZ PÉREZ. Gracias.</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ab/>
        <w:t>Se declara la existencia del quórum y se abre la Reunión de la Comisión Legislativa de Gobernación y Puntos Constitucionales, siendo las trece horas con treinta y cinco minutos del día martes veintiuno de marzo del año dos mil veintitrés, en acatamiento del artículo 16 del Reglamento de este Poder Legislativo, la reunión es pública.</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ab/>
        <w:t>Dé a conocer la Secretaría la propuesta de orden del día.</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SECRETARIA DIP. MA. TRINIDAD FRANCO ARPERO. La propuesta del orden del día es la siguiente:</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1. Análisis de la iniciativa con proyecto de decreto por el que se declara el 24 de abril de cada año como “El Día del Ejidatario Mexiquense”, presentada por la diputada Josefina Aguilar Sánchez, en nombre del Grupo Parlamentario del Partido Revolucionario Institucional.</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2. Clausura de la reunión.</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PRESIDENTE DIP. FAUSTINO DE LA CRUZ PÉREZ. Pido a quienes estén de acuerdo en que la propuesta que ha dado a conocer la Secretaría, sea aprobada con el carácter de orden del día, se sirvan levantar la mano ¿En contra, en abstención?</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SECRETARIA DIP. MA. TRINIDAD FRANCO ARPERO. La propuesta ha sido aprobada por unanimidad de votos Presidente.</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PRESIDENTE DIP. FAUSTINO DE LA CRUZ PÉREZ. Gracias.</w:t>
      </w:r>
    </w:p>
    <w:p w:rsidR="004965F9"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ab/>
        <w:t>Para atender el punto 1, iniciamos el análisis de la iniciativa con proyecto de decreto por el que se declara el 24 de abril de cada año como “El Día del Ejidatario Mexiquense”, presentada por la diputada Josefina Aguilar Sánchez, en nombre del Grupo Parlamentario del Partido Revolucionario Institucional</w:t>
      </w:r>
      <w:r w:rsidR="004965F9" w:rsidRPr="00C8672B">
        <w:rPr>
          <w:rFonts w:ascii="Times New Roman" w:hAnsi="Times New Roman" w:cs="Times New Roman"/>
          <w:sz w:val="24"/>
          <w:szCs w:val="24"/>
        </w:rPr>
        <w:t>.</w:t>
      </w:r>
    </w:p>
    <w:p w:rsidR="00590700" w:rsidRPr="00C8672B" w:rsidRDefault="004965F9"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 xml:space="preserve">Proceda </w:t>
      </w:r>
      <w:r w:rsidR="00590700" w:rsidRPr="00C8672B">
        <w:rPr>
          <w:rFonts w:ascii="Times New Roman" w:hAnsi="Times New Roman" w:cs="Times New Roman"/>
          <w:sz w:val="24"/>
          <w:szCs w:val="24"/>
        </w:rPr>
        <w:t>la Secretaría a leer la exposición de motivos.</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SECRETARIA DIP. MA. TRINIDAD FRANCO ARPERO. Toluca, México, marzo del 2022.</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lastRenderedPageBreak/>
        <w:t xml:space="preserve">DIPUTADA MÓNICA ANGÉLICA ÁLVAREZ NEMER, </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PRESIDENTA DE LA LXI LEGISLATURA DEL ESTADO DE MÉXICO</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PRESENTE</w:t>
      </w:r>
    </w:p>
    <w:p w:rsidR="00590700" w:rsidRPr="00C8672B" w:rsidRDefault="00590700" w:rsidP="00C8672B">
      <w:pPr>
        <w:pStyle w:val="Sinespaciado"/>
        <w:jc w:val="both"/>
        <w:rPr>
          <w:rFonts w:ascii="Times New Roman" w:hAnsi="Times New Roman" w:cs="Times New Roman"/>
          <w:sz w:val="24"/>
          <w:szCs w:val="24"/>
        </w:rPr>
      </w:pPr>
      <w:r w:rsidRPr="00C8672B">
        <w:rPr>
          <w:rFonts w:ascii="Times New Roman" w:hAnsi="Times New Roman" w:cs="Times New Roman"/>
          <w:sz w:val="24"/>
          <w:szCs w:val="24"/>
        </w:rPr>
        <w:tab/>
        <w:t>Con fundamento en lo dispuesto por los artículos 51 fracción II; 56 y 61 fracción I de la Constitución Política del Estado Libre y Soberano de México y 28 fracción I, 79 y 81 de la Ley Orgánica del Poder Legislativo del Estado Libre y Soberano de México, a quien suscribe diputada María Josefina Aguilar Sánchez, integrante del Grupo Parlamentario del Partido Revolucionario Institucional, me permito someter a consideración de esta Honorable Legislatura la presente iniciativa de decreto por el que se declara el 24 de</w:t>
      </w:r>
      <w:r w:rsidR="00EC741B" w:rsidRPr="00C8672B">
        <w:rPr>
          <w:rFonts w:ascii="Times New Roman" w:hAnsi="Times New Roman" w:cs="Times New Roman"/>
          <w:sz w:val="24"/>
          <w:szCs w:val="24"/>
        </w:rPr>
        <w:t xml:space="preserve"> abril de </w:t>
      </w:r>
      <w:r w:rsidRPr="00C8672B">
        <w:rPr>
          <w:rFonts w:ascii="Times New Roman" w:hAnsi="Times New Roman" w:cs="Times New Roman"/>
          <w:sz w:val="24"/>
          <w:szCs w:val="24"/>
        </w:rPr>
        <w:t xml:space="preserve">cada año, como </w:t>
      </w:r>
      <w:r w:rsidR="00914C56" w:rsidRPr="00C8672B">
        <w:rPr>
          <w:rFonts w:ascii="Times New Roman" w:hAnsi="Times New Roman" w:cs="Times New Roman"/>
          <w:sz w:val="24"/>
          <w:szCs w:val="24"/>
        </w:rPr>
        <w:t xml:space="preserve">“El </w:t>
      </w:r>
      <w:r w:rsidRPr="00C8672B">
        <w:rPr>
          <w:rFonts w:ascii="Times New Roman" w:hAnsi="Times New Roman" w:cs="Times New Roman"/>
          <w:sz w:val="24"/>
          <w:szCs w:val="24"/>
        </w:rPr>
        <w:t>Día de la Ejidatario Mexiquense</w:t>
      </w:r>
      <w:r w:rsidR="00914C56" w:rsidRPr="00C8672B">
        <w:rPr>
          <w:rFonts w:ascii="Times New Roman" w:hAnsi="Times New Roman" w:cs="Times New Roman"/>
          <w:sz w:val="24"/>
          <w:szCs w:val="24"/>
        </w:rPr>
        <w:t>”</w:t>
      </w:r>
      <w:r w:rsidRPr="00C8672B">
        <w:rPr>
          <w:rFonts w:ascii="Times New Roman" w:hAnsi="Times New Roman" w:cs="Times New Roman"/>
          <w:sz w:val="24"/>
          <w:szCs w:val="24"/>
        </w:rPr>
        <w:t>.</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De conformidad con la siguiente:</w:t>
      </w:r>
    </w:p>
    <w:p w:rsidR="00590700" w:rsidRPr="00C8672B" w:rsidRDefault="00590700" w:rsidP="00C8672B">
      <w:pPr>
        <w:pStyle w:val="Sinespaciado"/>
        <w:ind w:firstLine="708"/>
        <w:jc w:val="center"/>
        <w:rPr>
          <w:rFonts w:ascii="Times New Roman" w:hAnsi="Times New Roman" w:cs="Times New Roman"/>
          <w:sz w:val="24"/>
          <w:szCs w:val="24"/>
        </w:rPr>
      </w:pPr>
      <w:r w:rsidRPr="00C8672B">
        <w:rPr>
          <w:rFonts w:ascii="Times New Roman" w:hAnsi="Times New Roman" w:cs="Times New Roman"/>
          <w:sz w:val="24"/>
          <w:szCs w:val="24"/>
        </w:rPr>
        <w:t>EXPOSICIÓN DE MOTIVOS</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 xml:space="preserve">El Plan de Desarrollo del Estado de México 2017-23, establece que la </w:t>
      </w:r>
      <w:r w:rsidR="002E37D7" w:rsidRPr="00C8672B">
        <w:rPr>
          <w:rFonts w:ascii="Times New Roman" w:hAnsi="Times New Roman" w:cs="Times New Roman"/>
          <w:sz w:val="24"/>
          <w:szCs w:val="24"/>
        </w:rPr>
        <w:t xml:space="preserve">Administración Pública </w:t>
      </w:r>
      <w:r w:rsidRPr="00C8672B">
        <w:rPr>
          <w:rFonts w:ascii="Times New Roman" w:hAnsi="Times New Roman" w:cs="Times New Roman"/>
          <w:sz w:val="24"/>
          <w:szCs w:val="24"/>
        </w:rPr>
        <w:t>debe desempeñar un papel fundamental en la contribución del cumplimiento de los objetivos y las metas para el desarrollo sustentable de la Agenda 2030, con el objeto, entre otros, de disminuir considerablemente el hambre, lograr la seguridad alimentaria y promover una agricultura sostenible.</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En dicho papel destaca el incremento de la productividad agrícola y el impulso de los ingresos de productores de alimentos en pequeña escala, mismos que representan la mayoría de los agricultores y ganaderos de la Entidad, con especial énfasis en las mujeres, los pueblos indígenas y los agricultores familiares.</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En cumplimiento a dicho Plan, el Grupo Parlamentario del Partido Revolucionario Institucional, se solidariza y respalda al campo mexiquense, por lo que buscará a través del trabajo legislativo que en esta administración se invierta más en dicho sector, con el objeto de obtener una mayor y mejor producción, así como para lograr el apoyo de la comercialización de los productos, para que las familias dedicadas a esta actividad tengan más ingresos, como una forma de reconocer y agradecer el trabajo que llevan a cabo quienes se dedican al campo.</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Cabe destacar que algunos aspectos que el campo requiere de manera permanente son programas que impulsen y apoyen el trabajo de las tierras mexiquenses, como lo son los programas de tecnificación para mejorar las técnicas y producir más por cada hectárea, mejoramiento de la semilla que resistan al cambio climático, mejoramiento genético de ganado bovino y ovino, otorgamiento de maquinaria y aún más importante, el reconocimiento social y cultural de aquellos quienes a lo largo de la historia han trabajado las tierras de nuestro Estado.</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Bajo dicho contexto, vale la pena recordar que la reseña histórica indica que la propiedad ejidal y comunal está basada en los principios de justicia social y economía moral campesina adoptados bajo los ideales de tan citado procedimiento de: “La tierra es de quien la trabaja”, popularizada a través de los años en el medio rural, por lo que dicho lema fue el venero del reparto agrario para el campesino como propietario originario del ejido y miembro activo de la comunidad.</w:t>
      </w:r>
    </w:p>
    <w:p w:rsidR="00590700" w:rsidRPr="00C8672B"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No obstante, hoy en día la propiedad ejidal y comunal están en crisis de orden y reconocimiento jurídico, lo que ha conllevado a que exista una larga lista de denuncias por parte de los ejidatarios, comunidades y organizaciones indígenas, quienes afirman que han sido relegados del progreso y el reconocimiento social y ciertamente, dicha situación se gra</w:t>
      </w:r>
      <w:r w:rsidR="005F2533" w:rsidRPr="00C8672B">
        <w:rPr>
          <w:rFonts w:ascii="Times New Roman" w:hAnsi="Times New Roman" w:cs="Times New Roman"/>
          <w:sz w:val="24"/>
          <w:szCs w:val="24"/>
        </w:rPr>
        <w:t>b</w:t>
      </w:r>
      <w:r w:rsidRPr="00C8672B">
        <w:rPr>
          <w:rFonts w:ascii="Times New Roman" w:hAnsi="Times New Roman" w:cs="Times New Roman"/>
          <w:sz w:val="24"/>
          <w:szCs w:val="24"/>
        </w:rPr>
        <w:t>a con el creciente empobrecimiento en el terreno rural, la depresión demográfica, la migración de los hijos de ejidatarios y el poco respaldo institucional para la atención y reconocimiento de dicho sector.</w:t>
      </w:r>
    </w:p>
    <w:p w:rsidR="00590700" w:rsidRPr="0013060E" w:rsidRDefault="00590700" w:rsidP="00C8672B">
      <w:pPr>
        <w:pStyle w:val="Sinespaciado"/>
        <w:ind w:firstLine="708"/>
        <w:jc w:val="both"/>
        <w:rPr>
          <w:rFonts w:ascii="Times New Roman" w:hAnsi="Times New Roman" w:cs="Times New Roman"/>
          <w:sz w:val="24"/>
          <w:szCs w:val="24"/>
        </w:rPr>
      </w:pPr>
      <w:r w:rsidRPr="00C8672B">
        <w:rPr>
          <w:rFonts w:ascii="Times New Roman" w:hAnsi="Times New Roman" w:cs="Times New Roman"/>
          <w:sz w:val="24"/>
          <w:szCs w:val="24"/>
        </w:rPr>
        <w:t>Resulta propicio mencionar que la génesis de la presente iniciativa, tiene como antecedente principal un acto de voluntad municipal</w:t>
      </w:r>
      <w:r w:rsidR="007E1025" w:rsidRPr="00C8672B">
        <w:rPr>
          <w:rFonts w:ascii="Times New Roman" w:hAnsi="Times New Roman" w:cs="Times New Roman"/>
          <w:sz w:val="24"/>
          <w:szCs w:val="24"/>
        </w:rPr>
        <w:t>,</w:t>
      </w:r>
      <w:r w:rsidRPr="00C8672B">
        <w:rPr>
          <w:rFonts w:ascii="Times New Roman" w:hAnsi="Times New Roman" w:cs="Times New Roman"/>
          <w:sz w:val="24"/>
          <w:szCs w:val="24"/>
        </w:rPr>
        <w:t xml:space="preserve"> realizado en una centésima de sesión, en una Sesión Extraordinaria de Cabildo del Ayuntamiento Constitucional de Tepo</w:t>
      </w:r>
      <w:r w:rsidR="007E1025" w:rsidRPr="00C8672B">
        <w:rPr>
          <w:rFonts w:ascii="Times New Roman" w:hAnsi="Times New Roman" w:cs="Times New Roman"/>
          <w:sz w:val="24"/>
          <w:szCs w:val="24"/>
        </w:rPr>
        <w:t>t</w:t>
      </w:r>
      <w:r w:rsidRPr="00C8672B">
        <w:rPr>
          <w:rFonts w:ascii="Times New Roman" w:hAnsi="Times New Roman" w:cs="Times New Roman"/>
          <w:sz w:val="24"/>
          <w:szCs w:val="24"/>
        </w:rPr>
        <w:t>z</w:t>
      </w:r>
      <w:r w:rsidR="007E1025" w:rsidRPr="00C8672B">
        <w:rPr>
          <w:rFonts w:ascii="Times New Roman" w:hAnsi="Times New Roman" w:cs="Times New Roman"/>
          <w:sz w:val="24"/>
          <w:szCs w:val="24"/>
        </w:rPr>
        <w:t>o</w:t>
      </w:r>
      <w:r w:rsidRPr="00C8672B">
        <w:rPr>
          <w:rFonts w:ascii="Times New Roman" w:hAnsi="Times New Roman" w:cs="Times New Roman"/>
          <w:sz w:val="24"/>
          <w:szCs w:val="24"/>
        </w:rPr>
        <w:t>tlán, con fecha del 15 de octubre del 2021, donde se aprobó en el Municipio de Tepo</w:t>
      </w:r>
      <w:r w:rsidR="007E1025" w:rsidRPr="00C8672B">
        <w:rPr>
          <w:rFonts w:ascii="Times New Roman" w:hAnsi="Times New Roman" w:cs="Times New Roman"/>
          <w:sz w:val="24"/>
          <w:szCs w:val="24"/>
        </w:rPr>
        <w:t>t</w:t>
      </w:r>
      <w:r w:rsidRPr="00C8672B">
        <w:rPr>
          <w:rFonts w:ascii="Times New Roman" w:hAnsi="Times New Roman" w:cs="Times New Roman"/>
          <w:sz w:val="24"/>
          <w:szCs w:val="24"/>
        </w:rPr>
        <w:t>z</w:t>
      </w:r>
      <w:r w:rsidR="007E1025" w:rsidRPr="00C8672B">
        <w:rPr>
          <w:rFonts w:ascii="Times New Roman" w:hAnsi="Times New Roman" w:cs="Times New Roman"/>
          <w:sz w:val="24"/>
          <w:szCs w:val="24"/>
        </w:rPr>
        <w:t>o</w:t>
      </w:r>
      <w:r w:rsidRPr="00C8672B">
        <w:rPr>
          <w:rFonts w:ascii="Times New Roman" w:hAnsi="Times New Roman" w:cs="Times New Roman"/>
          <w:sz w:val="24"/>
          <w:szCs w:val="24"/>
        </w:rPr>
        <w:t xml:space="preserve">tlán, declarar el día 12 de octubre como </w:t>
      </w:r>
      <w:r w:rsidR="007E1025" w:rsidRPr="00C8672B">
        <w:rPr>
          <w:rFonts w:ascii="Times New Roman" w:hAnsi="Times New Roman" w:cs="Times New Roman"/>
          <w:sz w:val="24"/>
          <w:szCs w:val="24"/>
        </w:rPr>
        <w:t xml:space="preserve">“El </w:t>
      </w:r>
      <w:r w:rsidRPr="00C8672B">
        <w:rPr>
          <w:rFonts w:ascii="Times New Roman" w:hAnsi="Times New Roman" w:cs="Times New Roman"/>
          <w:sz w:val="24"/>
          <w:szCs w:val="24"/>
        </w:rPr>
        <w:t>Día del Ejidatario</w:t>
      </w:r>
      <w:r w:rsidR="007E1025" w:rsidRPr="00C8672B">
        <w:rPr>
          <w:rFonts w:ascii="Times New Roman" w:hAnsi="Times New Roman" w:cs="Times New Roman"/>
          <w:sz w:val="24"/>
          <w:szCs w:val="24"/>
        </w:rPr>
        <w:t>”</w:t>
      </w:r>
      <w:r w:rsidRPr="00C8672B">
        <w:rPr>
          <w:rFonts w:ascii="Times New Roman" w:hAnsi="Times New Roman" w:cs="Times New Roman"/>
          <w:sz w:val="24"/>
          <w:szCs w:val="24"/>
        </w:rPr>
        <w:t>, considerando que en el territorio de dicho municipio</w:t>
      </w:r>
      <w:r w:rsidR="007E1025" w:rsidRPr="00C8672B">
        <w:rPr>
          <w:rFonts w:ascii="Times New Roman" w:hAnsi="Times New Roman" w:cs="Times New Roman"/>
          <w:sz w:val="24"/>
          <w:szCs w:val="24"/>
        </w:rPr>
        <w:t>,</w:t>
      </w:r>
      <w:r w:rsidRPr="00C8672B">
        <w:rPr>
          <w:rFonts w:ascii="Times New Roman" w:hAnsi="Times New Roman" w:cs="Times New Roman"/>
          <w:sz w:val="24"/>
          <w:szCs w:val="24"/>
        </w:rPr>
        <w:t xml:space="preserve"> se encuentran </w:t>
      </w:r>
      <w:r w:rsidRPr="0013060E">
        <w:rPr>
          <w:rFonts w:ascii="Times New Roman" w:hAnsi="Times New Roman" w:cs="Times New Roman"/>
          <w:sz w:val="24"/>
          <w:szCs w:val="24"/>
        </w:rPr>
        <w:lastRenderedPageBreak/>
        <w:t>asentados 13 núcleos ejidales, siendo éstos: Villa del Carbón, San Martín Cachi</w:t>
      </w:r>
      <w:r w:rsidR="0023682E" w:rsidRPr="0013060E">
        <w:rPr>
          <w:rFonts w:ascii="Times New Roman" w:hAnsi="Times New Roman" w:cs="Times New Roman"/>
          <w:sz w:val="24"/>
          <w:szCs w:val="24"/>
        </w:rPr>
        <w:t>hua</w:t>
      </w:r>
      <w:r w:rsidRPr="0013060E">
        <w:rPr>
          <w:rFonts w:ascii="Times New Roman" w:hAnsi="Times New Roman" w:cs="Times New Roman"/>
          <w:sz w:val="24"/>
          <w:szCs w:val="24"/>
        </w:rPr>
        <w:t>pan, San Francisco Mag</w:t>
      </w:r>
      <w:r w:rsidR="00DD4BA5" w:rsidRPr="0013060E">
        <w:rPr>
          <w:rFonts w:ascii="Times New Roman" w:hAnsi="Times New Roman" w:cs="Times New Roman"/>
          <w:sz w:val="24"/>
          <w:szCs w:val="24"/>
        </w:rPr>
        <w:t>ú</w:t>
      </w:r>
      <w:r w:rsidRPr="0013060E">
        <w:rPr>
          <w:rFonts w:ascii="Times New Roman" w:hAnsi="Times New Roman" w:cs="Times New Roman"/>
          <w:sz w:val="24"/>
          <w:szCs w:val="24"/>
        </w:rPr>
        <w:t xml:space="preserve">, Cañada de Cisneros, Santiago Cuautlalpan, Santa María </w:t>
      </w:r>
      <w:r w:rsidR="006E1175" w:rsidRPr="0013060E">
        <w:rPr>
          <w:rFonts w:ascii="Times New Roman" w:hAnsi="Times New Roman" w:cs="Times New Roman"/>
          <w:sz w:val="24"/>
          <w:szCs w:val="24"/>
        </w:rPr>
        <w:t>Tianguistenco</w:t>
      </w:r>
      <w:r w:rsidRPr="0013060E">
        <w:rPr>
          <w:rFonts w:ascii="Times New Roman" w:hAnsi="Times New Roman" w:cs="Times New Roman"/>
          <w:sz w:val="24"/>
          <w:szCs w:val="24"/>
        </w:rPr>
        <w:t>, Santa Cruz, San Mateo Xoloc, Tepotzotlán, San Bartolo Tlaxihu</w:t>
      </w:r>
      <w:r w:rsidR="008A067A" w:rsidRPr="0013060E">
        <w:rPr>
          <w:rFonts w:ascii="Times New Roman" w:hAnsi="Times New Roman" w:cs="Times New Roman"/>
          <w:sz w:val="24"/>
          <w:szCs w:val="24"/>
        </w:rPr>
        <w:t>ic</w:t>
      </w:r>
      <w:r w:rsidRPr="0013060E">
        <w:rPr>
          <w:rFonts w:ascii="Times New Roman" w:hAnsi="Times New Roman" w:cs="Times New Roman"/>
          <w:sz w:val="24"/>
          <w:szCs w:val="24"/>
        </w:rPr>
        <w:t>alco, Axotlán</w:t>
      </w:r>
      <w:r w:rsidR="0013060E" w:rsidRPr="0013060E">
        <w:rPr>
          <w:rFonts w:ascii="Times New Roman" w:hAnsi="Times New Roman" w:cs="Times New Roman"/>
          <w:sz w:val="24"/>
          <w:szCs w:val="24"/>
        </w:rPr>
        <w:t xml:space="preserve"> II</w:t>
      </w:r>
      <w:r w:rsidRPr="0013060E">
        <w:rPr>
          <w:rFonts w:ascii="Times New Roman" w:hAnsi="Times New Roman" w:cs="Times New Roman"/>
          <w:sz w:val="24"/>
          <w:szCs w:val="24"/>
        </w:rPr>
        <w:t>, Teoloyucan y Coyotepec.</w:t>
      </w:r>
    </w:p>
    <w:p w:rsidR="00590700" w:rsidRPr="00C8672B" w:rsidRDefault="00590700" w:rsidP="00C8672B">
      <w:pPr>
        <w:pStyle w:val="Sinespaciado"/>
        <w:ind w:firstLine="708"/>
        <w:jc w:val="both"/>
        <w:rPr>
          <w:rFonts w:ascii="Times New Roman" w:hAnsi="Times New Roman" w:cs="Times New Roman"/>
          <w:sz w:val="24"/>
          <w:szCs w:val="24"/>
        </w:rPr>
      </w:pPr>
      <w:r w:rsidRPr="0013060E">
        <w:rPr>
          <w:rFonts w:ascii="Times New Roman" w:hAnsi="Times New Roman" w:cs="Times New Roman"/>
          <w:sz w:val="24"/>
          <w:szCs w:val="24"/>
        </w:rPr>
        <w:t xml:space="preserve">Por lo anterior, se propone retomar </w:t>
      </w:r>
      <w:r w:rsidRPr="00C8672B">
        <w:rPr>
          <w:rFonts w:ascii="Times New Roman" w:hAnsi="Times New Roman" w:cs="Times New Roman"/>
          <w:sz w:val="24"/>
          <w:szCs w:val="24"/>
        </w:rPr>
        <w:t>la propuesta de dicha conmemoración a nivel estatal, considerando para ello</w:t>
      </w:r>
      <w:r w:rsidR="007B7F7F" w:rsidRPr="00C8672B">
        <w:rPr>
          <w:rFonts w:ascii="Times New Roman" w:hAnsi="Times New Roman" w:cs="Times New Roman"/>
          <w:sz w:val="24"/>
          <w:szCs w:val="24"/>
        </w:rPr>
        <w:t>,</w:t>
      </w:r>
      <w:r w:rsidRPr="00C8672B">
        <w:rPr>
          <w:rFonts w:ascii="Times New Roman" w:hAnsi="Times New Roman" w:cs="Times New Roman"/>
          <w:sz w:val="24"/>
          <w:szCs w:val="24"/>
        </w:rPr>
        <w:t xml:space="preserve"> el día 24 de abril de cada año, en alusión al decreto con fecha 24 de abril de 1928, por lo que se estableció el Primer Reglamento del Registro Agrario Nacional</w:t>
      </w:r>
      <w:r w:rsidR="00EC741B" w:rsidRPr="00C8672B">
        <w:rPr>
          <w:rFonts w:ascii="Times New Roman" w:hAnsi="Times New Roman" w:cs="Times New Roman"/>
          <w:sz w:val="24"/>
          <w:szCs w:val="24"/>
        </w:rPr>
        <w:t>,</w:t>
      </w:r>
      <w:r w:rsidRPr="00C8672B">
        <w:rPr>
          <w:rFonts w:ascii="Times New Roman" w:hAnsi="Times New Roman" w:cs="Times New Roman"/>
          <w:sz w:val="24"/>
          <w:szCs w:val="24"/>
        </w:rPr>
        <w:t xml:space="preserve"> </w:t>
      </w:r>
      <w:r w:rsidR="00EC741B" w:rsidRPr="00C8672B">
        <w:rPr>
          <w:rFonts w:ascii="Times New Roman" w:eastAsia="Times New Roman" w:hAnsi="Times New Roman" w:cs="Times New Roman"/>
          <w:sz w:val="24"/>
          <w:szCs w:val="24"/>
          <w:lang w:eastAsia="es-MX"/>
        </w:rPr>
        <w:t>m</w:t>
      </w:r>
      <w:r w:rsidRPr="00C8672B">
        <w:rPr>
          <w:rFonts w:ascii="Times New Roman" w:eastAsia="Times New Roman" w:hAnsi="Times New Roman" w:cs="Times New Roman"/>
          <w:sz w:val="24"/>
          <w:szCs w:val="24"/>
          <w:lang w:eastAsia="es-MX"/>
        </w:rPr>
        <w:t>ismo que fue establecido como una oficina bajo la dirección de la Comisión Nacional Agraria, con la función de inscribir la propiedad ejidal proveniente de acciones restituidas o rotatorias de tierras de bosques y aguas, así como la propiedad parcelaria individual correspondiente a cada ejido, siendo éste uno de los pasos fundamentales a través de los cuales</w:t>
      </w:r>
      <w:r w:rsidR="00933620"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 xml:space="preserve"> se busca dotar de certeza la propiedad social, a fin de contribuir en el ordenamiento territorial y la justicia social.</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Resulta justo y conveniente reconocer un día especial para el ejidatario con la finalidad de que se replique en todo el territorio mexiquense. Una vez de homenajes de miles de ejidatarios, comuneros y concesionarios que proporcionan al mercado interno estatal y algunos mercados externos alimentos, ganado, materias primas, materiales de construcción, diversidad de artesanías y múltiples servicios turísticos.</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Además, por su contribución</w:t>
      </w:r>
      <w:r w:rsidR="00642188"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 xml:space="preserve"> loable a la conservación de la biodiversidad, la captura de carbono y recarga de mantos acuíferos a través de sus núcleos ejidales y comunidades agrarias, ya que abarcan la gigantesca propiedad social de montes, bosques, matorrales, superficies de labor, minas y bancos de materiales. </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Dicho distintivo permitía impulsar y purificar el hecho de que e</w:t>
      </w:r>
      <w:r w:rsidR="006F2AE6" w:rsidRPr="00C8672B">
        <w:rPr>
          <w:rFonts w:ascii="Times New Roman" w:eastAsia="Times New Roman" w:hAnsi="Times New Roman" w:cs="Times New Roman"/>
          <w:sz w:val="24"/>
          <w:szCs w:val="24"/>
          <w:lang w:eastAsia="es-MX"/>
        </w:rPr>
        <w:t>n</w:t>
      </w:r>
      <w:r w:rsidRPr="00C8672B">
        <w:rPr>
          <w:rFonts w:ascii="Times New Roman" w:eastAsia="Times New Roman" w:hAnsi="Times New Roman" w:cs="Times New Roman"/>
          <w:sz w:val="24"/>
          <w:szCs w:val="24"/>
          <w:lang w:eastAsia="es-MX"/>
        </w:rPr>
        <w:t xml:space="preserve"> momento del gremio ejidal sea considerado como un gremio económicamente relegado o culturalmente marginado, debido a que no se ha fomentado suficientemente el reconocimiento de la importancia que representa su digna labor en el desarrollo del campo mexiquense.</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 xml:space="preserve">Siendo alusivo el extracto del poema Hombre de campo que recita: “Hombre de campo, como tú miras </w:t>
      </w:r>
      <w:r w:rsidR="00132F98" w:rsidRPr="00C8672B">
        <w:rPr>
          <w:rFonts w:ascii="Times New Roman" w:eastAsia="Times New Roman" w:hAnsi="Times New Roman" w:cs="Times New Roman"/>
          <w:sz w:val="24"/>
          <w:szCs w:val="24"/>
          <w:lang w:eastAsia="es-MX"/>
        </w:rPr>
        <w:t>que,</w:t>
      </w:r>
      <w:r w:rsidRPr="00C8672B">
        <w:rPr>
          <w:rFonts w:ascii="Times New Roman" w:eastAsia="Times New Roman" w:hAnsi="Times New Roman" w:cs="Times New Roman"/>
          <w:sz w:val="24"/>
          <w:szCs w:val="24"/>
          <w:lang w:eastAsia="es-MX"/>
        </w:rPr>
        <w:t xml:space="preserve"> al sol con rostro bronceado</w:t>
      </w:r>
      <w:r w:rsidR="006F2AE6"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 xml:space="preserve"> tu frente suda y transpira por tan duro de haber trabajado”. En dicho contexto, la presente iniciativa busca enaltecer la tradición del ejido para que más que un título agrario</w:t>
      </w:r>
      <w:r w:rsidR="00132F98"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 xml:space="preserve"> pueda representar un sentido reconocimiento que abone a la esencia de aquellos que han vivido, cuidado y cultivado con amor sus tierras, dejado en transmisión una herencia como un fragmento de su vida.</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 xml:space="preserve">Por lo anteriormente expuesto, se somete a la consideración de esta </w:t>
      </w:r>
      <w:r w:rsidR="00132F98" w:rsidRPr="00C8672B">
        <w:rPr>
          <w:rFonts w:ascii="Times New Roman" w:eastAsia="Times New Roman" w:hAnsi="Times New Roman" w:cs="Times New Roman"/>
          <w:sz w:val="24"/>
          <w:szCs w:val="24"/>
          <w:lang w:eastAsia="es-MX"/>
        </w:rPr>
        <w:t xml:space="preserve">Honorable </w:t>
      </w:r>
      <w:r w:rsidRPr="00C8672B">
        <w:rPr>
          <w:rFonts w:ascii="Times New Roman" w:eastAsia="Times New Roman" w:hAnsi="Times New Roman" w:cs="Times New Roman"/>
          <w:sz w:val="24"/>
          <w:szCs w:val="24"/>
          <w:lang w:eastAsia="es-MX"/>
        </w:rPr>
        <w:t>Legislatura la presente iniciativa para que, de considerarse</w:t>
      </w:r>
      <w:r w:rsidR="00132F98"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 xml:space="preserve"> proceda y se apruebe en sus términos.</w:t>
      </w:r>
    </w:p>
    <w:p w:rsidR="00590700" w:rsidRPr="00C8672B" w:rsidRDefault="00590700" w:rsidP="00C8672B">
      <w:pPr>
        <w:pStyle w:val="Sinespaciado"/>
        <w:ind w:firstLine="708"/>
        <w:jc w:val="center"/>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ATENTAMENTE</w:t>
      </w:r>
    </w:p>
    <w:p w:rsidR="00590700" w:rsidRPr="00C8672B" w:rsidRDefault="00590700" w:rsidP="00C8672B">
      <w:pPr>
        <w:pStyle w:val="Sinespaciado"/>
        <w:ind w:firstLine="708"/>
        <w:jc w:val="center"/>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DIP.</w:t>
      </w:r>
      <w:r w:rsidR="00C05CE0" w:rsidRPr="00C8672B">
        <w:rPr>
          <w:rFonts w:ascii="Times New Roman" w:eastAsia="Times New Roman" w:hAnsi="Times New Roman" w:cs="Times New Roman"/>
          <w:sz w:val="24"/>
          <w:szCs w:val="24"/>
          <w:lang w:eastAsia="es-MX"/>
        </w:rPr>
        <w:t xml:space="preserve"> MARÍA JOSEFINA AGUILAR SÁNCHEZ</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DECRETO NÚMERO</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DE LA H. LXI LEGISLATURA</w:t>
      </w:r>
      <w:r w:rsidR="00132F98" w:rsidRPr="00C8672B">
        <w:rPr>
          <w:rFonts w:ascii="Times New Roman" w:eastAsia="Times New Roman" w:hAnsi="Times New Roman" w:cs="Times New Roman"/>
          <w:sz w:val="24"/>
          <w:szCs w:val="24"/>
          <w:lang w:eastAsia="es-MX"/>
        </w:rPr>
        <w:t xml:space="preserve"> </w:t>
      </w:r>
      <w:r w:rsidRPr="00C8672B">
        <w:rPr>
          <w:rFonts w:ascii="Times New Roman" w:eastAsia="Times New Roman" w:hAnsi="Times New Roman" w:cs="Times New Roman"/>
          <w:sz w:val="24"/>
          <w:szCs w:val="24"/>
          <w:lang w:eastAsia="es-MX"/>
        </w:rPr>
        <w:t>DEL ESTADO DE MÉXICO</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DECRETA:</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 xml:space="preserve">ARTÍCULO ÚNICO. Se declare el 24 de abril de cada año como </w:t>
      </w:r>
      <w:r w:rsidR="00132F98" w:rsidRPr="00C8672B">
        <w:rPr>
          <w:rFonts w:ascii="Times New Roman" w:eastAsia="Times New Roman" w:hAnsi="Times New Roman" w:cs="Times New Roman"/>
          <w:sz w:val="24"/>
          <w:szCs w:val="24"/>
          <w:lang w:eastAsia="es-MX"/>
        </w:rPr>
        <w:t xml:space="preserve">“Día </w:t>
      </w:r>
      <w:r w:rsidRPr="00C8672B">
        <w:rPr>
          <w:rFonts w:ascii="Times New Roman" w:eastAsia="Times New Roman" w:hAnsi="Times New Roman" w:cs="Times New Roman"/>
          <w:sz w:val="24"/>
          <w:szCs w:val="24"/>
          <w:lang w:eastAsia="es-MX"/>
        </w:rPr>
        <w:t>del Ejidatario Mexiquense</w:t>
      </w:r>
      <w:r w:rsidR="00132F98" w:rsidRPr="00C8672B">
        <w:rPr>
          <w:rFonts w:ascii="Times New Roman" w:eastAsia="Times New Roman" w:hAnsi="Times New Roman" w:cs="Times New Roman"/>
          <w:sz w:val="24"/>
          <w:szCs w:val="24"/>
          <w:lang w:eastAsia="es-MX"/>
        </w:rPr>
        <w:t>”</w:t>
      </w:r>
      <w:r w:rsidRPr="00C8672B">
        <w:rPr>
          <w:rFonts w:ascii="Times New Roman" w:eastAsia="Times New Roman" w:hAnsi="Times New Roman" w:cs="Times New Roman"/>
          <w:sz w:val="24"/>
          <w:szCs w:val="24"/>
          <w:lang w:eastAsia="es-MX"/>
        </w:rPr>
        <w:t>.</w:t>
      </w:r>
    </w:p>
    <w:p w:rsidR="00590700" w:rsidRPr="00C8672B" w:rsidRDefault="00590700" w:rsidP="00C8672B">
      <w:pPr>
        <w:pStyle w:val="Sinespaciado"/>
        <w:ind w:firstLine="708"/>
        <w:jc w:val="center"/>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TRANSITORIOS</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PRIMERO. Publíquese el presente Decreto en el Periódico Oficial “Gaceta del Gobierno”.</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SEGUNDO. El presente Decreto entrará en vigor al día siguiente de su publicación en el Periódico Oficial “Gaceta del Gobierno”.</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Es cuanto Presidente.</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 xml:space="preserve">PRESIDENTE DIP. FAUSTINO DE LA CRUZ PÉREZ. Gracias. Pregunto a las diputadas y los diputados si desean hacer uso de la palabra y pido a la Secretaría </w:t>
      </w:r>
      <w:proofErr w:type="gramStart"/>
      <w:r w:rsidRPr="00C8672B">
        <w:rPr>
          <w:rFonts w:ascii="Times New Roman" w:eastAsia="Times New Roman" w:hAnsi="Times New Roman" w:cs="Times New Roman"/>
          <w:sz w:val="24"/>
          <w:szCs w:val="24"/>
          <w:lang w:eastAsia="es-MX"/>
        </w:rPr>
        <w:t>registre</w:t>
      </w:r>
      <w:proofErr w:type="gramEnd"/>
      <w:r w:rsidRPr="00C8672B">
        <w:rPr>
          <w:rFonts w:ascii="Times New Roman" w:eastAsia="Times New Roman" w:hAnsi="Times New Roman" w:cs="Times New Roman"/>
          <w:sz w:val="24"/>
          <w:szCs w:val="24"/>
          <w:lang w:eastAsia="es-MX"/>
        </w:rPr>
        <w:t xml:space="preserve"> a los oradores. </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ab/>
        <w:t>No tenemos solicitud de participación. Continuamos con la orden del día Secretaria.</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Se justifica la asistencia de la diputada Isabel Sánchez.</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lastRenderedPageBreak/>
        <w:t>SECRETARIA DIP. MA. TRINIDAD FRANCO ARPERO. Han finalizado las participaciones y los asuntos del orden del día Presidente.</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PRESIDENTE DIP. FAUSTINO DE LA CRUZ PÉREZ. Registre la Secretaría de la Asistencia a la reunión.</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SECRETARIA DIP. MA. TRINIDAD FRANCO ARPERO. Ha sido registrada la asistencia a la reunión.</w:t>
      </w:r>
    </w:p>
    <w:p w:rsidR="00590700" w:rsidRPr="00C8672B" w:rsidRDefault="00590700" w:rsidP="00C8672B">
      <w:pPr>
        <w:pStyle w:val="Sinespaciado"/>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 xml:space="preserve">PRESIDENTE DIP. FAUSTINO DE LA CRUZ PÉREZ. Se levanta la </w:t>
      </w:r>
      <w:r w:rsidR="00B876CA" w:rsidRPr="00C8672B">
        <w:rPr>
          <w:rFonts w:ascii="Times New Roman" w:eastAsia="Times New Roman" w:hAnsi="Times New Roman" w:cs="Times New Roman"/>
          <w:sz w:val="24"/>
          <w:szCs w:val="24"/>
          <w:lang w:eastAsia="es-MX"/>
        </w:rPr>
        <w:t xml:space="preserve">Reunión </w:t>
      </w:r>
      <w:r w:rsidRPr="00C8672B">
        <w:rPr>
          <w:rFonts w:ascii="Times New Roman" w:eastAsia="Times New Roman" w:hAnsi="Times New Roman" w:cs="Times New Roman"/>
          <w:sz w:val="24"/>
          <w:szCs w:val="24"/>
          <w:lang w:eastAsia="es-MX"/>
        </w:rPr>
        <w:t>de la Comisión Legislativa de Gobernación y Puntos Constitucionales, siendo las trece horas con cuarenta y ocho minutos del día martes veintiuno de marzo del año dos mil veintitrés y se pide a los integrantes estar atentos a la próxima convocatoria.</w:t>
      </w:r>
    </w:p>
    <w:p w:rsidR="00590700" w:rsidRPr="00C8672B" w:rsidRDefault="00590700" w:rsidP="00C8672B">
      <w:pPr>
        <w:pStyle w:val="Sinespaciado"/>
        <w:ind w:firstLine="708"/>
        <w:jc w:val="both"/>
        <w:rPr>
          <w:rFonts w:ascii="Times New Roman" w:eastAsia="Times New Roman" w:hAnsi="Times New Roman" w:cs="Times New Roman"/>
          <w:sz w:val="24"/>
          <w:szCs w:val="24"/>
          <w:lang w:eastAsia="es-MX"/>
        </w:rPr>
      </w:pPr>
      <w:r w:rsidRPr="00C8672B">
        <w:rPr>
          <w:rFonts w:ascii="Times New Roman" w:eastAsia="Times New Roman" w:hAnsi="Times New Roman" w:cs="Times New Roman"/>
          <w:sz w:val="24"/>
          <w:szCs w:val="24"/>
          <w:lang w:eastAsia="es-MX"/>
        </w:rPr>
        <w:t>Muchas gracias. Buenas tardes. Hemos conducido.</w:t>
      </w:r>
    </w:p>
    <w:sectPr w:rsidR="00590700" w:rsidRPr="00C8672B" w:rsidSect="00C8672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E52" w:rsidRDefault="009E7E52" w:rsidP="00C8672B">
      <w:pPr>
        <w:spacing w:after="0" w:line="240" w:lineRule="auto"/>
      </w:pPr>
      <w:r>
        <w:separator/>
      </w:r>
    </w:p>
  </w:endnote>
  <w:endnote w:type="continuationSeparator" w:id="0">
    <w:p w:rsidR="009E7E52" w:rsidRDefault="009E7E52" w:rsidP="00C8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875633"/>
      <w:docPartObj>
        <w:docPartGallery w:val="Page Numbers (Bottom of Page)"/>
        <w:docPartUnique/>
      </w:docPartObj>
    </w:sdtPr>
    <w:sdtEndPr/>
    <w:sdtContent>
      <w:p w:rsidR="00C8672B" w:rsidRDefault="00C8672B" w:rsidP="00C8672B">
        <w:pPr>
          <w:pStyle w:val="Piedepgina"/>
          <w:jc w:val="right"/>
        </w:pPr>
        <w:r>
          <w:fldChar w:fldCharType="begin"/>
        </w:r>
        <w:r>
          <w:instrText>PAGE   \* MERGEFORMAT</w:instrText>
        </w:r>
        <w:r>
          <w:fldChar w:fldCharType="separate"/>
        </w:r>
        <w:r w:rsidR="00F94E8F" w:rsidRPr="00F94E8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E52" w:rsidRDefault="009E7E52" w:rsidP="00C8672B">
      <w:pPr>
        <w:spacing w:after="0" w:line="240" w:lineRule="auto"/>
      </w:pPr>
      <w:r>
        <w:separator/>
      </w:r>
    </w:p>
  </w:footnote>
  <w:footnote w:type="continuationSeparator" w:id="0">
    <w:p w:rsidR="009E7E52" w:rsidRDefault="009E7E52" w:rsidP="00C867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4638"/>
    <w:rsid w:val="0013060E"/>
    <w:rsid w:val="00132F98"/>
    <w:rsid w:val="00164624"/>
    <w:rsid w:val="002219E5"/>
    <w:rsid w:val="0023682E"/>
    <w:rsid w:val="00277F1D"/>
    <w:rsid w:val="002E37D7"/>
    <w:rsid w:val="003B0EA1"/>
    <w:rsid w:val="00481A30"/>
    <w:rsid w:val="004965F9"/>
    <w:rsid w:val="00590700"/>
    <w:rsid w:val="005F2533"/>
    <w:rsid w:val="00642188"/>
    <w:rsid w:val="006C0DAB"/>
    <w:rsid w:val="006E1175"/>
    <w:rsid w:val="006F2AE6"/>
    <w:rsid w:val="006F3110"/>
    <w:rsid w:val="007B7F7F"/>
    <w:rsid w:val="007C1C24"/>
    <w:rsid w:val="007E1025"/>
    <w:rsid w:val="008A067A"/>
    <w:rsid w:val="00914C56"/>
    <w:rsid w:val="00933620"/>
    <w:rsid w:val="009E7E52"/>
    <w:rsid w:val="00A00FA8"/>
    <w:rsid w:val="00A10AEF"/>
    <w:rsid w:val="00A527B3"/>
    <w:rsid w:val="00A8569E"/>
    <w:rsid w:val="00AB7320"/>
    <w:rsid w:val="00B82428"/>
    <w:rsid w:val="00B876CA"/>
    <w:rsid w:val="00BA62A5"/>
    <w:rsid w:val="00C05CE0"/>
    <w:rsid w:val="00C81255"/>
    <w:rsid w:val="00C8672B"/>
    <w:rsid w:val="00CB7D92"/>
    <w:rsid w:val="00CD5A69"/>
    <w:rsid w:val="00DD4BA5"/>
    <w:rsid w:val="00EC741B"/>
    <w:rsid w:val="00F94E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90700"/>
    <w:pPr>
      <w:spacing w:after="0" w:line="240" w:lineRule="auto"/>
    </w:pPr>
  </w:style>
  <w:style w:type="character" w:customStyle="1" w:styleId="SinespaciadoCar">
    <w:name w:val="Sin espaciado Car"/>
    <w:link w:val="Sinespaciado"/>
    <w:uiPriority w:val="1"/>
    <w:locked/>
    <w:rsid w:val="00590700"/>
  </w:style>
  <w:style w:type="paragraph" w:styleId="Encabezado">
    <w:name w:val="header"/>
    <w:basedOn w:val="Normal"/>
    <w:link w:val="EncabezadoCar"/>
    <w:uiPriority w:val="99"/>
    <w:unhideWhenUsed/>
    <w:rsid w:val="00C867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72B"/>
  </w:style>
  <w:style w:type="paragraph" w:styleId="Piedepgina">
    <w:name w:val="footer"/>
    <w:basedOn w:val="Normal"/>
    <w:link w:val="PiedepginaCar"/>
    <w:uiPriority w:val="99"/>
    <w:unhideWhenUsed/>
    <w:rsid w:val="00C867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0F933-83C2-49FE-BC27-F1724FDE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1737</Words>
  <Characters>9557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2023-03-24T17:07:00Z</dcterms:created>
  <dcterms:modified xsi:type="dcterms:W3CDTF">2023-03-24T22:28:00Z</dcterms:modified>
</cp:coreProperties>
</file>