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3273E" w14:textId="041B90DC" w:rsidR="00EA4266" w:rsidRPr="00E6154D" w:rsidRDefault="00BC7F5E" w:rsidP="00E6154D">
      <w:pPr>
        <w:pStyle w:val="Sinespaciado"/>
        <w:ind w:left="4536"/>
        <w:jc w:val="both"/>
        <w:rPr>
          <w:rFonts w:ascii="Times New Roman" w:hAnsi="Times New Roman" w:cs="Times New Roman"/>
          <w:b/>
        </w:rPr>
      </w:pPr>
      <w:r w:rsidRPr="00E6154D">
        <w:rPr>
          <w:rFonts w:ascii="Times New Roman" w:hAnsi="Times New Roman" w:cs="Times New Roman"/>
          <w:b/>
        </w:rPr>
        <w:t>VERSIÓN DE LA REUNIÓN PÚBLICA DE LA SECCIÓN INSTRUCTORA DEL GRAN JURADO DE SENTENCIA DE LA “LXI” LEGISLATURA DEL ESTADO DE MÉXICO, CELEBRADA EL DIECIOCHO DE DICIEMBRE DE DOS MIL VEINTITRÉS.</w:t>
      </w:r>
    </w:p>
    <w:p w14:paraId="00C3D943" w14:textId="77777777" w:rsidR="00BC7F5E" w:rsidRPr="00E6154D" w:rsidRDefault="00BC7F5E" w:rsidP="00E6154D">
      <w:pPr>
        <w:pStyle w:val="Sinespaciado"/>
        <w:ind w:left="4536"/>
        <w:jc w:val="center"/>
        <w:rPr>
          <w:rFonts w:ascii="Times New Roman" w:hAnsi="Times New Roman" w:cs="Times New Roman"/>
          <w:sz w:val="24"/>
          <w:szCs w:val="24"/>
        </w:rPr>
      </w:pPr>
    </w:p>
    <w:p w14:paraId="2C63273F" w14:textId="7D1A2C5A" w:rsidR="00EA4266" w:rsidRPr="00175AFB" w:rsidRDefault="00CC07F5" w:rsidP="00305B45">
      <w:pPr>
        <w:pStyle w:val="Sinespaciado"/>
        <w:jc w:val="center"/>
        <w:rPr>
          <w:rFonts w:ascii="Times New Roman" w:hAnsi="Times New Roman" w:cs="Times New Roman"/>
          <w:sz w:val="24"/>
          <w:szCs w:val="24"/>
        </w:rPr>
      </w:pPr>
      <w:r w:rsidRPr="00175AFB">
        <w:rPr>
          <w:rFonts w:ascii="Times New Roman" w:hAnsi="Times New Roman" w:cs="Times New Roman"/>
          <w:sz w:val="24"/>
          <w:szCs w:val="24"/>
        </w:rPr>
        <w:t>Presidencia de la diputada Martha Amalia Moya Bastón.</w:t>
      </w:r>
    </w:p>
    <w:p w14:paraId="2C632740" w14:textId="77777777" w:rsidR="00EA4266" w:rsidRPr="00175AFB" w:rsidRDefault="00EA4266" w:rsidP="00305B45">
      <w:pPr>
        <w:pStyle w:val="Sinespaciado"/>
        <w:jc w:val="both"/>
        <w:rPr>
          <w:rFonts w:ascii="Times New Roman" w:hAnsi="Times New Roman" w:cs="Times New Roman"/>
          <w:sz w:val="24"/>
          <w:szCs w:val="24"/>
        </w:rPr>
      </w:pPr>
    </w:p>
    <w:p w14:paraId="2C632741" w14:textId="41BBB8BB" w:rsidR="00EA4266" w:rsidRPr="00175AFB" w:rsidRDefault="00EA4266" w:rsidP="00305B45">
      <w:pPr>
        <w:pStyle w:val="Sinespaciado"/>
        <w:jc w:val="both"/>
        <w:rPr>
          <w:rFonts w:ascii="Times New Roman" w:hAnsi="Times New Roman" w:cs="Times New Roman"/>
          <w:sz w:val="24"/>
          <w:szCs w:val="24"/>
        </w:rPr>
      </w:pPr>
      <w:r w:rsidRPr="00064A40">
        <w:rPr>
          <w:rFonts w:ascii="Times New Roman" w:eastAsia="Times New Roman" w:hAnsi="Times New Roman" w:cs="Times New Roman"/>
          <w:b/>
          <w:sz w:val="24"/>
          <w:szCs w:val="24"/>
          <w:lang w:eastAsia="es-MX"/>
        </w:rPr>
        <w:t xml:space="preserve">PRESIDENTA </w:t>
      </w:r>
      <w:r w:rsidRPr="00064A40">
        <w:rPr>
          <w:rFonts w:ascii="Times New Roman" w:hAnsi="Times New Roman" w:cs="Times New Roman"/>
          <w:b/>
          <w:sz w:val="24"/>
          <w:szCs w:val="24"/>
        </w:rPr>
        <w:t>DIP. MARTHA AMALIA MOYA BASTÓN.</w:t>
      </w:r>
      <w:r w:rsidRPr="00175AFB">
        <w:rPr>
          <w:rFonts w:ascii="Times New Roman" w:hAnsi="Times New Roman" w:cs="Times New Roman"/>
          <w:sz w:val="24"/>
          <w:szCs w:val="24"/>
        </w:rPr>
        <w:t xml:space="preserve"> </w:t>
      </w:r>
      <w:r w:rsidR="00064A40">
        <w:rPr>
          <w:rFonts w:ascii="Times New Roman" w:hAnsi="Times New Roman" w:cs="Times New Roman"/>
          <w:sz w:val="24"/>
          <w:szCs w:val="24"/>
        </w:rPr>
        <w:t xml:space="preserve">Saludo a las diputadas y a los diputados de la Sección Instructora y valoro el cuidado con el que </w:t>
      </w:r>
      <w:r w:rsidRPr="00175AFB">
        <w:rPr>
          <w:rFonts w:ascii="Times New Roman" w:hAnsi="Times New Roman" w:cs="Times New Roman"/>
          <w:sz w:val="24"/>
          <w:szCs w:val="24"/>
        </w:rPr>
        <w:t xml:space="preserve">atienden los trabajos que nos han sido encomendados. Celebramos esta reunión de carácter jurisdiccional presencial, de conformidad con lo establecido en los artículos 218 y 219 de la Ley de Responsabilidades Administrativas del Estado de México y Municipios. </w:t>
      </w:r>
    </w:p>
    <w:p w14:paraId="23350C0B" w14:textId="77777777" w:rsidR="00CC07F5" w:rsidRPr="00175AFB" w:rsidRDefault="00EA4266"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 xml:space="preserve">Agradezco la presencia de quienes se encuentran en este </w:t>
      </w:r>
      <w:r w:rsidR="00CC07F5" w:rsidRPr="00175AFB">
        <w:rPr>
          <w:rFonts w:ascii="Times New Roman" w:hAnsi="Times New Roman" w:cs="Times New Roman"/>
          <w:sz w:val="24"/>
          <w:szCs w:val="24"/>
        </w:rPr>
        <w:t>S</w:t>
      </w:r>
      <w:r w:rsidRPr="00175AFB">
        <w:rPr>
          <w:rFonts w:ascii="Times New Roman" w:hAnsi="Times New Roman" w:cs="Times New Roman"/>
          <w:sz w:val="24"/>
          <w:szCs w:val="24"/>
        </w:rPr>
        <w:t xml:space="preserve">alón del recinto y </w:t>
      </w:r>
      <w:r w:rsidR="00CC07F5" w:rsidRPr="00175AFB">
        <w:rPr>
          <w:rFonts w:ascii="Times New Roman" w:hAnsi="Times New Roman" w:cs="Times New Roman"/>
          <w:sz w:val="24"/>
          <w:szCs w:val="24"/>
        </w:rPr>
        <w:t>en</w:t>
      </w:r>
      <w:r w:rsidRPr="00175AFB">
        <w:rPr>
          <w:rFonts w:ascii="Times New Roman" w:hAnsi="Times New Roman" w:cs="Times New Roman"/>
          <w:sz w:val="24"/>
          <w:szCs w:val="24"/>
        </w:rPr>
        <w:t xml:space="preserve"> las redes sociales</w:t>
      </w:r>
      <w:r w:rsidR="00CC07F5" w:rsidRPr="00175AFB">
        <w:rPr>
          <w:rFonts w:ascii="Times New Roman" w:hAnsi="Times New Roman" w:cs="Times New Roman"/>
          <w:sz w:val="24"/>
          <w:szCs w:val="24"/>
        </w:rPr>
        <w:t>.</w:t>
      </w:r>
    </w:p>
    <w:p w14:paraId="2C632742" w14:textId="61DF4451" w:rsidR="00EA4266" w:rsidRPr="00175AFB" w:rsidRDefault="00CC07F5"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P</w:t>
      </w:r>
      <w:r w:rsidR="00EA4266" w:rsidRPr="00175AFB">
        <w:rPr>
          <w:rFonts w:ascii="Times New Roman" w:hAnsi="Times New Roman" w:cs="Times New Roman"/>
          <w:sz w:val="24"/>
          <w:szCs w:val="24"/>
        </w:rPr>
        <w:t>ara la validez de la reunión, pido a la Secretaría verifique el qu</w:t>
      </w:r>
      <w:r w:rsidR="009546DF" w:rsidRPr="00175AFB">
        <w:rPr>
          <w:rFonts w:ascii="Times New Roman" w:hAnsi="Times New Roman" w:cs="Times New Roman"/>
          <w:sz w:val="24"/>
          <w:szCs w:val="24"/>
        </w:rPr>
        <w:t>ó</w:t>
      </w:r>
      <w:r w:rsidR="00D95041" w:rsidRPr="00175AFB">
        <w:rPr>
          <w:rFonts w:ascii="Times New Roman" w:hAnsi="Times New Roman" w:cs="Times New Roman"/>
          <w:sz w:val="24"/>
          <w:szCs w:val="24"/>
        </w:rPr>
        <w:t>rum.</w:t>
      </w:r>
    </w:p>
    <w:p w14:paraId="2C632743" w14:textId="67656AA4" w:rsidR="00EA4266" w:rsidRPr="00175AFB" w:rsidRDefault="00EA4266" w:rsidP="00305B45">
      <w:pPr>
        <w:pStyle w:val="Sinespaciado"/>
        <w:jc w:val="both"/>
        <w:rPr>
          <w:rFonts w:ascii="Times New Roman" w:eastAsia="Times New Roman" w:hAnsi="Times New Roman" w:cs="Times New Roman"/>
          <w:sz w:val="24"/>
          <w:szCs w:val="24"/>
          <w:lang w:eastAsia="es-MX"/>
        </w:rPr>
      </w:pPr>
      <w:r w:rsidRPr="00064A40">
        <w:rPr>
          <w:rFonts w:ascii="Times New Roman" w:eastAsia="Times New Roman" w:hAnsi="Times New Roman" w:cs="Times New Roman"/>
          <w:b/>
          <w:sz w:val="24"/>
          <w:szCs w:val="24"/>
          <w:lang w:eastAsia="es-MX"/>
        </w:rPr>
        <w:t>SECRETARIO DIP. RA</w:t>
      </w:r>
      <w:r w:rsidR="009A5C21" w:rsidRPr="00064A40">
        <w:rPr>
          <w:rFonts w:ascii="Times New Roman" w:eastAsia="Times New Roman" w:hAnsi="Times New Roman" w:cs="Times New Roman"/>
          <w:b/>
          <w:sz w:val="24"/>
          <w:szCs w:val="24"/>
          <w:lang w:eastAsia="es-MX"/>
        </w:rPr>
        <w:t>ÚL PONCE ELIZALDE</w:t>
      </w:r>
      <w:r w:rsidRPr="00064A40">
        <w:rPr>
          <w:rFonts w:ascii="Times New Roman" w:eastAsia="Times New Roman" w:hAnsi="Times New Roman" w:cs="Times New Roman"/>
          <w:b/>
          <w:sz w:val="24"/>
          <w:szCs w:val="24"/>
          <w:lang w:eastAsia="es-MX"/>
        </w:rPr>
        <w:t>.</w:t>
      </w:r>
      <w:r w:rsidRPr="00175AFB">
        <w:rPr>
          <w:rFonts w:ascii="Times New Roman" w:eastAsia="Times New Roman" w:hAnsi="Times New Roman" w:cs="Times New Roman"/>
          <w:sz w:val="24"/>
          <w:szCs w:val="24"/>
          <w:lang w:eastAsia="es-MX"/>
        </w:rPr>
        <w:t xml:space="preserve"> La Secretaría procede a verificar el qu</w:t>
      </w:r>
      <w:r w:rsidR="009546DF" w:rsidRPr="00175AFB">
        <w:rPr>
          <w:rFonts w:ascii="Times New Roman" w:eastAsia="Times New Roman" w:hAnsi="Times New Roman" w:cs="Times New Roman"/>
          <w:sz w:val="24"/>
          <w:szCs w:val="24"/>
          <w:lang w:eastAsia="es-MX"/>
        </w:rPr>
        <w:t>órum.</w:t>
      </w:r>
    </w:p>
    <w:p w14:paraId="7C5E9838" w14:textId="4B8FCB79" w:rsidR="00064A40" w:rsidRDefault="00064A40" w:rsidP="00064A40">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Diputada Lourdes Jezabel Delgado Flores, (presente); Diputado Raúl Ponce Elizalde, (presente); Diputada Luz Ma. Hernández Bermúdez, (presente); Diputada Martha Amalia Moya Bastón, (presente); Diputado Alonso Adrián Juárez Jiménez, (presente).</w:t>
      </w:r>
    </w:p>
    <w:p w14:paraId="2C632745" w14:textId="0A8CDB56" w:rsidR="00EA4266" w:rsidRPr="00175AFB" w:rsidRDefault="00064A40" w:rsidP="00305B45">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w:t>
      </w:r>
      <w:r w:rsidR="00EA4266" w:rsidRPr="00175AFB">
        <w:rPr>
          <w:rFonts w:ascii="Times New Roman" w:eastAsia="Times New Roman" w:hAnsi="Times New Roman" w:cs="Times New Roman"/>
          <w:sz w:val="24"/>
          <w:szCs w:val="24"/>
          <w:lang w:eastAsia="es-MX"/>
        </w:rPr>
        <w:t xml:space="preserve">rocede a abrir la reunión. </w:t>
      </w:r>
    </w:p>
    <w:p w14:paraId="2C632746" w14:textId="26829E2C" w:rsidR="00EA4266" w:rsidRPr="00175AFB" w:rsidRDefault="00EA4266" w:rsidP="00305B45">
      <w:pPr>
        <w:pStyle w:val="Sinespaciado"/>
        <w:jc w:val="both"/>
        <w:rPr>
          <w:rFonts w:ascii="Times New Roman" w:eastAsia="Times New Roman" w:hAnsi="Times New Roman" w:cs="Times New Roman"/>
          <w:sz w:val="24"/>
          <w:szCs w:val="24"/>
          <w:lang w:eastAsia="es-MX"/>
        </w:rPr>
      </w:pPr>
      <w:r w:rsidRPr="00064A40">
        <w:rPr>
          <w:rFonts w:ascii="Times New Roman" w:eastAsia="Times New Roman" w:hAnsi="Times New Roman" w:cs="Times New Roman"/>
          <w:b/>
          <w:sz w:val="24"/>
          <w:szCs w:val="24"/>
          <w:lang w:eastAsia="es-MX"/>
        </w:rPr>
        <w:t>PRESIDENTA DIP. MARTHA AMALIA MOYA BASTÓN.</w:t>
      </w:r>
      <w:r w:rsidRPr="00175AFB">
        <w:rPr>
          <w:rFonts w:ascii="Times New Roman" w:eastAsia="Times New Roman" w:hAnsi="Times New Roman" w:cs="Times New Roman"/>
          <w:sz w:val="24"/>
          <w:szCs w:val="24"/>
          <w:lang w:eastAsia="es-MX"/>
        </w:rPr>
        <w:t xml:space="preserve"> Se declara la existencia del qu</w:t>
      </w:r>
      <w:r w:rsidR="009546DF" w:rsidRPr="00175AFB">
        <w:rPr>
          <w:rFonts w:ascii="Times New Roman" w:eastAsia="Times New Roman" w:hAnsi="Times New Roman" w:cs="Times New Roman"/>
          <w:sz w:val="24"/>
          <w:szCs w:val="24"/>
          <w:lang w:eastAsia="es-MX"/>
        </w:rPr>
        <w:t>ó</w:t>
      </w:r>
      <w:r w:rsidRPr="00175AFB">
        <w:rPr>
          <w:rFonts w:ascii="Times New Roman" w:eastAsia="Times New Roman" w:hAnsi="Times New Roman" w:cs="Times New Roman"/>
          <w:sz w:val="24"/>
          <w:szCs w:val="24"/>
          <w:lang w:eastAsia="es-MX"/>
        </w:rPr>
        <w:t>rum y se abre la reunión de la Sección Instructora. Siendo doce horas con ocho minutos del día lunes dieciocho de diciembre del año dos mil veintitrés.</w:t>
      </w:r>
    </w:p>
    <w:p w14:paraId="2C632747" w14:textId="77777777" w:rsidR="00EA4266" w:rsidRPr="00175AFB" w:rsidRDefault="00EA4266" w:rsidP="00305B45">
      <w:pPr>
        <w:pStyle w:val="Sinespaciado"/>
        <w:jc w:val="both"/>
        <w:rPr>
          <w:rFonts w:ascii="Times New Roman" w:eastAsia="Times New Roman" w:hAnsi="Times New Roman" w:cs="Times New Roman"/>
          <w:sz w:val="24"/>
          <w:szCs w:val="24"/>
          <w:lang w:eastAsia="es-MX"/>
        </w:rPr>
      </w:pPr>
      <w:r w:rsidRPr="00175AFB">
        <w:rPr>
          <w:rFonts w:ascii="Times New Roman" w:eastAsia="Times New Roman" w:hAnsi="Times New Roman" w:cs="Times New Roman"/>
          <w:sz w:val="24"/>
          <w:szCs w:val="24"/>
          <w:lang w:eastAsia="es-MX"/>
        </w:rPr>
        <w:tab/>
        <w:t>Con base en los artículos 245 de la Ley de Responsabilidades Administrativas del Estado de México y Municipios y 16 del Reglamento de este Poder Legislativo, si no hay inconveniente la reunión será pública.</w:t>
      </w:r>
    </w:p>
    <w:p w14:paraId="2C632748" w14:textId="39A2F0A8" w:rsidR="00EA4266" w:rsidRPr="00175AFB" w:rsidRDefault="00EA4266" w:rsidP="00305B45">
      <w:pPr>
        <w:pStyle w:val="Sinespaciado"/>
        <w:jc w:val="both"/>
        <w:rPr>
          <w:rFonts w:ascii="Times New Roman" w:eastAsia="Times New Roman" w:hAnsi="Times New Roman" w:cs="Times New Roman"/>
          <w:sz w:val="24"/>
          <w:szCs w:val="24"/>
          <w:lang w:eastAsia="es-MX"/>
        </w:rPr>
      </w:pPr>
      <w:r w:rsidRPr="00175AFB">
        <w:rPr>
          <w:rFonts w:ascii="Times New Roman" w:eastAsia="Times New Roman" w:hAnsi="Times New Roman" w:cs="Times New Roman"/>
          <w:sz w:val="24"/>
          <w:szCs w:val="24"/>
          <w:lang w:eastAsia="es-MX"/>
        </w:rPr>
        <w:tab/>
        <w:t xml:space="preserve">Comunique la Secretaría la propuesta del orden del día. </w:t>
      </w:r>
    </w:p>
    <w:p w14:paraId="2C632749" w14:textId="0779FEF0" w:rsidR="00EA4266" w:rsidRPr="00175AFB" w:rsidRDefault="00EA4266" w:rsidP="00305B45">
      <w:pPr>
        <w:pStyle w:val="Sinespaciado"/>
        <w:jc w:val="both"/>
        <w:rPr>
          <w:rFonts w:ascii="Times New Roman" w:eastAsia="Times New Roman" w:hAnsi="Times New Roman" w:cs="Times New Roman"/>
          <w:sz w:val="24"/>
          <w:szCs w:val="24"/>
          <w:lang w:eastAsia="es-MX"/>
        </w:rPr>
      </w:pPr>
      <w:r w:rsidRPr="00064A40">
        <w:rPr>
          <w:rFonts w:ascii="Times New Roman" w:eastAsia="Times New Roman" w:hAnsi="Times New Roman" w:cs="Times New Roman"/>
          <w:b/>
          <w:sz w:val="24"/>
          <w:szCs w:val="24"/>
          <w:lang w:eastAsia="es-MX"/>
        </w:rPr>
        <w:t>SECRETARIO DIP. RAÚL PONCE ELIZALDE.</w:t>
      </w:r>
      <w:r w:rsidRPr="00175AFB">
        <w:rPr>
          <w:rFonts w:ascii="Times New Roman" w:eastAsia="Times New Roman" w:hAnsi="Times New Roman" w:cs="Times New Roman"/>
          <w:sz w:val="24"/>
          <w:szCs w:val="24"/>
          <w:lang w:eastAsia="es-MX"/>
        </w:rPr>
        <w:t xml:space="preserve"> La propuesta del orden del día es la siguiente:</w:t>
      </w:r>
    </w:p>
    <w:p w14:paraId="2C63274C" w14:textId="1C698CAF" w:rsidR="00EA4266" w:rsidRPr="00064A40" w:rsidRDefault="00EA4266" w:rsidP="00305B45">
      <w:pPr>
        <w:pStyle w:val="Sinespaciado"/>
        <w:jc w:val="both"/>
        <w:rPr>
          <w:rFonts w:ascii="Times New Roman" w:eastAsia="Times New Roman" w:hAnsi="Times New Roman" w:cs="Times New Roman"/>
          <w:sz w:val="24"/>
          <w:szCs w:val="24"/>
          <w:lang w:eastAsia="es-MX"/>
        </w:rPr>
      </w:pPr>
      <w:r w:rsidRPr="00064A40">
        <w:rPr>
          <w:rFonts w:ascii="Times New Roman" w:eastAsia="Times New Roman" w:hAnsi="Times New Roman" w:cs="Times New Roman"/>
          <w:sz w:val="24"/>
          <w:szCs w:val="24"/>
          <w:lang w:eastAsia="es-MX"/>
        </w:rPr>
        <w:t>1. Lectura y, en su caso, discusión y resolución del dictamen formulado a la denuncia de juicio político promovida y formulada en contra de diputadas y diputados de la LX Legislatura</w:t>
      </w:r>
      <w:r w:rsidR="00667FC4" w:rsidRPr="00064A40">
        <w:rPr>
          <w:rFonts w:ascii="Times New Roman" w:eastAsia="Times New Roman" w:hAnsi="Times New Roman" w:cs="Times New Roman"/>
          <w:sz w:val="24"/>
          <w:szCs w:val="24"/>
          <w:lang w:eastAsia="es-MX"/>
        </w:rPr>
        <w:t>;</w:t>
      </w:r>
      <w:r w:rsidRPr="00064A40">
        <w:rPr>
          <w:rFonts w:ascii="Times New Roman" w:eastAsia="Times New Roman" w:hAnsi="Times New Roman" w:cs="Times New Roman"/>
          <w:sz w:val="24"/>
          <w:szCs w:val="24"/>
          <w:lang w:eastAsia="es-MX"/>
        </w:rPr>
        <w:t xml:space="preserve"> del Licenciado Alfredo del Mazo Maza, Gobernador Constitucional del Estado</w:t>
      </w:r>
      <w:r w:rsidR="00667FC4" w:rsidRPr="00064A40">
        <w:rPr>
          <w:rFonts w:ascii="Times New Roman" w:eastAsia="Times New Roman" w:hAnsi="Times New Roman" w:cs="Times New Roman"/>
          <w:sz w:val="24"/>
          <w:szCs w:val="24"/>
          <w:lang w:eastAsia="es-MX"/>
        </w:rPr>
        <w:t>,</w:t>
      </w:r>
      <w:r w:rsidRPr="00064A40">
        <w:rPr>
          <w:rFonts w:ascii="Times New Roman" w:eastAsia="Times New Roman" w:hAnsi="Times New Roman" w:cs="Times New Roman"/>
          <w:sz w:val="24"/>
          <w:szCs w:val="24"/>
          <w:lang w:eastAsia="es-MX"/>
        </w:rPr>
        <w:t xml:space="preserve"> y del Licenciado Rodrigo Espeleta </w:t>
      </w:r>
      <w:r w:rsidR="00064A40" w:rsidRPr="00064A40">
        <w:rPr>
          <w:rFonts w:ascii="Times New Roman" w:eastAsia="Times New Roman" w:hAnsi="Times New Roman" w:cs="Times New Roman"/>
          <w:sz w:val="24"/>
          <w:szCs w:val="24"/>
          <w:lang w:eastAsia="es-MX"/>
        </w:rPr>
        <w:t>Ala</w:t>
      </w:r>
      <w:r w:rsidR="00064A40">
        <w:rPr>
          <w:rFonts w:ascii="Times New Roman" w:eastAsia="Times New Roman" w:hAnsi="Times New Roman" w:cs="Times New Roman"/>
          <w:sz w:val="24"/>
          <w:szCs w:val="24"/>
          <w:lang w:eastAsia="es-MX"/>
        </w:rPr>
        <w:t>d</w:t>
      </w:r>
      <w:r w:rsidR="00064A40" w:rsidRPr="00064A40">
        <w:rPr>
          <w:rFonts w:ascii="Times New Roman" w:eastAsia="Times New Roman" w:hAnsi="Times New Roman" w:cs="Times New Roman"/>
          <w:sz w:val="24"/>
          <w:szCs w:val="24"/>
          <w:lang w:eastAsia="es-MX"/>
        </w:rPr>
        <w:t>ro</w:t>
      </w:r>
      <w:r w:rsidRPr="00064A40">
        <w:rPr>
          <w:rFonts w:ascii="Times New Roman" w:eastAsia="Times New Roman" w:hAnsi="Times New Roman" w:cs="Times New Roman"/>
          <w:sz w:val="24"/>
          <w:szCs w:val="24"/>
          <w:lang w:eastAsia="es-MX"/>
        </w:rPr>
        <w:t>, Secretario de Justicia y Derechos Humanos del Gobierno del Estado de México</w:t>
      </w:r>
      <w:r w:rsidR="00667FC4" w:rsidRPr="00064A40">
        <w:rPr>
          <w:rFonts w:ascii="Times New Roman" w:eastAsia="Times New Roman" w:hAnsi="Times New Roman" w:cs="Times New Roman"/>
          <w:sz w:val="24"/>
          <w:szCs w:val="24"/>
          <w:lang w:eastAsia="es-MX"/>
        </w:rPr>
        <w:t>,</w:t>
      </w:r>
      <w:r w:rsidRPr="00064A40">
        <w:rPr>
          <w:rFonts w:ascii="Times New Roman" w:eastAsia="Times New Roman" w:hAnsi="Times New Roman" w:cs="Times New Roman"/>
          <w:sz w:val="24"/>
          <w:szCs w:val="24"/>
          <w:lang w:eastAsia="es-MX"/>
        </w:rPr>
        <w:t xml:space="preserve"> en su carácter de Presidente de la Comisión de Límites de Gobierno del Estado de México, en atención a lo dispuesto en el artículo 219 de la Ley de Responsabilidades Administrativas del Estado de México y Municipios</w:t>
      </w:r>
      <w:r w:rsidR="00667FC4" w:rsidRPr="00064A40">
        <w:rPr>
          <w:rFonts w:ascii="Times New Roman" w:eastAsia="Times New Roman" w:hAnsi="Times New Roman" w:cs="Times New Roman"/>
          <w:sz w:val="24"/>
          <w:szCs w:val="24"/>
          <w:lang w:eastAsia="es-MX"/>
        </w:rPr>
        <w:t>, e</w:t>
      </w:r>
      <w:r w:rsidRPr="00064A40">
        <w:rPr>
          <w:rFonts w:ascii="Times New Roman" w:eastAsia="Times New Roman" w:hAnsi="Times New Roman" w:cs="Times New Roman"/>
          <w:sz w:val="24"/>
          <w:szCs w:val="24"/>
          <w:lang w:eastAsia="es-MX"/>
        </w:rPr>
        <w:t>n observancia de la ejecutoria denunciada en el amparo de revisión 759/2022 y en el incidente de ejecución de sentencia 9</w:t>
      </w:r>
      <w:r w:rsidR="00064A40">
        <w:rPr>
          <w:rFonts w:ascii="Times New Roman" w:eastAsia="Times New Roman" w:hAnsi="Times New Roman" w:cs="Times New Roman"/>
          <w:sz w:val="24"/>
          <w:szCs w:val="24"/>
          <w:lang w:eastAsia="es-MX"/>
        </w:rPr>
        <w:t>/</w:t>
      </w:r>
      <w:r w:rsidRPr="00064A40">
        <w:rPr>
          <w:rFonts w:ascii="Times New Roman" w:eastAsia="Times New Roman" w:hAnsi="Times New Roman" w:cs="Times New Roman"/>
          <w:sz w:val="24"/>
          <w:szCs w:val="24"/>
          <w:lang w:eastAsia="es-MX"/>
        </w:rPr>
        <w:t>2023</w:t>
      </w:r>
      <w:r w:rsidR="00667FC4" w:rsidRPr="00064A40">
        <w:rPr>
          <w:rFonts w:ascii="Times New Roman" w:eastAsia="Times New Roman" w:hAnsi="Times New Roman" w:cs="Times New Roman"/>
          <w:sz w:val="24"/>
          <w:szCs w:val="24"/>
          <w:lang w:eastAsia="es-MX"/>
        </w:rPr>
        <w:t>,</w:t>
      </w:r>
      <w:r w:rsidRPr="00064A40">
        <w:rPr>
          <w:rFonts w:ascii="Times New Roman" w:eastAsia="Times New Roman" w:hAnsi="Times New Roman" w:cs="Times New Roman"/>
          <w:sz w:val="24"/>
          <w:szCs w:val="24"/>
          <w:lang w:eastAsia="es-MX"/>
        </w:rPr>
        <w:t xml:space="preserve"> en relación con el juicio de amparo 1477/2022-4</w:t>
      </w:r>
      <w:r w:rsidR="00667FC4" w:rsidRPr="00064A40">
        <w:rPr>
          <w:rFonts w:ascii="Times New Roman" w:eastAsia="Times New Roman" w:hAnsi="Times New Roman" w:cs="Times New Roman"/>
          <w:sz w:val="24"/>
          <w:szCs w:val="24"/>
          <w:lang w:eastAsia="es-MX"/>
        </w:rPr>
        <w:t>,</w:t>
      </w:r>
      <w:r w:rsidRPr="00064A40">
        <w:rPr>
          <w:rFonts w:ascii="Times New Roman" w:eastAsia="Times New Roman" w:hAnsi="Times New Roman" w:cs="Times New Roman"/>
          <w:sz w:val="24"/>
          <w:szCs w:val="24"/>
          <w:lang w:eastAsia="es-MX"/>
        </w:rPr>
        <w:t xml:space="preserve"> para el dictamen de la conducta atribuida corresponde a las enumeradas en el artículo 215 de la Ley de Responsabilidades Administrativas del Estado de México y Municipios</w:t>
      </w:r>
      <w:r w:rsidR="00667FC4" w:rsidRPr="00064A40">
        <w:rPr>
          <w:rFonts w:ascii="Times New Roman" w:eastAsia="Times New Roman" w:hAnsi="Times New Roman" w:cs="Times New Roman"/>
          <w:sz w:val="24"/>
          <w:szCs w:val="24"/>
          <w:lang w:eastAsia="es-MX"/>
        </w:rPr>
        <w:t xml:space="preserve"> y</w:t>
      </w:r>
      <w:r w:rsidRPr="00064A40">
        <w:rPr>
          <w:rFonts w:ascii="Times New Roman" w:eastAsia="Times New Roman" w:hAnsi="Times New Roman" w:cs="Times New Roman"/>
          <w:sz w:val="24"/>
          <w:szCs w:val="24"/>
          <w:lang w:eastAsia="es-MX"/>
        </w:rPr>
        <w:t xml:space="preserve"> el inculpado está comprendido entre los servidores públicos a que se refiere el artículo 213 del dictamen ordenamiento, así como </w:t>
      </w:r>
      <w:r w:rsidR="005F6DE8" w:rsidRPr="00064A40">
        <w:rPr>
          <w:rFonts w:ascii="Times New Roman" w:eastAsia="Times New Roman" w:hAnsi="Times New Roman" w:cs="Times New Roman"/>
          <w:sz w:val="24"/>
          <w:szCs w:val="24"/>
          <w:lang w:eastAsia="es-MX"/>
        </w:rPr>
        <w:t>si</w:t>
      </w:r>
      <w:r w:rsidR="00064A40">
        <w:rPr>
          <w:rFonts w:ascii="Times New Roman" w:eastAsia="Times New Roman" w:hAnsi="Times New Roman" w:cs="Times New Roman"/>
          <w:sz w:val="24"/>
          <w:szCs w:val="24"/>
          <w:lang w:eastAsia="es-MX"/>
        </w:rPr>
        <w:t xml:space="preserve"> de</w:t>
      </w:r>
      <w:r w:rsidR="005F6DE8" w:rsidRPr="00064A40">
        <w:rPr>
          <w:rFonts w:ascii="Times New Roman" w:eastAsia="Times New Roman" w:hAnsi="Times New Roman" w:cs="Times New Roman"/>
          <w:sz w:val="24"/>
          <w:szCs w:val="24"/>
          <w:lang w:eastAsia="es-MX"/>
        </w:rPr>
        <w:t xml:space="preserve"> </w:t>
      </w:r>
      <w:r w:rsidRPr="00064A40">
        <w:rPr>
          <w:rFonts w:ascii="Times New Roman" w:eastAsia="Times New Roman" w:hAnsi="Times New Roman" w:cs="Times New Roman"/>
          <w:sz w:val="24"/>
          <w:szCs w:val="24"/>
          <w:lang w:eastAsia="es-MX"/>
        </w:rPr>
        <w:t>la denuncia procedente y</w:t>
      </w:r>
      <w:r w:rsidR="00667FC4" w:rsidRPr="00064A40">
        <w:rPr>
          <w:rFonts w:ascii="Times New Roman" w:eastAsia="Times New Roman" w:hAnsi="Times New Roman" w:cs="Times New Roman"/>
          <w:sz w:val="24"/>
          <w:szCs w:val="24"/>
          <w:lang w:eastAsia="es-MX"/>
        </w:rPr>
        <w:t>,</w:t>
      </w:r>
      <w:r w:rsidRPr="00064A40">
        <w:rPr>
          <w:rFonts w:ascii="Times New Roman" w:eastAsia="Times New Roman" w:hAnsi="Times New Roman" w:cs="Times New Roman"/>
          <w:sz w:val="24"/>
          <w:szCs w:val="24"/>
          <w:lang w:eastAsia="es-MX"/>
        </w:rPr>
        <w:t xml:space="preserve"> por lo tanto</w:t>
      </w:r>
      <w:r w:rsidR="00667FC4" w:rsidRPr="00064A40">
        <w:rPr>
          <w:rFonts w:ascii="Times New Roman" w:eastAsia="Times New Roman" w:hAnsi="Times New Roman" w:cs="Times New Roman"/>
          <w:sz w:val="24"/>
          <w:szCs w:val="24"/>
          <w:lang w:eastAsia="es-MX"/>
        </w:rPr>
        <w:t>,</w:t>
      </w:r>
      <w:r w:rsidRPr="00064A40">
        <w:rPr>
          <w:rFonts w:ascii="Times New Roman" w:eastAsia="Times New Roman" w:hAnsi="Times New Roman" w:cs="Times New Roman"/>
          <w:sz w:val="24"/>
          <w:szCs w:val="24"/>
          <w:lang w:eastAsia="es-MX"/>
        </w:rPr>
        <w:t xml:space="preserve"> amerita la </w:t>
      </w:r>
      <w:r w:rsidR="00064A40" w:rsidRPr="00064A40">
        <w:rPr>
          <w:rFonts w:ascii="Times New Roman" w:eastAsia="Times New Roman" w:hAnsi="Times New Roman" w:cs="Times New Roman"/>
          <w:sz w:val="24"/>
          <w:szCs w:val="24"/>
          <w:lang w:eastAsia="es-MX"/>
        </w:rPr>
        <w:t xml:space="preserve">incoación </w:t>
      </w:r>
      <w:r w:rsidRPr="00064A40">
        <w:rPr>
          <w:rFonts w:ascii="Times New Roman" w:eastAsia="Times New Roman" w:hAnsi="Times New Roman" w:cs="Times New Roman"/>
          <w:sz w:val="24"/>
          <w:szCs w:val="24"/>
          <w:lang w:eastAsia="es-MX"/>
        </w:rPr>
        <w:t>del procedimiento.</w:t>
      </w:r>
    </w:p>
    <w:p w14:paraId="2C63274D" w14:textId="58B1EA6F" w:rsidR="00EA4266" w:rsidRPr="00175AFB" w:rsidRDefault="00D95041" w:rsidP="00305B45">
      <w:pPr>
        <w:pStyle w:val="Sinespaciado"/>
        <w:jc w:val="both"/>
        <w:rPr>
          <w:rFonts w:ascii="Times New Roman" w:eastAsia="Times New Roman" w:hAnsi="Times New Roman" w:cs="Times New Roman"/>
          <w:sz w:val="24"/>
          <w:szCs w:val="24"/>
          <w:lang w:eastAsia="es-MX"/>
        </w:rPr>
      </w:pPr>
      <w:r w:rsidRPr="00175AFB">
        <w:rPr>
          <w:rFonts w:ascii="Times New Roman" w:eastAsia="Times New Roman" w:hAnsi="Times New Roman" w:cs="Times New Roman"/>
          <w:sz w:val="24"/>
          <w:szCs w:val="24"/>
          <w:lang w:eastAsia="es-MX"/>
        </w:rPr>
        <w:t>2. Clausura.</w:t>
      </w:r>
    </w:p>
    <w:p w14:paraId="2C63274F" w14:textId="36FC95DD" w:rsidR="00EA4266" w:rsidRPr="00175AFB" w:rsidRDefault="00EA4266" w:rsidP="00305B45">
      <w:pPr>
        <w:pStyle w:val="Sinespaciado"/>
        <w:jc w:val="both"/>
        <w:rPr>
          <w:rFonts w:ascii="Times New Roman" w:eastAsia="Times New Roman" w:hAnsi="Times New Roman" w:cs="Times New Roman"/>
          <w:sz w:val="24"/>
          <w:szCs w:val="24"/>
          <w:lang w:eastAsia="es-MX"/>
        </w:rPr>
      </w:pPr>
      <w:r w:rsidRPr="00064A40">
        <w:rPr>
          <w:rFonts w:ascii="Times New Roman" w:eastAsia="Times New Roman" w:hAnsi="Times New Roman" w:cs="Times New Roman"/>
          <w:b/>
          <w:sz w:val="24"/>
          <w:szCs w:val="24"/>
          <w:lang w:eastAsia="es-MX"/>
        </w:rPr>
        <w:t>PRESIDENTA DIP. MARTHA AMALIA MOYA BASTÓN.</w:t>
      </w:r>
      <w:r w:rsidRPr="00175AFB">
        <w:rPr>
          <w:rFonts w:ascii="Times New Roman" w:eastAsia="Times New Roman" w:hAnsi="Times New Roman" w:cs="Times New Roman"/>
          <w:sz w:val="24"/>
          <w:szCs w:val="24"/>
          <w:lang w:eastAsia="es-MX"/>
        </w:rPr>
        <w:t xml:space="preserve"> Solo una observación</w:t>
      </w:r>
      <w:r w:rsidR="00DE40B0" w:rsidRPr="00175AFB">
        <w:rPr>
          <w:rFonts w:ascii="Times New Roman" w:eastAsia="Times New Roman" w:hAnsi="Times New Roman" w:cs="Times New Roman"/>
          <w:sz w:val="24"/>
          <w:szCs w:val="24"/>
          <w:lang w:eastAsia="es-MX"/>
        </w:rPr>
        <w:t>:</w:t>
      </w:r>
      <w:r w:rsidRPr="00175AFB">
        <w:rPr>
          <w:rFonts w:ascii="Times New Roman" w:eastAsia="Times New Roman" w:hAnsi="Times New Roman" w:cs="Times New Roman"/>
          <w:sz w:val="24"/>
          <w:szCs w:val="24"/>
          <w:lang w:eastAsia="es-MX"/>
        </w:rPr>
        <w:t xml:space="preserve"> </w:t>
      </w:r>
      <w:r w:rsidR="00DE40B0" w:rsidRPr="00175AFB">
        <w:rPr>
          <w:rFonts w:ascii="Times New Roman" w:eastAsia="Times New Roman" w:hAnsi="Times New Roman" w:cs="Times New Roman"/>
          <w:sz w:val="24"/>
          <w:szCs w:val="24"/>
          <w:lang w:eastAsia="es-MX"/>
        </w:rPr>
        <w:t>e</w:t>
      </w:r>
      <w:r w:rsidRPr="00175AFB">
        <w:rPr>
          <w:rFonts w:ascii="Times New Roman" w:eastAsia="Times New Roman" w:hAnsi="Times New Roman" w:cs="Times New Roman"/>
          <w:sz w:val="24"/>
          <w:szCs w:val="24"/>
          <w:lang w:eastAsia="es-MX"/>
        </w:rPr>
        <w:t>n el amparo de revisión 759/2022 y en el incidente de inejecución de la sentencia 9/2023</w:t>
      </w:r>
      <w:r w:rsidR="00667FC4" w:rsidRPr="00175AFB">
        <w:rPr>
          <w:rFonts w:ascii="Times New Roman" w:eastAsia="Times New Roman" w:hAnsi="Times New Roman" w:cs="Times New Roman"/>
          <w:sz w:val="24"/>
          <w:szCs w:val="24"/>
          <w:lang w:eastAsia="es-MX"/>
        </w:rPr>
        <w:t>,</w:t>
      </w:r>
      <w:r w:rsidRPr="00175AFB">
        <w:rPr>
          <w:rFonts w:ascii="Times New Roman" w:eastAsia="Times New Roman" w:hAnsi="Times New Roman" w:cs="Times New Roman"/>
          <w:sz w:val="24"/>
          <w:szCs w:val="24"/>
          <w:lang w:eastAsia="es-MX"/>
        </w:rPr>
        <w:t xml:space="preserve"> en relación </w:t>
      </w:r>
      <w:r w:rsidRPr="00175AFB">
        <w:rPr>
          <w:rFonts w:ascii="Times New Roman" w:eastAsia="Times New Roman" w:hAnsi="Times New Roman" w:cs="Times New Roman"/>
          <w:sz w:val="24"/>
          <w:szCs w:val="24"/>
          <w:lang w:eastAsia="es-MX"/>
        </w:rPr>
        <w:lastRenderedPageBreak/>
        <w:t>con el juicio de amparo 1477/2022-4</w:t>
      </w:r>
      <w:r w:rsidR="00667FC4" w:rsidRPr="00175AFB">
        <w:rPr>
          <w:rFonts w:ascii="Times New Roman" w:eastAsia="Times New Roman" w:hAnsi="Times New Roman" w:cs="Times New Roman"/>
          <w:sz w:val="24"/>
          <w:szCs w:val="24"/>
          <w:lang w:eastAsia="es-MX"/>
        </w:rPr>
        <w:t>,</w:t>
      </w:r>
      <w:r w:rsidRPr="00175AFB">
        <w:rPr>
          <w:rFonts w:ascii="Times New Roman" w:eastAsia="Times New Roman" w:hAnsi="Times New Roman" w:cs="Times New Roman"/>
          <w:sz w:val="24"/>
          <w:szCs w:val="24"/>
          <w:lang w:eastAsia="es-MX"/>
        </w:rPr>
        <w:t xml:space="preserve"> para dictaminar si la conducta atribuida corresponde a las enumeradas en el artículo 215.</w:t>
      </w:r>
      <w:r w:rsidR="00281D27" w:rsidRPr="00175AFB">
        <w:rPr>
          <w:rFonts w:ascii="Times New Roman" w:eastAsia="Times New Roman" w:hAnsi="Times New Roman" w:cs="Times New Roman"/>
          <w:sz w:val="24"/>
          <w:szCs w:val="24"/>
          <w:lang w:eastAsia="es-MX"/>
        </w:rPr>
        <w:t xml:space="preserve"> </w:t>
      </w:r>
      <w:r w:rsidRPr="00175AFB">
        <w:rPr>
          <w:rFonts w:ascii="Times New Roman" w:eastAsia="Times New Roman" w:hAnsi="Times New Roman" w:cs="Times New Roman"/>
          <w:sz w:val="24"/>
          <w:szCs w:val="24"/>
          <w:lang w:eastAsia="es-MX"/>
        </w:rPr>
        <w:t>Gracias</w:t>
      </w:r>
      <w:r w:rsidR="006D7BE2" w:rsidRPr="00175AFB">
        <w:rPr>
          <w:rFonts w:ascii="Times New Roman" w:eastAsia="Times New Roman" w:hAnsi="Times New Roman" w:cs="Times New Roman"/>
          <w:sz w:val="24"/>
          <w:szCs w:val="24"/>
          <w:lang w:eastAsia="es-MX"/>
        </w:rPr>
        <w:t>,</w:t>
      </w:r>
      <w:r w:rsidRPr="00175AFB">
        <w:rPr>
          <w:rFonts w:ascii="Times New Roman" w:eastAsia="Times New Roman" w:hAnsi="Times New Roman" w:cs="Times New Roman"/>
          <w:sz w:val="24"/>
          <w:szCs w:val="24"/>
          <w:lang w:eastAsia="es-MX"/>
        </w:rPr>
        <w:t xml:space="preserve"> Secretario. O</w:t>
      </w:r>
      <w:r w:rsidR="00281D27" w:rsidRPr="00175AFB">
        <w:rPr>
          <w:rFonts w:ascii="Times New Roman" w:eastAsia="Times New Roman" w:hAnsi="Times New Roman" w:cs="Times New Roman"/>
          <w:sz w:val="24"/>
          <w:szCs w:val="24"/>
          <w:lang w:eastAsia="es-MX"/>
        </w:rPr>
        <w:t>,</w:t>
      </w:r>
      <w:r w:rsidRPr="00175AFB">
        <w:rPr>
          <w:rFonts w:ascii="Times New Roman" w:eastAsia="Times New Roman" w:hAnsi="Times New Roman" w:cs="Times New Roman"/>
          <w:sz w:val="24"/>
          <w:szCs w:val="24"/>
          <w:lang w:eastAsia="es-MX"/>
        </w:rPr>
        <w:t xml:space="preserve"> en su caso, no.</w:t>
      </w:r>
    </w:p>
    <w:p w14:paraId="2C632750" w14:textId="61EF3447" w:rsidR="00EA4266" w:rsidRPr="00175AFB" w:rsidRDefault="00EA4266" w:rsidP="00305B45">
      <w:pPr>
        <w:pStyle w:val="Sinespaciado"/>
        <w:jc w:val="both"/>
        <w:rPr>
          <w:rFonts w:ascii="Times New Roman" w:eastAsia="Times New Roman" w:hAnsi="Times New Roman" w:cs="Times New Roman"/>
          <w:sz w:val="24"/>
          <w:szCs w:val="24"/>
          <w:lang w:eastAsia="es-MX"/>
        </w:rPr>
      </w:pPr>
      <w:r w:rsidRPr="00175AFB">
        <w:rPr>
          <w:rFonts w:ascii="Times New Roman" w:eastAsia="Times New Roman" w:hAnsi="Times New Roman" w:cs="Times New Roman"/>
          <w:sz w:val="24"/>
          <w:szCs w:val="24"/>
          <w:lang w:eastAsia="es-MX"/>
        </w:rPr>
        <w:tab/>
        <w:t>Adelante</w:t>
      </w:r>
      <w:r w:rsidR="00D3396A" w:rsidRPr="00175AFB">
        <w:rPr>
          <w:rFonts w:ascii="Times New Roman" w:eastAsia="Times New Roman" w:hAnsi="Times New Roman" w:cs="Times New Roman"/>
          <w:sz w:val="24"/>
          <w:szCs w:val="24"/>
          <w:lang w:eastAsia="es-MX"/>
        </w:rPr>
        <w:t>,</w:t>
      </w:r>
      <w:r w:rsidRPr="00175AFB">
        <w:rPr>
          <w:rFonts w:ascii="Times New Roman" w:eastAsia="Times New Roman" w:hAnsi="Times New Roman" w:cs="Times New Roman"/>
          <w:sz w:val="24"/>
          <w:szCs w:val="24"/>
          <w:lang w:eastAsia="es-MX"/>
        </w:rPr>
        <w:t xml:space="preserve"> Secretario.</w:t>
      </w:r>
    </w:p>
    <w:p w14:paraId="2C632751" w14:textId="3B9C17D9" w:rsidR="00EA4266" w:rsidRPr="00175AFB" w:rsidRDefault="00EA4266" w:rsidP="00305B45">
      <w:pPr>
        <w:pStyle w:val="Sinespaciado"/>
        <w:jc w:val="both"/>
        <w:rPr>
          <w:rFonts w:ascii="Times New Roman" w:eastAsia="Times New Roman" w:hAnsi="Times New Roman" w:cs="Times New Roman"/>
          <w:sz w:val="24"/>
          <w:szCs w:val="24"/>
          <w:lang w:eastAsia="es-MX"/>
        </w:rPr>
      </w:pPr>
      <w:r w:rsidRPr="00175AFB">
        <w:rPr>
          <w:rFonts w:ascii="Times New Roman" w:eastAsia="Times New Roman" w:hAnsi="Times New Roman" w:cs="Times New Roman"/>
          <w:sz w:val="24"/>
          <w:szCs w:val="24"/>
          <w:lang w:eastAsia="es-MX"/>
        </w:rPr>
        <w:tab/>
        <w:t xml:space="preserve">Pido a quienes estén de acuerdo en que la propuesta que ha comunicado la Secretaría sea aprobada </w:t>
      </w:r>
      <w:r w:rsidR="00D3396A" w:rsidRPr="00175AFB">
        <w:rPr>
          <w:rFonts w:ascii="Times New Roman" w:eastAsia="Times New Roman" w:hAnsi="Times New Roman" w:cs="Times New Roman"/>
          <w:sz w:val="24"/>
          <w:szCs w:val="24"/>
          <w:lang w:eastAsia="es-MX"/>
        </w:rPr>
        <w:t>con</w:t>
      </w:r>
      <w:r w:rsidRPr="00175AFB">
        <w:rPr>
          <w:rFonts w:ascii="Times New Roman" w:eastAsia="Times New Roman" w:hAnsi="Times New Roman" w:cs="Times New Roman"/>
          <w:sz w:val="24"/>
          <w:szCs w:val="24"/>
          <w:lang w:eastAsia="es-MX"/>
        </w:rPr>
        <w:t xml:space="preserve"> el carácter de orden del día, se sirva</w:t>
      </w:r>
      <w:r w:rsidR="00D3396A" w:rsidRPr="00175AFB">
        <w:rPr>
          <w:rFonts w:ascii="Times New Roman" w:eastAsia="Times New Roman" w:hAnsi="Times New Roman" w:cs="Times New Roman"/>
          <w:sz w:val="24"/>
          <w:szCs w:val="24"/>
          <w:lang w:eastAsia="es-MX"/>
        </w:rPr>
        <w:t>n</w:t>
      </w:r>
      <w:r w:rsidRPr="00175AFB">
        <w:rPr>
          <w:rFonts w:ascii="Times New Roman" w:eastAsia="Times New Roman" w:hAnsi="Times New Roman" w:cs="Times New Roman"/>
          <w:sz w:val="24"/>
          <w:szCs w:val="24"/>
          <w:lang w:eastAsia="es-MX"/>
        </w:rPr>
        <w:t xml:space="preserve"> levantar la mano. ¿En contra? ¿</w:t>
      </w:r>
      <w:r w:rsidR="00D3396A" w:rsidRPr="00175AFB">
        <w:rPr>
          <w:rFonts w:ascii="Times New Roman" w:eastAsia="Times New Roman" w:hAnsi="Times New Roman" w:cs="Times New Roman"/>
          <w:sz w:val="24"/>
          <w:szCs w:val="24"/>
          <w:lang w:eastAsia="es-MX"/>
        </w:rPr>
        <w:t>E</w:t>
      </w:r>
      <w:r w:rsidRPr="00175AFB">
        <w:rPr>
          <w:rFonts w:ascii="Times New Roman" w:eastAsia="Times New Roman" w:hAnsi="Times New Roman" w:cs="Times New Roman"/>
          <w:sz w:val="24"/>
          <w:szCs w:val="24"/>
          <w:lang w:eastAsia="es-MX"/>
        </w:rPr>
        <w:t xml:space="preserve">n abstención? </w:t>
      </w:r>
    </w:p>
    <w:p w14:paraId="2C632752" w14:textId="230A2309" w:rsidR="00EA4266" w:rsidRPr="00175AFB" w:rsidRDefault="00EA4266" w:rsidP="00305B45">
      <w:pPr>
        <w:pStyle w:val="Sinespaciado"/>
        <w:jc w:val="both"/>
        <w:rPr>
          <w:rFonts w:ascii="Times New Roman" w:eastAsia="Times New Roman" w:hAnsi="Times New Roman" w:cs="Times New Roman"/>
          <w:sz w:val="24"/>
          <w:szCs w:val="24"/>
          <w:lang w:eastAsia="es-MX"/>
        </w:rPr>
      </w:pPr>
      <w:r w:rsidRPr="00064A40">
        <w:rPr>
          <w:rFonts w:ascii="Times New Roman" w:eastAsia="Times New Roman" w:hAnsi="Times New Roman" w:cs="Times New Roman"/>
          <w:b/>
          <w:sz w:val="24"/>
          <w:szCs w:val="24"/>
          <w:lang w:eastAsia="es-MX"/>
        </w:rPr>
        <w:t>SECRETARIO DIP. RAÚL PONCE ELIZALDE.</w:t>
      </w:r>
      <w:r w:rsidRPr="00175AFB">
        <w:rPr>
          <w:rFonts w:ascii="Times New Roman" w:eastAsia="Times New Roman" w:hAnsi="Times New Roman" w:cs="Times New Roman"/>
          <w:sz w:val="24"/>
          <w:szCs w:val="24"/>
          <w:lang w:eastAsia="es-MX"/>
        </w:rPr>
        <w:t xml:space="preserve"> La propuesta ha sido aprobada por unanimidad de votos. </w:t>
      </w:r>
    </w:p>
    <w:p w14:paraId="43C04D00" w14:textId="4F373010" w:rsidR="00A32A87" w:rsidRPr="00175AFB" w:rsidRDefault="00EA4266" w:rsidP="00305B45">
      <w:pPr>
        <w:pStyle w:val="Sinespaciado"/>
        <w:jc w:val="both"/>
        <w:rPr>
          <w:rFonts w:ascii="Times New Roman" w:hAnsi="Times New Roman" w:cs="Times New Roman"/>
          <w:sz w:val="24"/>
          <w:szCs w:val="24"/>
        </w:rPr>
      </w:pPr>
      <w:r w:rsidRPr="00064A40">
        <w:rPr>
          <w:rFonts w:ascii="Times New Roman" w:eastAsia="Times New Roman" w:hAnsi="Times New Roman" w:cs="Times New Roman"/>
          <w:b/>
          <w:sz w:val="24"/>
          <w:szCs w:val="24"/>
          <w:lang w:eastAsia="es-MX"/>
        </w:rPr>
        <w:t>PRESIDENTA DIP. MARTHA AMALIA MOYA BASTÓN.</w:t>
      </w:r>
      <w:r w:rsidRPr="00175AFB">
        <w:rPr>
          <w:rFonts w:ascii="Times New Roman" w:eastAsia="Times New Roman" w:hAnsi="Times New Roman" w:cs="Times New Roman"/>
          <w:sz w:val="24"/>
          <w:szCs w:val="24"/>
          <w:lang w:eastAsia="es-MX"/>
        </w:rPr>
        <w:t xml:space="preserve"> Considerando el punto 1, la Secretaría leerá la introducción, los antecedentes y los resolutivos del dictamen de la denuncia de juicio político promovida y formulada en contra de diputadas y diputados de la LX Legislatura</w:t>
      </w:r>
      <w:r w:rsidR="00D3396A" w:rsidRPr="00175AFB">
        <w:rPr>
          <w:rFonts w:ascii="Times New Roman" w:eastAsia="Times New Roman" w:hAnsi="Times New Roman" w:cs="Times New Roman"/>
          <w:sz w:val="24"/>
          <w:szCs w:val="24"/>
          <w:lang w:eastAsia="es-MX"/>
        </w:rPr>
        <w:t>;</w:t>
      </w:r>
      <w:r w:rsidRPr="00175AFB">
        <w:rPr>
          <w:rFonts w:ascii="Times New Roman" w:eastAsia="Times New Roman" w:hAnsi="Times New Roman" w:cs="Times New Roman"/>
          <w:sz w:val="24"/>
          <w:szCs w:val="24"/>
          <w:lang w:eastAsia="es-MX"/>
        </w:rPr>
        <w:t xml:space="preserve"> del Licenciado Alfredo del Mazo Maza, Gobernador Constitucional del Estado</w:t>
      </w:r>
      <w:r w:rsidR="00D3396A" w:rsidRPr="00175AFB">
        <w:rPr>
          <w:rFonts w:ascii="Times New Roman" w:eastAsia="Times New Roman" w:hAnsi="Times New Roman" w:cs="Times New Roman"/>
          <w:sz w:val="24"/>
          <w:szCs w:val="24"/>
          <w:lang w:eastAsia="es-MX"/>
        </w:rPr>
        <w:t>,</w:t>
      </w:r>
      <w:r w:rsidRPr="00175AFB">
        <w:rPr>
          <w:rFonts w:ascii="Times New Roman" w:eastAsia="Times New Roman" w:hAnsi="Times New Roman" w:cs="Times New Roman"/>
          <w:sz w:val="24"/>
          <w:szCs w:val="24"/>
          <w:lang w:eastAsia="es-MX"/>
        </w:rPr>
        <w:t xml:space="preserve"> y del Licenciado Rodrigo Espeleta Aladro, Secretario de Justicia y Derechos Humanos del Gobierno del Estado de México</w:t>
      </w:r>
      <w:r w:rsidR="00D3396A" w:rsidRPr="00175AFB">
        <w:rPr>
          <w:rFonts w:ascii="Times New Roman" w:eastAsia="Times New Roman" w:hAnsi="Times New Roman" w:cs="Times New Roman"/>
          <w:sz w:val="24"/>
          <w:szCs w:val="24"/>
          <w:lang w:eastAsia="es-MX"/>
        </w:rPr>
        <w:t>,</w:t>
      </w:r>
      <w:r w:rsidR="00B03A9F" w:rsidRPr="00175AFB">
        <w:rPr>
          <w:rFonts w:ascii="Times New Roman" w:eastAsia="Times New Roman" w:hAnsi="Times New Roman" w:cs="Times New Roman"/>
          <w:sz w:val="24"/>
          <w:szCs w:val="24"/>
          <w:lang w:eastAsia="es-MX"/>
        </w:rPr>
        <w:t xml:space="preserve"> </w:t>
      </w:r>
      <w:r w:rsidR="00ED441A" w:rsidRPr="00175AFB">
        <w:rPr>
          <w:rFonts w:ascii="Times New Roman" w:hAnsi="Times New Roman" w:cs="Times New Roman"/>
          <w:sz w:val="24"/>
          <w:szCs w:val="24"/>
        </w:rPr>
        <w:t>en su carácter de Presidente de la Comisión de Límites del Gobierno del Estado de México</w:t>
      </w:r>
      <w:r w:rsidR="00D3396A" w:rsidRPr="00175AFB">
        <w:rPr>
          <w:rFonts w:ascii="Times New Roman" w:hAnsi="Times New Roman" w:cs="Times New Roman"/>
          <w:sz w:val="24"/>
          <w:szCs w:val="24"/>
        </w:rPr>
        <w:t>,</w:t>
      </w:r>
      <w:r w:rsidR="00ED441A" w:rsidRPr="00175AFB">
        <w:rPr>
          <w:rFonts w:ascii="Times New Roman" w:hAnsi="Times New Roman" w:cs="Times New Roman"/>
          <w:sz w:val="24"/>
          <w:szCs w:val="24"/>
        </w:rPr>
        <w:t xml:space="preserve"> en atención a lo dispuesto en el artículo 219 de la Ley de Responsabilidades Administrativas del Estado de México y Municipios</w:t>
      </w:r>
      <w:r w:rsidR="008B1F22" w:rsidRPr="00175AFB">
        <w:rPr>
          <w:rFonts w:ascii="Times New Roman" w:hAnsi="Times New Roman" w:cs="Times New Roman"/>
          <w:sz w:val="24"/>
          <w:szCs w:val="24"/>
        </w:rPr>
        <w:t xml:space="preserve"> y</w:t>
      </w:r>
      <w:r w:rsidR="00ED441A" w:rsidRPr="00175AFB">
        <w:rPr>
          <w:rFonts w:ascii="Times New Roman" w:hAnsi="Times New Roman" w:cs="Times New Roman"/>
          <w:sz w:val="24"/>
          <w:szCs w:val="24"/>
        </w:rPr>
        <w:t xml:space="preserve"> en observancia de</w:t>
      </w:r>
      <w:r w:rsidR="00D3396A" w:rsidRPr="00175AFB">
        <w:rPr>
          <w:rFonts w:ascii="Times New Roman" w:hAnsi="Times New Roman" w:cs="Times New Roman"/>
          <w:sz w:val="24"/>
          <w:szCs w:val="24"/>
        </w:rPr>
        <w:t xml:space="preserve"> </w:t>
      </w:r>
      <w:r w:rsidR="00ED441A" w:rsidRPr="00175AFB">
        <w:rPr>
          <w:rFonts w:ascii="Times New Roman" w:hAnsi="Times New Roman" w:cs="Times New Roman"/>
          <w:sz w:val="24"/>
          <w:szCs w:val="24"/>
        </w:rPr>
        <w:t>l</w:t>
      </w:r>
      <w:r w:rsidR="00D3396A" w:rsidRPr="00175AFB">
        <w:rPr>
          <w:rFonts w:ascii="Times New Roman" w:hAnsi="Times New Roman" w:cs="Times New Roman"/>
          <w:sz w:val="24"/>
          <w:szCs w:val="24"/>
        </w:rPr>
        <w:t>a</w:t>
      </w:r>
      <w:r w:rsidR="00ED441A" w:rsidRPr="00175AFB">
        <w:rPr>
          <w:rFonts w:ascii="Times New Roman" w:hAnsi="Times New Roman" w:cs="Times New Roman"/>
          <w:sz w:val="24"/>
          <w:szCs w:val="24"/>
        </w:rPr>
        <w:t xml:space="preserve"> ejecutoria pronunciada en el amparo de revisión 759/2022 y en el incidente de inejecución de la </w:t>
      </w:r>
      <w:r w:rsidR="00DB28DC" w:rsidRPr="00175AFB">
        <w:rPr>
          <w:rFonts w:ascii="Times New Roman" w:hAnsi="Times New Roman" w:cs="Times New Roman"/>
          <w:sz w:val="24"/>
          <w:szCs w:val="24"/>
        </w:rPr>
        <w:t>sentencia</w:t>
      </w:r>
      <w:r w:rsidR="00ED441A" w:rsidRPr="00175AFB">
        <w:rPr>
          <w:rFonts w:ascii="Times New Roman" w:hAnsi="Times New Roman" w:cs="Times New Roman"/>
          <w:sz w:val="24"/>
          <w:szCs w:val="24"/>
        </w:rPr>
        <w:t xml:space="preserve"> 9/2023</w:t>
      </w:r>
      <w:r w:rsidR="00D3396A" w:rsidRPr="00175AFB">
        <w:rPr>
          <w:rFonts w:ascii="Times New Roman" w:hAnsi="Times New Roman" w:cs="Times New Roman"/>
          <w:sz w:val="24"/>
          <w:szCs w:val="24"/>
        </w:rPr>
        <w:t>,</w:t>
      </w:r>
      <w:r w:rsidR="00ED441A" w:rsidRPr="00175AFB">
        <w:rPr>
          <w:rFonts w:ascii="Times New Roman" w:hAnsi="Times New Roman" w:cs="Times New Roman"/>
          <w:sz w:val="24"/>
          <w:szCs w:val="24"/>
        </w:rPr>
        <w:t xml:space="preserve"> en relación con el </w:t>
      </w:r>
      <w:r w:rsidR="00D3396A" w:rsidRPr="00175AFB">
        <w:rPr>
          <w:rFonts w:ascii="Times New Roman" w:hAnsi="Times New Roman" w:cs="Times New Roman"/>
          <w:sz w:val="24"/>
          <w:szCs w:val="24"/>
        </w:rPr>
        <w:t>j</w:t>
      </w:r>
      <w:r w:rsidR="00ED441A" w:rsidRPr="00175AFB">
        <w:rPr>
          <w:rFonts w:ascii="Times New Roman" w:hAnsi="Times New Roman" w:cs="Times New Roman"/>
          <w:sz w:val="24"/>
          <w:szCs w:val="24"/>
        </w:rPr>
        <w:t xml:space="preserve">uicio de </w:t>
      </w:r>
      <w:r w:rsidR="00D3396A" w:rsidRPr="00175AFB">
        <w:rPr>
          <w:rFonts w:ascii="Times New Roman" w:hAnsi="Times New Roman" w:cs="Times New Roman"/>
          <w:sz w:val="24"/>
          <w:szCs w:val="24"/>
        </w:rPr>
        <w:t>a</w:t>
      </w:r>
      <w:r w:rsidR="00ED441A" w:rsidRPr="00175AFB">
        <w:rPr>
          <w:rFonts w:ascii="Times New Roman" w:hAnsi="Times New Roman" w:cs="Times New Roman"/>
          <w:sz w:val="24"/>
          <w:szCs w:val="24"/>
        </w:rPr>
        <w:t>mparo 1477/2022-4</w:t>
      </w:r>
      <w:r w:rsidR="00D3396A" w:rsidRPr="00175AFB">
        <w:rPr>
          <w:rFonts w:ascii="Times New Roman" w:hAnsi="Times New Roman" w:cs="Times New Roman"/>
          <w:sz w:val="24"/>
          <w:szCs w:val="24"/>
        </w:rPr>
        <w:t>,</w:t>
      </w:r>
      <w:r w:rsidR="00ED441A" w:rsidRPr="00175AFB">
        <w:rPr>
          <w:rFonts w:ascii="Times New Roman" w:hAnsi="Times New Roman" w:cs="Times New Roman"/>
          <w:sz w:val="24"/>
          <w:szCs w:val="24"/>
        </w:rPr>
        <w:t xml:space="preserve"> para dictaminar si la conducta atribuida corresponde a las enumeradas en el artículo 215 de la Ley de Responsabilidades Administrativas del Estado de México y Municipios y si el inculpado está comprendido entre los servidores públicos a que se refiere el artículo 213 del citado ordenamiento, así como s</w:t>
      </w:r>
      <w:r w:rsidR="00D3396A" w:rsidRPr="00175AFB">
        <w:rPr>
          <w:rFonts w:ascii="Times New Roman" w:hAnsi="Times New Roman" w:cs="Times New Roman"/>
          <w:sz w:val="24"/>
          <w:szCs w:val="24"/>
        </w:rPr>
        <w:t>i</w:t>
      </w:r>
      <w:r w:rsidR="00ED441A" w:rsidRPr="00175AFB">
        <w:rPr>
          <w:rFonts w:ascii="Times New Roman" w:hAnsi="Times New Roman" w:cs="Times New Roman"/>
          <w:sz w:val="24"/>
          <w:szCs w:val="24"/>
        </w:rPr>
        <w:t xml:space="preserve"> la denuncia es procedente y</w:t>
      </w:r>
      <w:r w:rsidR="00A32A87" w:rsidRPr="00175AFB">
        <w:rPr>
          <w:rFonts w:ascii="Times New Roman" w:hAnsi="Times New Roman" w:cs="Times New Roman"/>
          <w:sz w:val="24"/>
          <w:szCs w:val="24"/>
        </w:rPr>
        <w:t>,</w:t>
      </w:r>
      <w:r w:rsidR="00ED441A" w:rsidRPr="00175AFB">
        <w:rPr>
          <w:rFonts w:ascii="Times New Roman" w:hAnsi="Times New Roman" w:cs="Times New Roman"/>
          <w:sz w:val="24"/>
          <w:szCs w:val="24"/>
        </w:rPr>
        <w:t xml:space="preserve"> por lo tanto</w:t>
      </w:r>
      <w:r w:rsidR="00A32A87" w:rsidRPr="00175AFB">
        <w:rPr>
          <w:rFonts w:ascii="Times New Roman" w:hAnsi="Times New Roman" w:cs="Times New Roman"/>
          <w:sz w:val="24"/>
          <w:szCs w:val="24"/>
        </w:rPr>
        <w:t>,</w:t>
      </w:r>
      <w:r w:rsidR="00ED441A" w:rsidRPr="00175AFB">
        <w:rPr>
          <w:rFonts w:ascii="Times New Roman" w:hAnsi="Times New Roman" w:cs="Times New Roman"/>
          <w:sz w:val="24"/>
          <w:szCs w:val="24"/>
        </w:rPr>
        <w:t xml:space="preserve"> amerita la incoación del procedimiento</w:t>
      </w:r>
      <w:r w:rsidR="00A32A87" w:rsidRPr="00175AFB">
        <w:rPr>
          <w:rFonts w:ascii="Times New Roman" w:hAnsi="Times New Roman" w:cs="Times New Roman"/>
          <w:sz w:val="24"/>
          <w:szCs w:val="24"/>
        </w:rPr>
        <w:t>.</w:t>
      </w:r>
    </w:p>
    <w:p w14:paraId="2C632753" w14:textId="1354833B" w:rsidR="00ED441A" w:rsidRPr="00175AFB" w:rsidRDefault="00A32A87" w:rsidP="00305B45">
      <w:pPr>
        <w:pStyle w:val="Sinespaciado"/>
        <w:ind w:firstLine="708"/>
        <w:jc w:val="both"/>
        <w:rPr>
          <w:rFonts w:ascii="Times New Roman" w:eastAsia="Times New Roman" w:hAnsi="Times New Roman" w:cs="Times New Roman"/>
          <w:sz w:val="24"/>
          <w:szCs w:val="24"/>
          <w:lang w:eastAsia="es-MX"/>
        </w:rPr>
      </w:pPr>
      <w:r w:rsidRPr="00175AFB">
        <w:rPr>
          <w:rFonts w:ascii="Times New Roman" w:hAnsi="Times New Roman" w:cs="Times New Roman"/>
          <w:sz w:val="24"/>
          <w:szCs w:val="24"/>
        </w:rPr>
        <w:t>C</w:t>
      </w:r>
      <w:r w:rsidR="00ED441A" w:rsidRPr="00175AFB">
        <w:rPr>
          <w:rFonts w:ascii="Times New Roman" w:hAnsi="Times New Roman" w:cs="Times New Roman"/>
          <w:sz w:val="24"/>
          <w:szCs w:val="24"/>
        </w:rPr>
        <w:t xml:space="preserve">abe destacar que el dictamen está </w:t>
      </w:r>
      <w:r w:rsidR="00694F63" w:rsidRPr="00175AFB">
        <w:rPr>
          <w:rFonts w:ascii="Times New Roman" w:hAnsi="Times New Roman" w:cs="Times New Roman"/>
          <w:sz w:val="24"/>
          <w:szCs w:val="24"/>
        </w:rPr>
        <w:t xml:space="preserve">a </w:t>
      </w:r>
      <w:r w:rsidR="00ED441A" w:rsidRPr="00175AFB">
        <w:rPr>
          <w:rFonts w:ascii="Times New Roman" w:hAnsi="Times New Roman" w:cs="Times New Roman"/>
          <w:sz w:val="24"/>
          <w:szCs w:val="24"/>
        </w:rPr>
        <w:t>la vista de los integrantes de la Sección Instructora</w:t>
      </w:r>
      <w:r w:rsidRPr="00175AFB">
        <w:rPr>
          <w:rFonts w:ascii="Times New Roman" w:hAnsi="Times New Roman" w:cs="Times New Roman"/>
          <w:sz w:val="24"/>
          <w:szCs w:val="24"/>
        </w:rPr>
        <w:t>,</w:t>
      </w:r>
      <w:r w:rsidR="00ED441A" w:rsidRPr="00175AFB">
        <w:rPr>
          <w:rFonts w:ascii="Times New Roman" w:hAnsi="Times New Roman" w:cs="Times New Roman"/>
          <w:sz w:val="24"/>
          <w:szCs w:val="24"/>
        </w:rPr>
        <w:t xml:space="preserve"> ya que cada uno cuenta con una copia del mismo.</w:t>
      </w:r>
    </w:p>
    <w:p w14:paraId="48F79DFE" w14:textId="73920E0E" w:rsidR="00694F63" w:rsidRPr="00175AFB" w:rsidRDefault="00ED441A"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En apoyo a la Secretaría</w:t>
      </w:r>
      <w:r w:rsidR="00A32A87" w:rsidRPr="00175AFB">
        <w:rPr>
          <w:rFonts w:ascii="Times New Roman" w:hAnsi="Times New Roman" w:cs="Times New Roman"/>
          <w:sz w:val="24"/>
          <w:szCs w:val="24"/>
        </w:rPr>
        <w:t>,</w:t>
      </w:r>
      <w:r w:rsidRPr="00175AFB">
        <w:rPr>
          <w:rFonts w:ascii="Times New Roman" w:hAnsi="Times New Roman" w:cs="Times New Roman"/>
          <w:sz w:val="24"/>
          <w:szCs w:val="24"/>
        </w:rPr>
        <w:t xml:space="preserve"> solicitamos a la diputada Luz Ma</w:t>
      </w:r>
      <w:r w:rsidR="00064A40">
        <w:rPr>
          <w:rFonts w:ascii="Times New Roman" w:hAnsi="Times New Roman" w:cs="Times New Roman"/>
          <w:sz w:val="24"/>
          <w:szCs w:val="24"/>
        </w:rPr>
        <w:t>.</w:t>
      </w:r>
      <w:r w:rsidRPr="00175AFB">
        <w:rPr>
          <w:rFonts w:ascii="Times New Roman" w:hAnsi="Times New Roman" w:cs="Times New Roman"/>
          <w:sz w:val="24"/>
          <w:szCs w:val="24"/>
        </w:rPr>
        <w:t xml:space="preserve"> Hernández nos apoye con la lectura del dictamen</w:t>
      </w:r>
      <w:r w:rsidR="00A32A87" w:rsidRPr="00175AFB">
        <w:rPr>
          <w:rFonts w:ascii="Times New Roman" w:hAnsi="Times New Roman" w:cs="Times New Roman"/>
          <w:sz w:val="24"/>
          <w:szCs w:val="24"/>
        </w:rPr>
        <w:t>.</w:t>
      </w:r>
    </w:p>
    <w:p w14:paraId="2C632754" w14:textId="35A37833" w:rsidR="00ED441A" w:rsidRPr="00175AFB" w:rsidRDefault="00A32A87"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M</w:t>
      </w:r>
      <w:r w:rsidR="00ED441A" w:rsidRPr="00175AFB">
        <w:rPr>
          <w:rFonts w:ascii="Times New Roman" w:hAnsi="Times New Roman" w:cs="Times New Roman"/>
          <w:sz w:val="24"/>
          <w:szCs w:val="24"/>
        </w:rPr>
        <w:t>uchas gracias</w:t>
      </w:r>
      <w:r w:rsidR="00694F63" w:rsidRPr="00175AFB">
        <w:rPr>
          <w:rFonts w:ascii="Times New Roman" w:hAnsi="Times New Roman" w:cs="Times New Roman"/>
          <w:sz w:val="24"/>
          <w:szCs w:val="24"/>
        </w:rPr>
        <w:t>, diputada</w:t>
      </w:r>
      <w:r w:rsidR="00ED441A" w:rsidRPr="00175AFB">
        <w:rPr>
          <w:rFonts w:ascii="Times New Roman" w:hAnsi="Times New Roman" w:cs="Times New Roman"/>
          <w:sz w:val="24"/>
          <w:szCs w:val="24"/>
        </w:rPr>
        <w:t>.</w:t>
      </w:r>
    </w:p>
    <w:p w14:paraId="2C632755" w14:textId="48C458E5" w:rsidR="00ED441A" w:rsidRPr="00175AFB" w:rsidRDefault="00E82954" w:rsidP="00305B45">
      <w:pPr>
        <w:pStyle w:val="Sinespaciado"/>
        <w:jc w:val="both"/>
        <w:rPr>
          <w:rFonts w:ascii="Times New Roman" w:hAnsi="Times New Roman" w:cs="Times New Roman"/>
          <w:sz w:val="24"/>
          <w:szCs w:val="24"/>
        </w:rPr>
      </w:pPr>
      <w:r w:rsidRPr="00064A40">
        <w:rPr>
          <w:rFonts w:ascii="Times New Roman" w:hAnsi="Times New Roman" w:cs="Times New Roman"/>
          <w:b/>
          <w:sz w:val="24"/>
          <w:szCs w:val="24"/>
        </w:rPr>
        <w:t>DIP. LUZ MA. HERNÁNDEZ BERMÚDEZ.</w:t>
      </w:r>
      <w:r w:rsidR="00ED441A" w:rsidRPr="00175AFB">
        <w:rPr>
          <w:rFonts w:ascii="Times New Roman" w:hAnsi="Times New Roman" w:cs="Times New Roman"/>
          <w:sz w:val="24"/>
          <w:szCs w:val="24"/>
        </w:rPr>
        <w:t xml:space="preserve"> Gracias</w:t>
      </w:r>
      <w:r w:rsidR="00A32A87" w:rsidRPr="00175AFB">
        <w:rPr>
          <w:rFonts w:ascii="Times New Roman" w:hAnsi="Times New Roman" w:cs="Times New Roman"/>
          <w:sz w:val="24"/>
          <w:szCs w:val="24"/>
        </w:rPr>
        <w:t>,</w:t>
      </w:r>
      <w:r w:rsidR="00ED441A" w:rsidRPr="00175AFB">
        <w:rPr>
          <w:rFonts w:ascii="Times New Roman" w:hAnsi="Times New Roman" w:cs="Times New Roman"/>
          <w:sz w:val="24"/>
          <w:szCs w:val="24"/>
        </w:rPr>
        <w:t xml:space="preserve"> muy buenas</w:t>
      </w:r>
      <w:r w:rsidR="00694F63" w:rsidRPr="00175AFB">
        <w:rPr>
          <w:rFonts w:ascii="Times New Roman" w:hAnsi="Times New Roman" w:cs="Times New Roman"/>
          <w:sz w:val="24"/>
          <w:szCs w:val="24"/>
        </w:rPr>
        <w:t xml:space="preserve"> tardes</w:t>
      </w:r>
      <w:r w:rsidR="00ED441A" w:rsidRPr="00175AFB">
        <w:rPr>
          <w:rFonts w:ascii="Times New Roman" w:hAnsi="Times New Roman" w:cs="Times New Roman"/>
          <w:sz w:val="24"/>
          <w:szCs w:val="24"/>
        </w:rPr>
        <w:t>.</w:t>
      </w:r>
    </w:p>
    <w:p w14:paraId="1702E868" w14:textId="76782E1E" w:rsidR="00A32A87" w:rsidRPr="00175AFB" w:rsidRDefault="00A32A87"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HONORABLE ASAMBLEA:</w:t>
      </w:r>
    </w:p>
    <w:p w14:paraId="2C632757" w14:textId="5383CEFD" w:rsidR="00ED441A" w:rsidRPr="00175AFB" w:rsidRDefault="00ED441A"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 xml:space="preserve"> </w:t>
      </w:r>
      <w:r w:rsidR="00A32A87" w:rsidRPr="00175AFB">
        <w:rPr>
          <w:rFonts w:ascii="Times New Roman" w:hAnsi="Times New Roman" w:cs="Times New Roman"/>
          <w:sz w:val="24"/>
          <w:szCs w:val="24"/>
        </w:rPr>
        <w:t>L</w:t>
      </w:r>
      <w:r w:rsidRPr="00175AFB">
        <w:rPr>
          <w:rFonts w:ascii="Times New Roman" w:hAnsi="Times New Roman" w:cs="Times New Roman"/>
          <w:sz w:val="24"/>
          <w:szCs w:val="24"/>
        </w:rPr>
        <w:t>a sección instructora</w:t>
      </w:r>
      <w:r w:rsidR="00A32A87" w:rsidRPr="00175AFB">
        <w:rPr>
          <w:rFonts w:ascii="Times New Roman" w:hAnsi="Times New Roman" w:cs="Times New Roman"/>
          <w:sz w:val="24"/>
          <w:szCs w:val="24"/>
        </w:rPr>
        <w:t>,</w:t>
      </w:r>
      <w:r w:rsidRPr="00175AFB">
        <w:rPr>
          <w:rFonts w:ascii="Times New Roman" w:hAnsi="Times New Roman" w:cs="Times New Roman"/>
          <w:sz w:val="24"/>
          <w:szCs w:val="24"/>
        </w:rPr>
        <w:t xml:space="preserve"> con fundamento en lo establecido en los artículos 61 fracción VI y 131 de la Constitución Política del Estado Libre y Soberano de México</w:t>
      </w:r>
      <w:r w:rsidR="00A32A87" w:rsidRPr="00175AFB">
        <w:rPr>
          <w:rFonts w:ascii="Times New Roman" w:hAnsi="Times New Roman" w:cs="Times New Roman"/>
          <w:sz w:val="24"/>
          <w:szCs w:val="24"/>
        </w:rPr>
        <w:t>;</w:t>
      </w:r>
      <w:r w:rsidRPr="00175AFB">
        <w:rPr>
          <w:rFonts w:ascii="Times New Roman" w:hAnsi="Times New Roman" w:cs="Times New Roman"/>
          <w:sz w:val="24"/>
          <w:szCs w:val="24"/>
        </w:rPr>
        <w:t xml:space="preserve"> 213, 214, 215, 217, 218 y 219 de la Ley de Responsabilidades Administrativas del Estado de México</w:t>
      </w:r>
      <w:r w:rsidR="00A32A87" w:rsidRPr="00175AFB">
        <w:rPr>
          <w:rFonts w:ascii="Times New Roman" w:hAnsi="Times New Roman" w:cs="Times New Roman"/>
          <w:sz w:val="24"/>
          <w:szCs w:val="24"/>
        </w:rPr>
        <w:t>;</w:t>
      </w:r>
      <w:r w:rsidRPr="00175AFB">
        <w:rPr>
          <w:rFonts w:ascii="Times New Roman" w:hAnsi="Times New Roman" w:cs="Times New Roman"/>
          <w:sz w:val="24"/>
          <w:szCs w:val="24"/>
        </w:rPr>
        <w:t xml:space="preserve"> 97 y 99 de la Ley Orgánica del Poder Legislativo del Estado Libre y Soberano de México</w:t>
      </w:r>
      <w:r w:rsidR="00A32A87" w:rsidRPr="00175AFB">
        <w:rPr>
          <w:rFonts w:ascii="Times New Roman" w:hAnsi="Times New Roman" w:cs="Times New Roman"/>
          <w:sz w:val="24"/>
          <w:szCs w:val="24"/>
        </w:rPr>
        <w:t>,</w:t>
      </w:r>
      <w:r w:rsidRPr="00175AFB">
        <w:rPr>
          <w:rFonts w:ascii="Times New Roman" w:hAnsi="Times New Roman" w:cs="Times New Roman"/>
          <w:sz w:val="24"/>
          <w:szCs w:val="24"/>
        </w:rPr>
        <w:t xml:space="preserve"> y 78 del Reglamento del Poder Legislativo el Estado Libre y Soberano de México</w:t>
      </w:r>
      <w:r w:rsidR="00A32A87" w:rsidRPr="00175AFB">
        <w:rPr>
          <w:rFonts w:ascii="Times New Roman" w:hAnsi="Times New Roman" w:cs="Times New Roman"/>
          <w:sz w:val="24"/>
          <w:szCs w:val="24"/>
        </w:rPr>
        <w:t>,</w:t>
      </w:r>
      <w:r w:rsidRPr="00175AFB">
        <w:rPr>
          <w:rFonts w:ascii="Times New Roman" w:hAnsi="Times New Roman" w:cs="Times New Roman"/>
          <w:sz w:val="24"/>
          <w:szCs w:val="24"/>
        </w:rPr>
        <w:t xml:space="preserve"> recibió</w:t>
      </w:r>
      <w:r w:rsidR="00A32A87" w:rsidRPr="00175AFB">
        <w:rPr>
          <w:rFonts w:ascii="Times New Roman" w:hAnsi="Times New Roman" w:cs="Times New Roman"/>
          <w:sz w:val="24"/>
          <w:szCs w:val="24"/>
        </w:rPr>
        <w:t>,</w:t>
      </w:r>
      <w:r w:rsidRPr="00175AFB">
        <w:rPr>
          <w:rFonts w:ascii="Times New Roman" w:hAnsi="Times New Roman" w:cs="Times New Roman"/>
          <w:sz w:val="24"/>
          <w:szCs w:val="24"/>
        </w:rPr>
        <w:t xml:space="preserve"> para su estudio, análisis y dictaminación</w:t>
      </w:r>
      <w:r w:rsidR="00A32A87" w:rsidRPr="00175AFB">
        <w:rPr>
          <w:rFonts w:ascii="Times New Roman" w:hAnsi="Times New Roman" w:cs="Times New Roman"/>
          <w:sz w:val="24"/>
          <w:szCs w:val="24"/>
        </w:rPr>
        <w:t>,</w:t>
      </w:r>
      <w:r w:rsidRPr="00175AFB">
        <w:rPr>
          <w:rFonts w:ascii="Times New Roman" w:hAnsi="Times New Roman" w:cs="Times New Roman"/>
          <w:sz w:val="24"/>
          <w:szCs w:val="24"/>
        </w:rPr>
        <w:t xml:space="preserve"> la denuncia de juicio político presentada por el C. Gerardo Fuentes Ruiz en contra de algunos exintegrantes de la LX Legislatura del Estado de México</w:t>
      </w:r>
      <w:r w:rsidR="00A32A87" w:rsidRPr="00175AFB">
        <w:rPr>
          <w:rFonts w:ascii="Times New Roman" w:hAnsi="Times New Roman" w:cs="Times New Roman"/>
          <w:sz w:val="24"/>
          <w:szCs w:val="24"/>
        </w:rPr>
        <w:t>;</w:t>
      </w:r>
      <w:r w:rsidRPr="00175AFB">
        <w:rPr>
          <w:rFonts w:ascii="Times New Roman" w:hAnsi="Times New Roman" w:cs="Times New Roman"/>
          <w:sz w:val="24"/>
          <w:szCs w:val="24"/>
        </w:rPr>
        <w:t xml:space="preserve"> del Licenciado Alfredo del Mazo Maza, Gobernador del Estado de México</w:t>
      </w:r>
      <w:r w:rsidR="00A32A87" w:rsidRPr="00175AFB">
        <w:rPr>
          <w:rFonts w:ascii="Times New Roman" w:hAnsi="Times New Roman" w:cs="Times New Roman"/>
          <w:sz w:val="24"/>
          <w:szCs w:val="24"/>
        </w:rPr>
        <w:t>,</w:t>
      </w:r>
      <w:r w:rsidRPr="00175AFB">
        <w:rPr>
          <w:rFonts w:ascii="Times New Roman" w:hAnsi="Times New Roman" w:cs="Times New Roman"/>
          <w:sz w:val="24"/>
          <w:szCs w:val="24"/>
        </w:rPr>
        <w:t xml:space="preserve"> y de</w:t>
      </w:r>
      <w:r w:rsidR="00A32A87" w:rsidRPr="00175AFB">
        <w:rPr>
          <w:rFonts w:ascii="Times New Roman" w:hAnsi="Times New Roman" w:cs="Times New Roman"/>
          <w:sz w:val="24"/>
          <w:szCs w:val="24"/>
        </w:rPr>
        <w:t>l</w:t>
      </w:r>
      <w:r w:rsidRPr="00175AFB">
        <w:rPr>
          <w:rFonts w:ascii="Times New Roman" w:hAnsi="Times New Roman" w:cs="Times New Roman"/>
          <w:sz w:val="24"/>
          <w:szCs w:val="24"/>
        </w:rPr>
        <w:t xml:space="preserve"> Licenciado Rodrigo Espeleta Aladro, Secretario de Justicia y Derechos Humanos, como Presidente de la Comisión de Límites del Gobierno del Estado de México</w:t>
      </w:r>
      <w:r w:rsidR="00A32A87" w:rsidRPr="00175AFB">
        <w:rPr>
          <w:rFonts w:ascii="Times New Roman" w:hAnsi="Times New Roman" w:cs="Times New Roman"/>
          <w:sz w:val="24"/>
          <w:szCs w:val="24"/>
        </w:rPr>
        <w:t>,</w:t>
      </w:r>
      <w:r w:rsidRPr="00175AFB">
        <w:rPr>
          <w:rFonts w:ascii="Times New Roman" w:hAnsi="Times New Roman" w:cs="Times New Roman"/>
          <w:sz w:val="24"/>
          <w:szCs w:val="24"/>
        </w:rPr>
        <w:t xml:space="preserve"> con motivo de la emisión del </w:t>
      </w:r>
      <w:r w:rsidR="00CD0664" w:rsidRPr="00175AFB">
        <w:rPr>
          <w:rFonts w:ascii="Times New Roman" w:hAnsi="Times New Roman" w:cs="Times New Roman"/>
          <w:sz w:val="24"/>
          <w:szCs w:val="24"/>
        </w:rPr>
        <w:t>D</w:t>
      </w:r>
      <w:r w:rsidRPr="00175AFB">
        <w:rPr>
          <w:rFonts w:ascii="Times New Roman" w:hAnsi="Times New Roman" w:cs="Times New Roman"/>
          <w:sz w:val="24"/>
          <w:szCs w:val="24"/>
        </w:rPr>
        <w:t>ecreto 334 en la LX Legislatura del Estado de México con el que se resolvió el diferendo limítrofe intermunicipal entre Cuautitlán y Cuautitlán Izcalli, con la finalidad de analizar si la denuncia es procedente o no</w:t>
      </w:r>
      <w:r w:rsidR="00911331" w:rsidRPr="00175AFB">
        <w:rPr>
          <w:rFonts w:ascii="Times New Roman" w:hAnsi="Times New Roman" w:cs="Times New Roman"/>
          <w:sz w:val="24"/>
          <w:szCs w:val="24"/>
        </w:rPr>
        <w:t xml:space="preserve"> y,</w:t>
      </w:r>
      <w:r w:rsidRPr="00175AFB">
        <w:rPr>
          <w:rFonts w:ascii="Times New Roman" w:hAnsi="Times New Roman" w:cs="Times New Roman"/>
          <w:sz w:val="24"/>
          <w:szCs w:val="24"/>
        </w:rPr>
        <w:t xml:space="preserve"> por lo tanto</w:t>
      </w:r>
      <w:r w:rsidR="00911331" w:rsidRPr="00175AFB">
        <w:rPr>
          <w:rFonts w:ascii="Times New Roman" w:hAnsi="Times New Roman" w:cs="Times New Roman"/>
          <w:sz w:val="24"/>
          <w:szCs w:val="24"/>
        </w:rPr>
        <w:t>,</w:t>
      </w:r>
      <w:r w:rsidRPr="00175AFB">
        <w:rPr>
          <w:rFonts w:ascii="Times New Roman" w:hAnsi="Times New Roman" w:cs="Times New Roman"/>
          <w:sz w:val="24"/>
          <w:szCs w:val="24"/>
        </w:rPr>
        <w:t xml:space="preserve"> en caso afirmativo</w:t>
      </w:r>
      <w:r w:rsidR="00911331" w:rsidRPr="00175AFB">
        <w:rPr>
          <w:rFonts w:ascii="Times New Roman" w:hAnsi="Times New Roman" w:cs="Times New Roman"/>
          <w:sz w:val="24"/>
          <w:szCs w:val="24"/>
        </w:rPr>
        <w:t>,</w:t>
      </w:r>
      <w:r w:rsidRPr="00175AFB">
        <w:rPr>
          <w:rFonts w:ascii="Times New Roman" w:hAnsi="Times New Roman" w:cs="Times New Roman"/>
          <w:sz w:val="24"/>
          <w:szCs w:val="24"/>
        </w:rPr>
        <w:t xml:space="preserve"> amerite la incoación del procedimiento de juicio político o</w:t>
      </w:r>
      <w:r w:rsidR="00911331" w:rsidRPr="00175AFB">
        <w:rPr>
          <w:rFonts w:ascii="Times New Roman" w:hAnsi="Times New Roman" w:cs="Times New Roman"/>
          <w:sz w:val="24"/>
          <w:szCs w:val="24"/>
        </w:rPr>
        <w:t>,</w:t>
      </w:r>
      <w:r w:rsidRPr="00175AFB">
        <w:rPr>
          <w:rFonts w:ascii="Times New Roman" w:hAnsi="Times New Roman" w:cs="Times New Roman"/>
          <w:sz w:val="24"/>
          <w:szCs w:val="24"/>
        </w:rPr>
        <w:t xml:space="preserve"> en su caso negativo</w:t>
      </w:r>
      <w:r w:rsidR="00911331" w:rsidRPr="00175AFB">
        <w:rPr>
          <w:rFonts w:ascii="Times New Roman" w:hAnsi="Times New Roman" w:cs="Times New Roman"/>
          <w:sz w:val="24"/>
          <w:szCs w:val="24"/>
        </w:rPr>
        <w:t>,</w:t>
      </w:r>
      <w:r w:rsidRPr="00175AFB">
        <w:rPr>
          <w:rFonts w:ascii="Times New Roman" w:hAnsi="Times New Roman" w:cs="Times New Roman"/>
          <w:sz w:val="24"/>
          <w:szCs w:val="24"/>
        </w:rPr>
        <w:t xml:space="preserve"> amerite su desechamiento de plano.</w:t>
      </w:r>
    </w:p>
    <w:p w14:paraId="49BA66C4" w14:textId="77777777" w:rsidR="00911331" w:rsidRPr="00175AFB" w:rsidRDefault="00ED441A"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En consecuencia, nos permitimos emitir el siguiente</w:t>
      </w:r>
    </w:p>
    <w:p w14:paraId="2C632758" w14:textId="76BCE8CB" w:rsidR="00ED441A" w:rsidRPr="00175AFB" w:rsidRDefault="005837BC" w:rsidP="00305B45">
      <w:pPr>
        <w:pStyle w:val="Sinespaciado"/>
        <w:jc w:val="center"/>
        <w:rPr>
          <w:rFonts w:ascii="Times New Roman" w:hAnsi="Times New Roman" w:cs="Times New Roman"/>
          <w:sz w:val="24"/>
          <w:szCs w:val="24"/>
        </w:rPr>
      </w:pPr>
      <w:r w:rsidRPr="00175AFB">
        <w:rPr>
          <w:rFonts w:ascii="Times New Roman" w:hAnsi="Times New Roman" w:cs="Times New Roman"/>
          <w:sz w:val="24"/>
          <w:szCs w:val="24"/>
        </w:rPr>
        <w:t>DICTAMEN</w:t>
      </w:r>
    </w:p>
    <w:p w14:paraId="2C632759" w14:textId="77777777" w:rsidR="00ED441A" w:rsidRPr="00175AFB" w:rsidRDefault="00ED441A"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ANTECEDENTES</w:t>
      </w:r>
    </w:p>
    <w:p w14:paraId="042E9EEF" w14:textId="7FA0E92C" w:rsidR="00E17EFD" w:rsidRPr="00175AFB" w:rsidRDefault="00ED441A"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lastRenderedPageBreak/>
        <w:t>El C. Gerardo Fuentes Ruiz presentó denuncia de juicio político en contra de los siguientes servidores públicos integrantes de las LX Legislatura del Estado de México</w:t>
      </w:r>
      <w:r w:rsidR="00C91CF4">
        <w:rPr>
          <w:rFonts w:ascii="Times New Roman" w:hAnsi="Times New Roman" w:cs="Times New Roman"/>
          <w:sz w:val="24"/>
          <w:szCs w:val="24"/>
        </w:rPr>
        <w:t xml:space="preserve">: </w:t>
      </w:r>
      <w:r w:rsidRPr="00175AFB">
        <w:rPr>
          <w:rFonts w:ascii="Times New Roman" w:hAnsi="Times New Roman" w:cs="Times New Roman"/>
          <w:sz w:val="24"/>
          <w:szCs w:val="24"/>
        </w:rPr>
        <w:t>los diputados son Emiliano Aguirre Cruz, Elba Aldana Duarte, Mónica Angélica Álvarez Nemer, Juliana Felipa</w:t>
      </w:r>
      <w:r w:rsidR="00B20E15" w:rsidRPr="00175AFB">
        <w:rPr>
          <w:rFonts w:ascii="Times New Roman" w:hAnsi="Times New Roman" w:cs="Times New Roman"/>
          <w:sz w:val="24"/>
          <w:szCs w:val="24"/>
        </w:rPr>
        <w:t xml:space="preserve"> </w:t>
      </w:r>
      <w:r w:rsidRPr="00175AFB">
        <w:rPr>
          <w:rFonts w:ascii="Times New Roman" w:hAnsi="Times New Roman" w:cs="Times New Roman"/>
          <w:sz w:val="24"/>
          <w:szCs w:val="24"/>
        </w:rPr>
        <w:t>Arias Calderón, Ivet</w:t>
      </w:r>
      <w:r w:rsidR="0083727D" w:rsidRPr="00175AFB">
        <w:rPr>
          <w:rFonts w:ascii="Times New Roman" w:hAnsi="Times New Roman" w:cs="Times New Roman"/>
          <w:sz w:val="24"/>
          <w:szCs w:val="24"/>
        </w:rPr>
        <w:t>h</w:t>
      </w:r>
      <w:r w:rsidRPr="00175AFB">
        <w:rPr>
          <w:rFonts w:ascii="Times New Roman" w:hAnsi="Times New Roman" w:cs="Times New Roman"/>
          <w:sz w:val="24"/>
          <w:szCs w:val="24"/>
        </w:rPr>
        <w:t xml:space="preserve"> Bernal Casique, Anaís Miriam Burgos Hernández, Azucena Cisneros Coss, Max Agustín Correa Hernández, José A. Cou</w:t>
      </w:r>
      <w:r w:rsidR="0083727D" w:rsidRPr="00175AFB">
        <w:rPr>
          <w:rFonts w:ascii="Times New Roman" w:hAnsi="Times New Roman" w:cs="Times New Roman"/>
          <w:sz w:val="24"/>
          <w:szCs w:val="24"/>
        </w:rPr>
        <w:t>t</w:t>
      </w:r>
      <w:r w:rsidRPr="00175AFB">
        <w:rPr>
          <w:rFonts w:ascii="Times New Roman" w:hAnsi="Times New Roman" w:cs="Times New Roman"/>
          <w:sz w:val="24"/>
          <w:szCs w:val="24"/>
        </w:rPr>
        <w:t>tole</w:t>
      </w:r>
      <w:r w:rsidR="0083727D" w:rsidRPr="00175AFB">
        <w:rPr>
          <w:rFonts w:ascii="Times New Roman" w:hAnsi="Times New Roman" w:cs="Times New Roman"/>
          <w:sz w:val="24"/>
          <w:szCs w:val="24"/>
        </w:rPr>
        <w:t>nc</w:t>
      </w:r>
      <w:r w:rsidRPr="00175AFB">
        <w:rPr>
          <w:rFonts w:ascii="Times New Roman" w:hAnsi="Times New Roman" w:cs="Times New Roman"/>
          <w:sz w:val="24"/>
          <w:szCs w:val="24"/>
        </w:rPr>
        <w:t xml:space="preserve"> Buentello, Faustino de la Cruz Pérez, Julio A</w:t>
      </w:r>
      <w:r w:rsidR="009D1E1A" w:rsidRPr="00175AFB">
        <w:rPr>
          <w:rFonts w:ascii="Times New Roman" w:hAnsi="Times New Roman" w:cs="Times New Roman"/>
          <w:sz w:val="24"/>
          <w:szCs w:val="24"/>
        </w:rPr>
        <w:t>.</w:t>
      </w:r>
      <w:r w:rsidRPr="00175AFB">
        <w:rPr>
          <w:rFonts w:ascii="Times New Roman" w:hAnsi="Times New Roman" w:cs="Times New Roman"/>
          <w:sz w:val="24"/>
          <w:szCs w:val="24"/>
        </w:rPr>
        <w:t xml:space="preserve"> Hernández Ramírez, Rodolfo Jardón Zarza, Karina Labastida Sotelo, Carlos </w:t>
      </w:r>
      <w:r w:rsidR="0083727D" w:rsidRPr="00175AFB">
        <w:rPr>
          <w:rFonts w:ascii="Times New Roman" w:hAnsi="Times New Roman" w:cs="Times New Roman"/>
          <w:sz w:val="24"/>
          <w:szCs w:val="24"/>
        </w:rPr>
        <w:t>L</w:t>
      </w:r>
      <w:r w:rsidRPr="00175AFB">
        <w:rPr>
          <w:rFonts w:ascii="Times New Roman" w:hAnsi="Times New Roman" w:cs="Times New Roman"/>
          <w:sz w:val="24"/>
          <w:szCs w:val="24"/>
        </w:rPr>
        <w:t>om</w:t>
      </w:r>
      <w:r w:rsidR="0083727D" w:rsidRPr="00175AFB">
        <w:rPr>
          <w:rFonts w:ascii="Times New Roman" w:hAnsi="Times New Roman" w:cs="Times New Roman"/>
          <w:sz w:val="24"/>
          <w:szCs w:val="24"/>
        </w:rPr>
        <w:t>a</w:t>
      </w:r>
      <w:r w:rsidRPr="00175AFB">
        <w:rPr>
          <w:rFonts w:ascii="Times New Roman" w:hAnsi="Times New Roman" w:cs="Times New Roman"/>
          <w:sz w:val="24"/>
          <w:szCs w:val="24"/>
        </w:rPr>
        <w:t>n Delgado, Juan Maccise Naime, Benigno Martínez García, Marlon Martínez Martínez, Sandra Martínez Solís, Berenice Medrano Rosas, María Luisa Mendoza Mondragón, Alicia Mercado Moreno, María Elizabeth Millán García, Juan Jafet Millán Márquez, Camilo Murillo Zavala, Nancy Nápoles Pacheco, Violeta Novoa Gómez, Edgar Armando Olvera Higuera,</w:t>
      </w:r>
      <w:r w:rsidR="0083572A" w:rsidRPr="00175AFB">
        <w:rPr>
          <w:rFonts w:ascii="Times New Roman" w:hAnsi="Times New Roman" w:cs="Times New Roman"/>
          <w:sz w:val="24"/>
          <w:szCs w:val="24"/>
        </w:rPr>
        <w:t xml:space="preserve"> </w:t>
      </w:r>
      <w:r w:rsidRPr="00175AFB">
        <w:rPr>
          <w:rFonts w:ascii="Times New Roman" w:hAnsi="Times New Roman" w:cs="Times New Roman"/>
          <w:sz w:val="24"/>
          <w:szCs w:val="24"/>
        </w:rPr>
        <w:t>Omar Ortega Álvarez, Rosa Marí</w:t>
      </w:r>
      <w:r w:rsidR="006A5E77" w:rsidRPr="00175AFB">
        <w:rPr>
          <w:rFonts w:ascii="Times New Roman" w:hAnsi="Times New Roman" w:cs="Times New Roman"/>
          <w:sz w:val="24"/>
          <w:szCs w:val="24"/>
        </w:rPr>
        <w:t xml:space="preserve">a </w:t>
      </w:r>
      <w:r w:rsidR="008E1FC3" w:rsidRPr="00175AFB">
        <w:rPr>
          <w:rFonts w:ascii="Times New Roman" w:hAnsi="Times New Roman" w:cs="Times New Roman"/>
          <w:sz w:val="24"/>
          <w:szCs w:val="24"/>
        </w:rPr>
        <w:t>Pineda Campos,</w:t>
      </w:r>
      <w:r w:rsidR="00175AFB">
        <w:rPr>
          <w:rFonts w:ascii="Times New Roman" w:hAnsi="Times New Roman" w:cs="Times New Roman"/>
          <w:sz w:val="24"/>
          <w:szCs w:val="24"/>
        </w:rPr>
        <w:t xml:space="preserve"> </w:t>
      </w:r>
      <w:r w:rsidR="008E1FC3" w:rsidRPr="00175AFB">
        <w:rPr>
          <w:rFonts w:ascii="Times New Roman" w:hAnsi="Times New Roman" w:cs="Times New Roman"/>
          <w:sz w:val="24"/>
          <w:szCs w:val="24"/>
        </w:rPr>
        <w:t>Mon</w:t>
      </w:r>
      <w:r w:rsidR="00395DED" w:rsidRPr="00175AFB">
        <w:rPr>
          <w:rFonts w:ascii="Times New Roman" w:hAnsi="Times New Roman" w:cs="Times New Roman"/>
          <w:sz w:val="24"/>
          <w:szCs w:val="24"/>
        </w:rPr>
        <w:t>t</w:t>
      </w:r>
      <w:r w:rsidR="008E1FC3" w:rsidRPr="00175AFB">
        <w:rPr>
          <w:rFonts w:ascii="Times New Roman" w:hAnsi="Times New Roman" w:cs="Times New Roman"/>
          <w:sz w:val="24"/>
          <w:szCs w:val="24"/>
        </w:rPr>
        <w:t>serrat</w:t>
      </w:r>
      <w:r w:rsidR="008E1FC3" w:rsidRPr="00175AFB">
        <w:rPr>
          <w:rStyle w:val="nfasis"/>
          <w:rFonts w:ascii="Times New Roman" w:hAnsi="Times New Roman" w:cs="Times New Roman"/>
          <w:bCs/>
          <w:sz w:val="24"/>
          <w:szCs w:val="24"/>
          <w:shd w:val="clear" w:color="auto" w:fill="FFFFFF"/>
        </w:rPr>
        <w:t xml:space="preserve"> </w:t>
      </w:r>
      <w:r w:rsidR="008E1FC3" w:rsidRPr="00175AFB">
        <w:rPr>
          <w:rStyle w:val="nfasis"/>
          <w:rFonts w:ascii="Times New Roman" w:hAnsi="Times New Roman" w:cs="Times New Roman"/>
          <w:bCs/>
          <w:i w:val="0"/>
          <w:iCs w:val="0"/>
          <w:sz w:val="24"/>
          <w:szCs w:val="24"/>
          <w:shd w:val="clear" w:color="auto" w:fill="FFFFFF"/>
        </w:rPr>
        <w:t>Ruiz Páez</w:t>
      </w:r>
      <w:r w:rsidR="008E1FC3" w:rsidRPr="00175AFB">
        <w:rPr>
          <w:rFonts w:ascii="Times New Roman" w:hAnsi="Times New Roman" w:cs="Times New Roman"/>
          <w:i/>
          <w:iCs/>
          <w:sz w:val="24"/>
          <w:szCs w:val="24"/>
        </w:rPr>
        <w:t xml:space="preserve">, </w:t>
      </w:r>
      <w:r w:rsidR="008E1FC3" w:rsidRPr="00175AFB">
        <w:rPr>
          <w:rStyle w:val="nfasis"/>
          <w:rFonts w:ascii="Times New Roman" w:hAnsi="Times New Roman" w:cs="Times New Roman"/>
          <w:bCs/>
          <w:i w:val="0"/>
          <w:iCs w:val="0"/>
          <w:sz w:val="24"/>
          <w:szCs w:val="24"/>
          <w:shd w:val="clear" w:color="auto" w:fill="FFFFFF"/>
        </w:rPr>
        <w:t>Tanech Sánchez Ángeles</w:t>
      </w:r>
      <w:r w:rsidR="008E1FC3" w:rsidRPr="00175AFB">
        <w:rPr>
          <w:rFonts w:ascii="Times New Roman" w:hAnsi="Times New Roman" w:cs="Times New Roman"/>
          <w:i/>
          <w:iCs/>
          <w:sz w:val="24"/>
          <w:szCs w:val="24"/>
        </w:rPr>
        <w:t xml:space="preserve">, </w:t>
      </w:r>
      <w:r w:rsidR="008E1FC3" w:rsidRPr="00175AFB">
        <w:rPr>
          <w:rFonts w:ascii="Times New Roman" w:hAnsi="Times New Roman" w:cs="Times New Roman"/>
          <w:sz w:val="24"/>
          <w:szCs w:val="24"/>
        </w:rPr>
        <w:t>Bernardo Segura Rivera</w:t>
      </w:r>
      <w:r w:rsidR="0083572A" w:rsidRPr="00175AFB">
        <w:rPr>
          <w:rFonts w:ascii="Times New Roman" w:hAnsi="Times New Roman" w:cs="Times New Roman"/>
          <w:sz w:val="24"/>
          <w:szCs w:val="24"/>
        </w:rPr>
        <w:t xml:space="preserve"> H.</w:t>
      </w:r>
      <w:r w:rsidR="00395DED" w:rsidRPr="00175AFB">
        <w:rPr>
          <w:rFonts w:ascii="Times New Roman" w:hAnsi="Times New Roman" w:cs="Times New Roman"/>
          <w:sz w:val="24"/>
          <w:szCs w:val="24"/>
        </w:rPr>
        <w:t>,</w:t>
      </w:r>
      <w:r w:rsidR="008E1FC3" w:rsidRPr="00175AFB">
        <w:rPr>
          <w:rFonts w:ascii="Times New Roman" w:hAnsi="Times New Roman" w:cs="Times New Roman"/>
          <w:sz w:val="24"/>
          <w:szCs w:val="24"/>
        </w:rPr>
        <w:t xml:space="preserve"> Enrique Sepúlveda Ávila, Juan Carlos Soto Ibarra,</w:t>
      </w:r>
      <w:r w:rsidR="008E1FC3" w:rsidRPr="00175AFB">
        <w:rPr>
          <w:rFonts w:ascii="Times New Roman" w:hAnsi="Times New Roman" w:cs="Times New Roman"/>
          <w:i/>
          <w:iCs/>
          <w:sz w:val="24"/>
          <w:szCs w:val="24"/>
        </w:rPr>
        <w:t xml:space="preserve"> </w:t>
      </w:r>
      <w:r w:rsidR="008E1FC3" w:rsidRPr="00175AFB">
        <w:rPr>
          <w:rStyle w:val="nfasis"/>
          <w:rFonts w:ascii="Times New Roman" w:hAnsi="Times New Roman" w:cs="Times New Roman"/>
          <w:bCs/>
          <w:i w:val="0"/>
          <w:iCs w:val="0"/>
          <w:sz w:val="24"/>
          <w:szCs w:val="24"/>
          <w:shd w:val="clear" w:color="auto" w:fill="FFFFFF"/>
        </w:rPr>
        <w:t>Bryan Andrés Tinoco Ruiz</w:t>
      </w:r>
      <w:r w:rsidR="008E1FC3" w:rsidRPr="00175AFB">
        <w:rPr>
          <w:rFonts w:ascii="Times New Roman" w:hAnsi="Times New Roman" w:cs="Times New Roman"/>
          <w:i/>
          <w:iCs/>
          <w:sz w:val="24"/>
          <w:szCs w:val="24"/>
        </w:rPr>
        <w:t xml:space="preserve">, </w:t>
      </w:r>
      <w:r w:rsidR="008E1FC3" w:rsidRPr="00175AFB">
        <w:rPr>
          <w:rStyle w:val="nfasis"/>
          <w:rFonts w:ascii="Times New Roman" w:hAnsi="Times New Roman" w:cs="Times New Roman"/>
          <w:bCs/>
          <w:i w:val="0"/>
          <w:iCs w:val="0"/>
          <w:sz w:val="24"/>
          <w:szCs w:val="24"/>
          <w:shd w:val="clear" w:color="auto" w:fill="FFFFFF"/>
        </w:rPr>
        <w:t>Jesús Eduardo Torres Bautista</w:t>
      </w:r>
      <w:r w:rsidR="008E1FC3" w:rsidRPr="00175AFB">
        <w:rPr>
          <w:rFonts w:ascii="Times New Roman" w:hAnsi="Times New Roman" w:cs="Times New Roman"/>
          <w:i/>
          <w:iCs/>
          <w:sz w:val="24"/>
          <w:szCs w:val="24"/>
        </w:rPr>
        <w:t xml:space="preserve">, </w:t>
      </w:r>
      <w:r w:rsidR="008E1FC3" w:rsidRPr="00175AFB">
        <w:rPr>
          <w:rStyle w:val="nfasis"/>
          <w:rFonts w:ascii="Times New Roman" w:hAnsi="Times New Roman" w:cs="Times New Roman"/>
          <w:bCs/>
          <w:i w:val="0"/>
          <w:iCs w:val="0"/>
          <w:sz w:val="24"/>
          <w:szCs w:val="24"/>
          <w:shd w:val="clear" w:color="auto" w:fill="FFFFFF"/>
        </w:rPr>
        <w:t>María Mayela Trueba Hernández,</w:t>
      </w:r>
      <w:r w:rsidR="008E1FC3" w:rsidRPr="00175AFB">
        <w:rPr>
          <w:rFonts w:ascii="Times New Roman" w:hAnsi="Times New Roman" w:cs="Times New Roman"/>
          <w:i/>
          <w:iCs/>
          <w:sz w:val="24"/>
          <w:szCs w:val="24"/>
        </w:rPr>
        <w:t xml:space="preserve"> </w:t>
      </w:r>
      <w:r w:rsidR="008E1FC3" w:rsidRPr="00175AFB">
        <w:rPr>
          <w:rFonts w:ascii="Times New Roman" w:hAnsi="Times New Roman" w:cs="Times New Roman"/>
          <w:sz w:val="24"/>
          <w:szCs w:val="24"/>
        </w:rPr>
        <w:t>Guadalupe</w:t>
      </w:r>
      <w:r w:rsidR="008E1FC3" w:rsidRPr="00175AFB">
        <w:rPr>
          <w:rFonts w:ascii="Times New Roman" w:hAnsi="Times New Roman" w:cs="Times New Roman"/>
          <w:i/>
          <w:iCs/>
          <w:sz w:val="24"/>
          <w:szCs w:val="24"/>
        </w:rPr>
        <w:t xml:space="preserve"> </w:t>
      </w:r>
      <w:r w:rsidR="008E1FC3" w:rsidRPr="00175AFB">
        <w:rPr>
          <w:rStyle w:val="nfasis"/>
          <w:rFonts w:ascii="Times New Roman" w:hAnsi="Times New Roman" w:cs="Times New Roman"/>
          <w:bCs/>
          <w:i w:val="0"/>
          <w:iCs w:val="0"/>
          <w:sz w:val="24"/>
          <w:szCs w:val="24"/>
          <w:shd w:val="clear" w:color="auto" w:fill="FFFFFF"/>
        </w:rPr>
        <w:t>Mariana Uribe</w:t>
      </w:r>
      <w:r w:rsidR="008E1FC3" w:rsidRPr="00175AFB">
        <w:rPr>
          <w:rFonts w:ascii="Times New Roman" w:hAnsi="Times New Roman" w:cs="Times New Roman"/>
          <w:i/>
          <w:iCs/>
          <w:sz w:val="24"/>
          <w:szCs w:val="24"/>
        </w:rPr>
        <w:t xml:space="preserve">, </w:t>
      </w:r>
      <w:r w:rsidR="008E1FC3" w:rsidRPr="00175AFB">
        <w:rPr>
          <w:rFonts w:ascii="Times New Roman" w:hAnsi="Times New Roman" w:cs="Times New Roman"/>
          <w:sz w:val="24"/>
          <w:szCs w:val="24"/>
        </w:rPr>
        <w:t>Jorge García Sánchez, Beatriz García Villegas,</w:t>
      </w:r>
      <w:r w:rsidR="008E1FC3" w:rsidRPr="00175AFB">
        <w:rPr>
          <w:rFonts w:ascii="Times New Roman" w:hAnsi="Times New Roman" w:cs="Times New Roman"/>
          <w:i/>
          <w:iCs/>
          <w:sz w:val="24"/>
          <w:szCs w:val="24"/>
        </w:rPr>
        <w:t xml:space="preserve"> </w:t>
      </w:r>
      <w:r w:rsidR="008E1FC3" w:rsidRPr="00175AFB">
        <w:rPr>
          <w:rStyle w:val="nfasis"/>
          <w:rFonts w:ascii="Times New Roman" w:hAnsi="Times New Roman" w:cs="Times New Roman"/>
          <w:bCs/>
          <w:i w:val="0"/>
          <w:iCs w:val="0"/>
          <w:sz w:val="24"/>
          <w:szCs w:val="24"/>
          <w:shd w:val="clear" w:color="auto" w:fill="FFFFFF"/>
        </w:rPr>
        <w:t xml:space="preserve">Liliana </w:t>
      </w:r>
      <w:r w:rsidR="0095372C" w:rsidRPr="00175AFB">
        <w:rPr>
          <w:rStyle w:val="nfasis"/>
          <w:rFonts w:ascii="Times New Roman" w:hAnsi="Times New Roman" w:cs="Times New Roman"/>
          <w:bCs/>
          <w:i w:val="0"/>
          <w:iCs w:val="0"/>
          <w:sz w:val="24"/>
          <w:szCs w:val="24"/>
          <w:shd w:val="clear" w:color="auto" w:fill="FFFFFF"/>
        </w:rPr>
        <w:t>Gollás</w:t>
      </w:r>
      <w:r w:rsidR="008E1FC3" w:rsidRPr="00175AFB">
        <w:rPr>
          <w:rStyle w:val="nfasis"/>
          <w:rFonts w:ascii="Times New Roman" w:hAnsi="Times New Roman" w:cs="Times New Roman"/>
          <w:bCs/>
          <w:i w:val="0"/>
          <w:iCs w:val="0"/>
          <w:sz w:val="24"/>
          <w:szCs w:val="24"/>
          <w:shd w:val="clear" w:color="auto" w:fill="FFFFFF"/>
        </w:rPr>
        <w:t xml:space="preserve"> Trejo</w:t>
      </w:r>
      <w:r w:rsidR="008E1FC3" w:rsidRPr="00175AFB">
        <w:rPr>
          <w:rFonts w:ascii="Times New Roman" w:hAnsi="Times New Roman" w:cs="Times New Roman"/>
          <w:i/>
          <w:iCs/>
          <w:sz w:val="24"/>
          <w:szCs w:val="24"/>
        </w:rPr>
        <w:t>,</w:t>
      </w:r>
      <w:r w:rsidR="008E1FC3" w:rsidRPr="00175AFB">
        <w:rPr>
          <w:rFonts w:ascii="Times New Roman" w:hAnsi="Times New Roman" w:cs="Times New Roman"/>
          <w:sz w:val="24"/>
          <w:szCs w:val="24"/>
        </w:rPr>
        <w:t xml:space="preserve"> Valentín González Bautista, Claudia González Cerón,</w:t>
      </w:r>
      <w:r w:rsidR="00B654F6" w:rsidRPr="00175AFB">
        <w:rPr>
          <w:rFonts w:ascii="Times New Roman" w:hAnsi="Times New Roman" w:cs="Times New Roman"/>
          <w:sz w:val="24"/>
          <w:szCs w:val="24"/>
        </w:rPr>
        <w:t xml:space="preserve"> </w:t>
      </w:r>
      <w:r w:rsidR="008E1FC3" w:rsidRPr="00175AFB">
        <w:rPr>
          <w:rFonts w:ascii="Times New Roman" w:hAnsi="Times New Roman" w:cs="Times New Roman"/>
          <w:sz w:val="24"/>
          <w:szCs w:val="24"/>
        </w:rPr>
        <w:t>Alfredo González González, Margarito González Morales,</w:t>
      </w:r>
      <w:r w:rsidR="00E17EFD" w:rsidRPr="00175AFB">
        <w:rPr>
          <w:rFonts w:ascii="Times New Roman" w:hAnsi="Times New Roman" w:cs="Times New Roman"/>
          <w:sz w:val="24"/>
          <w:szCs w:val="24"/>
        </w:rPr>
        <w:t xml:space="preserve"> </w:t>
      </w:r>
      <w:r w:rsidR="008E1FC3" w:rsidRPr="00175AFB">
        <w:rPr>
          <w:rStyle w:val="nfasis"/>
          <w:rFonts w:ascii="Times New Roman" w:hAnsi="Times New Roman" w:cs="Times New Roman"/>
          <w:bCs/>
          <w:i w:val="0"/>
          <w:iCs w:val="0"/>
          <w:sz w:val="24"/>
          <w:szCs w:val="24"/>
          <w:shd w:val="clear" w:color="auto" w:fill="FFFFFF"/>
        </w:rPr>
        <w:t>Mario Gabriel</w:t>
      </w:r>
      <w:r w:rsidR="0095372C">
        <w:rPr>
          <w:rStyle w:val="nfasis"/>
          <w:rFonts w:ascii="Times New Roman" w:hAnsi="Times New Roman" w:cs="Times New Roman"/>
          <w:bCs/>
          <w:i w:val="0"/>
          <w:iCs w:val="0"/>
          <w:sz w:val="24"/>
          <w:szCs w:val="24"/>
          <w:shd w:val="clear" w:color="auto" w:fill="FFFFFF"/>
        </w:rPr>
        <w:t xml:space="preserve"> </w:t>
      </w:r>
      <w:r w:rsidR="008E1FC3" w:rsidRPr="00175AFB">
        <w:rPr>
          <w:rStyle w:val="nfasis"/>
          <w:rFonts w:ascii="Times New Roman" w:hAnsi="Times New Roman" w:cs="Times New Roman"/>
          <w:bCs/>
          <w:i w:val="0"/>
          <w:iCs w:val="0"/>
          <w:sz w:val="24"/>
          <w:szCs w:val="24"/>
          <w:shd w:val="clear" w:color="auto" w:fill="FFFFFF"/>
        </w:rPr>
        <w:t>Gutiérrez</w:t>
      </w:r>
      <w:r w:rsidR="0095372C">
        <w:rPr>
          <w:rStyle w:val="nfasis"/>
          <w:rFonts w:ascii="Times New Roman" w:hAnsi="Times New Roman" w:cs="Times New Roman"/>
          <w:bCs/>
          <w:i w:val="0"/>
          <w:iCs w:val="0"/>
          <w:sz w:val="24"/>
          <w:szCs w:val="24"/>
          <w:shd w:val="clear" w:color="auto" w:fill="FFFFFF"/>
        </w:rPr>
        <w:t xml:space="preserve"> </w:t>
      </w:r>
      <w:r w:rsidR="008E1FC3" w:rsidRPr="00175AFB">
        <w:rPr>
          <w:rStyle w:val="nfasis"/>
          <w:rFonts w:ascii="Times New Roman" w:hAnsi="Times New Roman" w:cs="Times New Roman"/>
          <w:bCs/>
          <w:i w:val="0"/>
          <w:iCs w:val="0"/>
          <w:sz w:val="24"/>
          <w:szCs w:val="24"/>
          <w:shd w:val="clear" w:color="auto" w:fill="FFFFFF"/>
        </w:rPr>
        <w:t>Cureño</w:t>
      </w:r>
      <w:r w:rsidR="008E1FC3" w:rsidRPr="00175AFB">
        <w:rPr>
          <w:rFonts w:ascii="Times New Roman" w:hAnsi="Times New Roman" w:cs="Times New Roman"/>
          <w:i/>
          <w:iCs/>
          <w:sz w:val="24"/>
          <w:szCs w:val="24"/>
        </w:rPr>
        <w:t xml:space="preserve">, </w:t>
      </w:r>
      <w:r w:rsidR="008E1FC3" w:rsidRPr="00175AFB">
        <w:rPr>
          <w:rFonts w:ascii="Times New Roman" w:hAnsi="Times New Roman" w:cs="Times New Roman"/>
          <w:sz w:val="24"/>
          <w:szCs w:val="24"/>
        </w:rPr>
        <w:t>Nazario Gutiérrez Martínez, Maurilio Hernández González, Lizbeth Vélez Díaz, Juan Pablo Villa</w:t>
      </w:r>
      <w:r w:rsidR="00E17EFD" w:rsidRPr="00175AFB">
        <w:rPr>
          <w:rFonts w:ascii="Times New Roman" w:hAnsi="Times New Roman" w:cs="Times New Roman"/>
          <w:sz w:val="24"/>
          <w:szCs w:val="24"/>
        </w:rPr>
        <w:t>g</w:t>
      </w:r>
      <w:r w:rsidR="008E1FC3" w:rsidRPr="00175AFB">
        <w:rPr>
          <w:rFonts w:ascii="Times New Roman" w:hAnsi="Times New Roman" w:cs="Times New Roman"/>
          <w:sz w:val="24"/>
          <w:szCs w:val="24"/>
        </w:rPr>
        <w:t xml:space="preserve">ómez Sánchez, </w:t>
      </w:r>
      <w:r w:rsidR="008E1FC3" w:rsidRPr="00175AFB">
        <w:rPr>
          <w:rStyle w:val="nfasis"/>
          <w:rFonts w:ascii="Times New Roman" w:hAnsi="Times New Roman" w:cs="Times New Roman"/>
          <w:bCs/>
          <w:i w:val="0"/>
          <w:iCs w:val="0"/>
          <w:sz w:val="24"/>
          <w:szCs w:val="24"/>
          <w:shd w:val="clear" w:color="auto" w:fill="FFFFFF"/>
        </w:rPr>
        <w:t>Rosa María Zetina González</w:t>
      </w:r>
      <w:r w:rsidR="008E1FC3" w:rsidRPr="00175AFB">
        <w:rPr>
          <w:rFonts w:ascii="Times New Roman" w:hAnsi="Times New Roman" w:cs="Times New Roman"/>
          <w:sz w:val="24"/>
          <w:szCs w:val="24"/>
        </w:rPr>
        <w:t xml:space="preserve">  y </w:t>
      </w:r>
      <w:r w:rsidR="008E1FC3" w:rsidRPr="00175AFB">
        <w:rPr>
          <w:rStyle w:val="nfasis"/>
          <w:rFonts w:ascii="Times New Roman" w:hAnsi="Times New Roman" w:cs="Times New Roman"/>
          <w:bCs/>
          <w:i w:val="0"/>
          <w:iCs w:val="0"/>
          <w:sz w:val="24"/>
          <w:szCs w:val="24"/>
          <w:shd w:val="clear" w:color="auto" w:fill="FFFFFF"/>
        </w:rPr>
        <w:t>Crista Amanda</w:t>
      </w:r>
      <w:r w:rsidR="0095372C">
        <w:rPr>
          <w:rStyle w:val="nfasis"/>
          <w:rFonts w:ascii="Times New Roman" w:hAnsi="Times New Roman" w:cs="Times New Roman"/>
          <w:bCs/>
          <w:i w:val="0"/>
          <w:iCs w:val="0"/>
          <w:sz w:val="24"/>
          <w:szCs w:val="24"/>
          <w:shd w:val="clear" w:color="auto" w:fill="FFFFFF"/>
        </w:rPr>
        <w:t xml:space="preserve"> </w:t>
      </w:r>
      <w:r w:rsidR="008E1FC3" w:rsidRPr="00175AFB">
        <w:rPr>
          <w:rFonts w:ascii="Times New Roman" w:hAnsi="Times New Roman" w:cs="Times New Roman"/>
          <w:sz w:val="24"/>
          <w:szCs w:val="24"/>
          <w:shd w:val="clear" w:color="auto" w:fill="FFFFFF"/>
        </w:rPr>
        <w:t>Spohn</w:t>
      </w:r>
      <w:r w:rsidR="0095372C">
        <w:rPr>
          <w:rFonts w:ascii="Times New Roman" w:hAnsi="Times New Roman" w:cs="Times New Roman"/>
          <w:sz w:val="24"/>
          <w:szCs w:val="24"/>
          <w:shd w:val="clear" w:color="auto" w:fill="FFFFFF"/>
        </w:rPr>
        <w:t xml:space="preserve"> </w:t>
      </w:r>
      <w:r w:rsidR="008E1FC3" w:rsidRPr="00175AFB">
        <w:rPr>
          <w:rStyle w:val="nfasis"/>
          <w:rFonts w:ascii="Times New Roman" w:hAnsi="Times New Roman" w:cs="Times New Roman"/>
          <w:bCs/>
          <w:i w:val="0"/>
          <w:iCs w:val="0"/>
          <w:sz w:val="24"/>
          <w:szCs w:val="24"/>
          <w:shd w:val="clear" w:color="auto" w:fill="FFFFFF"/>
        </w:rPr>
        <w:t>Gotzel</w:t>
      </w:r>
      <w:r w:rsidR="00E17EFD" w:rsidRPr="00175AFB">
        <w:rPr>
          <w:rFonts w:ascii="Times New Roman" w:hAnsi="Times New Roman" w:cs="Times New Roman"/>
          <w:sz w:val="24"/>
          <w:szCs w:val="24"/>
        </w:rPr>
        <w:t>;</w:t>
      </w:r>
      <w:r w:rsidR="008E1FC3" w:rsidRPr="00175AFB">
        <w:rPr>
          <w:rFonts w:ascii="Times New Roman" w:hAnsi="Times New Roman" w:cs="Times New Roman"/>
          <w:i/>
          <w:iCs/>
          <w:sz w:val="24"/>
          <w:szCs w:val="24"/>
        </w:rPr>
        <w:t xml:space="preserve"> </w:t>
      </w:r>
      <w:r w:rsidR="008E1FC3" w:rsidRPr="00175AFB">
        <w:rPr>
          <w:rFonts w:ascii="Times New Roman" w:hAnsi="Times New Roman" w:cs="Times New Roman"/>
          <w:sz w:val="24"/>
          <w:szCs w:val="24"/>
        </w:rPr>
        <w:t>Gobernador Constitucional del Estado de México, Alfredo del Mazo Maza</w:t>
      </w:r>
      <w:r w:rsidR="00E17EFD" w:rsidRPr="00175AFB">
        <w:rPr>
          <w:rFonts w:ascii="Times New Roman" w:hAnsi="Times New Roman" w:cs="Times New Roman"/>
          <w:sz w:val="24"/>
          <w:szCs w:val="24"/>
        </w:rPr>
        <w:t>;</w:t>
      </w:r>
      <w:r w:rsidR="008E1FC3" w:rsidRPr="00175AFB">
        <w:rPr>
          <w:rFonts w:ascii="Times New Roman" w:hAnsi="Times New Roman" w:cs="Times New Roman"/>
          <w:sz w:val="24"/>
          <w:szCs w:val="24"/>
        </w:rPr>
        <w:t xml:space="preserve"> Secretario de Justicia </w:t>
      </w:r>
      <w:r w:rsidR="00E17EFD" w:rsidRPr="00175AFB">
        <w:rPr>
          <w:rFonts w:ascii="Times New Roman" w:hAnsi="Times New Roman" w:cs="Times New Roman"/>
          <w:sz w:val="24"/>
          <w:szCs w:val="24"/>
        </w:rPr>
        <w:t>y</w:t>
      </w:r>
      <w:r w:rsidR="008E1FC3" w:rsidRPr="00175AFB">
        <w:rPr>
          <w:rFonts w:ascii="Times New Roman" w:hAnsi="Times New Roman" w:cs="Times New Roman"/>
          <w:sz w:val="24"/>
          <w:szCs w:val="24"/>
        </w:rPr>
        <w:t xml:space="preserve"> Derechos Humanos del Gobierno del Estado de México y Presidente de la Comisión de Límites del Gobierno del Estado de México</w:t>
      </w:r>
      <w:r w:rsidR="00E17EFD" w:rsidRPr="00175AFB">
        <w:rPr>
          <w:rFonts w:ascii="Times New Roman" w:hAnsi="Times New Roman" w:cs="Times New Roman"/>
          <w:sz w:val="24"/>
          <w:szCs w:val="24"/>
        </w:rPr>
        <w:t>,</w:t>
      </w:r>
      <w:r w:rsidR="008E1FC3" w:rsidRPr="00175AFB">
        <w:rPr>
          <w:rFonts w:ascii="Times New Roman" w:hAnsi="Times New Roman" w:cs="Times New Roman"/>
          <w:bCs/>
          <w:sz w:val="24"/>
          <w:szCs w:val="24"/>
          <w:shd w:val="clear" w:color="auto" w:fill="FFFFFF"/>
        </w:rPr>
        <w:t xml:space="preserve"> </w:t>
      </w:r>
      <w:r w:rsidR="008E1FC3" w:rsidRPr="00175AFB">
        <w:rPr>
          <w:rStyle w:val="nfasis"/>
          <w:rFonts w:ascii="Times New Roman" w:hAnsi="Times New Roman" w:cs="Times New Roman"/>
          <w:bCs/>
          <w:i w:val="0"/>
          <w:iCs w:val="0"/>
          <w:sz w:val="24"/>
          <w:szCs w:val="24"/>
          <w:shd w:val="clear" w:color="auto" w:fill="FFFFFF"/>
        </w:rPr>
        <w:t>Rodrigo Espeleta</w:t>
      </w:r>
      <w:r w:rsidR="000A1668">
        <w:rPr>
          <w:rStyle w:val="nfasis"/>
          <w:rFonts w:ascii="Times New Roman" w:hAnsi="Times New Roman" w:cs="Times New Roman"/>
          <w:bCs/>
          <w:i w:val="0"/>
          <w:iCs w:val="0"/>
          <w:sz w:val="24"/>
          <w:szCs w:val="24"/>
          <w:shd w:val="clear" w:color="auto" w:fill="FFFFFF"/>
        </w:rPr>
        <w:t xml:space="preserve"> </w:t>
      </w:r>
      <w:r w:rsidR="008E1FC3" w:rsidRPr="00175AFB">
        <w:rPr>
          <w:rFonts w:ascii="Times New Roman" w:hAnsi="Times New Roman" w:cs="Times New Roman"/>
          <w:sz w:val="24"/>
          <w:szCs w:val="24"/>
          <w:shd w:val="clear" w:color="auto" w:fill="FFFFFF"/>
        </w:rPr>
        <w:t>Aladro</w:t>
      </w:r>
      <w:r w:rsidR="00E17EFD" w:rsidRPr="00175AFB">
        <w:rPr>
          <w:rFonts w:ascii="Times New Roman" w:hAnsi="Times New Roman" w:cs="Times New Roman"/>
          <w:sz w:val="24"/>
          <w:szCs w:val="24"/>
          <w:shd w:val="clear" w:color="auto" w:fill="FFFFFF"/>
        </w:rPr>
        <w:t xml:space="preserve">, </w:t>
      </w:r>
      <w:r w:rsidR="00E17EFD" w:rsidRPr="00175AFB">
        <w:rPr>
          <w:rFonts w:ascii="Times New Roman" w:hAnsi="Times New Roman" w:cs="Times New Roman"/>
          <w:sz w:val="24"/>
          <w:szCs w:val="24"/>
        </w:rPr>
        <w:t>s</w:t>
      </w:r>
      <w:r w:rsidR="008E1FC3" w:rsidRPr="00175AFB">
        <w:rPr>
          <w:rFonts w:ascii="Times New Roman" w:hAnsi="Times New Roman" w:cs="Times New Roman"/>
          <w:sz w:val="24"/>
          <w:szCs w:val="24"/>
        </w:rPr>
        <w:t>eñalando</w:t>
      </w:r>
      <w:r w:rsidR="00E17EFD" w:rsidRPr="00175AFB">
        <w:rPr>
          <w:rFonts w:ascii="Times New Roman" w:hAnsi="Times New Roman" w:cs="Times New Roman"/>
          <w:sz w:val="24"/>
          <w:szCs w:val="24"/>
        </w:rPr>
        <w:t>,</w:t>
      </w:r>
      <w:r w:rsidR="008E1FC3" w:rsidRPr="00175AFB">
        <w:rPr>
          <w:rFonts w:ascii="Times New Roman" w:hAnsi="Times New Roman" w:cs="Times New Roman"/>
          <w:sz w:val="24"/>
          <w:szCs w:val="24"/>
        </w:rPr>
        <w:t xml:space="preserve"> como principal motivo de su denuncia</w:t>
      </w:r>
      <w:r w:rsidR="00E17EFD" w:rsidRPr="00175AFB">
        <w:rPr>
          <w:rFonts w:ascii="Times New Roman" w:hAnsi="Times New Roman" w:cs="Times New Roman"/>
          <w:sz w:val="24"/>
          <w:szCs w:val="24"/>
        </w:rPr>
        <w:t>,</w:t>
      </w:r>
      <w:r w:rsidR="008E1FC3" w:rsidRPr="00175AFB">
        <w:rPr>
          <w:rFonts w:ascii="Times New Roman" w:hAnsi="Times New Roman" w:cs="Times New Roman"/>
          <w:sz w:val="24"/>
          <w:szCs w:val="24"/>
        </w:rPr>
        <w:t xml:space="preserve"> la instauración y resolución del procedimiento del diferendo limítrofe intermunicipal entre los municipios de Cuautitlán y Cuautitlán Izcalli, contenida en el Decreto 334 de la LX Legislatura del Estado de México.</w:t>
      </w:r>
    </w:p>
    <w:p w14:paraId="2C63275C" w14:textId="264FD37E" w:rsidR="008E1FC3" w:rsidRPr="00175AFB" w:rsidRDefault="008E1FC3"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 xml:space="preserve">A </w:t>
      </w:r>
      <w:r w:rsidR="00E17EFD" w:rsidRPr="00175AFB">
        <w:rPr>
          <w:rFonts w:ascii="Times New Roman" w:hAnsi="Times New Roman" w:cs="Times New Roman"/>
          <w:sz w:val="24"/>
          <w:szCs w:val="24"/>
        </w:rPr>
        <w:t xml:space="preserve">la </w:t>
      </w:r>
      <w:r w:rsidRPr="00175AFB">
        <w:rPr>
          <w:rFonts w:ascii="Times New Roman" w:hAnsi="Times New Roman" w:cs="Times New Roman"/>
          <w:sz w:val="24"/>
          <w:szCs w:val="24"/>
        </w:rPr>
        <w:t xml:space="preserve">solicitud de juicio político, la Presidenta de la Diputación Permanente en Funciones le dio contestación y la desechó de plano, atendiendo a lo establecido en el artículo 42 de la Constitución Política del Estado Libre y Soberano de México. </w:t>
      </w:r>
    </w:p>
    <w:p w14:paraId="2C63275D" w14:textId="2559DB20" w:rsidR="008E1FC3" w:rsidRPr="00175AFB" w:rsidRDefault="008E1FC3" w:rsidP="00305B45">
      <w:pPr>
        <w:pStyle w:val="Sinespaciado"/>
        <w:ind w:firstLine="720"/>
        <w:jc w:val="both"/>
        <w:rPr>
          <w:rFonts w:ascii="Times New Roman" w:hAnsi="Times New Roman" w:cs="Times New Roman"/>
          <w:sz w:val="24"/>
          <w:szCs w:val="24"/>
        </w:rPr>
      </w:pPr>
      <w:r w:rsidRPr="00175AFB">
        <w:rPr>
          <w:rFonts w:ascii="Times New Roman" w:hAnsi="Times New Roman" w:cs="Times New Roman"/>
          <w:sz w:val="24"/>
          <w:szCs w:val="24"/>
        </w:rPr>
        <w:t xml:space="preserve">Inconforme con lo anterior, el solicitante tramitó el amparo 1477/2022 ante el Juzgado Sexto en </w:t>
      </w:r>
      <w:r w:rsidR="00E17EFD" w:rsidRPr="00175AFB">
        <w:rPr>
          <w:rFonts w:ascii="Times New Roman" w:hAnsi="Times New Roman" w:cs="Times New Roman"/>
          <w:sz w:val="24"/>
          <w:szCs w:val="24"/>
        </w:rPr>
        <w:t>M</w:t>
      </w:r>
      <w:r w:rsidRPr="00175AFB">
        <w:rPr>
          <w:rFonts w:ascii="Times New Roman" w:hAnsi="Times New Roman" w:cs="Times New Roman"/>
          <w:sz w:val="24"/>
          <w:szCs w:val="24"/>
        </w:rPr>
        <w:t xml:space="preserve">ateria de </w:t>
      </w:r>
      <w:r w:rsidR="00E17EFD" w:rsidRPr="00175AFB">
        <w:rPr>
          <w:rFonts w:ascii="Times New Roman" w:hAnsi="Times New Roman" w:cs="Times New Roman"/>
          <w:sz w:val="24"/>
          <w:szCs w:val="24"/>
        </w:rPr>
        <w:t>A</w:t>
      </w:r>
      <w:r w:rsidRPr="00175AFB">
        <w:rPr>
          <w:rFonts w:ascii="Times New Roman" w:hAnsi="Times New Roman" w:cs="Times New Roman"/>
          <w:sz w:val="24"/>
          <w:szCs w:val="24"/>
        </w:rPr>
        <w:t xml:space="preserve">mparo y </w:t>
      </w:r>
      <w:r w:rsidR="00E17EFD" w:rsidRPr="00175AFB">
        <w:rPr>
          <w:rFonts w:ascii="Times New Roman" w:hAnsi="Times New Roman" w:cs="Times New Roman"/>
          <w:sz w:val="24"/>
          <w:szCs w:val="24"/>
        </w:rPr>
        <w:t>J</w:t>
      </w:r>
      <w:r w:rsidRPr="00175AFB">
        <w:rPr>
          <w:rFonts w:ascii="Times New Roman" w:hAnsi="Times New Roman" w:cs="Times New Roman"/>
          <w:sz w:val="24"/>
          <w:szCs w:val="24"/>
        </w:rPr>
        <w:t xml:space="preserve">uicios </w:t>
      </w:r>
      <w:r w:rsidR="00E17EFD" w:rsidRPr="00175AFB">
        <w:rPr>
          <w:rFonts w:ascii="Times New Roman" w:hAnsi="Times New Roman" w:cs="Times New Roman"/>
          <w:sz w:val="24"/>
          <w:szCs w:val="24"/>
        </w:rPr>
        <w:t>F</w:t>
      </w:r>
      <w:r w:rsidRPr="00175AFB">
        <w:rPr>
          <w:rFonts w:ascii="Times New Roman" w:hAnsi="Times New Roman" w:cs="Times New Roman"/>
          <w:sz w:val="24"/>
          <w:szCs w:val="24"/>
        </w:rPr>
        <w:t>ederales en el Estado de México con residencia en Toluca, mismo que</w:t>
      </w:r>
      <w:r w:rsidR="00E82E74" w:rsidRPr="00175AFB">
        <w:rPr>
          <w:rFonts w:ascii="Times New Roman" w:hAnsi="Times New Roman" w:cs="Times New Roman"/>
          <w:sz w:val="24"/>
          <w:szCs w:val="24"/>
        </w:rPr>
        <w:t xml:space="preserve"> lo</w:t>
      </w:r>
      <w:r w:rsidRPr="00175AFB">
        <w:rPr>
          <w:rFonts w:ascii="Times New Roman" w:hAnsi="Times New Roman" w:cs="Times New Roman"/>
          <w:sz w:val="24"/>
          <w:szCs w:val="24"/>
        </w:rPr>
        <w:t xml:space="preserve"> sobreseyó. </w:t>
      </w:r>
    </w:p>
    <w:p w14:paraId="0C5F5DC9" w14:textId="77777777" w:rsidR="000F613C" w:rsidRPr="00175AFB" w:rsidRDefault="008E1FC3" w:rsidP="00305B45">
      <w:pPr>
        <w:pStyle w:val="Sinespaciado"/>
        <w:ind w:firstLine="720"/>
        <w:jc w:val="both"/>
        <w:rPr>
          <w:rFonts w:ascii="Times New Roman" w:hAnsi="Times New Roman" w:cs="Times New Roman"/>
          <w:sz w:val="24"/>
          <w:szCs w:val="24"/>
        </w:rPr>
      </w:pPr>
      <w:r w:rsidRPr="00175AFB">
        <w:rPr>
          <w:rFonts w:ascii="Times New Roman" w:hAnsi="Times New Roman" w:cs="Times New Roman"/>
          <w:sz w:val="24"/>
          <w:szCs w:val="24"/>
        </w:rPr>
        <w:t xml:space="preserve">Por lo anterior, el quejoso interpuso recurso de revisión registrado en el número de expediente 759/2022, resuelto por el Segundo Tribunal Colegiado en </w:t>
      </w:r>
      <w:r w:rsidR="00E82E74" w:rsidRPr="00175AFB">
        <w:rPr>
          <w:rFonts w:ascii="Times New Roman" w:hAnsi="Times New Roman" w:cs="Times New Roman"/>
          <w:sz w:val="24"/>
          <w:szCs w:val="24"/>
        </w:rPr>
        <w:t>M</w:t>
      </w:r>
      <w:r w:rsidRPr="00175AFB">
        <w:rPr>
          <w:rFonts w:ascii="Times New Roman" w:hAnsi="Times New Roman" w:cs="Times New Roman"/>
          <w:sz w:val="24"/>
          <w:szCs w:val="24"/>
        </w:rPr>
        <w:t xml:space="preserve">ateria Administrativa del Segundo Circuito, mismo que determinó revocar la resolución recurrida únicamente para el efecto expreso de que se integrara una </w:t>
      </w:r>
      <w:r w:rsidR="00E82E74" w:rsidRPr="00175AFB">
        <w:rPr>
          <w:rFonts w:ascii="Times New Roman" w:hAnsi="Times New Roman" w:cs="Times New Roman"/>
          <w:sz w:val="24"/>
          <w:szCs w:val="24"/>
        </w:rPr>
        <w:t>Sección Instructora</w:t>
      </w:r>
      <w:r w:rsidRPr="00175AFB">
        <w:rPr>
          <w:rFonts w:ascii="Times New Roman" w:hAnsi="Times New Roman" w:cs="Times New Roman"/>
          <w:sz w:val="24"/>
          <w:szCs w:val="24"/>
        </w:rPr>
        <w:t xml:space="preserve">, que sea esta la que deseche la solicitud de juicio político planteada por Gerardo Fuentes Ruiz. Es decir, </w:t>
      </w:r>
      <w:r w:rsidR="00E82E74" w:rsidRPr="00175AFB">
        <w:rPr>
          <w:rFonts w:ascii="Times New Roman" w:hAnsi="Times New Roman" w:cs="Times New Roman"/>
          <w:sz w:val="24"/>
          <w:szCs w:val="24"/>
        </w:rPr>
        <w:t>e</w:t>
      </w:r>
      <w:r w:rsidRPr="00175AFB">
        <w:rPr>
          <w:rFonts w:ascii="Times New Roman" w:hAnsi="Times New Roman" w:cs="Times New Roman"/>
          <w:sz w:val="24"/>
          <w:szCs w:val="24"/>
        </w:rPr>
        <w:t>l efecto consistió en señalar que tiene la facultad de desechar la solicitud de juicio político</w:t>
      </w:r>
      <w:r w:rsidR="00777DBB" w:rsidRPr="00175AFB">
        <w:rPr>
          <w:rFonts w:ascii="Times New Roman" w:hAnsi="Times New Roman" w:cs="Times New Roman"/>
          <w:sz w:val="24"/>
          <w:szCs w:val="24"/>
        </w:rPr>
        <w:t>.</w:t>
      </w:r>
    </w:p>
    <w:p w14:paraId="21469CE6" w14:textId="2B3F32C1" w:rsidR="00E82E74" w:rsidRPr="00175AFB" w:rsidRDefault="000F613C" w:rsidP="00305B45">
      <w:pPr>
        <w:pStyle w:val="Sinespaciado"/>
        <w:ind w:firstLine="720"/>
        <w:jc w:val="both"/>
        <w:rPr>
          <w:rFonts w:ascii="Times New Roman" w:hAnsi="Times New Roman" w:cs="Times New Roman"/>
          <w:sz w:val="24"/>
          <w:szCs w:val="24"/>
        </w:rPr>
      </w:pPr>
      <w:r w:rsidRPr="00175AFB">
        <w:rPr>
          <w:rFonts w:ascii="Times New Roman" w:hAnsi="Times New Roman" w:cs="Times New Roman"/>
          <w:sz w:val="24"/>
          <w:szCs w:val="24"/>
        </w:rPr>
        <w:t>U</w:t>
      </w:r>
      <w:r w:rsidR="008E1FC3" w:rsidRPr="00175AFB">
        <w:rPr>
          <w:rFonts w:ascii="Times New Roman" w:hAnsi="Times New Roman" w:cs="Times New Roman"/>
          <w:sz w:val="24"/>
          <w:szCs w:val="24"/>
        </w:rPr>
        <w:t xml:space="preserve">na vez que se hizo del conocimiento del Juzgado Sexto del Distrito en </w:t>
      </w:r>
      <w:r w:rsidR="00E82E74" w:rsidRPr="00175AFB">
        <w:rPr>
          <w:rFonts w:ascii="Times New Roman" w:hAnsi="Times New Roman" w:cs="Times New Roman"/>
          <w:sz w:val="24"/>
          <w:szCs w:val="24"/>
        </w:rPr>
        <w:t>M</w:t>
      </w:r>
      <w:r w:rsidR="008E1FC3" w:rsidRPr="00175AFB">
        <w:rPr>
          <w:rFonts w:ascii="Times New Roman" w:hAnsi="Times New Roman" w:cs="Times New Roman"/>
          <w:sz w:val="24"/>
          <w:szCs w:val="24"/>
        </w:rPr>
        <w:t xml:space="preserve">ateria de </w:t>
      </w:r>
      <w:r w:rsidR="00E82E74" w:rsidRPr="00175AFB">
        <w:rPr>
          <w:rFonts w:ascii="Times New Roman" w:hAnsi="Times New Roman" w:cs="Times New Roman"/>
          <w:sz w:val="24"/>
          <w:szCs w:val="24"/>
        </w:rPr>
        <w:t>A</w:t>
      </w:r>
      <w:r w:rsidR="008E1FC3" w:rsidRPr="00175AFB">
        <w:rPr>
          <w:rFonts w:ascii="Times New Roman" w:hAnsi="Times New Roman" w:cs="Times New Roman"/>
          <w:sz w:val="24"/>
          <w:szCs w:val="24"/>
        </w:rPr>
        <w:t xml:space="preserve">mparo y </w:t>
      </w:r>
      <w:r w:rsidR="00E82E74" w:rsidRPr="00175AFB">
        <w:rPr>
          <w:rFonts w:ascii="Times New Roman" w:hAnsi="Times New Roman" w:cs="Times New Roman"/>
          <w:sz w:val="24"/>
          <w:szCs w:val="24"/>
        </w:rPr>
        <w:t>J</w:t>
      </w:r>
      <w:r w:rsidR="008E1FC3" w:rsidRPr="00175AFB">
        <w:rPr>
          <w:rFonts w:ascii="Times New Roman" w:hAnsi="Times New Roman" w:cs="Times New Roman"/>
          <w:sz w:val="24"/>
          <w:szCs w:val="24"/>
        </w:rPr>
        <w:t xml:space="preserve">uicios </w:t>
      </w:r>
      <w:r w:rsidR="00E82E74" w:rsidRPr="00175AFB">
        <w:rPr>
          <w:rFonts w:ascii="Times New Roman" w:hAnsi="Times New Roman" w:cs="Times New Roman"/>
          <w:sz w:val="24"/>
          <w:szCs w:val="24"/>
        </w:rPr>
        <w:t>F</w:t>
      </w:r>
      <w:r w:rsidR="008E1FC3" w:rsidRPr="00175AFB">
        <w:rPr>
          <w:rFonts w:ascii="Times New Roman" w:hAnsi="Times New Roman" w:cs="Times New Roman"/>
          <w:sz w:val="24"/>
          <w:szCs w:val="24"/>
        </w:rPr>
        <w:t>ederales en el Estado de México con residencia en Toluca</w:t>
      </w:r>
      <w:r w:rsidRPr="00175AFB">
        <w:rPr>
          <w:rFonts w:ascii="Times New Roman" w:hAnsi="Times New Roman" w:cs="Times New Roman"/>
          <w:sz w:val="24"/>
          <w:szCs w:val="24"/>
        </w:rPr>
        <w:t xml:space="preserve"> l</w:t>
      </w:r>
      <w:r w:rsidR="008E1FC3" w:rsidRPr="00175AFB">
        <w:rPr>
          <w:rFonts w:ascii="Times New Roman" w:hAnsi="Times New Roman" w:cs="Times New Roman"/>
          <w:sz w:val="24"/>
          <w:szCs w:val="24"/>
        </w:rPr>
        <w:t>a determinación anterior</w:t>
      </w:r>
      <w:r w:rsidR="00B25E2C" w:rsidRPr="00175AFB">
        <w:rPr>
          <w:rFonts w:ascii="Times New Roman" w:hAnsi="Times New Roman" w:cs="Times New Roman"/>
          <w:sz w:val="24"/>
          <w:szCs w:val="24"/>
        </w:rPr>
        <w:t>,</w:t>
      </w:r>
      <w:r w:rsidR="008E1FC3" w:rsidRPr="00175AFB">
        <w:rPr>
          <w:rFonts w:ascii="Times New Roman" w:hAnsi="Times New Roman" w:cs="Times New Roman"/>
          <w:sz w:val="24"/>
          <w:szCs w:val="24"/>
        </w:rPr>
        <w:t xml:space="preserve"> requirió a la Legislatura del Estado de México para que cumpliera la sentencia de referencia o bien informara si existe algún impedimento material o jurídico para cumplir la sentencia de amparo, lo que legalmente es válido</w:t>
      </w:r>
      <w:r w:rsidR="00E82E74" w:rsidRPr="00175AFB">
        <w:rPr>
          <w:rFonts w:ascii="Times New Roman" w:hAnsi="Times New Roman" w:cs="Times New Roman"/>
          <w:sz w:val="24"/>
          <w:szCs w:val="24"/>
        </w:rPr>
        <w:t>,</w:t>
      </w:r>
      <w:r w:rsidR="008E1FC3" w:rsidRPr="00175AFB">
        <w:rPr>
          <w:rFonts w:ascii="Times New Roman" w:hAnsi="Times New Roman" w:cs="Times New Roman"/>
          <w:sz w:val="24"/>
          <w:szCs w:val="24"/>
        </w:rPr>
        <w:t xml:space="preserve"> de acuerdo con lo establecido en la Ley de Amparo</w:t>
      </w:r>
      <w:r w:rsidR="00E82E74" w:rsidRPr="00175AFB">
        <w:rPr>
          <w:rFonts w:ascii="Times New Roman" w:hAnsi="Times New Roman" w:cs="Times New Roman"/>
          <w:sz w:val="24"/>
          <w:szCs w:val="24"/>
        </w:rPr>
        <w:t>.</w:t>
      </w:r>
    </w:p>
    <w:p w14:paraId="2C63275E" w14:textId="3CE93C4A" w:rsidR="008E1FC3" w:rsidRPr="00175AFB" w:rsidRDefault="00E82E74" w:rsidP="00305B45">
      <w:pPr>
        <w:pStyle w:val="Sinespaciado"/>
        <w:ind w:firstLine="720"/>
        <w:jc w:val="both"/>
        <w:rPr>
          <w:rFonts w:ascii="Times New Roman" w:hAnsi="Times New Roman" w:cs="Times New Roman"/>
          <w:sz w:val="24"/>
          <w:szCs w:val="24"/>
        </w:rPr>
      </w:pPr>
      <w:r w:rsidRPr="00175AFB">
        <w:rPr>
          <w:rFonts w:ascii="Times New Roman" w:hAnsi="Times New Roman" w:cs="Times New Roman"/>
          <w:sz w:val="24"/>
          <w:szCs w:val="24"/>
        </w:rPr>
        <w:t>E</w:t>
      </w:r>
      <w:r w:rsidR="008E1FC3" w:rsidRPr="00175AFB">
        <w:rPr>
          <w:rFonts w:ascii="Times New Roman" w:hAnsi="Times New Roman" w:cs="Times New Roman"/>
          <w:sz w:val="24"/>
          <w:szCs w:val="24"/>
        </w:rPr>
        <w:t xml:space="preserve">s así que esta Legislatura del Estado de México advirtió una imposibilidad jurídica para dar cumplimiento a la resolución en los términos específicos, </w:t>
      </w:r>
      <w:r w:rsidR="00414D9F" w:rsidRPr="00175AFB">
        <w:rPr>
          <w:rFonts w:ascii="Times New Roman" w:hAnsi="Times New Roman" w:cs="Times New Roman"/>
          <w:sz w:val="24"/>
          <w:szCs w:val="24"/>
        </w:rPr>
        <w:t>pues</w:t>
      </w:r>
      <w:r w:rsidR="008E1FC3" w:rsidRPr="00175AFB">
        <w:rPr>
          <w:rFonts w:ascii="Times New Roman" w:hAnsi="Times New Roman" w:cs="Times New Roman"/>
          <w:sz w:val="24"/>
          <w:szCs w:val="24"/>
        </w:rPr>
        <w:t xml:space="preserve"> </w:t>
      </w:r>
      <w:r w:rsidR="00064A40">
        <w:rPr>
          <w:rFonts w:ascii="Times New Roman" w:hAnsi="Times New Roman" w:cs="Times New Roman"/>
          <w:sz w:val="24"/>
          <w:szCs w:val="24"/>
        </w:rPr>
        <w:t xml:space="preserve">es </w:t>
      </w:r>
      <w:r w:rsidR="008E1FC3" w:rsidRPr="00175AFB">
        <w:rPr>
          <w:rFonts w:ascii="Times New Roman" w:hAnsi="Times New Roman" w:cs="Times New Roman"/>
          <w:sz w:val="24"/>
          <w:szCs w:val="24"/>
        </w:rPr>
        <w:t>de actuar en este sentido se estaría transgrediendo la Constitución Política del Estado Libre y Soberano de México</w:t>
      </w:r>
      <w:r w:rsidR="00414D9F" w:rsidRPr="00175AFB">
        <w:rPr>
          <w:rFonts w:ascii="Times New Roman" w:hAnsi="Times New Roman" w:cs="Times New Roman"/>
          <w:sz w:val="24"/>
          <w:szCs w:val="24"/>
        </w:rPr>
        <w:t>,</w:t>
      </w:r>
      <w:r w:rsidR="008E1FC3" w:rsidRPr="00175AFB">
        <w:rPr>
          <w:rFonts w:ascii="Times New Roman" w:hAnsi="Times New Roman" w:cs="Times New Roman"/>
          <w:sz w:val="24"/>
          <w:szCs w:val="24"/>
        </w:rPr>
        <w:t xml:space="preserve"> </w:t>
      </w:r>
      <w:r w:rsidR="00414D9F" w:rsidRPr="00175AFB">
        <w:rPr>
          <w:rFonts w:ascii="Times New Roman" w:hAnsi="Times New Roman" w:cs="Times New Roman"/>
          <w:sz w:val="24"/>
          <w:szCs w:val="24"/>
        </w:rPr>
        <w:t>l</w:t>
      </w:r>
      <w:r w:rsidR="008E1FC3" w:rsidRPr="00175AFB">
        <w:rPr>
          <w:rFonts w:ascii="Times New Roman" w:hAnsi="Times New Roman" w:cs="Times New Roman"/>
          <w:sz w:val="24"/>
          <w:szCs w:val="24"/>
        </w:rPr>
        <w:t xml:space="preserve">o que se informó en tiempo y forma al </w:t>
      </w:r>
      <w:r w:rsidR="00414D9F" w:rsidRPr="00175AFB">
        <w:rPr>
          <w:rFonts w:ascii="Times New Roman" w:hAnsi="Times New Roman" w:cs="Times New Roman"/>
          <w:sz w:val="24"/>
          <w:szCs w:val="24"/>
        </w:rPr>
        <w:t>j</w:t>
      </w:r>
      <w:r w:rsidR="008E1FC3" w:rsidRPr="00175AFB">
        <w:rPr>
          <w:rFonts w:ascii="Times New Roman" w:hAnsi="Times New Roman" w:cs="Times New Roman"/>
          <w:sz w:val="24"/>
          <w:szCs w:val="24"/>
        </w:rPr>
        <w:t xml:space="preserve">uzgado, que a su vez informó lo conducente al Segundo Tribunal Colegiado en </w:t>
      </w:r>
      <w:r w:rsidR="00414D9F" w:rsidRPr="00175AFB">
        <w:rPr>
          <w:rFonts w:ascii="Times New Roman" w:hAnsi="Times New Roman" w:cs="Times New Roman"/>
          <w:sz w:val="24"/>
          <w:szCs w:val="24"/>
        </w:rPr>
        <w:t>M</w:t>
      </w:r>
      <w:r w:rsidR="008E1FC3" w:rsidRPr="00175AFB">
        <w:rPr>
          <w:rFonts w:ascii="Times New Roman" w:hAnsi="Times New Roman" w:cs="Times New Roman"/>
          <w:sz w:val="24"/>
          <w:szCs w:val="24"/>
        </w:rPr>
        <w:t>ateria Administrativa del Segundo Circuito.</w:t>
      </w:r>
    </w:p>
    <w:p w14:paraId="5A97BBCB" w14:textId="1846E0F5" w:rsidR="00414D9F" w:rsidRPr="00175AFB" w:rsidRDefault="008E1FC3" w:rsidP="00305B45">
      <w:pPr>
        <w:pStyle w:val="Sinespaciado"/>
        <w:ind w:firstLine="720"/>
        <w:jc w:val="both"/>
        <w:rPr>
          <w:rFonts w:ascii="Times New Roman" w:hAnsi="Times New Roman" w:cs="Times New Roman"/>
          <w:sz w:val="24"/>
          <w:szCs w:val="24"/>
        </w:rPr>
      </w:pPr>
      <w:r w:rsidRPr="00175AFB">
        <w:rPr>
          <w:rFonts w:ascii="Times New Roman" w:hAnsi="Times New Roman" w:cs="Times New Roman"/>
          <w:sz w:val="24"/>
          <w:szCs w:val="24"/>
        </w:rPr>
        <w:lastRenderedPageBreak/>
        <w:t xml:space="preserve">Por lo anterior, esta Legislatura del Estado de México tramitó el incidente de inejecución de sentencia 9/2023 ante el Segundo Tribunal Colegiado en </w:t>
      </w:r>
      <w:r w:rsidR="00414D9F" w:rsidRPr="00175AFB">
        <w:rPr>
          <w:rFonts w:ascii="Times New Roman" w:hAnsi="Times New Roman" w:cs="Times New Roman"/>
          <w:sz w:val="24"/>
          <w:szCs w:val="24"/>
        </w:rPr>
        <w:t>M</w:t>
      </w:r>
      <w:r w:rsidRPr="00175AFB">
        <w:rPr>
          <w:rFonts w:ascii="Times New Roman" w:hAnsi="Times New Roman" w:cs="Times New Roman"/>
          <w:sz w:val="24"/>
          <w:szCs w:val="24"/>
        </w:rPr>
        <w:t>ateria Administrativa del Segundo Circuito y</w:t>
      </w:r>
      <w:r w:rsidR="00414D9F" w:rsidRPr="00175AFB">
        <w:rPr>
          <w:rFonts w:ascii="Times New Roman" w:hAnsi="Times New Roman" w:cs="Times New Roman"/>
          <w:sz w:val="24"/>
          <w:szCs w:val="24"/>
        </w:rPr>
        <w:t>,</w:t>
      </w:r>
      <w:r w:rsidRPr="00175AFB">
        <w:rPr>
          <w:rFonts w:ascii="Times New Roman" w:hAnsi="Times New Roman" w:cs="Times New Roman"/>
          <w:sz w:val="24"/>
          <w:szCs w:val="24"/>
        </w:rPr>
        <w:t xml:space="preserve"> paralelamente</w:t>
      </w:r>
      <w:r w:rsidR="00414D9F" w:rsidRPr="00175AFB">
        <w:rPr>
          <w:rFonts w:ascii="Times New Roman" w:hAnsi="Times New Roman" w:cs="Times New Roman"/>
          <w:sz w:val="24"/>
          <w:szCs w:val="24"/>
        </w:rPr>
        <w:t>,</w:t>
      </w:r>
      <w:r w:rsidRPr="00175AFB">
        <w:rPr>
          <w:rFonts w:ascii="Times New Roman" w:hAnsi="Times New Roman" w:cs="Times New Roman"/>
          <w:sz w:val="24"/>
          <w:szCs w:val="24"/>
        </w:rPr>
        <w:t xml:space="preserve"> se solicitó a la Suprema Corte de Justicia de la Nación el ejercicio de su facultad de atracción respecto del incidente en mención</w:t>
      </w:r>
      <w:r w:rsidR="00414D9F" w:rsidRPr="00175AFB">
        <w:rPr>
          <w:rFonts w:ascii="Times New Roman" w:hAnsi="Times New Roman" w:cs="Times New Roman"/>
          <w:sz w:val="24"/>
          <w:szCs w:val="24"/>
        </w:rPr>
        <w:t>.</w:t>
      </w:r>
    </w:p>
    <w:p w14:paraId="2C63275F" w14:textId="5CCB8E34" w:rsidR="00400A5B" w:rsidRPr="00175AFB" w:rsidRDefault="008E1FC3" w:rsidP="00305B45">
      <w:pPr>
        <w:pStyle w:val="Sinespaciado"/>
        <w:ind w:firstLine="720"/>
        <w:jc w:val="both"/>
        <w:rPr>
          <w:rFonts w:ascii="Times New Roman" w:hAnsi="Times New Roman" w:cs="Times New Roman"/>
          <w:sz w:val="24"/>
          <w:szCs w:val="24"/>
        </w:rPr>
      </w:pPr>
      <w:r w:rsidRPr="00175AFB">
        <w:rPr>
          <w:rFonts w:ascii="Times New Roman" w:hAnsi="Times New Roman" w:cs="Times New Roman"/>
          <w:sz w:val="24"/>
          <w:szCs w:val="24"/>
        </w:rPr>
        <w:t>Sin embargo</w:t>
      </w:r>
      <w:r w:rsidR="00414D9F" w:rsidRPr="00175AFB">
        <w:rPr>
          <w:rFonts w:ascii="Times New Roman" w:hAnsi="Times New Roman" w:cs="Times New Roman"/>
          <w:sz w:val="24"/>
          <w:szCs w:val="24"/>
        </w:rPr>
        <w:t>,</w:t>
      </w:r>
      <w:r w:rsidRPr="00175AFB">
        <w:rPr>
          <w:rFonts w:ascii="Times New Roman" w:hAnsi="Times New Roman" w:cs="Times New Roman"/>
          <w:sz w:val="24"/>
          <w:szCs w:val="24"/>
        </w:rPr>
        <w:t xml:space="preserve"> </w:t>
      </w:r>
      <w:r w:rsidR="00414D9F" w:rsidRPr="00175AFB">
        <w:rPr>
          <w:rFonts w:ascii="Times New Roman" w:hAnsi="Times New Roman" w:cs="Times New Roman"/>
          <w:sz w:val="24"/>
          <w:szCs w:val="24"/>
        </w:rPr>
        <w:t>l</w:t>
      </w:r>
      <w:r w:rsidRPr="00175AFB">
        <w:rPr>
          <w:rFonts w:ascii="Times New Roman" w:hAnsi="Times New Roman" w:cs="Times New Roman"/>
          <w:sz w:val="24"/>
          <w:szCs w:val="24"/>
        </w:rPr>
        <w:t>a Segunda Sala de la Suprema Corte de Justicia</w:t>
      </w:r>
      <w:r w:rsidR="004D58CA" w:rsidRPr="00175AFB">
        <w:rPr>
          <w:rFonts w:ascii="Times New Roman" w:hAnsi="Times New Roman" w:cs="Times New Roman"/>
          <w:sz w:val="24"/>
          <w:szCs w:val="24"/>
        </w:rPr>
        <w:t xml:space="preserve"> de la </w:t>
      </w:r>
      <w:r w:rsidR="00414D9F" w:rsidRPr="00175AFB">
        <w:rPr>
          <w:rFonts w:ascii="Times New Roman" w:hAnsi="Times New Roman" w:cs="Times New Roman"/>
          <w:sz w:val="24"/>
          <w:szCs w:val="24"/>
        </w:rPr>
        <w:t>N</w:t>
      </w:r>
      <w:r w:rsidR="004D58CA" w:rsidRPr="00175AFB">
        <w:rPr>
          <w:rFonts w:ascii="Times New Roman" w:hAnsi="Times New Roman" w:cs="Times New Roman"/>
          <w:sz w:val="24"/>
          <w:szCs w:val="24"/>
        </w:rPr>
        <w:t>ación d</w:t>
      </w:r>
      <w:r w:rsidR="00400A5B" w:rsidRPr="00175AFB">
        <w:rPr>
          <w:rFonts w:ascii="Times New Roman" w:hAnsi="Times New Roman" w:cs="Times New Roman"/>
          <w:sz w:val="24"/>
          <w:szCs w:val="24"/>
        </w:rPr>
        <w:t>esechó la petición planteada, dando</w:t>
      </w:r>
      <w:r w:rsidR="009D645A" w:rsidRPr="00175AFB">
        <w:rPr>
          <w:rFonts w:ascii="Times New Roman" w:hAnsi="Times New Roman" w:cs="Times New Roman"/>
          <w:sz w:val="24"/>
          <w:szCs w:val="24"/>
        </w:rPr>
        <w:t xml:space="preserve"> </w:t>
      </w:r>
      <w:r w:rsidR="00064A40">
        <w:rPr>
          <w:rFonts w:ascii="Times New Roman" w:hAnsi="Times New Roman" w:cs="Times New Roman"/>
          <w:sz w:val="24"/>
          <w:szCs w:val="24"/>
        </w:rPr>
        <w:t xml:space="preserve">a </w:t>
      </w:r>
      <w:r w:rsidR="00400A5B" w:rsidRPr="00175AFB">
        <w:rPr>
          <w:rFonts w:ascii="Times New Roman" w:hAnsi="Times New Roman" w:cs="Times New Roman"/>
          <w:sz w:val="24"/>
          <w:szCs w:val="24"/>
        </w:rPr>
        <w:t xml:space="preserve">pie a continuar con la tramitación ordinaria del incidente de inejecución ante el </w:t>
      </w:r>
      <w:r w:rsidR="00064A40" w:rsidRPr="00175AFB">
        <w:rPr>
          <w:rFonts w:ascii="Times New Roman" w:hAnsi="Times New Roman" w:cs="Times New Roman"/>
          <w:sz w:val="24"/>
          <w:szCs w:val="24"/>
        </w:rPr>
        <w:t xml:space="preserve">Segundo </w:t>
      </w:r>
      <w:r w:rsidR="00400A5B" w:rsidRPr="00175AFB">
        <w:rPr>
          <w:rFonts w:ascii="Times New Roman" w:hAnsi="Times New Roman" w:cs="Times New Roman"/>
          <w:sz w:val="24"/>
          <w:szCs w:val="24"/>
        </w:rPr>
        <w:t xml:space="preserve">Tribunal Colegiado en </w:t>
      </w:r>
      <w:r w:rsidR="00414D9F" w:rsidRPr="00175AFB">
        <w:rPr>
          <w:rFonts w:ascii="Times New Roman" w:hAnsi="Times New Roman" w:cs="Times New Roman"/>
          <w:sz w:val="24"/>
          <w:szCs w:val="24"/>
        </w:rPr>
        <w:t xml:space="preserve">Materia Administrativa </w:t>
      </w:r>
      <w:r w:rsidR="00400A5B" w:rsidRPr="00175AFB">
        <w:rPr>
          <w:rFonts w:ascii="Times New Roman" w:hAnsi="Times New Roman" w:cs="Times New Roman"/>
          <w:sz w:val="24"/>
          <w:szCs w:val="24"/>
        </w:rPr>
        <w:t xml:space="preserve">del Segundo Circuito. </w:t>
      </w:r>
    </w:p>
    <w:p w14:paraId="2D772260" w14:textId="32C9B375" w:rsidR="00B100CA" w:rsidRPr="00175AFB" w:rsidRDefault="00400A5B"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Por lo siguiente, al resolverse el incidente de inejecución de sentencia 9/2023, se precisaron los términos en que se debía dar</w:t>
      </w:r>
      <w:r w:rsidR="00064A40">
        <w:rPr>
          <w:rFonts w:ascii="Times New Roman" w:hAnsi="Times New Roman" w:cs="Times New Roman"/>
          <w:sz w:val="24"/>
          <w:szCs w:val="24"/>
        </w:rPr>
        <w:t>se</w:t>
      </w:r>
      <w:r w:rsidRPr="00175AFB">
        <w:rPr>
          <w:rFonts w:ascii="Times New Roman" w:hAnsi="Times New Roman" w:cs="Times New Roman"/>
          <w:sz w:val="24"/>
          <w:szCs w:val="24"/>
        </w:rPr>
        <w:t xml:space="preserve"> cumplimiento al fallo protector, señalando al efecto dejar sin efectos el oficio SAP/CJ/700/2022, integrar la </w:t>
      </w:r>
      <w:r w:rsidR="00414D9F" w:rsidRPr="00175AFB">
        <w:rPr>
          <w:rFonts w:ascii="Times New Roman" w:hAnsi="Times New Roman" w:cs="Times New Roman"/>
          <w:sz w:val="24"/>
          <w:szCs w:val="24"/>
        </w:rPr>
        <w:t>Sección Instructora</w:t>
      </w:r>
      <w:r w:rsidR="00B100CA" w:rsidRPr="00175AFB">
        <w:rPr>
          <w:rFonts w:ascii="Times New Roman" w:hAnsi="Times New Roman" w:cs="Times New Roman"/>
          <w:sz w:val="24"/>
          <w:szCs w:val="24"/>
        </w:rPr>
        <w:t>,</w:t>
      </w:r>
      <w:r w:rsidR="00414D9F" w:rsidRPr="00175AFB">
        <w:rPr>
          <w:rFonts w:ascii="Times New Roman" w:hAnsi="Times New Roman" w:cs="Times New Roman"/>
          <w:sz w:val="24"/>
          <w:szCs w:val="24"/>
        </w:rPr>
        <w:t xml:space="preserve"> </w:t>
      </w:r>
      <w:r w:rsidRPr="00175AFB">
        <w:rPr>
          <w:rFonts w:ascii="Times New Roman" w:hAnsi="Times New Roman" w:cs="Times New Roman"/>
          <w:sz w:val="24"/>
          <w:szCs w:val="24"/>
        </w:rPr>
        <w:t xml:space="preserve">que la </w:t>
      </w:r>
      <w:r w:rsidR="00B100CA" w:rsidRPr="00175AFB">
        <w:rPr>
          <w:rFonts w:ascii="Times New Roman" w:hAnsi="Times New Roman" w:cs="Times New Roman"/>
          <w:sz w:val="24"/>
          <w:szCs w:val="24"/>
        </w:rPr>
        <w:t xml:space="preserve">Sección Instructora </w:t>
      </w:r>
      <w:r w:rsidRPr="00175AFB">
        <w:rPr>
          <w:rFonts w:ascii="Times New Roman" w:hAnsi="Times New Roman" w:cs="Times New Roman"/>
          <w:sz w:val="24"/>
          <w:szCs w:val="24"/>
        </w:rPr>
        <w:t>determinar</w:t>
      </w:r>
      <w:r w:rsidR="00B100CA" w:rsidRPr="00175AFB">
        <w:rPr>
          <w:rFonts w:ascii="Times New Roman" w:hAnsi="Times New Roman" w:cs="Times New Roman"/>
          <w:sz w:val="24"/>
          <w:szCs w:val="24"/>
        </w:rPr>
        <w:t>a</w:t>
      </w:r>
      <w:r w:rsidRPr="00175AFB">
        <w:rPr>
          <w:rFonts w:ascii="Times New Roman" w:hAnsi="Times New Roman" w:cs="Times New Roman"/>
          <w:sz w:val="24"/>
          <w:szCs w:val="24"/>
        </w:rPr>
        <w:t xml:space="preserve"> si es procedente incoar el procedimiento de juicio político o si la denuncia respectiva se desecha y hacer del conocimiento del denunciante lo anterior</w:t>
      </w:r>
      <w:r w:rsidR="00B100CA" w:rsidRPr="00175AFB">
        <w:rPr>
          <w:rFonts w:ascii="Times New Roman" w:hAnsi="Times New Roman" w:cs="Times New Roman"/>
          <w:sz w:val="24"/>
          <w:szCs w:val="24"/>
        </w:rPr>
        <w:t>, r</w:t>
      </w:r>
      <w:r w:rsidRPr="00175AFB">
        <w:rPr>
          <w:rFonts w:ascii="Times New Roman" w:hAnsi="Times New Roman" w:cs="Times New Roman"/>
          <w:sz w:val="24"/>
          <w:szCs w:val="24"/>
        </w:rPr>
        <w:t>esaltando que el propio Tribunal indicó que el interés jurídico del quejoso en el amparo terminaría con dicha notificación.</w:t>
      </w:r>
    </w:p>
    <w:p w14:paraId="2C632760" w14:textId="795EF482" w:rsidR="00400A5B" w:rsidRPr="00175AFB" w:rsidRDefault="00400A5B"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 xml:space="preserve">Los lineamientos del </w:t>
      </w:r>
      <w:r w:rsidR="00B100CA" w:rsidRPr="00175AFB">
        <w:rPr>
          <w:rFonts w:ascii="Times New Roman" w:hAnsi="Times New Roman" w:cs="Times New Roman"/>
          <w:sz w:val="24"/>
          <w:szCs w:val="24"/>
        </w:rPr>
        <w:t>S</w:t>
      </w:r>
      <w:r w:rsidRPr="00175AFB">
        <w:rPr>
          <w:rFonts w:ascii="Times New Roman" w:hAnsi="Times New Roman" w:cs="Times New Roman"/>
          <w:sz w:val="24"/>
          <w:szCs w:val="24"/>
        </w:rPr>
        <w:t xml:space="preserve">egundo Tribunal Colegiado en </w:t>
      </w:r>
      <w:r w:rsidR="00B100CA" w:rsidRPr="00175AFB">
        <w:rPr>
          <w:rFonts w:ascii="Times New Roman" w:hAnsi="Times New Roman" w:cs="Times New Roman"/>
          <w:sz w:val="24"/>
          <w:szCs w:val="24"/>
        </w:rPr>
        <w:t>Materia Administrativa</w:t>
      </w:r>
      <w:r w:rsidRPr="00175AFB">
        <w:rPr>
          <w:rFonts w:ascii="Times New Roman" w:hAnsi="Times New Roman" w:cs="Times New Roman"/>
          <w:sz w:val="24"/>
          <w:szCs w:val="24"/>
        </w:rPr>
        <w:t xml:space="preserve"> del Segundo Circuito son los siguientes:</w:t>
      </w:r>
    </w:p>
    <w:p w14:paraId="2C632761" w14:textId="7EF66DC3" w:rsidR="00400A5B" w:rsidRPr="00175AFB" w:rsidRDefault="00400A5B"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 xml:space="preserve">Este Tribunal Colegiado, en términos del artículo 192 </w:t>
      </w:r>
      <w:r w:rsidR="009211DC" w:rsidRPr="00175AFB">
        <w:rPr>
          <w:rFonts w:ascii="Times New Roman" w:hAnsi="Times New Roman" w:cs="Times New Roman"/>
          <w:sz w:val="24"/>
          <w:szCs w:val="24"/>
        </w:rPr>
        <w:t>cuarto</w:t>
      </w:r>
      <w:r w:rsidRPr="00175AFB">
        <w:rPr>
          <w:rFonts w:ascii="Times New Roman" w:hAnsi="Times New Roman" w:cs="Times New Roman"/>
          <w:sz w:val="24"/>
          <w:szCs w:val="24"/>
        </w:rPr>
        <w:t xml:space="preserve"> párrafo de la Ley de Amparo, procede a concretar los lineamientos que habrán de cumplir la ejecutoria de amparo las autoridades responsables bajo su más estricta responsabilidad y en respeto absoluto a lo dispuesto en el artículo 42 de la Constitución Política del Estado de México y 61 de la Carta Magna</w:t>
      </w:r>
      <w:r w:rsidR="009211DC" w:rsidRPr="00175AFB">
        <w:rPr>
          <w:rFonts w:ascii="Times New Roman" w:hAnsi="Times New Roman" w:cs="Times New Roman"/>
          <w:sz w:val="24"/>
          <w:szCs w:val="24"/>
        </w:rPr>
        <w:t>.</w:t>
      </w:r>
      <w:r w:rsidRPr="00175AFB">
        <w:rPr>
          <w:rFonts w:ascii="Times New Roman" w:hAnsi="Times New Roman" w:cs="Times New Roman"/>
          <w:sz w:val="24"/>
          <w:szCs w:val="24"/>
        </w:rPr>
        <w:t xml:space="preserve"> </w:t>
      </w:r>
      <w:r w:rsidR="009211DC" w:rsidRPr="00175AFB">
        <w:rPr>
          <w:rFonts w:ascii="Times New Roman" w:hAnsi="Times New Roman" w:cs="Times New Roman"/>
          <w:sz w:val="24"/>
          <w:szCs w:val="24"/>
        </w:rPr>
        <w:t>E</w:t>
      </w:r>
      <w:r w:rsidRPr="00175AFB">
        <w:rPr>
          <w:rFonts w:ascii="Times New Roman" w:hAnsi="Times New Roman" w:cs="Times New Roman"/>
          <w:sz w:val="24"/>
          <w:szCs w:val="24"/>
        </w:rPr>
        <w:t>sto es, velando por los diputados y diputadas no sean reconve</w:t>
      </w:r>
      <w:r w:rsidR="009211DC" w:rsidRPr="00175AFB">
        <w:rPr>
          <w:rFonts w:ascii="Times New Roman" w:hAnsi="Times New Roman" w:cs="Times New Roman"/>
          <w:sz w:val="24"/>
          <w:szCs w:val="24"/>
        </w:rPr>
        <w:t>n</w:t>
      </w:r>
      <w:r w:rsidRPr="00175AFB">
        <w:rPr>
          <w:rFonts w:ascii="Times New Roman" w:hAnsi="Times New Roman" w:cs="Times New Roman"/>
          <w:sz w:val="24"/>
          <w:szCs w:val="24"/>
        </w:rPr>
        <w:t>idos o enjuiciados por sus declaraciones o votos y se respete su fuero constitucional.</w:t>
      </w:r>
    </w:p>
    <w:p w14:paraId="2C632762" w14:textId="13346959" w:rsidR="00400A5B" w:rsidRPr="00175AFB" w:rsidRDefault="00400A5B"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1. Se dé el trámite legal de dicho procedimiento de juicio político, atendiendo las reglas en él establecidas</w:t>
      </w:r>
      <w:r w:rsidR="009211DC" w:rsidRPr="00175AFB">
        <w:rPr>
          <w:rFonts w:ascii="Times New Roman" w:hAnsi="Times New Roman" w:cs="Times New Roman"/>
          <w:sz w:val="24"/>
          <w:szCs w:val="24"/>
        </w:rPr>
        <w:t>.</w:t>
      </w:r>
      <w:r w:rsidRPr="00175AFB">
        <w:rPr>
          <w:rFonts w:ascii="Times New Roman" w:hAnsi="Times New Roman" w:cs="Times New Roman"/>
          <w:sz w:val="24"/>
          <w:szCs w:val="24"/>
        </w:rPr>
        <w:t xml:space="preserve"> </w:t>
      </w:r>
      <w:r w:rsidR="009211DC" w:rsidRPr="00175AFB">
        <w:rPr>
          <w:rFonts w:ascii="Times New Roman" w:hAnsi="Times New Roman" w:cs="Times New Roman"/>
          <w:sz w:val="24"/>
          <w:szCs w:val="24"/>
        </w:rPr>
        <w:t>E</w:t>
      </w:r>
      <w:r w:rsidRPr="00175AFB">
        <w:rPr>
          <w:rFonts w:ascii="Times New Roman" w:hAnsi="Times New Roman" w:cs="Times New Roman"/>
          <w:sz w:val="24"/>
          <w:szCs w:val="24"/>
        </w:rPr>
        <w:t>s decir, se analice en primer término</w:t>
      </w:r>
      <w:r w:rsidR="00B85ECA" w:rsidRPr="00175AFB">
        <w:rPr>
          <w:rFonts w:ascii="Times New Roman" w:hAnsi="Times New Roman" w:cs="Times New Roman"/>
          <w:sz w:val="24"/>
          <w:szCs w:val="24"/>
        </w:rPr>
        <w:t>:</w:t>
      </w:r>
      <w:r w:rsidRPr="00175AFB">
        <w:rPr>
          <w:rFonts w:ascii="Times New Roman" w:hAnsi="Times New Roman" w:cs="Times New Roman"/>
          <w:sz w:val="24"/>
          <w:szCs w:val="24"/>
        </w:rPr>
        <w:t xml:space="preserve"> </w:t>
      </w:r>
    </w:p>
    <w:p w14:paraId="2C632763" w14:textId="4EDDBF03" w:rsidR="00400A5B" w:rsidRPr="00175AFB" w:rsidRDefault="00400A5B"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 xml:space="preserve">a) La primera etapa de verificación de los requisitos de procedibilidad que corresponde a la Sección Instructora, quien bajo su estricta responsabilidad tendrá que examinar si la denuncia de juicio político versa o no sobre alguna de las conductas que se refiere en el artículo 215 de la </w:t>
      </w:r>
      <w:r w:rsidR="00FD3E49" w:rsidRPr="00175AFB">
        <w:rPr>
          <w:rFonts w:ascii="Times New Roman" w:hAnsi="Times New Roman" w:cs="Times New Roman"/>
          <w:sz w:val="24"/>
          <w:szCs w:val="24"/>
        </w:rPr>
        <w:t>l</w:t>
      </w:r>
      <w:r w:rsidRPr="00175AFB">
        <w:rPr>
          <w:rFonts w:ascii="Times New Roman" w:hAnsi="Times New Roman" w:cs="Times New Roman"/>
          <w:sz w:val="24"/>
          <w:szCs w:val="24"/>
        </w:rPr>
        <w:t xml:space="preserve">ey en cita </w:t>
      </w:r>
      <w:r w:rsidR="00FB5C01" w:rsidRPr="00175AFB">
        <w:rPr>
          <w:rFonts w:ascii="Times New Roman" w:hAnsi="Times New Roman" w:cs="Times New Roman"/>
          <w:sz w:val="24"/>
          <w:szCs w:val="24"/>
        </w:rPr>
        <w:t>(</w:t>
      </w:r>
      <w:r w:rsidRPr="00175AFB">
        <w:rPr>
          <w:rFonts w:ascii="Times New Roman" w:hAnsi="Times New Roman" w:cs="Times New Roman"/>
          <w:sz w:val="24"/>
          <w:szCs w:val="24"/>
        </w:rPr>
        <w:t>artículo 219</w:t>
      </w:r>
      <w:r w:rsidR="00FB5C01" w:rsidRPr="00175AFB">
        <w:rPr>
          <w:rFonts w:ascii="Times New Roman" w:hAnsi="Times New Roman" w:cs="Times New Roman"/>
          <w:sz w:val="24"/>
          <w:szCs w:val="24"/>
        </w:rPr>
        <w:t>)</w:t>
      </w:r>
      <w:r w:rsidR="00B85ECA" w:rsidRPr="00175AFB">
        <w:rPr>
          <w:rFonts w:ascii="Times New Roman" w:hAnsi="Times New Roman" w:cs="Times New Roman"/>
          <w:sz w:val="24"/>
          <w:szCs w:val="24"/>
        </w:rPr>
        <w:t>,</w:t>
      </w:r>
      <w:r w:rsidRPr="00175AFB">
        <w:rPr>
          <w:rFonts w:ascii="Times New Roman" w:hAnsi="Times New Roman" w:cs="Times New Roman"/>
          <w:sz w:val="24"/>
          <w:szCs w:val="24"/>
        </w:rPr>
        <w:t xml:space="preserve"> en el entendido de que conforme a lo dispuesto en dicho precepto, no procederá el juicio político para el caso no solo de declaraciones o votos, sino también por mera expresión de ideas. </w:t>
      </w:r>
    </w:p>
    <w:p w14:paraId="2C632764" w14:textId="621D4B39" w:rsidR="00400A5B" w:rsidRPr="00175AFB" w:rsidRDefault="00400A5B"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 xml:space="preserve">b) De ser así, si esta se inició o no durante el tiempo en el que el servidor público desempeñe su empleo o cargo o comisión y dentro de un año después de la conclusión de sus funciones </w:t>
      </w:r>
      <w:r w:rsidR="00FB5C01" w:rsidRPr="00175AFB">
        <w:rPr>
          <w:rFonts w:ascii="Times New Roman" w:hAnsi="Times New Roman" w:cs="Times New Roman"/>
          <w:sz w:val="24"/>
          <w:szCs w:val="24"/>
        </w:rPr>
        <w:t>(</w:t>
      </w:r>
      <w:r w:rsidRPr="00175AFB">
        <w:rPr>
          <w:rFonts w:ascii="Times New Roman" w:hAnsi="Times New Roman" w:cs="Times New Roman"/>
          <w:sz w:val="24"/>
          <w:szCs w:val="24"/>
        </w:rPr>
        <w:t>artículo 217</w:t>
      </w:r>
      <w:r w:rsidR="00FB5C01" w:rsidRPr="00175AFB">
        <w:rPr>
          <w:rFonts w:ascii="Times New Roman" w:hAnsi="Times New Roman" w:cs="Times New Roman"/>
          <w:sz w:val="24"/>
          <w:szCs w:val="24"/>
        </w:rPr>
        <w:t>)</w:t>
      </w:r>
      <w:r w:rsidRPr="00175AFB">
        <w:rPr>
          <w:rFonts w:ascii="Times New Roman" w:hAnsi="Times New Roman" w:cs="Times New Roman"/>
          <w:sz w:val="24"/>
          <w:szCs w:val="24"/>
        </w:rPr>
        <w:t>.</w:t>
      </w:r>
    </w:p>
    <w:p w14:paraId="2C632765" w14:textId="21EE09A5" w:rsidR="00400A5B" w:rsidRPr="00175AFB" w:rsidRDefault="00400A5B"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 xml:space="preserve">c) Si a dicha denuncia se acompañaron elementos de prueba </w:t>
      </w:r>
      <w:r w:rsidR="00FB5C01" w:rsidRPr="00175AFB">
        <w:rPr>
          <w:rFonts w:ascii="Times New Roman" w:hAnsi="Times New Roman" w:cs="Times New Roman"/>
          <w:sz w:val="24"/>
          <w:szCs w:val="24"/>
        </w:rPr>
        <w:t>(</w:t>
      </w:r>
      <w:r w:rsidRPr="00175AFB">
        <w:rPr>
          <w:rFonts w:ascii="Times New Roman" w:hAnsi="Times New Roman" w:cs="Times New Roman"/>
          <w:sz w:val="24"/>
          <w:szCs w:val="24"/>
        </w:rPr>
        <w:t>artículo 219</w:t>
      </w:r>
      <w:r w:rsidR="00FB5C01" w:rsidRPr="00175AFB">
        <w:rPr>
          <w:rFonts w:ascii="Times New Roman" w:hAnsi="Times New Roman" w:cs="Times New Roman"/>
          <w:sz w:val="24"/>
          <w:szCs w:val="24"/>
        </w:rPr>
        <w:t>)</w:t>
      </w:r>
      <w:r w:rsidRPr="00175AFB">
        <w:rPr>
          <w:rFonts w:ascii="Times New Roman" w:hAnsi="Times New Roman" w:cs="Times New Roman"/>
          <w:sz w:val="24"/>
          <w:szCs w:val="24"/>
        </w:rPr>
        <w:t>.</w:t>
      </w:r>
    </w:p>
    <w:p w14:paraId="096B6628" w14:textId="77777777" w:rsidR="00064A40" w:rsidRDefault="00400A5B"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 xml:space="preserve">d) Si dicha </w:t>
      </w:r>
      <w:r w:rsidR="00FB5C01" w:rsidRPr="00175AFB">
        <w:rPr>
          <w:rFonts w:ascii="Times New Roman" w:hAnsi="Times New Roman" w:cs="Times New Roman"/>
          <w:sz w:val="24"/>
          <w:szCs w:val="24"/>
        </w:rPr>
        <w:t>d</w:t>
      </w:r>
      <w:r w:rsidRPr="00175AFB">
        <w:rPr>
          <w:rFonts w:ascii="Times New Roman" w:hAnsi="Times New Roman" w:cs="Times New Roman"/>
          <w:sz w:val="24"/>
          <w:szCs w:val="24"/>
        </w:rPr>
        <w:t xml:space="preserve">enuncia fue o no ratificada dentro de los tres días naturales </w:t>
      </w:r>
      <w:r w:rsidR="00FB5C01" w:rsidRPr="00175AFB">
        <w:rPr>
          <w:rFonts w:ascii="Times New Roman" w:hAnsi="Times New Roman" w:cs="Times New Roman"/>
          <w:sz w:val="24"/>
          <w:szCs w:val="24"/>
        </w:rPr>
        <w:t>(</w:t>
      </w:r>
      <w:r w:rsidRPr="00175AFB">
        <w:rPr>
          <w:rFonts w:ascii="Times New Roman" w:hAnsi="Times New Roman" w:cs="Times New Roman"/>
          <w:sz w:val="24"/>
          <w:szCs w:val="24"/>
        </w:rPr>
        <w:t>artículo 219</w:t>
      </w:r>
      <w:r w:rsidR="00FB5C01" w:rsidRPr="00175AFB">
        <w:rPr>
          <w:rFonts w:ascii="Times New Roman" w:hAnsi="Times New Roman" w:cs="Times New Roman"/>
          <w:sz w:val="24"/>
          <w:szCs w:val="24"/>
        </w:rPr>
        <w:t>)</w:t>
      </w:r>
      <w:r w:rsidRPr="00175AFB">
        <w:rPr>
          <w:rFonts w:ascii="Times New Roman" w:hAnsi="Times New Roman" w:cs="Times New Roman"/>
          <w:sz w:val="24"/>
          <w:szCs w:val="24"/>
        </w:rPr>
        <w:t xml:space="preserve">. </w:t>
      </w:r>
    </w:p>
    <w:p w14:paraId="2C632766" w14:textId="2BF5A298" w:rsidR="00400A5B" w:rsidRPr="00175AFB" w:rsidRDefault="00400A5B"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e) Si los actos u omisiones de los servidores públicos a quienes se denuncie perjudican o no al interés público del Estado</w:t>
      </w:r>
      <w:r w:rsidR="005F414B" w:rsidRPr="00175AFB">
        <w:rPr>
          <w:rFonts w:ascii="Times New Roman" w:hAnsi="Times New Roman" w:cs="Times New Roman"/>
          <w:sz w:val="24"/>
          <w:szCs w:val="24"/>
        </w:rPr>
        <w:t>,</w:t>
      </w:r>
      <w:r w:rsidRPr="00175AFB">
        <w:rPr>
          <w:rFonts w:ascii="Times New Roman" w:hAnsi="Times New Roman" w:cs="Times New Roman"/>
          <w:sz w:val="24"/>
          <w:szCs w:val="24"/>
        </w:rPr>
        <w:t xml:space="preserve"> por solo en este caso procederá ese juicio</w:t>
      </w:r>
      <w:r w:rsidR="005F414B" w:rsidRPr="00175AFB">
        <w:rPr>
          <w:rFonts w:ascii="Times New Roman" w:hAnsi="Times New Roman" w:cs="Times New Roman"/>
          <w:sz w:val="24"/>
          <w:szCs w:val="24"/>
        </w:rPr>
        <w:t xml:space="preserve"> (</w:t>
      </w:r>
      <w:r w:rsidRPr="00175AFB">
        <w:rPr>
          <w:rFonts w:ascii="Times New Roman" w:hAnsi="Times New Roman" w:cs="Times New Roman"/>
          <w:sz w:val="24"/>
          <w:szCs w:val="24"/>
        </w:rPr>
        <w:t>artículo 214</w:t>
      </w:r>
      <w:r w:rsidR="005F414B" w:rsidRPr="00175AFB">
        <w:rPr>
          <w:rFonts w:ascii="Times New Roman" w:hAnsi="Times New Roman" w:cs="Times New Roman"/>
          <w:sz w:val="24"/>
          <w:szCs w:val="24"/>
        </w:rPr>
        <w:t>)</w:t>
      </w:r>
      <w:r w:rsidRPr="00175AFB">
        <w:rPr>
          <w:rFonts w:ascii="Times New Roman" w:hAnsi="Times New Roman" w:cs="Times New Roman"/>
          <w:sz w:val="24"/>
          <w:szCs w:val="24"/>
        </w:rPr>
        <w:t>.</w:t>
      </w:r>
    </w:p>
    <w:p w14:paraId="2C632767" w14:textId="5DBAC777" w:rsidR="00400A5B" w:rsidRPr="00175AFB" w:rsidRDefault="00400A5B"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f) Una vez que se dictamine si la conducta atribuida corresponde a las enumeradas por el precepto citado y si el inculpado está comprendido entre los servidores públicos a que se refiere el artículo 213 de la presente Ley, se decida bajo su más estricta responsabilidad si la denuncia es procedente y</w:t>
      </w:r>
      <w:r w:rsidR="005F414B" w:rsidRPr="00175AFB">
        <w:rPr>
          <w:rFonts w:ascii="Times New Roman" w:hAnsi="Times New Roman" w:cs="Times New Roman"/>
          <w:sz w:val="24"/>
          <w:szCs w:val="24"/>
        </w:rPr>
        <w:t>,</w:t>
      </w:r>
      <w:r w:rsidRPr="00175AFB">
        <w:rPr>
          <w:rFonts w:ascii="Times New Roman" w:hAnsi="Times New Roman" w:cs="Times New Roman"/>
          <w:sz w:val="24"/>
          <w:szCs w:val="24"/>
        </w:rPr>
        <w:t xml:space="preserve"> por lo tanto</w:t>
      </w:r>
      <w:r w:rsidR="005F414B" w:rsidRPr="00175AFB">
        <w:rPr>
          <w:rFonts w:ascii="Times New Roman" w:hAnsi="Times New Roman" w:cs="Times New Roman"/>
          <w:sz w:val="24"/>
          <w:szCs w:val="24"/>
        </w:rPr>
        <w:t>,</w:t>
      </w:r>
      <w:r w:rsidRPr="00175AFB">
        <w:rPr>
          <w:rFonts w:ascii="Times New Roman" w:hAnsi="Times New Roman" w:cs="Times New Roman"/>
          <w:sz w:val="24"/>
          <w:szCs w:val="24"/>
        </w:rPr>
        <w:t xml:space="preserve"> amerita la incoación del procedimiento. </w:t>
      </w:r>
    </w:p>
    <w:p w14:paraId="2C632768" w14:textId="6C87DA45" w:rsidR="006870FF" w:rsidRPr="00175AFB" w:rsidRDefault="00400A5B"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2. Ante tales condiciones, únicamente en caso de que se supere la etapa de verificación, es decir, de comprobarse la procedencia de dicha denuncia, observando además que se contrarí</w:t>
      </w:r>
      <w:r w:rsidR="0025611C" w:rsidRPr="00175AFB">
        <w:rPr>
          <w:rFonts w:ascii="Times New Roman" w:hAnsi="Times New Roman" w:cs="Times New Roman"/>
          <w:sz w:val="24"/>
          <w:szCs w:val="24"/>
        </w:rPr>
        <w:t>e</w:t>
      </w:r>
      <w:r w:rsidRPr="00175AFB">
        <w:rPr>
          <w:rFonts w:ascii="Times New Roman" w:hAnsi="Times New Roman" w:cs="Times New Roman"/>
          <w:sz w:val="24"/>
          <w:szCs w:val="24"/>
        </w:rPr>
        <w:t>n los</w:t>
      </w:r>
      <w:r w:rsidR="001E470C" w:rsidRPr="00175AFB">
        <w:rPr>
          <w:rFonts w:ascii="Times New Roman" w:hAnsi="Times New Roman" w:cs="Times New Roman"/>
          <w:sz w:val="24"/>
          <w:szCs w:val="24"/>
        </w:rPr>
        <w:t xml:space="preserve"> numerales </w:t>
      </w:r>
      <w:r w:rsidR="006870FF" w:rsidRPr="00175AFB">
        <w:rPr>
          <w:rFonts w:ascii="Times New Roman" w:hAnsi="Times New Roman" w:cs="Times New Roman"/>
          <w:sz w:val="24"/>
          <w:szCs w:val="24"/>
        </w:rPr>
        <w:t>41 de la Constitución Local y 61 de la Carta Magna</w:t>
      </w:r>
      <w:r w:rsidR="005F414B" w:rsidRPr="00175AFB">
        <w:rPr>
          <w:rFonts w:ascii="Times New Roman" w:hAnsi="Times New Roman" w:cs="Times New Roman"/>
          <w:sz w:val="24"/>
          <w:szCs w:val="24"/>
        </w:rPr>
        <w:t>,</w:t>
      </w:r>
      <w:r w:rsidR="006870FF" w:rsidRPr="00175AFB">
        <w:rPr>
          <w:rFonts w:ascii="Times New Roman" w:hAnsi="Times New Roman" w:cs="Times New Roman"/>
          <w:sz w:val="24"/>
          <w:szCs w:val="24"/>
        </w:rPr>
        <w:t xml:space="preserve"> corresponderá a la Legislatura del Estado iniciar el juicio político</w:t>
      </w:r>
      <w:r w:rsidR="005F414B" w:rsidRPr="00175AFB">
        <w:rPr>
          <w:rFonts w:ascii="Times New Roman" w:hAnsi="Times New Roman" w:cs="Times New Roman"/>
          <w:sz w:val="24"/>
          <w:szCs w:val="24"/>
        </w:rPr>
        <w:t>,</w:t>
      </w:r>
      <w:r w:rsidR="006870FF" w:rsidRPr="00175AFB">
        <w:rPr>
          <w:rFonts w:ascii="Times New Roman" w:hAnsi="Times New Roman" w:cs="Times New Roman"/>
          <w:sz w:val="24"/>
          <w:szCs w:val="24"/>
        </w:rPr>
        <w:t xml:space="preserve"> constituyendo al efecto una </w:t>
      </w:r>
      <w:r w:rsidR="005F414B" w:rsidRPr="00175AFB">
        <w:rPr>
          <w:rFonts w:ascii="Times New Roman" w:hAnsi="Times New Roman" w:cs="Times New Roman"/>
          <w:sz w:val="24"/>
          <w:szCs w:val="24"/>
        </w:rPr>
        <w:t xml:space="preserve">Sección Instructora </w:t>
      </w:r>
      <w:r w:rsidR="006870FF" w:rsidRPr="00175AFB">
        <w:rPr>
          <w:rFonts w:ascii="Times New Roman" w:hAnsi="Times New Roman" w:cs="Times New Roman"/>
          <w:sz w:val="24"/>
          <w:szCs w:val="24"/>
        </w:rPr>
        <w:t xml:space="preserve">integrada por un mínimo de </w:t>
      </w:r>
      <w:r w:rsidR="001F43A4" w:rsidRPr="00175AFB">
        <w:rPr>
          <w:rFonts w:ascii="Times New Roman" w:hAnsi="Times New Roman" w:cs="Times New Roman"/>
          <w:sz w:val="24"/>
          <w:szCs w:val="24"/>
        </w:rPr>
        <w:t>tres</w:t>
      </w:r>
      <w:r w:rsidR="006870FF" w:rsidRPr="00175AFB">
        <w:rPr>
          <w:rFonts w:ascii="Times New Roman" w:hAnsi="Times New Roman" w:cs="Times New Roman"/>
          <w:sz w:val="24"/>
          <w:szCs w:val="24"/>
        </w:rPr>
        <w:t xml:space="preserve"> diputados para sustanciar el procedimiento </w:t>
      </w:r>
      <w:r w:rsidR="001F43A4" w:rsidRPr="00175AFB">
        <w:rPr>
          <w:rFonts w:ascii="Times New Roman" w:hAnsi="Times New Roman" w:cs="Times New Roman"/>
          <w:sz w:val="24"/>
          <w:szCs w:val="24"/>
        </w:rPr>
        <w:t>(</w:t>
      </w:r>
      <w:r w:rsidR="006870FF" w:rsidRPr="00175AFB">
        <w:rPr>
          <w:rFonts w:ascii="Times New Roman" w:hAnsi="Times New Roman" w:cs="Times New Roman"/>
          <w:sz w:val="24"/>
          <w:szCs w:val="24"/>
        </w:rPr>
        <w:t>artículo 218</w:t>
      </w:r>
      <w:r w:rsidR="001F43A4" w:rsidRPr="00175AFB">
        <w:rPr>
          <w:rFonts w:ascii="Times New Roman" w:hAnsi="Times New Roman" w:cs="Times New Roman"/>
          <w:sz w:val="24"/>
          <w:szCs w:val="24"/>
        </w:rPr>
        <w:t>),</w:t>
      </w:r>
      <w:r w:rsidR="006870FF" w:rsidRPr="00175AFB">
        <w:rPr>
          <w:rFonts w:ascii="Times New Roman" w:hAnsi="Times New Roman" w:cs="Times New Roman"/>
          <w:sz w:val="24"/>
          <w:szCs w:val="24"/>
        </w:rPr>
        <w:t xml:space="preserve"> </w:t>
      </w:r>
      <w:r w:rsidR="001F43A4" w:rsidRPr="00175AFB">
        <w:rPr>
          <w:rFonts w:ascii="Times New Roman" w:hAnsi="Times New Roman" w:cs="Times New Roman"/>
          <w:sz w:val="24"/>
          <w:szCs w:val="24"/>
        </w:rPr>
        <w:t>d</w:t>
      </w:r>
      <w:r w:rsidR="006870FF" w:rsidRPr="00175AFB">
        <w:rPr>
          <w:rFonts w:ascii="Times New Roman" w:hAnsi="Times New Roman" w:cs="Times New Roman"/>
          <w:sz w:val="24"/>
          <w:szCs w:val="24"/>
        </w:rPr>
        <w:t xml:space="preserve">onde la </w:t>
      </w:r>
      <w:r w:rsidR="001F43A4" w:rsidRPr="00175AFB">
        <w:rPr>
          <w:rFonts w:ascii="Times New Roman" w:hAnsi="Times New Roman" w:cs="Times New Roman"/>
          <w:sz w:val="24"/>
          <w:szCs w:val="24"/>
        </w:rPr>
        <w:t>S</w:t>
      </w:r>
      <w:r w:rsidR="006870FF" w:rsidRPr="00175AFB">
        <w:rPr>
          <w:rFonts w:ascii="Times New Roman" w:hAnsi="Times New Roman" w:cs="Times New Roman"/>
          <w:sz w:val="24"/>
          <w:szCs w:val="24"/>
        </w:rPr>
        <w:t xml:space="preserve">ección </w:t>
      </w:r>
      <w:r w:rsidR="001F43A4" w:rsidRPr="00175AFB">
        <w:rPr>
          <w:rFonts w:ascii="Times New Roman" w:hAnsi="Times New Roman" w:cs="Times New Roman"/>
          <w:sz w:val="24"/>
          <w:szCs w:val="24"/>
        </w:rPr>
        <w:lastRenderedPageBreak/>
        <w:t>I</w:t>
      </w:r>
      <w:r w:rsidR="006870FF" w:rsidRPr="00175AFB">
        <w:rPr>
          <w:rFonts w:ascii="Times New Roman" w:hAnsi="Times New Roman" w:cs="Times New Roman"/>
          <w:sz w:val="24"/>
          <w:szCs w:val="24"/>
        </w:rPr>
        <w:t>nstruc</w:t>
      </w:r>
      <w:r w:rsidR="00064A40">
        <w:rPr>
          <w:rFonts w:ascii="Times New Roman" w:hAnsi="Times New Roman" w:cs="Times New Roman"/>
          <w:sz w:val="24"/>
          <w:szCs w:val="24"/>
        </w:rPr>
        <w:t>tora</w:t>
      </w:r>
      <w:r w:rsidR="001F43A4" w:rsidRPr="00175AFB">
        <w:rPr>
          <w:rFonts w:ascii="Times New Roman" w:hAnsi="Times New Roman" w:cs="Times New Roman"/>
          <w:sz w:val="24"/>
          <w:szCs w:val="24"/>
        </w:rPr>
        <w:t>,</w:t>
      </w:r>
      <w:r w:rsidR="006870FF" w:rsidRPr="00175AFB">
        <w:rPr>
          <w:rFonts w:ascii="Times New Roman" w:hAnsi="Times New Roman" w:cs="Times New Roman"/>
          <w:sz w:val="24"/>
          <w:szCs w:val="24"/>
        </w:rPr>
        <w:t xml:space="preserve"> convertida en órgano de acusación</w:t>
      </w:r>
      <w:r w:rsidR="00D069F9" w:rsidRPr="00175AFB">
        <w:rPr>
          <w:rFonts w:ascii="Times New Roman" w:hAnsi="Times New Roman" w:cs="Times New Roman"/>
          <w:sz w:val="24"/>
          <w:szCs w:val="24"/>
        </w:rPr>
        <w:t>,</w:t>
      </w:r>
      <w:r w:rsidR="006870FF" w:rsidRPr="00175AFB">
        <w:rPr>
          <w:rFonts w:ascii="Times New Roman" w:hAnsi="Times New Roman" w:cs="Times New Roman"/>
          <w:sz w:val="24"/>
          <w:szCs w:val="24"/>
        </w:rPr>
        <w:t xml:space="preserve"> realizará la segunda etapa de investigación y formulación de la acusación.</w:t>
      </w:r>
    </w:p>
    <w:p w14:paraId="2C632769" w14:textId="0F32D768" w:rsidR="006870FF" w:rsidRPr="00175AFB" w:rsidRDefault="006870FF"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3. Finalmente</w:t>
      </w:r>
      <w:r w:rsidR="00F27B87" w:rsidRPr="00175AFB">
        <w:rPr>
          <w:rFonts w:ascii="Times New Roman" w:hAnsi="Times New Roman" w:cs="Times New Roman"/>
          <w:sz w:val="24"/>
          <w:szCs w:val="24"/>
        </w:rPr>
        <w:t>,</w:t>
      </w:r>
      <w:r w:rsidRPr="00175AFB">
        <w:rPr>
          <w:rFonts w:ascii="Times New Roman" w:hAnsi="Times New Roman" w:cs="Times New Roman"/>
          <w:sz w:val="24"/>
          <w:szCs w:val="24"/>
        </w:rPr>
        <w:t xml:space="preserve"> s</w:t>
      </w:r>
      <w:r w:rsidR="00F27B87" w:rsidRPr="00175AFB">
        <w:rPr>
          <w:rFonts w:ascii="Times New Roman" w:hAnsi="Times New Roman" w:cs="Times New Roman"/>
          <w:sz w:val="24"/>
          <w:szCs w:val="24"/>
        </w:rPr>
        <w:t>o</w:t>
      </w:r>
      <w:r w:rsidRPr="00175AFB">
        <w:rPr>
          <w:rFonts w:ascii="Times New Roman" w:hAnsi="Times New Roman" w:cs="Times New Roman"/>
          <w:sz w:val="24"/>
          <w:szCs w:val="24"/>
        </w:rPr>
        <w:t>lo en caso de estar en el supuesto de procedencia</w:t>
      </w:r>
      <w:r w:rsidR="001D01AB" w:rsidRPr="00175AFB">
        <w:rPr>
          <w:rFonts w:ascii="Times New Roman" w:hAnsi="Times New Roman" w:cs="Times New Roman"/>
          <w:sz w:val="24"/>
          <w:szCs w:val="24"/>
        </w:rPr>
        <w:t>,</w:t>
      </w:r>
      <w:r w:rsidRPr="00175AFB">
        <w:rPr>
          <w:rFonts w:ascii="Times New Roman" w:hAnsi="Times New Roman" w:cs="Times New Roman"/>
          <w:sz w:val="24"/>
          <w:szCs w:val="24"/>
        </w:rPr>
        <w:t xml:space="preserve"> y una vez agotado el procedimiento</w:t>
      </w:r>
      <w:r w:rsidR="001D01AB" w:rsidRPr="00175AFB">
        <w:rPr>
          <w:rFonts w:ascii="Times New Roman" w:hAnsi="Times New Roman" w:cs="Times New Roman"/>
          <w:sz w:val="24"/>
          <w:szCs w:val="24"/>
        </w:rPr>
        <w:t>,</w:t>
      </w:r>
      <w:r w:rsidRPr="00175AFB">
        <w:rPr>
          <w:rFonts w:ascii="Times New Roman" w:hAnsi="Times New Roman" w:cs="Times New Roman"/>
          <w:sz w:val="24"/>
          <w:szCs w:val="24"/>
        </w:rPr>
        <w:t xml:space="preserve"> se realizará la tercera etapa de juicio</w:t>
      </w:r>
      <w:r w:rsidR="00F27B87" w:rsidRPr="00175AFB">
        <w:rPr>
          <w:rFonts w:ascii="Times New Roman" w:hAnsi="Times New Roman" w:cs="Times New Roman"/>
          <w:sz w:val="24"/>
          <w:szCs w:val="24"/>
        </w:rPr>
        <w:t>,</w:t>
      </w:r>
      <w:r w:rsidRPr="00175AFB">
        <w:rPr>
          <w:rFonts w:ascii="Times New Roman" w:hAnsi="Times New Roman" w:cs="Times New Roman"/>
          <w:sz w:val="24"/>
          <w:szCs w:val="24"/>
        </w:rPr>
        <w:t xml:space="preserve"> donde se dicta resolución sobre la responsabilidad del servidor público</w:t>
      </w:r>
      <w:r w:rsidR="00F27B87" w:rsidRPr="00175AFB">
        <w:rPr>
          <w:rFonts w:ascii="Times New Roman" w:hAnsi="Times New Roman" w:cs="Times New Roman"/>
          <w:sz w:val="24"/>
          <w:szCs w:val="24"/>
        </w:rPr>
        <w:t>,</w:t>
      </w:r>
      <w:r w:rsidRPr="00175AFB">
        <w:rPr>
          <w:rFonts w:ascii="Times New Roman" w:hAnsi="Times New Roman" w:cs="Times New Roman"/>
          <w:sz w:val="24"/>
          <w:szCs w:val="24"/>
        </w:rPr>
        <w:t xml:space="preserve"> que corresponde a la Legislatura constituida en </w:t>
      </w:r>
      <w:r w:rsidR="00F27B87" w:rsidRPr="00175AFB">
        <w:rPr>
          <w:rFonts w:ascii="Times New Roman" w:hAnsi="Times New Roman" w:cs="Times New Roman"/>
          <w:sz w:val="24"/>
          <w:szCs w:val="24"/>
        </w:rPr>
        <w:t xml:space="preserve">Gran Jurado </w:t>
      </w:r>
      <w:r w:rsidRPr="00175AFB">
        <w:rPr>
          <w:rFonts w:ascii="Times New Roman" w:hAnsi="Times New Roman" w:cs="Times New Roman"/>
          <w:sz w:val="24"/>
          <w:szCs w:val="24"/>
        </w:rPr>
        <w:t>como órgano de decisión.</w:t>
      </w:r>
    </w:p>
    <w:p w14:paraId="2C63276A" w14:textId="5D55A192" w:rsidR="006870FF" w:rsidRPr="00175AFB" w:rsidRDefault="006870FF"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Por lo expuesto, fundado y con apoyo además de los artículos 192, 193, 196 y demás relativos de la Ley de Amparo</w:t>
      </w:r>
      <w:r w:rsidR="00F27B87" w:rsidRPr="00175AFB">
        <w:rPr>
          <w:rFonts w:ascii="Times New Roman" w:hAnsi="Times New Roman" w:cs="Times New Roman"/>
          <w:sz w:val="24"/>
          <w:szCs w:val="24"/>
        </w:rPr>
        <w:t>,</w:t>
      </w:r>
      <w:r w:rsidRPr="00175AFB">
        <w:rPr>
          <w:rFonts w:ascii="Times New Roman" w:hAnsi="Times New Roman" w:cs="Times New Roman"/>
          <w:sz w:val="24"/>
          <w:szCs w:val="24"/>
        </w:rPr>
        <w:t xml:space="preserve"> se resuelve</w:t>
      </w:r>
      <w:r w:rsidR="00F27B87" w:rsidRPr="00175AFB">
        <w:rPr>
          <w:rFonts w:ascii="Times New Roman" w:hAnsi="Times New Roman" w:cs="Times New Roman"/>
          <w:sz w:val="24"/>
          <w:szCs w:val="24"/>
        </w:rPr>
        <w:t>:</w:t>
      </w:r>
    </w:p>
    <w:p w14:paraId="529D39AC" w14:textId="77777777" w:rsidR="00F27B87" w:rsidRPr="00175AFB" w:rsidRDefault="006870FF" w:rsidP="00064A40">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ÚNICO. Se declara infundada la incidencia planteada</w:t>
      </w:r>
      <w:r w:rsidR="00F27B87" w:rsidRPr="00175AFB">
        <w:rPr>
          <w:rFonts w:ascii="Times New Roman" w:hAnsi="Times New Roman" w:cs="Times New Roman"/>
          <w:sz w:val="24"/>
          <w:szCs w:val="24"/>
        </w:rPr>
        <w:t>.</w:t>
      </w:r>
    </w:p>
    <w:p w14:paraId="1C14D467" w14:textId="1120B049" w:rsidR="00A9692F" w:rsidRPr="00175AFB" w:rsidRDefault="00F27B87"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N</w:t>
      </w:r>
      <w:r w:rsidR="006870FF" w:rsidRPr="00175AFB">
        <w:rPr>
          <w:rFonts w:ascii="Times New Roman" w:hAnsi="Times New Roman" w:cs="Times New Roman"/>
          <w:sz w:val="24"/>
          <w:szCs w:val="24"/>
        </w:rPr>
        <w:t>otifíquese entonces</w:t>
      </w:r>
      <w:r w:rsidRPr="00175AFB">
        <w:rPr>
          <w:rFonts w:ascii="Times New Roman" w:hAnsi="Times New Roman" w:cs="Times New Roman"/>
          <w:sz w:val="24"/>
          <w:szCs w:val="24"/>
        </w:rPr>
        <w:t>,</w:t>
      </w:r>
      <w:r w:rsidR="006870FF" w:rsidRPr="00175AFB">
        <w:rPr>
          <w:rFonts w:ascii="Times New Roman" w:hAnsi="Times New Roman" w:cs="Times New Roman"/>
          <w:sz w:val="24"/>
          <w:szCs w:val="24"/>
        </w:rPr>
        <w:t xml:space="preserve"> en cumplimiento de la resolución de amparo en revisión 759/2022 y de la resolución del incidente de inejecución de sentencia 9/2023</w:t>
      </w:r>
      <w:r w:rsidRPr="00175AFB">
        <w:rPr>
          <w:rFonts w:ascii="Times New Roman" w:hAnsi="Times New Roman" w:cs="Times New Roman"/>
          <w:sz w:val="24"/>
          <w:szCs w:val="24"/>
        </w:rPr>
        <w:t>,</w:t>
      </w:r>
      <w:r w:rsidR="006870FF" w:rsidRPr="00175AFB">
        <w:rPr>
          <w:rFonts w:ascii="Times New Roman" w:hAnsi="Times New Roman" w:cs="Times New Roman"/>
          <w:sz w:val="24"/>
          <w:szCs w:val="24"/>
        </w:rPr>
        <w:t xml:space="preserve"> ambos del </w:t>
      </w:r>
      <w:r w:rsidRPr="00175AFB">
        <w:rPr>
          <w:rFonts w:ascii="Times New Roman" w:hAnsi="Times New Roman" w:cs="Times New Roman"/>
          <w:sz w:val="24"/>
          <w:szCs w:val="24"/>
        </w:rPr>
        <w:t xml:space="preserve">Segundo Tribunal Colegiado </w:t>
      </w:r>
      <w:r w:rsidR="006870FF" w:rsidRPr="00175AFB">
        <w:rPr>
          <w:rFonts w:ascii="Times New Roman" w:hAnsi="Times New Roman" w:cs="Times New Roman"/>
          <w:sz w:val="24"/>
          <w:szCs w:val="24"/>
        </w:rPr>
        <w:t xml:space="preserve">en </w:t>
      </w:r>
      <w:r w:rsidRPr="00175AFB">
        <w:rPr>
          <w:rFonts w:ascii="Times New Roman" w:hAnsi="Times New Roman" w:cs="Times New Roman"/>
          <w:sz w:val="24"/>
          <w:szCs w:val="24"/>
        </w:rPr>
        <w:t>Materia Administrativa</w:t>
      </w:r>
      <w:r w:rsidR="006870FF" w:rsidRPr="00175AFB">
        <w:rPr>
          <w:rFonts w:ascii="Times New Roman" w:hAnsi="Times New Roman" w:cs="Times New Roman"/>
          <w:sz w:val="24"/>
          <w:szCs w:val="24"/>
        </w:rPr>
        <w:t xml:space="preserve"> </w:t>
      </w:r>
      <w:r w:rsidRPr="00175AFB">
        <w:rPr>
          <w:rFonts w:ascii="Times New Roman" w:hAnsi="Times New Roman" w:cs="Times New Roman"/>
          <w:sz w:val="24"/>
          <w:szCs w:val="24"/>
        </w:rPr>
        <w:t>d</w:t>
      </w:r>
      <w:r w:rsidR="006870FF" w:rsidRPr="00175AFB">
        <w:rPr>
          <w:rFonts w:ascii="Times New Roman" w:hAnsi="Times New Roman" w:cs="Times New Roman"/>
          <w:sz w:val="24"/>
          <w:szCs w:val="24"/>
        </w:rPr>
        <w:t xml:space="preserve">el </w:t>
      </w:r>
      <w:r w:rsidRPr="00175AFB">
        <w:rPr>
          <w:rFonts w:ascii="Times New Roman" w:hAnsi="Times New Roman" w:cs="Times New Roman"/>
          <w:sz w:val="24"/>
          <w:szCs w:val="24"/>
        </w:rPr>
        <w:t>Segundo Circuito,</w:t>
      </w:r>
      <w:r w:rsidR="006870FF" w:rsidRPr="00175AFB">
        <w:rPr>
          <w:rFonts w:ascii="Times New Roman" w:hAnsi="Times New Roman" w:cs="Times New Roman"/>
          <w:sz w:val="24"/>
          <w:szCs w:val="24"/>
        </w:rPr>
        <w:t xml:space="preserve"> en relación con el amparo 1477/2022 del </w:t>
      </w:r>
      <w:r w:rsidRPr="00175AFB">
        <w:rPr>
          <w:rFonts w:ascii="Times New Roman" w:hAnsi="Times New Roman" w:cs="Times New Roman"/>
          <w:sz w:val="24"/>
          <w:szCs w:val="24"/>
        </w:rPr>
        <w:t xml:space="preserve">Juzgado Sexto </w:t>
      </w:r>
      <w:r w:rsidR="006870FF" w:rsidRPr="00175AFB">
        <w:rPr>
          <w:rFonts w:ascii="Times New Roman" w:hAnsi="Times New Roman" w:cs="Times New Roman"/>
          <w:sz w:val="24"/>
          <w:szCs w:val="24"/>
        </w:rPr>
        <w:t xml:space="preserve">de </w:t>
      </w:r>
      <w:r w:rsidRPr="00175AFB">
        <w:rPr>
          <w:rFonts w:ascii="Times New Roman" w:hAnsi="Times New Roman" w:cs="Times New Roman"/>
          <w:sz w:val="24"/>
          <w:szCs w:val="24"/>
        </w:rPr>
        <w:t>D</w:t>
      </w:r>
      <w:r w:rsidR="006870FF" w:rsidRPr="00175AFB">
        <w:rPr>
          <w:rFonts w:ascii="Times New Roman" w:hAnsi="Times New Roman" w:cs="Times New Roman"/>
          <w:sz w:val="24"/>
          <w:szCs w:val="24"/>
        </w:rPr>
        <w:t>istrito en el Estado de México con residencia en Toluca</w:t>
      </w:r>
      <w:r w:rsidR="00A9692F" w:rsidRPr="00175AFB">
        <w:rPr>
          <w:rFonts w:ascii="Times New Roman" w:hAnsi="Times New Roman" w:cs="Times New Roman"/>
          <w:sz w:val="24"/>
          <w:szCs w:val="24"/>
        </w:rPr>
        <w:t xml:space="preserve">, </w:t>
      </w:r>
      <w:r w:rsidR="006870FF" w:rsidRPr="00175AFB">
        <w:rPr>
          <w:rFonts w:ascii="Times New Roman" w:hAnsi="Times New Roman" w:cs="Times New Roman"/>
          <w:sz w:val="24"/>
          <w:szCs w:val="24"/>
        </w:rPr>
        <w:t>Estado de México</w:t>
      </w:r>
      <w:r w:rsidR="00372513" w:rsidRPr="00175AFB">
        <w:rPr>
          <w:rFonts w:ascii="Times New Roman" w:hAnsi="Times New Roman" w:cs="Times New Roman"/>
          <w:sz w:val="24"/>
          <w:szCs w:val="24"/>
        </w:rPr>
        <w:t>, s</w:t>
      </w:r>
      <w:r w:rsidR="006870FF" w:rsidRPr="00175AFB">
        <w:rPr>
          <w:rFonts w:ascii="Times New Roman" w:hAnsi="Times New Roman" w:cs="Times New Roman"/>
          <w:sz w:val="24"/>
          <w:szCs w:val="24"/>
        </w:rPr>
        <w:t>e dejó sin efectos el oficio SAP/CJ/700/2022</w:t>
      </w:r>
      <w:r w:rsidR="00A9692F" w:rsidRPr="00175AFB">
        <w:rPr>
          <w:rFonts w:ascii="Times New Roman" w:hAnsi="Times New Roman" w:cs="Times New Roman"/>
          <w:sz w:val="24"/>
          <w:szCs w:val="24"/>
        </w:rPr>
        <w:t>,</w:t>
      </w:r>
      <w:r w:rsidR="006870FF" w:rsidRPr="00175AFB">
        <w:rPr>
          <w:rFonts w:ascii="Times New Roman" w:hAnsi="Times New Roman" w:cs="Times New Roman"/>
          <w:sz w:val="24"/>
          <w:szCs w:val="24"/>
        </w:rPr>
        <w:t xml:space="preserve"> lo que se notificó al C. Gerardo Fuentes mediante el oficio SAP/CJ/1438/2023</w:t>
      </w:r>
      <w:r w:rsidR="00A9692F" w:rsidRPr="00175AFB">
        <w:rPr>
          <w:rFonts w:ascii="Times New Roman" w:hAnsi="Times New Roman" w:cs="Times New Roman"/>
          <w:sz w:val="24"/>
          <w:szCs w:val="24"/>
        </w:rPr>
        <w:t>.</w:t>
      </w:r>
    </w:p>
    <w:p w14:paraId="2C63276C" w14:textId="5CDC82DD" w:rsidR="006870FF" w:rsidRPr="00175AFB" w:rsidRDefault="00A9692F"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P</w:t>
      </w:r>
      <w:r w:rsidR="006870FF" w:rsidRPr="00175AFB">
        <w:rPr>
          <w:rFonts w:ascii="Times New Roman" w:hAnsi="Times New Roman" w:cs="Times New Roman"/>
          <w:sz w:val="24"/>
          <w:szCs w:val="24"/>
        </w:rPr>
        <w:t>osteriormente</w:t>
      </w:r>
      <w:r w:rsidRPr="00175AFB">
        <w:rPr>
          <w:rFonts w:ascii="Times New Roman" w:hAnsi="Times New Roman" w:cs="Times New Roman"/>
          <w:sz w:val="24"/>
          <w:szCs w:val="24"/>
        </w:rPr>
        <w:t>,</w:t>
      </w:r>
      <w:r w:rsidR="006870FF" w:rsidRPr="00175AFB">
        <w:rPr>
          <w:rFonts w:ascii="Times New Roman" w:hAnsi="Times New Roman" w:cs="Times New Roman"/>
          <w:sz w:val="24"/>
          <w:szCs w:val="24"/>
        </w:rPr>
        <w:t xml:space="preserve"> en sesión reservada</w:t>
      </w:r>
      <w:r w:rsidRPr="00175AFB">
        <w:rPr>
          <w:rFonts w:ascii="Times New Roman" w:hAnsi="Times New Roman" w:cs="Times New Roman"/>
          <w:sz w:val="24"/>
          <w:szCs w:val="24"/>
        </w:rPr>
        <w:t>,</w:t>
      </w:r>
      <w:r w:rsidR="006870FF" w:rsidRPr="00175AFB">
        <w:rPr>
          <w:rFonts w:ascii="Times New Roman" w:hAnsi="Times New Roman" w:cs="Times New Roman"/>
          <w:sz w:val="24"/>
          <w:szCs w:val="24"/>
        </w:rPr>
        <w:t xml:space="preserve"> como lo establecen en el artículo 218 y 219 de la Ley de Responsabilidades Administrativas del Estado de México y Municipios y 98 de la Ley Orgánica del Poder Legislativo del Estado Libre y Soberano de México y demás aplicables de la legislación estatal, esta Legislatura del Estado de México se erigió en </w:t>
      </w:r>
      <w:r w:rsidRPr="00175AFB">
        <w:rPr>
          <w:rFonts w:ascii="Times New Roman" w:hAnsi="Times New Roman" w:cs="Times New Roman"/>
          <w:sz w:val="24"/>
          <w:szCs w:val="24"/>
        </w:rPr>
        <w:t xml:space="preserve">Gran Jurado </w:t>
      </w:r>
      <w:r w:rsidR="006870FF" w:rsidRPr="00175AFB">
        <w:rPr>
          <w:rFonts w:ascii="Times New Roman" w:hAnsi="Times New Roman" w:cs="Times New Roman"/>
          <w:sz w:val="24"/>
          <w:szCs w:val="24"/>
        </w:rPr>
        <w:t xml:space="preserve">para integrar la </w:t>
      </w:r>
      <w:r w:rsidR="00467321" w:rsidRPr="00175AFB">
        <w:rPr>
          <w:rFonts w:ascii="Times New Roman" w:hAnsi="Times New Roman" w:cs="Times New Roman"/>
          <w:sz w:val="24"/>
          <w:szCs w:val="24"/>
        </w:rPr>
        <w:t xml:space="preserve">Sección Instructora </w:t>
      </w:r>
      <w:r w:rsidR="006870FF" w:rsidRPr="00175AFB">
        <w:rPr>
          <w:rFonts w:ascii="Times New Roman" w:hAnsi="Times New Roman" w:cs="Times New Roman"/>
          <w:sz w:val="24"/>
          <w:szCs w:val="24"/>
        </w:rPr>
        <w:t xml:space="preserve">por insaculación de </w:t>
      </w:r>
      <w:r w:rsidR="00467321" w:rsidRPr="00175AFB">
        <w:rPr>
          <w:rFonts w:ascii="Times New Roman" w:hAnsi="Times New Roman" w:cs="Times New Roman"/>
          <w:sz w:val="24"/>
          <w:szCs w:val="24"/>
        </w:rPr>
        <w:t>cinco</w:t>
      </w:r>
      <w:r w:rsidR="006870FF" w:rsidRPr="00175AFB">
        <w:rPr>
          <w:rFonts w:ascii="Times New Roman" w:hAnsi="Times New Roman" w:cs="Times New Roman"/>
          <w:sz w:val="24"/>
          <w:szCs w:val="24"/>
        </w:rPr>
        <w:t xml:space="preserve"> diputados y para turnar la solicitud de juicio político correspondiente.</w:t>
      </w:r>
    </w:p>
    <w:p w14:paraId="68C21FF7" w14:textId="77777777" w:rsidR="00467321" w:rsidRPr="00175AFB" w:rsidRDefault="006870FF"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 xml:space="preserve">La </w:t>
      </w:r>
      <w:r w:rsidR="00467321" w:rsidRPr="00175AFB">
        <w:rPr>
          <w:rFonts w:ascii="Times New Roman" w:hAnsi="Times New Roman" w:cs="Times New Roman"/>
          <w:sz w:val="24"/>
          <w:szCs w:val="24"/>
        </w:rPr>
        <w:t xml:space="preserve">Sección Instructora </w:t>
      </w:r>
      <w:r w:rsidRPr="00175AFB">
        <w:rPr>
          <w:rFonts w:ascii="Times New Roman" w:hAnsi="Times New Roman" w:cs="Times New Roman"/>
          <w:sz w:val="24"/>
          <w:szCs w:val="24"/>
        </w:rPr>
        <w:t>quedó conformada con los diputados Lourdes Jezabel Delgado Flores, Raúl Ponce Elizalde, Luz Ma. Hernández Bermúdez, Martha Amalia Moya Bastón y Alonso Adrián Juárez Jiménez</w:t>
      </w:r>
      <w:r w:rsidR="00467321" w:rsidRPr="00175AFB">
        <w:rPr>
          <w:rFonts w:ascii="Times New Roman" w:hAnsi="Times New Roman" w:cs="Times New Roman"/>
          <w:sz w:val="24"/>
          <w:szCs w:val="24"/>
        </w:rPr>
        <w:t>.</w:t>
      </w:r>
    </w:p>
    <w:p w14:paraId="17F1B640" w14:textId="2500FA4D" w:rsidR="00902C5C" w:rsidRPr="00175AFB" w:rsidRDefault="00467321"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N</w:t>
      </w:r>
      <w:r w:rsidR="006870FF" w:rsidRPr="00175AFB">
        <w:rPr>
          <w:rFonts w:ascii="Times New Roman" w:hAnsi="Times New Roman" w:cs="Times New Roman"/>
          <w:sz w:val="24"/>
          <w:szCs w:val="24"/>
        </w:rPr>
        <w:t xml:space="preserve">o obstante que únicamente faltaba la designación del Presidente, Secretario y Vocales de entre los diputados que formaron la </w:t>
      </w:r>
      <w:r w:rsidRPr="00175AFB">
        <w:rPr>
          <w:rFonts w:ascii="Times New Roman" w:hAnsi="Times New Roman" w:cs="Times New Roman"/>
          <w:sz w:val="24"/>
          <w:szCs w:val="24"/>
        </w:rPr>
        <w:t xml:space="preserve">Sección Instructora, </w:t>
      </w:r>
      <w:r w:rsidR="006870FF" w:rsidRPr="00175AFB">
        <w:rPr>
          <w:rFonts w:ascii="Times New Roman" w:hAnsi="Times New Roman" w:cs="Times New Roman"/>
          <w:sz w:val="24"/>
          <w:szCs w:val="24"/>
        </w:rPr>
        <w:t>se recibió un escrito del propio denunciante por el que solicit</w:t>
      </w:r>
      <w:r w:rsidRPr="00175AFB">
        <w:rPr>
          <w:rFonts w:ascii="Times New Roman" w:hAnsi="Times New Roman" w:cs="Times New Roman"/>
          <w:sz w:val="24"/>
          <w:szCs w:val="24"/>
        </w:rPr>
        <w:t>ó</w:t>
      </w:r>
      <w:r w:rsidR="006870FF" w:rsidRPr="00175AFB">
        <w:rPr>
          <w:rFonts w:ascii="Times New Roman" w:hAnsi="Times New Roman" w:cs="Times New Roman"/>
          <w:sz w:val="24"/>
          <w:szCs w:val="24"/>
        </w:rPr>
        <w:t xml:space="preserve"> se excusar</w:t>
      </w:r>
      <w:r w:rsidRPr="00175AFB">
        <w:rPr>
          <w:rFonts w:ascii="Times New Roman" w:hAnsi="Times New Roman" w:cs="Times New Roman"/>
          <w:sz w:val="24"/>
          <w:szCs w:val="24"/>
        </w:rPr>
        <w:t>a</w:t>
      </w:r>
      <w:r w:rsidR="006870FF" w:rsidRPr="00175AFB">
        <w:rPr>
          <w:rFonts w:ascii="Times New Roman" w:hAnsi="Times New Roman" w:cs="Times New Roman"/>
          <w:sz w:val="24"/>
          <w:szCs w:val="24"/>
        </w:rPr>
        <w:t xml:space="preserve"> de participar como integrante de la </w:t>
      </w:r>
      <w:r w:rsidRPr="00175AFB">
        <w:rPr>
          <w:rFonts w:ascii="Times New Roman" w:hAnsi="Times New Roman" w:cs="Times New Roman"/>
          <w:sz w:val="24"/>
          <w:szCs w:val="24"/>
        </w:rPr>
        <w:t xml:space="preserve">Sección Instructora </w:t>
      </w:r>
      <w:r w:rsidR="006870FF" w:rsidRPr="00175AFB">
        <w:rPr>
          <w:rFonts w:ascii="Times New Roman" w:hAnsi="Times New Roman" w:cs="Times New Roman"/>
          <w:sz w:val="24"/>
          <w:szCs w:val="24"/>
        </w:rPr>
        <w:t>al diputado Elías Rescala Jiménez</w:t>
      </w:r>
      <w:r w:rsidRPr="00175AFB">
        <w:rPr>
          <w:rFonts w:ascii="Times New Roman" w:hAnsi="Times New Roman" w:cs="Times New Roman"/>
          <w:sz w:val="24"/>
          <w:szCs w:val="24"/>
        </w:rPr>
        <w:t>,</w:t>
      </w:r>
      <w:r w:rsidR="006870FF" w:rsidRPr="00175AFB">
        <w:rPr>
          <w:rFonts w:ascii="Times New Roman" w:hAnsi="Times New Roman" w:cs="Times New Roman"/>
          <w:sz w:val="24"/>
          <w:szCs w:val="24"/>
        </w:rPr>
        <w:t xml:space="preserve"> por considerar que podría tener algún tipo de interés que afectar</w:t>
      </w:r>
      <w:r w:rsidRPr="00175AFB">
        <w:rPr>
          <w:rFonts w:ascii="Times New Roman" w:hAnsi="Times New Roman" w:cs="Times New Roman"/>
          <w:sz w:val="24"/>
          <w:szCs w:val="24"/>
        </w:rPr>
        <w:t>a</w:t>
      </w:r>
      <w:r w:rsidR="006870FF" w:rsidRPr="00175AFB">
        <w:rPr>
          <w:rFonts w:ascii="Times New Roman" w:hAnsi="Times New Roman" w:cs="Times New Roman"/>
          <w:sz w:val="24"/>
          <w:szCs w:val="24"/>
        </w:rPr>
        <w:t xml:space="preserve"> en la decisión, por lo </w:t>
      </w:r>
      <w:r w:rsidRPr="00175AFB">
        <w:rPr>
          <w:rFonts w:ascii="Times New Roman" w:hAnsi="Times New Roman" w:cs="Times New Roman"/>
          <w:sz w:val="24"/>
          <w:szCs w:val="24"/>
        </w:rPr>
        <w:t xml:space="preserve">que </w:t>
      </w:r>
      <w:r w:rsidR="006870FF" w:rsidRPr="00175AFB">
        <w:rPr>
          <w:rFonts w:ascii="Times New Roman" w:hAnsi="Times New Roman" w:cs="Times New Roman"/>
          <w:sz w:val="24"/>
          <w:szCs w:val="24"/>
        </w:rPr>
        <w:t>sin prejuzgar</w:t>
      </w:r>
      <w:r w:rsidR="00A27556" w:rsidRPr="00175AFB">
        <w:rPr>
          <w:rFonts w:ascii="Times New Roman" w:hAnsi="Times New Roman" w:cs="Times New Roman"/>
          <w:sz w:val="24"/>
          <w:szCs w:val="24"/>
        </w:rPr>
        <w:t>,</w:t>
      </w:r>
      <w:r w:rsidR="006870FF" w:rsidRPr="00175AFB">
        <w:rPr>
          <w:rFonts w:ascii="Times New Roman" w:hAnsi="Times New Roman" w:cs="Times New Roman"/>
          <w:sz w:val="24"/>
          <w:szCs w:val="24"/>
        </w:rPr>
        <w:t xml:space="preserve"> pero otorgado el sentido más amplio al principio de la imparcialidad procesal</w:t>
      </w:r>
      <w:r w:rsidRPr="00175AFB">
        <w:rPr>
          <w:rFonts w:ascii="Times New Roman" w:hAnsi="Times New Roman" w:cs="Times New Roman"/>
          <w:sz w:val="24"/>
          <w:szCs w:val="24"/>
        </w:rPr>
        <w:t>,</w:t>
      </w:r>
      <w:r w:rsidR="006870FF" w:rsidRPr="00175AFB">
        <w:rPr>
          <w:rFonts w:ascii="Times New Roman" w:hAnsi="Times New Roman" w:cs="Times New Roman"/>
          <w:sz w:val="24"/>
          <w:szCs w:val="24"/>
        </w:rPr>
        <w:t xml:space="preserve"> se decidió excusar al diputado en mención</w:t>
      </w:r>
      <w:r w:rsidR="00902C5C" w:rsidRPr="00175AFB">
        <w:rPr>
          <w:rFonts w:ascii="Times New Roman" w:hAnsi="Times New Roman" w:cs="Times New Roman"/>
          <w:sz w:val="24"/>
          <w:szCs w:val="24"/>
        </w:rPr>
        <w:t>.</w:t>
      </w:r>
    </w:p>
    <w:p w14:paraId="2C63276E" w14:textId="5B26216B" w:rsidR="006870FF" w:rsidRPr="00175AFB" w:rsidRDefault="00902C5C"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P</w:t>
      </w:r>
      <w:r w:rsidR="006870FF" w:rsidRPr="00175AFB">
        <w:rPr>
          <w:rFonts w:ascii="Times New Roman" w:hAnsi="Times New Roman" w:cs="Times New Roman"/>
          <w:sz w:val="24"/>
          <w:szCs w:val="24"/>
        </w:rPr>
        <w:t>or lo tanto</w:t>
      </w:r>
      <w:r w:rsidRPr="00175AFB">
        <w:rPr>
          <w:rFonts w:ascii="Times New Roman" w:hAnsi="Times New Roman" w:cs="Times New Roman"/>
          <w:sz w:val="24"/>
          <w:szCs w:val="24"/>
        </w:rPr>
        <w:t>,</w:t>
      </w:r>
      <w:r w:rsidR="006870FF" w:rsidRPr="00175AFB">
        <w:rPr>
          <w:rFonts w:ascii="Times New Roman" w:hAnsi="Times New Roman" w:cs="Times New Roman"/>
          <w:sz w:val="24"/>
          <w:szCs w:val="24"/>
        </w:rPr>
        <w:t xml:space="preserve"> nuevamente en sesión reservada se realizó una vez más la insaculación para designar un nuevo integrante de la </w:t>
      </w:r>
      <w:r w:rsidRPr="00175AFB">
        <w:rPr>
          <w:rFonts w:ascii="Times New Roman" w:hAnsi="Times New Roman" w:cs="Times New Roman"/>
          <w:sz w:val="24"/>
          <w:szCs w:val="24"/>
        </w:rPr>
        <w:t>Sección Instructora,</w:t>
      </w:r>
      <w:r w:rsidR="006870FF" w:rsidRPr="00175AFB">
        <w:rPr>
          <w:rFonts w:ascii="Times New Roman" w:hAnsi="Times New Roman" w:cs="Times New Roman"/>
          <w:sz w:val="24"/>
          <w:szCs w:val="24"/>
        </w:rPr>
        <w:t xml:space="preserve"> quedando como tal el diputado Alonso Adrián Juárez Jiménez</w:t>
      </w:r>
      <w:r w:rsidRPr="00175AFB">
        <w:rPr>
          <w:rFonts w:ascii="Times New Roman" w:hAnsi="Times New Roman" w:cs="Times New Roman"/>
          <w:sz w:val="24"/>
          <w:szCs w:val="24"/>
        </w:rPr>
        <w:t>, d</w:t>
      </w:r>
      <w:r w:rsidR="006870FF" w:rsidRPr="00175AFB">
        <w:rPr>
          <w:rFonts w:ascii="Times New Roman" w:hAnsi="Times New Roman" w:cs="Times New Roman"/>
          <w:sz w:val="24"/>
          <w:szCs w:val="24"/>
        </w:rPr>
        <w:t xml:space="preserve">e manera que la </w:t>
      </w:r>
      <w:r w:rsidRPr="00175AFB">
        <w:rPr>
          <w:rFonts w:ascii="Times New Roman" w:hAnsi="Times New Roman" w:cs="Times New Roman"/>
          <w:sz w:val="24"/>
          <w:szCs w:val="24"/>
        </w:rPr>
        <w:t>Sección Instructora,</w:t>
      </w:r>
      <w:r w:rsidR="006870FF" w:rsidRPr="00175AFB">
        <w:rPr>
          <w:rFonts w:ascii="Times New Roman" w:hAnsi="Times New Roman" w:cs="Times New Roman"/>
          <w:sz w:val="24"/>
          <w:szCs w:val="24"/>
        </w:rPr>
        <w:t xml:space="preserve"> en reunión privada celebrada el día 15 de diciembre de 2023</w:t>
      </w:r>
      <w:r w:rsidRPr="00175AFB">
        <w:rPr>
          <w:rFonts w:ascii="Times New Roman" w:hAnsi="Times New Roman" w:cs="Times New Roman"/>
          <w:sz w:val="24"/>
          <w:szCs w:val="24"/>
        </w:rPr>
        <w:t>,</w:t>
      </w:r>
      <w:r w:rsidR="006870FF" w:rsidRPr="00175AFB">
        <w:rPr>
          <w:rFonts w:ascii="Times New Roman" w:hAnsi="Times New Roman" w:cs="Times New Roman"/>
          <w:sz w:val="24"/>
          <w:szCs w:val="24"/>
        </w:rPr>
        <w:t xml:space="preserve"> designó como Presidente a la diputada Martha Amalia Moya Bastón</w:t>
      </w:r>
      <w:r w:rsidRPr="00175AFB">
        <w:rPr>
          <w:rFonts w:ascii="Times New Roman" w:hAnsi="Times New Roman" w:cs="Times New Roman"/>
          <w:sz w:val="24"/>
          <w:szCs w:val="24"/>
        </w:rPr>
        <w:t>;</w:t>
      </w:r>
      <w:r w:rsidR="006870FF" w:rsidRPr="00175AFB">
        <w:rPr>
          <w:rFonts w:ascii="Times New Roman" w:hAnsi="Times New Roman" w:cs="Times New Roman"/>
          <w:sz w:val="24"/>
          <w:szCs w:val="24"/>
        </w:rPr>
        <w:t xml:space="preserve"> como Secretario</w:t>
      </w:r>
      <w:r w:rsidRPr="00175AFB">
        <w:rPr>
          <w:rFonts w:ascii="Times New Roman" w:hAnsi="Times New Roman" w:cs="Times New Roman"/>
          <w:sz w:val="24"/>
          <w:szCs w:val="24"/>
        </w:rPr>
        <w:t>,</w:t>
      </w:r>
      <w:r w:rsidR="006870FF" w:rsidRPr="00175AFB">
        <w:rPr>
          <w:rFonts w:ascii="Times New Roman" w:hAnsi="Times New Roman" w:cs="Times New Roman"/>
          <w:sz w:val="24"/>
          <w:szCs w:val="24"/>
        </w:rPr>
        <w:t xml:space="preserve"> al diputado Raúl Ponce Elizalde</w:t>
      </w:r>
      <w:r w:rsidRPr="00175AFB">
        <w:rPr>
          <w:rFonts w:ascii="Times New Roman" w:hAnsi="Times New Roman" w:cs="Times New Roman"/>
          <w:sz w:val="24"/>
          <w:szCs w:val="24"/>
        </w:rPr>
        <w:t>,</w:t>
      </w:r>
      <w:r w:rsidR="006870FF" w:rsidRPr="00175AFB">
        <w:rPr>
          <w:rFonts w:ascii="Times New Roman" w:hAnsi="Times New Roman" w:cs="Times New Roman"/>
          <w:sz w:val="24"/>
          <w:szCs w:val="24"/>
        </w:rPr>
        <w:t xml:space="preserve"> y como </w:t>
      </w:r>
      <w:r w:rsidRPr="00175AFB">
        <w:rPr>
          <w:rFonts w:ascii="Times New Roman" w:hAnsi="Times New Roman" w:cs="Times New Roman"/>
          <w:sz w:val="24"/>
          <w:szCs w:val="24"/>
        </w:rPr>
        <w:t>V</w:t>
      </w:r>
      <w:r w:rsidR="006870FF" w:rsidRPr="00175AFB">
        <w:rPr>
          <w:rFonts w:ascii="Times New Roman" w:hAnsi="Times New Roman" w:cs="Times New Roman"/>
          <w:sz w:val="24"/>
          <w:szCs w:val="24"/>
        </w:rPr>
        <w:t>ocales</w:t>
      </w:r>
      <w:r w:rsidRPr="00175AFB">
        <w:rPr>
          <w:rFonts w:ascii="Times New Roman" w:hAnsi="Times New Roman" w:cs="Times New Roman"/>
          <w:sz w:val="24"/>
          <w:szCs w:val="24"/>
        </w:rPr>
        <w:t>,</w:t>
      </w:r>
      <w:r w:rsidR="006870FF" w:rsidRPr="00175AFB">
        <w:rPr>
          <w:rFonts w:ascii="Times New Roman" w:hAnsi="Times New Roman" w:cs="Times New Roman"/>
          <w:sz w:val="24"/>
          <w:szCs w:val="24"/>
        </w:rPr>
        <w:t xml:space="preserve"> a los diputados Lourdes Jezabel Delgado Flores, Luz Ma. Hernández Bermúdez y Alonso Adrián Juárez Jiménez.</w:t>
      </w:r>
    </w:p>
    <w:p w14:paraId="2C63276F" w14:textId="7E6910CB" w:rsidR="00092E45" w:rsidRPr="00175AFB" w:rsidRDefault="006870FF"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Después</w:t>
      </w:r>
      <w:r w:rsidR="00902C5C" w:rsidRPr="00175AFB">
        <w:rPr>
          <w:rFonts w:ascii="Times New Roman" w:hAnsi="Times New Roman" w:cs="Times New Roman"/>
          <w:sz w:val="24"/>
          <w:szCs w:val="24"/>
        </w:rPr>
        <w:t>,</w:t>
      </w:r>
      <w:r w:rsidRPr="00175AFB">
        <w:rPr>
          <w:rFonts w:ascii="Times New Roman" w:hAnsi="Times New Roman" w:cs="Times New Roman"/>
          <w:sz w:val="24"/>
          <w:szCs w:val="24"/>
        </w:rPr>
        <w:t xml:space="preserve"> en reunión pública</w:t>
      </w:r>
      <w:r w:rsidR="00D17A56" w:rsidRPr="00175AFB">
        <w:rPr>
          <w:rFonts w:ascii="Times New Roman" w:hAnsi="Times New Roman" w:cs="Times New Roman"/>
          <w:sz w:val="24"/>
          <w:szCs w:val="24"/>
        </w:rPr>
        <w:t xml:space="preserve"> </w:t>
      </w:r>
      <w:r w:rsidR="00092E45" w:rsidRPr="00175AFB">
        <w:rPr>
          <w:rFonts w:ascii="Times New Roman" w:hAnsi="Times New Roman" w:cs="Times New Roman"/>
          <w:sz w:val="24"/>
          <w:szCs w:val="24"/>
        </w:rPr>
        <w:t xml:space="preserve">celebrada en la misma fecha, se leyó una síntesis de la denuncia del juicio político, así como de los lineamientos para determinar la procedencia del juicio político indicados en la resolución del incidente de </w:t>
      </w:r>
      <w:r w:rsidR="004E444E" w:rsidRPr="00175AFB">
        <w:rPr>
          <w:rFonts w:ascii="Times New Roman" w:hAnsi="Times New Roman" w:cs="Times New Roman"/>
          <w:sz w:val="24"/>
          <w:szCs w:val="24"/>
        </w:rPr>
        <w:t>in</w:t>
      </w:r>
      <w:r w:rsidR="00092E45" w:rsidRPr="00175AFB">
        <w:rPr>
          <w:rFonts w:ascii="Times New Roman" w:hAnsi="Times New Roman" w:cs="Times New Roman"/>
          <w:sz w:val="24"/>
          <w:szCs w:val="24"/>
        </w:rPr>
        <w:t>ejecución de sentencia 9/2023</w:t>
      </w:r>
      <w:r w:rsidR="00874521" w:rsidRPr="00175AFB">
        <w:rPr>
          <w:rFonts w:ascii="Times New Roman" w:hAnsi="Times New Roman" w:cs="Times New Roman"/>
          <w:sz w:val="24"/>
          <w:szCs w:val="24"/>
        </w:rPr>
        <w:t xml:space="preserve"> </w:t>
      </w:r>
      <w:r w:rsidR="003662C3" w:rsidRPr="00175AFB">
        <w:rPr>
          <w:rFonts w:ascii="Times New Roman" w:hAnsi="Times New Roman" w:cs="Times New Roman"/>
          <w:sz w:val="24"/>
          <w:szCs w:val="24"/>
        </w:rPr>
        <w:t>del</w:t>
      </w:r>
      <w:r w:rsidR="00092E45" w:rsidRPr="00175AFB">
        <w:rPr>
          <w:rFonts w:ascii="Times New Roman" w:hAnsi="Times New Roman" w:cs="Times New Roman"/>
          <w:sz w:val="24"/>
          <w:szCs w:val="24"/>
        </w:rPr>
        <w:t xml:space="preserve"> Segundo Tribunal Colegiado en </w:t>
      </w:r>
      <w:r w:rsidR="003C3BEF" w:rsidRPr="00175AFB">
        <w:rPr>
          <w:rFonts w:ascii="Times New Roman" w:hAnsi="Times New Roman" w:cs="Times New Roman"/>
          <w:sz w:val="24"/>
          <w:szCs w:val="24"/>
        </w:rPr>
        <w:t xml:space="preserve">Materia Administrativa </w:t>
      </w:r>
      <w:r w:rsidR="00092E45" w:rsidRPr="00175AFB">
        <w:rPr>
          <w:rFonts w:ascii="Times New Roman" w:hAnsi="Times New Roman" w:cs="Times New Roman"/>
          <w:sz w:val="24"/>
          <w:szCs w:val="24"/>
        </w:rPr>
        <w:t xml:space="preserve">del </w:t>
      </w:r>
      <w:r w:rsidR="003C3BEF" w:rsidRPr="00175AFB">
        <w:rPr>
          <w:rFonts w:ascii="Times New Roman" w:hAnsi="Times New Roman" w:cs="Times New Roman"/>
          <w:sz w:val="24"/>
          <w:szCs w:val="24"/>
        </w:rPr>
        <w:t xml:space="preserve">Segundo Circuito </w:t>
      </w:r>
      <w:r w:rsidR="00092E45" w:rsidRPr="00175AFB">
        <w:rPr>
          <w:rFonts w:ascii="Times New Roman" w:hAnsi="Times New Roman" w:cs="Times New Roman"/>
          <w:sz w:val="24"/>
          <w:szCs w:val="24"/>
        </w:rPr>
        <w:t>y proceder a la elaboración del dictamen correspondiente.</w:t>
      </w:r>
    </w:p>
    <w:p w14:paraId="7CD6E770" w14:textId="4BBFBCB4" w:rsidR="00BC556A" w:rsidRPr="00175AFB" w:rsidRDefault="00092E45"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 xml:space="preserve">La </w:t>
      </w:r>
      <w:r w:rsidR="003C3BEF" w:rsidRPr="00175AFB">
        <w:rPr>
          <w:rFonts w:ascii="Times New Roman" w:hAnsi="Times New Roman" w:cs="Times New Roman"/>
          <w:sz w:val="24"/>
          <w:szCs w:val="24"/>
        </w:rPr>
        <w:t>Se</w:t>
      </w:r>
      <w:r w:rsidR="003662C3" w:rsidRPr="00175AFB">
        <w:rPr>
          <w:rFonts w:ascii="Times New Roman" w:hAnsi="Times New Roman" w:cs="Times New Roman"/>
          <w:sz w:val="24"/>
          <w:szCs w:val="24"/>
        </w:rPr>
        <w:t>cc</w:t>
      </w:r>
      <w:r w:rsidR="003C3BEF" w:rsidRPr="00175AFB">
        <w:rPr>
          <w:rFonts w:ascii="Times New Roman" w:hAnsi="Times New Roman" w:cs="Times New Roman"/>
          <w:sz w:val="24"/>
          <w:szCs w:val="24"/>
        </w:rPr>
        <w:t xml:space="preserve">ión Instructora, </w:t>
      </w:r>
      <w:r w:rsidRPr="00175AFB">
        <w:rPr>
          <w:rFonts w:ascii="Times New Roman" w:hAnsi="Times New Roman" w:cs="Times New Roman"/>
          <w:sz w:val="24"/>
          <w:szCs w:val="24"/>
        </w:rPr>
        <w:t>en reunión de trabajo de carácter público</w:t>
      </w:r>
      <w:r w:rsidR="003C3BEF" w:rsidRPr="00175AFB">
        <w:rPr>
          <w:rFonts w:ascii="Times New Roman" w:hAnsi="Times New Roman" w:cs="Times New Roman"/>
          <w:sz w:val="24"/>
          <w:szCs w:val="24"/>
        </w:rPr>
        <w:t>,</w:t>
      </w:r>
      <w:r w:rsidRPr="00175AFB">
        <w:rPr>
          <w:rFonts w:ascii="Times New Roman" w:hAnsi="Times New Roman" w:cs="Times New Roman"/>
          <w:sz w:val="24"/>
          <w:szCs w:val="24"/>
        </w:rPr>
        <w:t xml:space="preserve"> analiz</w:t>
      </w:r>
      <w:r w:rsidR="003C3BEF" w:rsidRPr="00175AFB">
        <w:rPr>
          <w:rFonts w:ascii="Times New Roman" w:hAnsi="Times New Roman" w:cs="Times New Roman"/>
          <w:sz w:val="24"/>
          <w:szCs w:val="24"/>
        </w:rPr>
        <w:t>ó</w:t>
      </w:r>
      <w:r w:rsidRPr="00175AFB">
        <w:rPr>
          <w:rFonts w:ascii="Times New Roman" w:hAnsi="Times New Roman" w:cs="Times New Roman"/>
          <w:sz w:val="24"/>
          <w:szCs w:val="24"/>
        </w:rPr>
        <w:t xml:space="preserve"> y estudi</w:t>
      </w:r>
      <w:r w:rsidR="003C3BEF" w:rsidRPr="00175AFB">
        <w:rPr>
          <w:rFonts w:ascii="Times New Roman" w:hAnsi="Times New Roman" w:cs="Times New Roman"/>
          <w:sz w:val="24"/>
          <w:szCs w:val="24"/>
        </w:rPr>
        <w:t>ó</w:t>
      </w:r>
      <w:r w:rsidRPr="00175AFB">
        <w:rPr>
          <w:rFonts w:ascii="Times New Roman" w:hAnsi="Times New Roman" w:cs="Times New Roman"/>
          <w:sz w:val="24"/>
          <w:szCs w:val="24"/>
        </w:rPr>
        <w:t xml:space="preserve"> la denuncia de juicio político</w:t>
      </w:r>
      <w:r w:rsidR="003662C3" w:rsidRPr="00175AFB">
        <w:rPr>
          <w:rFonts w:ascii="Times New Roman" w:hAnsi="Times New Roman" w:cs="Times New Roman"/>
          <w:sz w:val="24"/>
          <w:szCs w:val="24"/>
        </w:rPr>
        <w:t>,</w:t>
      </w:r>
      <w:r w:rsidRPr="00175AFB">
        <w:rPr>
          <w:rFonts w:ascii="Times New Roman" w:hAnsi="Times New Roman" w:cs="Times New Roman"/>
          <w:sz w:val="24"/>
          <w:szCs w:val="24"/>
        </w:rPr>
        <w:t xml:space="preserve"> con base en el </w:t>
      </w:r>
      <w:r w:rsidR="003C3BEF" w:rsidRPr="00175AFB">
        <w:rPr>
          <w:rFonts w:ascii="Times New Roman" w:hAnsi="Times New Roman" w:cs="Times New Roman"/>
          <w:sz w:val="24"/>
          <w:szCs w:val="24"/>
        </w:rPr>
        <w:t>marco jurídico constitucional y legal</w:t>
      </w:r>
      <w:r w:rsidRPr="00175AFB">
        <w:rPr>
          <w:rFonts w:ascii="Times New Roman" w:hAnsi="Times New Roman" w:cs="Times New Roman"/>
          <w:sz w:val="24"/>
          <w:szCs w:val="24"/>
        </w:rPr>
        <w:t xml:space="preserve"> aplicable.</w:t>
      </w:r>
    </w:p>
    <w:p w14:paraId="3F22B7E8" w14:textId="784DFE2A" w:rsidR="00BC556A" w:rsidRPr="00175AFB" w:rsidRDefault="00092E45"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C</w:t>
      </w:r>
      <w:r w:rsidR="00BC556A" w:rsidRPr="00175AFB">
        <w:rPr>
          <w:rFonts w:ascii="Times New Roman" w:hAnsi="Times New Roman" w:cs="Times New Roman"/>
          <w:sz w:val="24"/>
          <w:szCs w:val="24"/>
        </w:rPr>
        <w:t>onsideraciones.</w:t>
      </w:r>
    </w:p>
    <w:p w14:paraId="2C632772" w14:textId="56C3931E" w:rsidR="00092E45" w:rsidRPr="00175AFB" w:rsidRDefault="00092E45" w:rsidP="00305B45">
      <w:pPr>
        <w:pStyle w:val="Sinespaciado"/>
        <w:jc w:val="both"/>
        <w:rPr>
          <w:rFonts w:ascii="Times New Roman" w:hAnsi="Times New Roman" w:cs="Times New Roman"/>
          <w:sz w:val="24"/>
          <w:szCs w:val="24"/>
        </w:rPr>
      </w:pPr>
      <w:r w:rsidRPr="00064A40">
        <w:rPr>
          <w:rFonts w:ascii="Times New Roman" w:hAnsi="Times New Roman" w:cs="Times New Roman"/>
          <w:b/>
          <w:sz w:val="24"/>
          <w:szCs w:val="24"/>
        </w:rPr>
        <w:lastRenderedPageBreak/>
        <w:t>PRESIDENTA DIP. MARTHA AMALIA MOYA BASTÓN.</w:t>
      </w:r>
      <w:r w:rsidRPr="00175AFB">
        <w:rPr>
          <w:rFonts w:ascii="Times New Roman" w:hAnsi="Times New Roman" w:cs="Times New Roman"/>
          <w:sz w:val="24"/>
          <w:szCs w:val="24"/>
        </w:rPr>
        <w:t xml:space="preserve"> Diputada</w:t>
      </w:r>
      <w:r w:rsidR="00BC556A" w:rsidRPr="00175AFB">
        <w:rPr>
          <w:rFonts w:ascii="Times New Roman" w:hAnsi="Times New Roman" w:cs="Times New Roman"/>
          <w:sz w:val="24"/>
          <w:szCs w:val="24"/>
        </w:rPr>
        <w:t>,</w:t>
      </w:r>
      <w:r w:rsidRPr="00175AFB">
        <w:rPr>
          <w:rFonts w:ascii="Times New Roman" w:hAnsi="Times New Roman" w:cs="Times New Roman"/>
          <w:sz w:val="24"/>
          <w:szCs w:val="24"/>
        </w:rPr>
        <w:t xml:space="preserve"> solicitarle si podemos leer las consideraciones cuarta y séptima.</w:t>
      </w:r>
    </w:p>
    <w:p w14:paraId="2C632773" w14:textId="2DB8F642" w:rsidR="00092E45" w:rsidRPr="00175AFB" w:rsidRDefault="00092E45" w:rsidP="00C91CF4">
      <w:pPr>
        <w:pStyle w:val="Sinespaciado"/>
        <w:jc w:val="both"/>
        <w:rPr>
          <w:rFonts w:ascii="Times New Roman" w:hAnsi="Times New Roman" w:cs="Times New Roman"/>
          <w:sz w:val="24"/>
          <w:szCs w:val="24"/>
        </w:rPr>
      </w:pPr>
      <w:r w:rsidRPr="00064A40">
        <w:rPr>
          <w:rFonts w:ascii="Times New Roman" w:hAnsi="Times New Roman" w:cs="Times New Roman"/>
          <w:b/>
          <w:sz w:val="24"/>
          <w:szCs w:val="24"/>
        </w:rPr>
        <w:t>DIP. LUZ MA. HERNÁNDEZ BERMÚDEZ.</w:t>
      </w:r>
      <w:r w:rsidR="00C91CF4">
        <w:rPr>
          <w:rFonts w:ascii="Times New Roman" w:hAnsi="Times New Roman" w:cs="Times New Roman"/>
          <w:sz w:val="24"/>
          <w:szCs w:val="24"/>
        </w:rPr>
        <w:t xml:space="preserve"> </w:t>
      </w:r>
      <w:r w:rsidR="00064A40" w:rsidRPr="00175AFB">
        <w:rPr>
          <w:rFonts w:ascii="Times New Roman" w:hAnsi="Times New Roman" w:cs="Times New Roman"/>
          <w:sz w:val="24"/>
          <w:szCs w:val="24"/>
        </w:rPr>
        <w:t>Consideraciones</w:t>
      </w:r>
    </w:p>
    <w:p w14:paraId="2C632774" w14:textId="67158758" w:rsidR="00092E45" w:rsidRPr="00175AFB" w:rsidRDefault="00227E45"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IV</w:t>
      </w:r>
      <w:r w:rsidR="00092E45" w:rsidRPr="00175AFB">
        <w:rPr>
          <w:rFonts w:ascii="Times New Roman" w:hAnsi="Times New Roman" w:cs="Times New Roman"/>
          <w:sz w:val="24"/>
          <w:szCs w:val="24"/>
        </w:rPr>
        <w:t xml:space="preserve">. Por cuanto hace a las conductas denunciadas, el solicitante de </w:t>
      </w:r>
      <w:r w:rsidR="00BC556A" w:rsidRPr="00175AFB">
        <w:rPr>
          <w:rFonts w:ascii="Times New Roman" w:hAnsi="Times New Roman" w:cs="Times New Roman"/>
          <w:sz w:val="24"/>
          <w:szCs w:val="24"/>
        </w:rPr>
        <w:t xml:space="preserve">juicio político </w:t>
      </w:r>
      <w:r w:rsidR="00092E45" w:rsidRPr="00175AFB">
        <w:rPr>
          <w:rFonts w:ascii="Times New Roman" w:hAnsi="Times New Roman" w:cs="Times New Roman"/>
          <w:sz w:val="24"/>
          <w:szCs w:val="24"/>
        </w:rPr>
        <w:t>menciona, en síntesis</w:t>
      </w:r>
      <w:r w:rsidR="00BC556A" w:rsidRPr="00175AFB">
        <w:rPr>
          <w:rFonts w:ascii="Times New Roman" w:hAnsi="Times New Roman" w:cs="Times New Roman"/>
          <w:sz w:val="24"/>
          <w:szCs w:val="24"/>
        </w:rPr>
        <w:t>,</w:t>
      </w:r>
      <w:r w:rsidR="00092E45" w:rsidRPr="00175AFB">
        <w:rPr>
          <w:rFonts w:ascii="Times New Roman" w:hAnsi="Times New Roman" w:cs="Times New Roman"/>
          <w:sz w:val="24"/>
          <w:szCs w:val="24"/>
        </w:rPr>
        <w:t xml:space="preserve"> que el procedimiento del </w:t>
      </w:r>
      <w:r w:rsidR="00BC556A" w:rsidRPr="00175AFB">
        <w:rPr>
          <w:rFonts w:ascii="Times New Roman" w:hAnsi="Times New Roman" w:cs="Times New Roman"/>
          <w:sz w:val="24"/>
          <w:szCs w:val="24"/>
        </w:rPr>
        <w:t xml:space="preserve">diferendo limítrofe intermunicipal </w:t>
      </w:r>
      <w:r w:rsidR="00092E45" w:rsidRPr="00175AFB">
        <w:rPr>
          <w:rFonts w:ascii="Times New Roman" w:hAnsi="Times New Roman" w:cs="Times New Roman"/>
          <w:sz w:val="24"/>
          <w:szCs w:val="24"/>
        </w:rPr>
        <w:t xml:space="preserve">entre Cuautitlán y Cuautitlán Izcalli resuelto mediante el </w:t>
      </w:r>
      <w:r w:rsidR="00BC556A" w:rsidRPr="00175AFB">
        <w:rPr>
          <w:rFonts w:ascii="Times New Roman" w:hAnsi="Times New Roman" w:cs="Times New Roman"/>
          <w:sz w:val="24"/>
          <w:szCs w:val="24"/>
        </w:rPr>
        <w:t>D</w:t>
      </w:r>
      <w:r w:rsidR="00092E45" w:rsidRPr="00175AFB">
        <w:rPr>
          <w:rFonts w:ascii="Times New Roman" w:hAnsi="Times New Roman" w:cs="Times New Roman"/>
          <w:sz w:val="24"/>
          <w:szCs w:val="24"/>
        </w:rPr>
        <w:t>ecreto 334 de la LX Legislatura del Estado de México es la causa principal de su solicitud</w:t>
      </w:r>
      <w:r w:rsidR="00BC556A" w:rsidRPr="00175AFB">
        <w:rPr>
          <w:rFonts w:ascii="Times New Roman" w:hAnsi="Times New Roman" w:cs="Times New Roman"/>
          <w:sz w:val="24"/>
          <w:szCs w:val="24"/>
        </w:rPr>
        <w:t>,</w:t>
      </w:r>
      <w:r w:rsidR="00092E45" w:rsidRPr="00175AFB">
        <w:rPr>
          <w:rFonts w:ascii="Times New Roman" w:hAnsi="Times New Roman" w:cs="Times New Roman"/>
          <w:sz w:val="24"/>
          <w:szCs w:val="24"/>
        </w:rPr>
        <w:t xml:space="preserve"> haciendo consistir las conductas atribuidas a los exintegrantes de la LX Legislatura del Estado de México en la supuesta falta de otorgamiento de la garantía de audiencia a los municipios involucrados, lo que evidentemente es erróneo</w:t>
      </w:r>
      <w:r w:rsidR="0064653A" w:rsidRPr="00175AFB">
        <w:rPr>
          <w:rFonts w:ascii="Times New Roman" w:hAnsi="Times New Roman" w:cs="Times New Roman"/>
          <w:sz w:val="24"/>
          <w:szCs w:val="24"/>
        </w:rPr>
        <w:t>, pues p</w:t>
      </w:r>
      <w:r w:rsidR="00092E45" w:rsidRPr="00175AFB">
        <w:rPr>
          <w:rFonts w:ascii="Times New Roman" w:hAnsi="Times New Roman" w:cs="Times New Roman"/>
          <w:sz w:val="24"/>
          <w:szCs w:val="24"/>
        </w:rPr>
        <w:t xml:space="preserve">recisamente en el dictamen que forma parte del </w:t>
      </w:r>
      <w:r w:rsidR="00064A40" w:rsidRPr="00175AFB">
        <w:rPr>
          <w:rFonts w:ascii="Times New Roman" w:hAnsi="Times New Roman" w:cs="Times New Roman"/>
          <w:sz w:val="24"/>
          <w:szCs w:val="24"/>
        </w:rPr>
        <w:t xml:space="preserve">Decreto </w:t>
      </w:r>
      <w:r w:rsidR="00092E45" w:rsidRPr="00175AFB">
        <w:rPr>
          <w:rFonts w:ascii="Times New Roman" w:hAnsi="Times New Roman" w:cs="Times New Roman"/>
          <w:sz w:val="24"/>
          <w:szCs w:val="24"/>
        </w:rPr>
        <w:t>en mención se indica cómo se desahogó dicha garantía de audiencia y</w:t>
      </w:r>
      <w:r w:rsidR="0009031D" w:rsidRPr="00175AFB">
        <w:rPr>
          <w:rFonts w:ascii="Times New Roman" w:hAnsi="Times New Roman" w:cs="Times New Roman"/>
          <w:sz w:val="24"/>
          <w:szCs w:val="24"/>
        </w:rPr>
        <w:t>,</w:t>
      </w:r>
      <w:r w:rsidR="00092E45" w:rsidRPr="00175AFB">
        <w:rPr>
          <w:rFonts w:ascii="Times New Roman" w:hAnsi="Times New Roman" w:cs="Times New Roman"/>
          <w:sz w:val="24"/>
          <w:szCs w:val="24"/>
        </w:rPr>
        <w:t xml:space="preserve"> en general</w:t>
      </w:r>
      <w:r w:rsidR="0009031D" w:rsidRPr="00175AFB">
        <w:rPr>
          <w:rFonts w:ascii="Times New Roman" w:hAnsi="Times New Roman" w:cs="Times New Roman"/>
          <w:sz w:val="24"/>
          <w:szCs w:val="24"/>
        </w:rPr>
        <w:t>,</w:t>
      </w:r>
      <w:r w:rsidR="00092E45" w:rsidRPr="00175AFB">
        <w:rPr>
          <w:rFonts w:ascii="Times New Roman" w:hAnsi="Times New Roman" w:cs="Times New Roman"/>
          <w:sz w:val="24"/>
          <w:szCs w:val="24"/>
        </w:rPr>
        <w:t xml:space="preserve"> todo el procedimiento </w:t>
      </w:r>
      <w:r w:rsidR="0009031D" w:rsidRPr="00175AFB">
        <w:rPr>
          <w:rFonts w:ascii="Times New Roman" w:hAnsi="Times New Roman" w:cs="Times New Roman"/>
          <w:sz w:val="24"/>
          <w:szCs w:val="24"/>
        </w:rPr>
        <w:t xml:space="preserve">de diferendo limítrofe intermunicipal </w:t>
      </w:r>
      <w:r w:rsidR="00092E45" w:rsidRPr="00175AFB">
        <w:rPr>
          <w:rFonts w:ascii="Times New Roman" w:hAnsi="Times New Roman" w:cs="Times New Roman"/>
          <w:sz w:val="24"/>
          <w:szCs w:val="24"/>
        </w:rPr>
        <w:t xml:space="preserve">por todas y cada una de sus etapas y la emisión del </w:t>
      </w:r>
      <w:r w:rsidR="003A0C46" w:rsidRPr="00175AFB">
        <w:rPr>
          <w:rFonts w:ascii="Times New Roman" w:hAnsi="Times New Roman" w:cs="Times New Roman"/>
          <w:sz w:val="24"/>
          <w:szCs w:val="24"/>
        </w:rPr>
        <w:t>D</w:t>
      </w:r>
      <w:r w:rsidR="00092E45" w:rsidRPr="00175AFB">
        <w:rPr>
          <w:rFonts w:ascii="Times New Roman" w:hAnsi="Times New Roman" w:cs="Times New Roman"/>
          <w:sz w:val="24"/>
          <w:szCs w:val="24"/>
        </w:rPr>
        <w:t xml:space="preserve">ecreto 334, cuestionando todo el procedimiento llevado acabo de conformidad con lo establecido en la Ley Reglamentaria de las </w:t>
      </w:r>
      <w:r w:rsidR="003A0C46" w:rsidRPr="00175AFB">
        <w:rPr>
          <w:rFonts w:ascii="Times New Roman" w:hAnsi="Times New Roman" w:cs="Times New Roman"/>
          <w:sz w:val="24"/>
          <w:szCs w:val="24"/>
        </w:rPr>
        <w:t>F</w:t>
      </w:r>
      <w:r w:rsidR="00092E45" w:rsidRPr="00175AFB">
        <w:rPr>
          <w:rFonts w:ascii="Times New Roman" w:hAnsi="Times New Roman" w:cs="Times New Roman"/>
          <w:sz w:val="24"/>
          <w:szCs w:val="24"/>
        </w:rPr>
        <w:t xml:space="preserve">racciones XXV, XXVI del </w:t>
      </w:r>
      <w:r w:rsidR="00064A40">
        <w:rPr>
          <w:rFonts w:ascii="Times New Roman" w:hAnsi="Times New Roman" w:cs="Times New Roman"/>
          <w:sz w:val="24"/>
          <w:szCs w:val="24"/>
        </w:rPr>
        <w:t>A</w:t>
      </w:r>
      <w:r w:rsidR="00092E45" w:rsidRPr="00175AFB">
        <w:rPr>
          <w:rFonts w:ascii="Times New Roman" w:hAnsi="Times New Roman" w:cs="Times New Roman"/>
          <w:sz w:val="24"/>
          <w:szCs w:val="24"/>
        </w:rPr>
        <w:t>rtículo 61 de la Constitución Política del Estado Libre y Soberano de México y</w:t>
      </w:r>
      <w:r w:rsidR="003714F5" w:rsidRPr="00175AFB">
        <w:rPr>
          <w:rFonts w:ascii="Times New Roman" w:hAnsi="Times New Roman" w:cs="Times New Roman"/>
          <w:sz w:val="24"/>
          <w:szCs w:val="24"/>
        </w:rPr>
        <w:t>,</w:t>
      </w:r>
      <w:r w:rsidR="00092E45" w:rsidRPr="00175AFB">
        <w:rPr>
          <w:rFonts w:ascii="Times New Roman" w:hAnsi="Times New Roman" w:cs="Times New Roman"/>
          <w:sz w:val="24"/>
          <w:szCs w:val="24"/>
        </w:rPr>
        <w:t xml:space="preserve"> con ello</w:t>
      </w:r>
      <w:r w:rsidR="003714F5" w:rsidRPr="00175AFB">
        <w:rPr>
          <w:rFonts w:ascii="Times New Roman" w:hAnsi="Times New Roman" w:cs="Times New Roman"/>
          <w:sz w:val="24"/>
          <w:szCs w:val="24"/>
        </w:rPr>
        <w:t>,</w:t>
      </w:r>
      <w:r w:rsidR="00092E45" w:rsidRPr="00175AFB">
        <w:rPr>
          <w:rFonts w:ascii="Times New Roman" w:hAnsi="Times New Roman" w:cs="Times New Roman"/>
          <w:sz w:val="24"/>
          <w:szCs w:val="24"/>
        </w:rPr>
        <w:t xml:space="preserve"> su votación y aprobación como resolución del diferendo intermunicipal entre Cuautitlán y </w:t>
      </w:r>
      <w:r w:rsidR="00064A40">
        <w:rPr>
          <w:rFonts w:ascii="Times New Roman" w:hAnsi="Times New Roman" w:cs="Times New Roman"/>
          <w:sz w:val="24"/>
          <w:szCs w:val="24"/>
        </w:rPr>
        <w:t xml:space="preserve">Cuautitlán </w:t>
      </w:r>
      <w:r w:rsidR="00092E45" w:rsidRPr="00175AFB">
        <w:rPr>
          <w:rFonts w:ascii="Times New Roman" w:hAnsi="Times New Roman" w:cs="Times New Roman"/>
          <w:sz w:val="24"/>
          <w:szCs w:val="24"/>
        </w:rPr>
        <w:t xml:space="preserve">Izcalli, lo que notoriamente resulta del cumplimiento de las funciones y atribuciones de los servidores públicos denunciados, incluyendo al </w:t>
      </w:r>
      <w:r w:rsidR="00744C3B" w:rsidRPr="00175AFB">
        <w:rPr>
          <w:rFonts w:ascii="Times New Roman" w:hAnsi="Times New Roman" w:cs="Times New Roman"/>
          <w:sz w:val="24"/>
          <w:szCs w:val="24"/>
        </w:rPr>
        <w:t>E</w:t>
      </w:r>
      <w:r w:rsidR="00092E45" w:rsidRPr="00175AFB">
        <w:rPr>
          <w:rFonts w:ascii="Times New Roman" w:hAnsi="Times New Roman" w:cs="Times New Roman"/>
          <w:sz w:val="24"/>
          <w:szCs w:val="24"/>
        </w:rPr>
        <w:t>x</w:t>
      </w:r>
      <w:r w:rsidR="00744C3B" w:rsidRPr="00175AFB">
        <w:rPr>
          <w:rFonts w:ascii="Times New Roman" w:hAnsi="Times New Roman" w:cs="Times New Roman"/>
          <w:sz w:val="24"/>
          <w:szCs w:val="24"/>
        </w:rPr>
        <w:t>g</w:t>
      </w:r>
      <w:r w:rsidR="00092E45" w:rsidRPr="00175AFB">
        <w:rPr>
          <w:rFonts w:ascii="Times New Roman" w:hAnsi="Times New Roman" w:cs="Times New Roman"/>
          <w:sz w:val="24"/>
          <w:szCs w:val="24"/>
        </w:rPr>
        <w:t xml:space="preserve">obernador del Estado de México y al </w:t>
      </w:r>
      <w:r w:rsidR="00744C3B" w:rsidRPr="00175AFB">
        <w:rPr>
          <w:rFonts w:ascii="Times New Roman" w:hAnsi="Times New Roman" w:cs="Times New Roman"/>
          <w:sz w:val="24"/>
          <w:szCs w:val="24"/>
        </w:rPr>
        <w:t>Exs</w:t>
      </w:r>
      <w:r w:rsidR="00092E45" w:rsidRPr="00175AFB">
        <w:rPr>
          <w:rFonts w:ascii="Times New Roman" w:hAnsi="Times New Roman" w:cs="Times New Roman"/>
          <w:sz w:val="24"/>
          <w:szCs w:val="24"/>
        </w:rPr>
        <w:t>ecretario de Justicia y de Derechos Humanos del Gobierno del Estado de México.</w:t>
      </w:r>
    </w:p>
    <w:p w14:paraId="2C632775" w14:textId="59A2D4A4" w:rsidR="00092E45" w:rsidRPr="00175AFB" w:rsidRDefault="00092E45"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En este contexto</w:t>
      </w:r>
      <w:r w:rsidR="00744C3B" w:rsidRPr="00175AFB">
        <w:rPr>
          <w:rFonts w:ascii="Times New Roman" w:hAnsi="Times New Roman" w:cs="Times New Roman"/>
          <w:sz w:val="24"/>
          <w:szCs w:val="24"/>
        </w:rPr>
        <w:t>,</w:t>
      </w:r>
      <w:r w:rsidRPr="00175AFB">
        <w:rPr>
          <w:rFonts w:ascii="Times New Roman" w:hAnsi="Times New Roman" w:cs="Times New Roman"/>
          <w:sz w:val="24"/>
          <w:szCs w:val="24"/>
        </w:rPr>
        <w:t xml:space="preserve"> de acuerdo con los artículos 214 y 215 de la Ley de </w:t>
      </w:r>
      <w:r w:rsidR="00277A14" w:rsidRPr="00175AFB">
        <w:rPr>
          <w:rFonts w:ascii="Times New Roman" w:hAnsi="Times New Roman" w:cs="Times New Roman"/>
          <w:sz w:val="24"/>
          <w:szCs w:val="24"/>
        </w:rPr>
        <w:t xml:space="preserve">Responsabilidades Administrativas </w:t>
      </w:r>
      <w:r w:rsidRPr="00175AFB">
        <w:rPr>
          <w:rFonts w:ascii="Times New Roman" w:hAnsi="Times New Roman" w:cs="Times New Roman"/>
          <w:sz w:val="24"/>
          <w:szCs w:val="24"/>
        </w:rPr>
        <w:t xml:space="preserve">del Estado de México y </w:t>
      </w:r>
      <w:r w:rsidR="00277A14" w:rsidRPr="00175AFB">
        <w:rPr>
          <w:rFonts w:ascii="Times New Roman" w:hAnsi="Times New Roman" w:cs="Times New Roman"/>
          <w:sz w:val="24"/>
          <w:szCs w:val="24"/>
        </w:rPr>
        <w:t>M</w:t>
      </w:r>
      <w:r w:rsidRPr="00175AFB">
        <w:rPr>
          <w:rFonts w:ascii="Times New Roman" w:hAnsi="Times New Roman" w:cs="Times New Roman"/>
          <w:sz w:val="24"/>
          <w:szCs w:val="24"/>
        </w:rPr>
        <w:t>unicipios</w:t>
      </w:r>
      <w:r w:rsidR="00277A14" w:rsidRPr="00175AFB">
        <w:rPr>
          <w:rFonts w:ascii="Times New Roman" w:hAnsi="Times New Roman" w:cs="Times New Roman"/>
          <w:sz w:val="24"/>
          <w:szCs w:val="24"/>
        </w:rPr>
        <w:t>,</w:t>
      </w:r>
      <w:r w:rsidRPr="00175AFB">
        <w:rPr>
          <w:rFonts w:ascii="Times New Roman" w:hAnsi="Times New Roman" w:cs="Times New Roman"/>
          <w:sz w:val="24"/>
          <w:szCs w:val="24"/>
        </w:rPr>
        <w:t xml:space="preserve"> el juicio político únicamente será procedente por perjudicar al interés público.</w:t>
      </w:r>
    </w:p>
    <w:p w14:paraId="213EC2D6" w14:textId="0D79F9EE" w:rsidR="007B1E25" w:rsidRPr="00175AFB" w:rsidRDefault="00D600C8"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Ahora bien, s</w:t>
      </w:r>
      <w:r w:rsidR="00092E45" w:rsidRPr="00175AFB">
        <w:rPr>
          <w:rFonts w:ascii="Times New Roman" w:hAnsi="Times New Roman" w:cs="Times New Roman"/>
          <w:sz w:val="24"/>
          <w:szCs w:val="24"/>
        </w:rPr>
        <w:t>e tiene</w:t>
      </w:r>
      <w:r w:rsidR="00277A14" w:rsidRPr="00175AFB">
        <w:rPr>
          <w:rFonts w:ascii="Times New Roman" w:hAnsi="Times New Roman" w:cs="Times New Roman"/>
          <w:sz w:val="24"/>
          <w:szCs w:val="24"/>
        </w:rPr>
        <w:t>,</w:t>
      </w:r>
      <w:r w:rsidR="00092E45" w:rsidRPr="00175AFB">
        <w:rPr>
          <w:rFonts w:ascii="Times New Roman" w:hAnsi="Times New Roman" w:cs="Times New Roman"/>
          <w:sz w:val="24"/>
          <w:szCs w:val="24"/>
        </w:rPr>
        <w:t xml:space="preserve"> por una parte</w:t>
      </w:r>
      <w:r w:rsidR="00277A14" w:rsidRPr="00175AFB">
        <w:rPr>
          <w:rFonts w:ascii="Times New Roman" w:hAnsi="Times New Roman" w:cs="Times New Roman"/>
          <w:sz w:val="24"/>
          <w:szCs w:val="24"/>
        </w:rPr>
        <w:t>,</w:t>
      </w:r>
      <w:r w:rsidR="00092E45" w:rsidRPr="00175AFB">
        <w:rPr>
          <w:rFonts w:ascii="Times New Roman" w:hAnsi="Times New Roman" w:cs="Times New Roman"/>
          <w:sz w:val="24"/>
          <w:szCs w:val="24"/>
        </w:rPr>
        <w:t xml:space="preserve"> que la supuesta falta de otorgamiento de la garantía de audiencia a los municipios involucrados en el diferendo </w:t>
      </w:r>
      <w:r w:rsidR="00277A14" w:rsidRPr="00175AFB">
        <w:rPr>
          <w:rFonts w:ascii="Times New Roman" w:hAnsi="Times New Roman" w:cs="Times New Roman"/>
          <w:sz w:val="24"/>
          <w:szCs w:val="24"/>
        </w:rPr>
        <w:t>limítrofe intermunicipal</w:t>
      </w:r>
      <w:r w:rsidR="00092E45" w:rsidRPr="00175AFB">
        <w:rPr>
          <w:rFonts w:ascii="Times New Roman" w:hAnsi="Times New Roman" w:cs="Times New Roman"/>
          <w:sz w:val="24"/>
          <w:szCs w:val="24"/>
        </w:rPr>
        <w:t xml:space="preserve"> es notoriamente inexistente, pues como se mencionó en los párrafos anteriores</w:t>
      </w:r>
      <w:r w:rsidR="00277A14" w:rsidRPr="00175AFB">
        <w:rPr>
          <w:rFonts w:ascii="Times New Roman" w:hAnsi="Times New Roman" w:cs="Times New Roman"/>
          <w:sz w:val="24"/>
          <w:szCs w:val="24"/>
        </w:rPr>
        <w:t>,</w:t>
      </w:r>
      <w:r w:rsidR="00092E45" w:rsidRPr="00175AFB">
        <w:rPr>
          <w:rFonts w:ascii="Times New Roman" w:hAnsi="Times New Roman" w:cs="Times New Roman"/>
          <w:sz w:val="24"/>
          <w:szCs w:val="24"/>
        </w:rPr>
        <w:t xml:space="preserve"> en el dictamen que forma parte del </w:t>
      </w:r>
      <w:r w:rsidR="00277A14" w:rsidRPr="00175AFB">
        <w:rPr>
          <w:rFonts w:ascii="Times New Roman" w:hAnsi="Times New Roman" w:cs="Times New Roman"/>
          <w:sz w:val="24"/>
          <w:szCs w:val="24"/>
        </w:rPr>
        <w:t>D</w:t>
      </w:r>
      <w:r w:rsidR="00092E45" w:rsidRPr="00175AFB">
        <w:rPr>
          <w:rFonts w:ascii="Times New Roman" w:hAnsi="Times New Roman" w:cs="Times New Roman"/>
          <w:sz w:val="24"/>
          <w:szCs w:val="24"/>
        </w:rPr>
        <w:t>ecreto 334 de la LX Legislatura en mención se indica cómo se desahogó dicha garantía de audiencia y</w:t>
      </w:r>
      <w:r w:rsidR="00277A14" w:rsidRPr="00175AFB">
        <w:rPr>
          <w:rFonts w:ascii="Times New Roman" w:hAnsi="Times New Roman" w:cs="Times New Roman"/>
          <w:sz w:val="24"/>
          <w:szCs w:val="24"/>
        </w:rPr>
        <w:t>,</w:t>
      </w:r>
      <w:r w:rsidR="00092E45" w:rsidRPr="00175AFB">
        <w:rPr>
          <w:rFonts w:ascii="Times New Roman" w:hAnsi="Times New Roman" w:cs="Times New Roman"/>
          <w:sz w:val="24"/>
          <w:szCs w:val="24"/>
        </w:rPr>
        <w:t xml:space="preserve"> en general</w:t>
      </w:r>
      <w:r w:rsidR="00277A14" w:rsidRPr="00175AFB">
        <w:rPr>
          <w:rFonts w:ascii="Times New Roman" w:hAnsi="Times New Roman" w:cs="Times New Roman"/>
          <w:sz w:val="24"/>
          <w:szCs w:val="24"/>
        </w:rPr>
        <w:t>,</w:t>
      </w:r>
      <w:r w:rsidR="00092E45" w:rsidRPr="00175AFB">
        <w:rPr>
          <w:rFonts w:ascii="Times New Roman" w:hAnsi="Times New Roman" w:cs="Times New Roman"/>
          <w:sz w:val="24"/>
          <w:szCs w:val="24"/>
        </w:rPr>
        <w:t xml:space="preserve"> todo el procedimiento de diferendo limítrofe intermunicipal por todas y cada una de sus etapas y</w:t>
      </w:r>
      <w:r w:rsidR="00277A14" w:rsidRPr="00175AFB">
        <w:rPr>
          <w:rFonts w:ascii="Times New Roman" w:hAnsi="Times New Roman" w:cs="Times New Roman"/>
          <w:sz w:val="24"/>
          <w:szCs w:val="24"/>
        </w:rPr>
        <w:t>,</w:t>
      </w:r>
      <w:r w:rsidR="00092E45" w:rsidRPr="00175AFB">
        <w:rPr>
          <w:rFonts w:ascii="Times New Roman" w:hAnsi="Times New Roman" w:cs="Times New Roman"/>
          <w:sz w:val="24"/>
          <w:szCs w:val="24"/>
        </w:rPr>
        <w:t xml:space="preserve"> por otra</w:t>
      </w:r>
      <w:r w:rsidR="00277A14" w:rsidRPr="00175AFB">
        <w:rPr>
          <w:rFonts w:ascii="Times New Roman" w:hAnsi="Times New Roman" w:cs="Times New Roman"/>
          <w:sz w:val="24"/>
          <w:szCs w:val="24"/>
        </w:rPr>
        <w:t>,</w:t>
      </w:r>
      <w:r w:rsidR="00092E45" w:rsidRPr="00175AFB">
        <w:rPr>
          <w:rFonts w:ascii="Times New Roman" w:hAnsi="Times New Roman" w:cs="Times New Roman"/>
          <w:sz w:val="24"/>
          <w:szCs w:val="24"/>
        </w:rPr>
        <w:t xml:space="preserve"> que la emisión del </w:t>
      </w:r>
      <w:r w:rsidR="00277A14" w:rsidRPr="00175AFB">
        <w:rPr>
          <w:rFonts w:ascii="Times New Roman" w:hAnsi="Times New Roman" w:cs="Times New Roman"/>
          <w:sz w:val="24"/>
          <w:szCs w:val="24"/>
        </w:rPr>
        <w:t>D</w:t>
      </w:r>
      <w:r w:rsidR="00092E45" w:rsidRPr="00175AFB">
        <w:rPr>
          <w:rFonts w:ascii="Times New Roman" w:hAnsi="Times New Roman" w:cs="Times New Roman"/>
          <w:sz w:val="24"/>
          <w:szCs w:val="24"/>
        </w:rPr>
        <w:t>ecreto 334</w:t>
      </w:r>
      <w:r w:rsidR="00277A14" w:rsidRPr="00175AFB">
        <w:rPr>
          <w:rFonts w:ascii="Times New Roman" w:hAnsi="Times New Roman" w:cs="Times New Roman"/>
          <w:sz w:val="24"/>
          <w:szCs w:val="24"/>
        </w:rPr>
        <w:t>,</w:t>
      </w:r>
      <w:r w:rsidR="00092E45" w:rsidRPr="00175AFB">
        <w:rPr>
          <w:rFonts w:ascii="Times New Roman" w:hAnsi="Times New Roman" w:cs="Times New Roman"/>
          <w:sz w:val="24"/>
          <w:szCs w:val="24"/>
        </w:rPr>
        <w:t xml:space="preserve"> incluyendo su votación y aprobación como resolución del diferendo intermunicipal entre Cuautitlán y Cuautitlán Izcalli, al ser resultado de un procedimiento regulado en la Ley Reglamentaria respectiva, no puede causar perjuicio al Estado, al llevarse cuidadosamente a cabo por todas y cada una de sus etapas</w:t>
      </w:r>
      <w:r w:rsidR="007B1E25" w:rsidRPr="00175AFB">
        <w:rPr>
          <w:rFonts w:ascii="Times New Roman" w:hAnsi="Times New Roman" w:cs="Times New Roman"/>
          <w:sz w:val="24"/>
          <w:szCs w:val="24"/>
        </w:rPr>
        <w:t>.</w:t>
      </w:r>
    </w:p>
    <w:p w14:paraId="2C632777" w14:textId="0737B6FF" w:rsidR="000168E5" w:rsidRPr="00175AFB" w:rsidRDefault="007B1E25"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A</w:t>
      </w:r>
      <w:r w:rsidR="00092E45" w:rsidRPr="00175AFB">
        <w:rPr>
          <w:rFonts w:ascii="Times New Roman" w:hAnsi="Times New Roman" w:cs="Times New Roman"/>
          <w:sz w:val="24"/>
          <w:szCs w:val="24"/>
        </w:rPr>
        <w:t>s</w:t>
      </w:r>
      <w:r w:rsidRPr="00175AFB">
        <w:rPr>
          <w:rFonts w:ascii="Times New Roman" w:hAnsi="Times New Roman" w:cs="Times New Roman"/>
          <w:sz w:val="24"/>
          <w:szCs w:val="24"/>
        </w:rPr>
        <w:t>i</w:t>
      </w:r>
      <w:r w:rsidR="00092E45" w:rsidRPr="00175AFB">
        <w:rPr>
          <w:rFonts w:ascii="Times New Roman" w:hAnsi="Times New Roman" w:cs="Times New Roman"/>
          <w:sz w:val="24"/>
          <w:szCs w:val="24"/>
        </w:rPr>
        <w:t>mismo</w:t>
      </w:r>
      <w:r w:rsidRPr="00175AFB">
        <w:rPr>
          <w:rFonts w:ascii="Times New Roman" w:hAnsi="Times New Roman" w:cs="Times New Roman"/>
          <w:sz w:val="24"/>
          <w:szCs w:val="24"/>
        </w:rPr>
        <w:t>,</w:t>
      </w:r>
      <w:r w:rsidR="00092E45" w:rsidRPr="00175AFB">
        <w:rPr>
          <w:rFonts w:ascii="Times New Roman" w:hAnsi="Times New Roman" w:cs="Times New Roman"/>
          <w:sz w:val="24"/>
          <w:szCs w:val="24"/>
        </w:rPr>
        <w:t xml:space="preserve"> al verificar las conductas de conformidad con los artículos 215 de la Ley de Responsabilidades de los Servidores Públicos</w:t>
      </w:r>
      <w:r w:rsidRPr="00175AFB">
        <w:rPr>
          <w:rFonts w:ascii="Times New Roman" w:hAnsi="Times New Roman" w:cs="Times New Roman"/>
          <w:sz w:val="24"/>
          <w:szCs w:val="24"/>
        </w:rPr>
        <w:t>,</w:t>
      </w:r>
      <w:r w:rsidR="00092E45" w:rsidRPr="00175AFB">
        <w:rPr>
          <w:rFonts w:ascii="Times New Roman" w:hAnsi="Times New Roman" w:cs="Times New Roman"/>
          <w:sz w:val="24"/>
          <w:szCs w:val="24"/>
        </w:rPr>
        <w:t xml:space="preserve"> de forma</w:t>
      </w:r>
      <w:r w:rsidR="00D17A56" w:rsidRPr="00175AFB">
        <w:rPr>
          <w:rFonts w:ascii="Times New Roman" w:hAnsi="Times New Roman" w:cs="Times New Roman"/>
          <w:sz w:val="24"/>
          <w:szCs w:val="24"/>
        </w:rPr>
        <w:t xml:space="preserve"> evidente </w:t>
      </w:r>
      <w:r w:rsidR="000168E5" w:rsidRPr="00175AFB">
        <w:rPr>
          <w:rFonts w:ascii="Times New Roman" w:hAnsi="Times New Roman" w:cs="Times New Roman"/>
          <w:sz w:val="24"/>
          <w:szCs w:val="24"/>
        </w:rPr>
        <w:t>no encuadra en los supuestos para considerarse perjudiciales para el interés del Estado</w:t>
      </w:r>
      <w:r w:rsidR="006D570B" w:rsidRPr="00175AFB">
        <w:rPr>
          <w:rFonts w:ascii="Times New Roman" w:hAnsi="Times New Roman" w:cs="Times New Roman"/>
          <w:sz w:val="24"/>
          <w:szCs w:val="24"/>
        </w:rPr>
        <w:t>, pues</w:t>
      </w:r>
      <w:r w:rsidR="000168E5" w:rsidRPr="00175AFB">
        <w:rPr>
          <w:rFonts w:ascii="Times New Roman" w:hAnsi="Times New Roman" w:cs="Times New Roman"/>
          <w:sz w:val="24"/>
          <w:szCs w:val="24"/>
        </w:rPr>
        <w:t xml:space="preserve"> el desempeño de atribuciones o funciones constitucionales y/o legales no perjudican</w:t>
      </w:r>
      <w:r w:rsidR="00092EFC" w:rsidRPr="00175AFB">
        <w:rPr>
          <w:rFonts w:ascii="Times New Roman" w:hAnsi="Times New Roman" w:cs="Times New Roman"/>
          <w:sz w:val="24"/>
          <w:szCs w:val="24"/>
        </w:rPr>
        <w:t xml:space="preserve"> l</w:t>
      </w:r>
      <w:r w:rsidR="000168E5" w:rsidRPr="00175AFB">
        <w:rPr>
          <w:rFonts w:ascii="Times New Roman" w:hAnsi="Times New Roman" w:cs="Times New Roman"/>
          <w:sz w:val="24"/>
          <w:szCs w:val="24"/>
        </w:rPr>
        <w:t>as inst</w:t>
      </w:r>
      <w:r w:rsidR="00092EFC" w:rsidRPr="00175AFB">
        <w:rPr>
          <w:rFonts w:ascii="Times New Roman" w:hAnsi="Times New Roman" w:cs="Times New Roman"/>
          <w:sz w:val="24"/>
          <w:szCs w:val="24"/>
        </w:rPr>
        <w:t>ituci</w:t>
      </w:r>
      <w:r w:rsidR="000168E5" w:rsidRPr="00175AFB">
        <w:rPr>
          <w:rFonts w:ascii="Times New Roman" w:hAnsi="Times New Roman" w:cs="Times New Roman"/>
          <w:sz w:val="24"/>
          <w:szCs w:val="24"/>
        </w:rPr>
        <w:t>ones democráticas</w:t>
      </w:r>
      <w:r w:rsidR="00FE3546" w:rsidRPr="00175AFB">
        <w:rPr>
          <w:rFonts w:ascii="Times New Roman" w:hAnsi="Times New Roman" w:cs="Times New Roman"/>
          <w:sz w:val="24"/>
          <w:szCs w:val="24"/>
        </w:rPr>
        <w:t>;</w:t>
      </w:r>
      <w:r w:rsidR="000168E5" w:rsidRPr="00175AFB">
        <w:rPr>
          <w:rFonts w:ascii="Times New Roman" w:hAnsi="Times New Roman" w:cs="Times New Roman"/>
          <w:sz w:val="24"/>
          <w:szCs w:val="24"/>
        </w:rPr>
        <w:t xml:space="preserve"> no atacan la forma de Gobierno </w:t>
      </w:r>
      <w:r w:rsidR="00092EFC" w:rsidRPr="00175AFB">
        <w:rPr>
          <w:rFonts w:ascii="Times New Roman" w:hAnsi="Times New Roman" w:cs="Times New Roman"/>
          <w:sz w:val="24"/>
          <w:szCs w:val="24"/>
        </w:rPr>
        <w:t>r</w:t>
      </w:r>
      <w:r w:rsidR="000168E5" w:rsidRPr="00175AFB">
        <w:rPr>
          <w:rFonts w:ascii="Times New Roman" w:hAnsi="Times New Roman" w:cs="Times New Roman"/>
          <w:sz w:val="24"/>
          <w:szCs w:val="24"/>
        </w:rPr>
        <w:t>epublicano</w:t>
      </w:r>
      <w:r w:rsidR="00092EFC" w:rsidRPr="00175AFB">
        <w:rPr>
          <w:rFonts w:ascii="Times New Roman" w:hAnsi="Times New Roman" w:cs="Times New Roman"/>
          <w:sz w:val="24"/>
          <w:szCs w:val="24"/>
        </w:rPr>
        <w:t>,</w:t>
      </w:r>
      <w:r w:rsidR="000168E5" w:rsidRPr="00175AFB">
        <w:rPr>
          <w:rFonts w:ascii="Times New Roman" w:hAnsi="Times New Roman" w:cs="Times New Roman"/>
          <w:sz w:val="24"/>
          <w:szCs w:val="24"/>
        </w:rPr>
        <w:t xml:space="preserve"> representativo y popular del Estado ni a la organización política y administrativa de los municipios</w:t>
      </w:r>
      <w:r w:rsidR="00092EFC" w:rsidRPr="00175AFB">
        <w:rPr>
          <w:rFonts w:ascii="Times New Roman" w:hAnsi="Times New Roman" w:cs="Times New Roman"/>
          <w:sz w:val="24"/>
          <w:szCs w:val="24"/>
        </w:rPr>
        <w:t>;</w:t>
      </w:r>
      <w:r w:rsidR="000168E5" w:rsidRPr="00175AFB">
        <w:rPr>
          <w:rFonts w:ascii="Times New Roman" w:hAnsi="Times New Roman" w:cs="Times New Roman"/>
          <w:sz w:val="24"/>
          <w:szCs w:val="24"/>
        </w:rPr>
        <w:t xml:space="preserve"> no generan violaciones a los derechos humanos</w:t>
      </w:r>
      <w:r w:rsidR="00092EFC" w:rsidRPr="00175AFB">
        <w:rPr>
          <w:rFonts w:ascii="Times New Roman" w:hAnsi="Times New Roman" w:cs="Times New Roman"/>
          <w:sz w:val="24"/>
          <w:szCs w:val="24"/>
        </w:rPr>
        <w:t>;</w:t>
      </w:r>
      <w:r w:rsidR="000168E5" w:rsidRPr="00175AFB">
        <w:rPr>
          <w:rFonts w:ascii="Times New Roman" w:hAnsi="Times New Roman" w:cs="Times New Roman"/>
          <w:sz w:val="24"/>
          <w:szCs w:val="24"/>
        </w:rPr>
        <w:t xml:space="preserve"> no atacan la libertad de sufragio</w:t>
      </w:r>
      <w:r w:rsidR="00092EFC" w:rsidRPr="00175AFB">
        <w:rPr>
          <w:rFonts w:ascii="Times New Roman" w:hAnsi="Times New Roman" w:cs="Times New Roman"/>
          <w:sz w:val="24"/>
          <w:szCs w:val="24"/>
        </w:rPr>
        <w:t>;</w:t>
      </w:r>
      <w:r w:rsidR="000168E5" w:rsidRPr="00175AFB">
        <w:rPr>
          <w:rFonts w:ascii="Times New Roman" w:hAnsi="Times New Roman" w:cs="Times New Roman"/>
          <w:sz w:val="24"/>
          <w:szCs w:val="24"/>
        </w:rPr>
        <w:t xml:space="preserve"> evidentemente</w:t>
      </w:r>
      <w:r w:rsidR="00092EFC" w:rsidRPr="00175AFB">
        <w:rPr>
          <w:rFonts w:ascii="Times New Roman" w:hAnsi="Times New Roman" w:cs="Times New Roman"/>
          <w:sz w:val="24"/>
          <w:szCs w:val="24"/>
        </w:rPr>
        <w:t>,</w:t>
      </w:r>
      <w:r w:rsidR="000168E5" w:rsidRPr="00175AFB">
        <w:rPr>
          <w:rFonts w:ascii="Times New Roman" w:hAnsi="Times New Roman" w:cs="Times New Roman"/>
          <w:sz w:val="24"/>
          <w:szCs w:val="24"/>
        </w:rPr>
        <w:t xml:space="preserve"> tampoco existe usurpación de funciones y</w:t>
      </w:r>
      <w:r w:rsidR="00092EFC" w:rsidRPr="00175AFB">
        <w:rPr>
          <w:rFonts w:ascii="Times New Roman" w:hAnsi="Times New Roman" w:cs="Times New Roman"/>
          <w:sz w:val="24"/>
          <w:szCs w:val="24"/>
        </w:rPr>
        <w:t>,</w:t>
      </w:r>
      <w:r w:rsidR="000168E5" w:rsidRPr="00175AFB">
        <w:rPr>
          <w:rFonts w:ascii="Times New Roman" w:hAnsi="Times New Roman" w:cs="Times New Roman"/>
          <w:sz w:val="24"/>
          <w:szCs w:val="24"/>
        </w:rPr>
        <w:t xml:space="preserve"> por obvias razones</w:t>
      </w:r>
      <w:r w:rsidR="00092EFC" w:rsidRPr="00175AFB">
        <w:rPr>
          <w:rFonts w:ascii="Times New Roman" w:hAnsi="Times New Roman" w:cs="Times New Roman"/>
          <w:sz w:val="24"/>
          <w:szCs w:val="24"/>
        </w:rPr>
        <w:t>,</w:t>
      </w:r>
      <w:r w:rsidR="000168E5" w:rsidRPr="00175AFB">
        <w:rPr>
          <w:rFonts w:ascii="Times New Roman" w:hAnsi="Times New Roman" w:cs="Times New Roman"/>
          <w:sz w:val="24"/>
          <w:szCs w:val="24"/>
        </w:rPr>
        <w:t xml:space="preserve"> no existe ningún tipo de omisión o infracción a las disposiciones constitucionales y legales del orden federal, local o </w:t>
      </w:r>
      <w:r w:rsidR="009D3AE1" w:rsidRPr="00175AFB">
        <w:rPr>
          <w:rFonts w:ascii="Times New Roman" w:hAnsi="Times New Roman" w:cs="Times New Roman"/>
          <w:sz w:val="24"/>
          <w:szCs w:val="24"/>
        </w:rPr>
        <w:t>M</w:t>
      </w:r>
      <w:r w:rsidR="000168E5" w:rsidRPr="00175AFB">
        <w:rPr>
          <w:rFonts w:ascii="Times New Roman" w:hAnsi="Times New Roman" w:cs="Times New Roman"/>
          <w:sz w:val="24"/>
          <w:szCs w:val="24"/>
        </w:rPr>
        <w:t xml:space="preserve">unicipal ni a planes, programas y presupuestos de </w:t>
      </w:r>
      <w:r w:rsidR="00092EFC" w:rsidRPr="00175AFB">
        <w:rPr>
          <w:rFonts w:ascii="Times New Roman" w:hAnsi="Times New Roman" w:cs="Times New Roman"/>
          <w:sz w:val="24"/>
          <w:szCs w:val="24"/>
        </w:rPr>
        <w:t xml:space="preserve">la </w:t>
      </w:r>
      <w:r w:rsidR="009D3AE1" w:rsidRPr="00175AFB">
        <w:rPr>
          <w:rFonts w:ascii="Times New Roman" w:hAnsi="Times New Roman" w:cs="Times New Roman"/>
          <w:sz w:val="24"/>
          <w:szCs w:val="24"/>
        </w:rPr>
        <w:t xml:space="preserve">Administración Pública Estatal </w:t>
      </w:r>
      <w:r w:rsidR="00092EFC" w:rsidRPr="00175AFB">
        <w:rPr>
          <w:rFonts w:ascii="Times New Roman" w:hAnsi="Times New Roman" w:cs="Times New Roman"/>
          <w:sz w:val="24"/>
          <w:szCs w:val="24"/>
        </w:rPr>
        <w:t>y/o municipal</w:t>
      </w:r>
      <w:r w:rsidR="000168E5" w:rsidRPr="00175AFB">
        <w:rPr>
          <w:rFonts w:ascii="Times New Roman" w:hAnsi="Times New Roman" w:cs="Times New Roman"/>
          <w:sz w:val="24"/>
          <w:szCs w:val="24"/>
        </w:rPr>
        <w:t xml:space="preserve"> ni a las leyes que determinen el manejo de los recursos económicos.</w:t>
      </w:r>
    </w:p>
    <w:p w14:paraId="2C632778" w14:textId="220BEAD6" w:rsidR="000168E5" w:rsidRPr="00175AFB" w:rsidRDefault="000168E5"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Cabe resaltar que los 52 diputados denunciados</w:t>
      </w:r>
      <w:r w:rsidR="009D3AE1" w:rsidRPr="00175AFB">
        <w:rPr>
          <w:rFonts w:ascii="Times New Roman" w:hAnsi="Times New Roman" w:cs="Times New Roman"/>
          <w:sz w:val="24"/>
          <w:szCs w:val="24"/>
        </w:rPr>
        <w:t>,</w:t>
      </w:r>
      <w:r w:rsidRPr="00175AFB">
        <w:rPr>
          <w:rFonts w:ascii="Times New Roman" w:hAnsi="Times New Roman" w:cs="Times New Roman"/>
          <w:sz w:val="24"/>
          <w:szCs w:val="24"/>
        </w:rPr>
        <w:t xml:space="preserve"> exintegrantes de la LX Legislatura del Estado de México</w:t>
      </w:r>
      <w:r w:rsidR="009D3AE1" w:rsidRPr="00175AFB">
        <w:rPr>
          <w:rFonts w:ascii="Times New Roman" w:hAnsi="Times New Roman" w:cs="Times New Roman"/>
          <w:sz w:val="24"/>
          <w:szCs w:val="24"/>
        </w:rPr>
        <w:t>,</w:t>
      </w:r>
      <w:r w:rsidRPr="00175AFB">
        <w:rPr>
          <w:rFonts w:ascii="Times New Roman" w:hAnsi="Times New Roman" w:cs="Times New Roman"/>
          <w:sz w:val="24"/>
          <w:szCs w:val="24"/>
        </w:rPr>
        <w:t xml:space="preserve"> votaron a favor de la aprobación del proyecto de decreto por el que se resolvería el diferendo limítrofe intermunicipal entre Cuautitlán y Cuautitlán Izcalli como parte del desempeño de sus atribuciones.</w:t>
      </w:r>
    </w:p>
    <w:p w14:paraId="2C632779" w14:textId="63DE7D70" w:rsidR="000168E5" w:rsidRPr="00175AFB" w:rsidRDefault="000168E5"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lastRenderedPageBreak/>
        <w:tab/>
        <w:t>De igual forma</w:t>
      </w:r>
      <w:r w:rsidR="00092EFC" w:rsidRPr="00175AFB">
        <w:rPr>
          <w:rFonts w:ascii="Times New Roman" w:hAnsi="Times New Roman" w:cs="Times New Roman"/>
          <w:sz w:val="24"/>
          <w:szCs w:val="24"/>
        </w:rPr>
        <w:t>,</w:t>
      </w:r>
      <w:r w:rsidRPr="00175AFB">
        <w:rPr>
          <w:rFonts w:ascii="Times New Roman" w:hAnsi="Times New Roman" w:cs="Times New Roman"/>
          <w:sz w:val="24"/>
          <w:szCs w:val="24"/>
        </w:rPr>
        <w:t xml:space="preserve"> el </w:t>
      </w:r>
      <w:r w:rsidR="001C7FCE" w:rsidRPr="00175AFB">
        <w:rPr>
          <w:rFonts w:ascii="Times New Roman" w:hAnsi="Times New Roman" w:cs="Times New Roman"/>
          <w:sz w:val="24"/>
          <w:szCs w:val="24"/>
        </w:rPr>
        <w:t>G</w:t>
      </w:r>
      <w:r w:rsidRPr="00175AFB">
        <w:rPr>
          <w:rFonts w:ascii="Times New Roman" w:hAnsi="Times New Roman" w:cs="Times New Roman"/>
          <w:sz w:val="24"/>
          <w:szCs w:val="24"/>
        </w:rPr>
        <w:t>obernador</w:t>
      </w:r>
      <w:r w:rsidR="001C7FCE" w:rsidRPr="00175AFB">
        <w:rPr>
          <w:rFonts w:ascii="Times New Roman" w:hAnsi="Times New Roman" w:cs="Times New Roman"/>
          <w:sz w:val="24"/>
          <w:szCs w:val="24"/>
        </w:rPr>
        <w:t>,</w:t>
      </w:r>
      <w:r w:rsidRPr="00175AFB">
        <w:rPr>
          <w:rFonts w:ascii="Times New Roman" w:hAnsi="Times New Roman" w:cs="Times New Roman"/>
          <w:sz w:val="24"/>
          <w:szCs w:val="24"/>
        </w:rPr>
        <w:t xml:space="preserve"> al promulgar el </w:t>
      </w:r>
      <w:r w:rsidR="00064A40" w:rsidRPr="00175AFB">
        <w:rPr>
          <w:rFonts w:ascii="Times New Roman" w:hAnsi="Times New Roman" w:cs="Times New Roman"/>
          <w:sz w:val="24"/>
          <w:szCs w:val="24"/>
        </w:rPr>
        <w:t xml:space="preserve">Decreto </w:t>
      </w:r>
      <w:r w:rsidRPr="00175AFB">
        <w:rPr>
          <w:rFonts w:ascii="Times New Roman" w:hAnsi="Times New Roman" w:cs="Times New Roman"/>
          <w:sz w:val="24"/>
          <w:szCs w:val="24"/>
        </w:rPr>
        <w:t>correspondiente</w:t>
      </w:r>
      <w:r w:rsidR="001C7FCE" w:rsidRPr="00175AFB">
        <w:rPr>
          <w:rFonts w:ascii="Times New Roman" w:hAnsi="Times New Roman" w:cs="Times New Roman"/>
          <w:sz w:val="24"/>
          <w:szCs w:val="24"/>
        </w:rPr>
        <w:t>,</w:t>
      </w:r>
      <w:r w:rsidRPr="00175AFB">
        <w:rPr>
          <w:rFonts w:ascii="Times New Roman" w:hAnsi="Times New Roman" w:cs="Times New Roman"/>
          <w:sz w:val="24"/>
          <w:szCs w:val="24"/>
        </w:rPr>
        <w:t xml:space="preserve"> actuó en el marco de sus atribuciones legales y constitucionales</w:t>
      </w:r>
      <w:r w:rsidR="008953EB" w:rsidRPr="00175AFB">
        <w:rPr>
          <w:rFonts w:ascii="Times New Roman" w:hAnsi="Times New Roman" w:cs="Times New Roman"/>
          <w:sz w:val="24"/>
          <w:szCs w:val="24"/>
        </w:rPr>
        <w:t>,</w:t>
      </w:r>
      <w:r w:rsidRPr="00175AFB">
        <w:rPr>
          <w:rFonts w:ascii="Times New Roman" w:hAnsi="Times New Roman" w:cs="Times New Roman"/>
          <w:sz w:val="24"/>
          <w:szCs w:val="24"/>
        </w:rPr>
        <w:t xml:space="preserve"> </w:t>
      </w:r>
      <w:r w:rsidR="008953EB" w:rsidRPr="00175AFB">
        <w:rPr>
          <w:rFonts w:ascii="Times New Roman" w:hAnsi="Times New Roman" w:cs="Times New Roman"/>
          <w:sz w:val="24"/>
          <w:szCs w:val="24"/>
        </w:rPr>
        <w:t>pues d</w:t>
      </w:r>
      <w:r w:rsidRPr="00175AFB">
        <w:rPr>
          <w:rFonts w:ascii="Times New Roman" w:hAnsi="Times New Roman" w:cs="Times New Roman"/>
          <w:sz w:val="24"/>
          <w:szCs w:val="24"/>
        </w:rPr>
        <w:t xml:space="preserve">e conformidad con lo establecido en la fracción III del artículo 77 de la Constitución Política del Estado Libre y Soberano de México y el artículo 92 de la Ley Orgánica del Poder Legislativo del Estado Libre y Soberano de México, es facultad y obligación del </w:t>
      </w:r>
      <w:r w:rsidR="00451880" w:rsidRPr="00175AFB">
        <w:rPr>
          <w:rFonts w:ascii="Times New Roman" w:hAnsi="Times New Roman" w:cs="Times New Roman"/>
          <w:sz w:val="24"/>
          <w:szCs w:val="24"/>
        </w:rPr>
        <w:t>G</w:t>
      </w:r>
      <w:r w:rsidRPr="00175AFB">
        <w:rPr>
          <w:rFonts w:ascii="Times New Roman" w:hAnsi="Times New Roman" w:cs="Times New Roman"/>
          <w:sz w:val="24"/>
          <w:szCs w:val="24"/>
        </w:rPr>
        <w:t xml:space="preserve">obernador promulgar las leyes, decretos y/o acuerdos emitidos por la Legislatura del Estado, sobre todo aquellos que sean de incumbencia exclusiva de la Legislatura </w:t>
      </w:r>
      <w:r w:rsidR="00451880" w:rsidRPr="00175AFB">
        <w:rPr>
          <w:rFonts w:ascii="Times New Roman" w:hAnsi="Times New Roman" w:cs="Times New Roman"/>
          <w:sz w:val="24"/>
          <w:szCs w:val="24"/>
        </w:rPr>
        <w:t>l</w:t>
      </w:r>
      <w:r w:rsidRPr="00175AFB">
        <w:rPr>
          <w:rFonts w:ascii="Times New Roman" w:hAnsi="Times New Roman" w:cs="Times New Roman"/>
          <w:sz w:val="24"/>
          <w:szCs w:val="24"/>
        </w:rPr>
        <w:t>ocal.</w:t>
      </w:r>
    </w:p>
    <w:p w14:paraId="2C63277A" w14:textId="4F732BF5" w:rsidR="000168E5" w:rsidRPr="00175AFB" w:rsidRDefault="000168E5"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 xml:space="preserve">Asimismo, al analizar la participación del </w:t>
      </w:r>
      <w:r w:rsidR="00451880" w:rsidRPr="00175AFB">
        <w:rPr>
          <w:rFonts w:ascii="Times New Roman" w:hAnsi="Times New Roman" w:cs="Times New Roman"/>
          <w:sz w:val="24"/>
          <w:szCs w:val="24"/>
        </w:rPr>
        <w:t>E</w:t>
      </w:r>
      <w:r w:rsidRPr="00175AFB">
        <w:rPr>
          <w:rFonts w:ascii="Times New Roman" w:hAnsi="Times New Roman" w:cs="Times New Roman"/>
          <w:sz w:val="24"/>
          <w:szCs w:val="24"/>
        </w:rPr>
        <w:t xml:space="preserve">xsecretario de </w:t>
      </w:r>
      <w:r w:rsidR="00451880" w:rsidRPr="00175AFB">
        <w:rPr>
          <w:rFonts w:ascii="Times New Roman" w:hAnsi="Times New Roman" w:cs="Times New Roman"/>
          <w:sz w:val="24"/>
          <w:szCs w:val="24"/>
        </w:rPr>
        <w:t>J</w:t>
      </w:r>
      <w:r w:rsidRPr="00175AFB">
        <w:rPr>
          <w:rFonts w:ascii="Times New Roman" w:hAnsi="Times New Roman" w:cs="Times New Roman"/>
          <w:sz w:val="24"/>
          <w:szCs w:val="24"/>
        </w:rPr>
        <w:t xml:space="preserve">usticia y </w:t>
      </w:r>
      <w:r w:rsidR="00451880" w:rsidRPr="00175AFB">
        <w:rPr>
          <w:rFonts w:ascii="Times New Roman" w:hAnsi="Times New Roman" w:cs="Times New Roman"/>
          <w:sz w:val="24"/>
          <w:szCs w:val="24"/>
        </w:rPr>
        <w:t>Derechos Humanos</w:t>
      </w:r>
      <w:r w:rsidRPr="00175AFB">
        <w:rPr>
          <w:rFonts w:ascii="Times New Roman" w:hAnsi="Times New Roman" w:cs="Times New Roman"/>
          <w:sz w:val="24"/>
          <w:szCs w:val="24"/>
        </w:rPr>
        <w:t xml:space="preserve"> como Presidente de la Comisión de Límites del Gobierno del Estado de México en el procedimiento para la solución del diferendo limítrofe intermunicipal, se tiene que actuó en forma conducente con lo establecido en la Ley Reglamentaria de las </w:t>
      </w:r>
      <w:r w:rsidR="00451880" w:rsidRPr="00175AFB">
        <w:rPr>
          <w:rFonts w:ascii="Times New Roman" w:hAnsi="Times New Roman" w:cs="Times New Roman"/>
          <w:sz w:val="24"/>
          <w:szCs w:val="24"/>
        </w:rPr>
        <w:t>F</w:t>
      </w:r>
      <w:r w:rsidRPr="00175AFB">
        <w:rPr>
          <w:rFonts w:ascii="Times New Roman" w:hAnsi="Times New Roman" w:cs="Times New Roman"/>
          <w:sz w:val="24"/>
          <w:szCs w:val="24"/>
        </w:rPr>
        <w:t xml:space="preserve">racciones XXV y XXVI del </w:t>
      </w:r>
      <w:r w:rsidR="00451880" w:rsidRPr="00175AFB">
        <w:rPr>
          <w:rFonts w:ascii="Times New Roman" w:hAnsi="Times New Roman" w:cs="Times New Roman"/>
          <w:sz w:val="24"/>
          <w:szCs w:val="24"/>
        </w:rPr>
        <w:t>A</w:t>
      </w:r>
      <w:r w:rsidRPr="00175AFB">
        <w:rPr>
          <w:rFonts w:ascii="Times New Roman" w:hAnsi="Times New Roman" w:cs="Times New Roman"/>
          <w:sz w:val="24"/>
          <w:szCs w:val="24"/>
        </w:rPr>
        <w:t xml:space="preserve">rtículo 61 de la Constitución Política del Estado Libre y Soberano de México, principalmente con apego al contenido </w:t>
      </w:r>
      <w:r w:rsidR="00451880" w:rsidRPr="00175AFB">
        <w:rPr>
          <w:rFonts w:ascii="Times New Roman" w:hAnsi="Times New Roman" w:cs="Times New Roman"/>
          <w:sz w:val="24"/>
          <w:szCs w:val="24"/>
        </w:rPr>
        <w:t>d</w:t>
      </w:r>
      <w:r w:rsidRPr="00175AFB">
        <w:rPr>
          <w:rFonts w:ascii="Times New Roman" w:hAnsi="Times New Roman" w:cs="Times New Roman"/>
          <w:sz w:val="24"/>
          <w:szCs w:val="24"/>
        </w:rPr>
        <w:t xml:space="preserve">el artículo 20 de la </w:t>
      </w:r>
      <w:r w:rsidR="00064A40">
        <w:rPr>
          <w:rFonts w:ascii="Times New Roman" w:hAnsi="Times New Roman" w:cs="Times New Roman"/>
          <w:sz w:val="24"/>
          <w:szCs w:val="24"/>
        </w:rPr>
        <w:t>L</w:t>
      </w:r>
      <w:r w:rsidRPr="00175AFB">
        <w:rPr>
          <w:rFonts w:ascii="Times New Roman" w:hAnsi="Times New Roman" w:cs="Times New Roman"/>
          <w:sz w:val="24"/>
          <w:szCs w:val="24"/>
        </w:rPr>
        <w:t>ey de referencia.</w:t>
      </w:r>
    </w:p>
    <w:p w14:paraId="2C63277B" w14:textId="36FC1914" w:rsidR="000168E5" w:rsidRPr="00175AFB" w:rsidRDefault="000168E5"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Por lo anterior, es indudable que las conductas denunciadas no resisten el examen para considerarse lesivas para el interés del Estado y, por lo tanto, la denuncia intentada en contra de los servidores públicos ante</w:t>
      </w:r>
      <w:r w:rsidR="00451880" w:rsidRPr="00175AFB">
        <w:rPr>
          <w:rFonts w:ascii="Times New Roman" w:hAnsi="Times New Roman" w:cs="Times New Roman"/>
          <w:sz w:val="24"/>
          <w:szCs w:val="24"/>
        </w:rPr>
        <w:t>s</w:t>
      </w:r>
      <w:r w:rsidRPr="00175AFB">
        <w:rPr>
          <w:rFonts w:ascii="Times New Roman" w:hAnsi="Times New Roman" w:cs="Times New Roman"/>
          <w:sz w:val="24"/>
          <w:szCs w:val="24"/>
        </w:rPr>
        <w:t xml:space="preserve"> enunciados no cumple con el requisito que señalan los artículos 214 y 215 de la Ley de Responsabilidades de los Servidores Públicos.</w:t>
      </w:r>
    </w:p>
    <w:p w14:paraId="2C63277D" w14:textId="2BC1B9C3" w:rsidR="000168E5" w:rsidRPr="00175AFB" w:rsidRDefault="00AB508D"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 xml:space="preserve">CONSIDERACIÓN </w:t>
      </w:r>
      <w:r w:rsidR="00227E45" w:rsidRPr="00175AFB">
        <w:rPr>
          <w:rFonts w:ascii="Times New Roman" w:hAnsi="Times New Roman" w:cs="Times New Roman"/>
          <w:sz w:val="24"/>
          <w:szCs w:val="24"/>
        </w:rPr>
        <w:t>VII</w:t>
      </w:r>
      <w:r w:rsidR="000168E5" w:rsidRPr="00175AFB">
        <w:rPr>
          <w:rFonts w:ascii="Times New Roman" w:hAnsi="Times New Roman" w:cs="Times New Roman"/>
          <w:sz w:val="24"/>
          <w:szCs w:val="24"/>
        </w:rPr>
        <w:t>.</w:t>
      </w:r>
      <w:r w:rsidR="00451880" w:rsidRPr="00175AFB">
        <w:rPr>
          <w:rFonts w:ascii="Times New Roman" w:hAnsi="Times New Roman" w:cs="Times New Roman"/>
          <w:sz w:val="24"/>
          <w:szCs w:val="24"/>
        </w:rPr>
        <w:t xml:space="preserve"> </w:t>
      </w:r>
      <w:r w:rsidR="000168E5" w:rsidRPr="00175AFB">
        <w:rPr>
          <w:rFonts w:ascii="Times New Roman" w:hAnsi="Times New Roman" w:cs="Times New Roman"/>
          <w:sz w:val="24"/>
          <w:szCs w:val="24"/>
        </w:rPr>
        <w:t>Actualización de la hipótesis jurídica prevista en el artículo 42 de la Constitución Política del Estado Libre y Soberano de México sobre la protección a la inviolabilidad e inmunidad parlamentarias.</w:t>
      </w:r>
    </w:p>
    <w:p w14:paraId="2C63277F" w14:textId="76D7AA8A" w:rsidR="000168E5" w:rsidRPr="00175AFB" w:rsidRDefault="000168E5"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Una vez analizados los requisitos mínimos para la viabilidad de procedencia del juicio político, etapa de verificación</w:t>
      </w:r>
      <w:r w:rsidR="00CD6F13" w:rsidRPr="00175AFB">
        <w:rPr>
          <w:rFonts w:ascii="Times New Roman" w:hAnsi="Times New Roman" w:cs="Times New Roman"/>
          <w:sz w:val="24"/>
          <w:szCs w:val="24"/>
        </w:rPr>
        <w:t>,</w:t>
      </w:r>
      <w:r w:rsidRPr="00175AFB">
        <w:rPr>
          <w:rFonts w:ascii="Times New Roman" w:hAnsi="Times New Roman" w:cs="Times New Roman"/>
          <w:sz w:val="24"/>
          <w:szCs w:val="24"/>
        </w:rPr>
        <w:t xml:space="preserve"> en apego a lo señalado en la resolución del incidente de inejecución de sentencia 9/2023</w:t>
      </w:r>
      <w:r w:rsidR="00AB508D" w:rsidRPr="00175AFB">
        <w:rPr>
          <w:rFonts w:ascii="Times New Roman" w:hAnsi="Times New Roman" w:cs="Times New Roman"/>
          <w:sz w:val="24"/>
          <w:szCs w:val="24"/>
        </w:rPr>
        <w:t xml:space="preserve"> p</w:t>
      </w:r>
      <w:r w:rsidRPr="00175AFB">
        <w:rPr>
          <w:rFonts w:ascii="Times New Roman" w:hAnsi="Times New Roman" w:cs="Times New Roman"/>
          <w:sz w:val="24"/>
          <w:szCs w:val="24"/>
        </w:rPr>
        <w:t xml:space="preserve">or el Segundo Tribunal Colegiado en </w:t>
      </w:r>
      <w:r w:rsidR="00AB508D" w:rsidRPr="00175AFB">
        <w:rPr>
          <w:rFonts w:ascii="Times New Roman" w:hAnsi="Times New Roman" w:cs="Times New Roman"/>
          <w:sz w:val="24"/>
          <w:szCs w:val="24"/>
        </w:rPr>
        <w:t>Materia Administrativa</w:t>
      </w:r>
      <w:r w:rsidRPr="00175AFB">
        <w:rPr>
          <w:rFonts w:ascii="Times New Roman" w:hAnsi="Times New Roman" w:cs="Times New Roman"/>
          <w:sz w:val="24"/>
          <w:szCs w:val="24"/>
        </w:rPr>
        <w:t xml:space="preserve"> </w:t>
      </w:r>
      <w:r w:rsidR="00AB508D" w:rsidRPr="00175AFB">
        <w:rPr>
          <w:rFonts w:ascii="Times New Roman" w:hAnsi="Times New Roman" w:cs="Times New Roman"/>
          <w:sz w:val="24"/>
          <w:szCs w:val="24"/>
        </w:rPr>
        <w:t>d</w:t>
      </w:r>
      <w:r w:rsidRPr="00175AFB">
        <w:rPr>
          <w:rFonts w:ascii="Times New Roman" w:hAnsi="Times New Roman" w:cs="Times New Roman"/>
          <w:sz w:val="24"/>
          <w:szCs w:val="24"/>
        </w:rPr>
        <w:t xml:space="preserve">el </w:t>
      </w:r>
      <w:r w:rsidR="00AB508D" w:rsidRPr="00175AFB">
        <w:rPr>
          <w:rFonts w:ascii="Times New Roman" w:hAnsi="Times New Roman" w:cs="Times New Roman"/>
          <w:sz w:val="24"/>
          <w:szCs w:val="24"/>
        </w:rPr>
        <w:t>Segundo Circuito,</w:t>
      </w:r>
      <w:r w:rsidRPr="00175AFB">
        <w:rPr>
          <w:rFonts w:ascii="Times New Roman" w:hAnsi="Times New Roman" w:cs="Times New Roman"/>
          <w:sz w:val="24"/>
          <w:szCs w:val="24"/>
        </w:rPr>
        <w:t xml:space="preserve"> a lo siguiente parte:</w:t>
      </w:r>
    </w:p>
    <w:p w14:paraId="2C632780" w14:textId="53DC243E" w:rsidR="006870FF" w:rsidRPr="00175AFB" w:rsidRDefault="000168E5"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No se pide de ningún modo a la autoridad transgredir su obligación constitucional de velar por</w:t>
      </w:r>
      <w:r w:rsidR="00AB508D" w:rsidRPr="00175AFB">
        <w:rPr>
          <w:rFonts w:ascii="Times New Roman" w:hAnsi="Times New Roman" w:cs="Times New Roman"/>
          <w:sz w:val="24"/>
          <w:szCs w:val="24"/>
        </w:rPr>
        <w:t xml:space="preserve"> que</w:t>
      </w:r>
      <w:r w:rsidRPr="00175AFB">
        <w:rPr>
          <w:rFonts w:ascii="Times New Roman" w:hAnsi="Times New Roman" w:cs="Times New Roman"/>
          <w:sz w:val="24"/>
          <w:szCs w:val="24"/>
        </w:rPr>
        <w:t xml:space="preserve"> los diputados y diputadas no sean reconvenidos o enjuiciados por sus declaraciones o votos ni que deje de velar por el respeto de su fuero constitucional</w:t>
      </w:r>
      <w:r w:rsidR="00AB508D" w:rsidRPr="00175AFB">
        <w:rPr>
          <w:rFonts w:ascii="Times New Roman" w:hAnsi="Times New Roman" w:cs="Times New Roman"/>
          <w:sz w:val="24"/>
          <w:szCs w:val="24"/>
        </w:rPr>
        <w:t>,</w:t>
      </w:r>
      <w:r w:rsidRPr="00175AFB">
        <w:rPr>
          <w:rFonts w:ascii="Times New Roman" w:hAnsi="Times New Roman" w:cs="Times New Roman"/>
          <w:sz w:val="24"/>
          <w:szCs w:val="24"/>
        </w:rPr>
        <w:t xml:space="preserve"> sino solamente que se dé trámite legal</w:t>
      </w:r>
      <w:r w:rsidR="003A6A98" w:rsidRPr="00175AFB">
        <w:rPr>
          <w:rFonts w:ascii="Times New Roman" w:hAnsi="Times New Roman" w:cs="Times New Roman"/>
          <w:sz w:val="24"/>
          <w:szCs w:val="24"/>
        </w:rPr>
        <w:t>,</w:t>
      </w:r>
      <w:r w:rsidRPr="00175AFB">
        <w:rPr>
          <w:rFonts w:ascii="Times New Roman" w:hAnsi="Times New Roman" w:cs="Times New Roman"/>
          <w:sz w:val="24"/>
          <w:szCs w:val="24"/>
        </w:rPr>
        <w:t xml:space="preserve"> es decir, bajo su estricta responsabilidad y en respeto absoluto a lo dispuesto en el artículo 42 de la Constitución Política del Estado de México y 61 de la Carta Magna</w:t>
      </w:r>
      <w:r w:rsidR="003A6A98" w:rsidRPr="00175AFB">
        <w:rPr>
          <w:rFonts w:ascii="Times New Roman" w:hAnsi="Times New Roman" w:cs="Times New Roman"/>
          <w:sz w:val="24"/>
          <w:szCs w:val="24"/>
        </w:rPr>
        <w:t>.</w:t>
      </w:r>
      <w:r w:rsidRPr="00175AFB">
        <w:rPr>
          <w:rFonts w:ascii="Times New Roman" w:hAnsi="Times New Roman" w:cs="Times New Roman"/>
          <w:sz w:val="24"/>
          <w:szCs w:val="24"/>
        </w:rPr>
        <w:t xml:space="preserve"> </w:t>
      </w:r>
      <w:r w:rsidR="003A6A98" w:rsidRPr="00175AFB">
        <w:rPr>
          <w:rFonts w:ascii="Times New Roman" w:hAnsi="Times New Roman" w:cs="Times New Roman"/>
          <w:sz w:val="24"/>
          <w:szCs w:val="24"/>
        </w:rPr>
        <w:t>E</w:t>
      </w:r>
      <w:r w:rsidRPr="00175AFB">
        <w:rPr>
          <w:rFonts w:ascii="Times New Roman" w:hAnsi="Times New Roman" w:cs="Times New Roman"/>
          <w:sz w:val="24"/>
          <w:szCs w:val="24"/>
        </w:rPr>
        <w:t>sto es</w:t>
      </w:r>
      <w:r w:rsidR="003A6A98" w:rsidRPr="00175AFB">
        <w:rPr>
          <w:rFonts w:ascii="Times New Roman" w:hAnsi="Times New Roman" w:cs="Times New Roman"/>
          <w:sz w:val="24"/>
          <w:szCs w:val="24"/>
        </w:rPr>
        <w:t>,</w:t>
      </w:r>
      <w:r w:rsidRPr="00175AFB">
        <w:rPr>
          <w:rFonts w:ascii="Times New Roman" w:hAnsi="Times New Roman" w:cs="Times New Roman"/>
          <w:sz w:val="24"/>
          <w:szCs w:val="24"/>
        </w:rPr>
        <w:t xml:space="preserve"> velando por</w:t>
      </w:r>
      <w:r w:rsidR="003A6A98" w:rsidRPr="00175AFB">
        <w:rPr>
          <w:rFonts w:ascii="Times New Roman" w:hAnsi="Times New Roman" w:cs="Times New Roman"/>
          <w:sz w:val="24"/>
          <w:szCs w:val="24"/>
        </w:rPr>
        <w:t xml:space="preserve"> que</w:t>
      </w:r>
      <w:r w:rsidRPr="00175AFB">
        <w:rPr>
          <w:rFonts w:ascii="Times New Roman" w:hAnsi="Times New Roman" w:cs="Times New Roman"/>
          <w:sz w:val="24"/>
          <w:szCs w:val="24"/>
        </w:rPr>
        <w:t xml:space="preserve"> los diputados y diputadas no sean reconvenido</w:t>
      </w:r>
      <w:r w:rsidR="003A6A98" w:rsidRPr="00175AFB">
        <w:rPr>
          <w:rFonts w:ascii="Times New Roman" w:hAnsi="Times New Roman" w:cs="Times New Roman"/>
          <w:sz w:val="24"/>
          <w:szCs w:val="24"/>
        </w:rPr>
        <w:t>s</w:t>
      </w:r>
      <w:r w:rsidRPr="00175AFB">
        <w:rPr>
          <w:rFonts w:ascii="Times New Roman" w:hAnsi="Times New Roman" w:cs="Times New Roman"/>
          <w:sz w:val="24"/>
          <w:szCs w:val="24"/>
        </w:rPr>
        <w:t xml:space="preserve"> </w:t>
      </w:r>
      <w:r w:rsidR="009C5CE2" w:rsidRPr="00175AFB">
        <w:rPr>
          <w:rFonts w:ascii="Times New Roman" w:hAnsi="Times New Roman" w:cs="Times New Roman"/>
          <w:sz w:val="24"/>
          <w:szCs w:val="24"/>
        </w:rPr>
        <w:t xml:space="preserve">o </w:t>
      </w:r>
      <w:r w:rsidR="006870FF" w:rsidRPr="00175AFB">
        <w:rPr>
          <w:rFonts w:ascii="Times New Roman" w:hAnsi="Times New Roman" w:cs="Times New Roman"/>
          <w:sz w:val="24"/>
          <w:szCs w:val="24"/>
        </w:rPr>
        <w:t>enjuiciados por sus declaraciones o votos y se respete su fuero constitucional y se dé trámite legal de dicho procedimiento.</w:t>
      </w:r>
    </w:p>
    <w:p w14:paraId="67C5E558" w14:textId="2799A83D" w:rsidR="00BC6DA0" w:rsidRPr="00175AFB" w:rsidRDefault="006870FF"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Por lo tanto, atendiendo a lo ordenado en la resolución de referencia, debe mencionarse que</w:t>
      </w:r>
      <w:r w:rsidR="003A6A98" w:rsidRPr="00175AFB">
        <w:rPr>
          <w:rFonts w:ascii="Times New Roman" w:hAnsi="Times New Roman" w:cs="Times New Roman"/>
          <w:sz w:val="24"/>
          <w:szCs w:val="24"/>
        </w:rPr>
        <w:t>,</w:t>
      </w:r>
      <w:r w:rsidRPr="00175AFB">
        <w:rPr>
          <w:rFonts w:ascii="Times New Roman" w:hAnsi="Times New Roman" w:cs="Times New Roman"/>
          <w:sz w:val="24"/>
          <w:szCs w:val="24"/>
        </w:rPr>
        <w:t xml:space="preserve"> en la denuncia de juicio político que se analiza, se señaló que el procedimiento de diferendo limítrofe intermunicipal entre Cuautitlán y Cuautitlán Izcalli resuelto mediante el Decreto 334 de la LX Legislatura del Estado de México es la causa principal de la denuncia, cuestionando todo el procedimiento llevado a cabo de conformidad con lo establecido en la Ley Reglamentaria </w:t>
      </w:r>
      <w:r w:rsidR="0073485D" w:rsidRPr="00175AFB">
        <w:rPr>
          <w:rFonts w:ascii="Times New Roman" w:hAnsi="Times New Roman" w:cs="Times New Roman"/>
          <w:sz w:val="24"/>
          <w:szCs w:val="24"/>
        </w:rPr>
        <w:t>de</w:t>
      </w:r>
      <w:r w:rsidRPr="00175AFB">
        <w:rPr>
          <w:rFonts w:ascii="Times New Roman" w:hAnsi="Times New Roman" w:cs="Times New Roman"/>
          <w:sz w:val="24"/>
          <w:szCs w:val="24"/>
        </w:rPr>
        <w:t xml:space="preserve"> las </w:t>
      </w:r>
      <w:r w:rsidR="0073485D" w:rsidRPr="00175AFB">
        <w:rPr>
          <w:rFonts w:ascii="Times New Roman" w:hAnsi="Times New Roman" w:cs="Times New Roman"/>
          <w:sz w:val="24"/>
          <w:szCs w:val="24"/>
        </w:rPr>
        <w:t>F</w:t>
      </w:r>
      <w:r w:rsidRPr="00175AFB">
        <w:rPr>
          <w:rFonts w:ascii="Times New Roman" w:hAnsi="Times New Roman" w:cs="Times New Roman"/>
          <w:sz w:val="24"/>
          <w:szCs w:val="24"/>
        </w:rPr>
        <w:t xml:space="preserve">racciones XXV y XXVI del </w:t>
      </w:r>
      <w:r w:rsidR="0073485D" w:rsidRPr="00175AFB">
        <w:rPr>
          <w:rFonts w:ascii="Times New Roman" w:hAnsi="Times New Roman" w:cs="Times New Roman"/>
          <w:sz w:val="24"/>
          <w:szCs w:val="24"/>
        </w:rPr>
        <w:t>A</w:t>
      </w:r>
      <w:r w:rsidRPr="00175AFB">
        <w:rPr>
          <w:rFonts w:ascii="Times New Roman" w:hAnsi="Times New Roman" w:cs="Times New Roman"/>
          <w:sz w:val="24"/>
          <w:szCs w:val="24"/>
        </w:rPr>
        <w:t>rtículo 61 de la Constitución Política del Estado Libre y Soberano de México y</w:t>
      </w:r>
      <w:r w:rsidR="000261E8" w:rsidRPr="00175AFB">
        <w:rPr>
          <w:rFonts w:ascii="Times New Roman" w:hAnsi="Times New Roman" w:cs="Times New Roman"/>
          <w:sz w:val="24"/>
          <w:szCs w:val="24"/>
        </w:rPr>
        <w:t>,</w:t>
      </w:r>
      <w:r w:rsidRPr="00175AFB">
        <w:rPr>
          <w:rFonts w:ascii="Times New Roman" w:hAnsi="Times New Roman" w:cs="Times New Roman"/>
          <w:sz w:val="24"/>
          <w:szCs w:val="24"/>
        </w:rPr>
        <w:t xml:space="preserve"> con ello</w:t>
      </w:r>
      <w:r w:rsidR="000261E8" w:rsidRPr="00175AFB">
        <w:rPr>
          <w:rFonts w:ascii="Times New Roman" w:hAnsi="Times New Roman" w:cs="Times New Roman"/>
          <w:sz w:val="24"/>
          <w:szCs w:val="24"/>
        </w:rPr>
        <w:t>,</w:t>
      </w:r>
      <w:r w:rsidRPr="00175AFB">
        <w:rPr>
          <w:rFonts w:ascii="Times New Roman" w:hAnsi="Times New Roman" w:cs="Times New Roman"/>
          <w:sz w:val="24"/>
          <w:szCs w:val="24"/>
        </w:rPr>
        <w:t xml:space="preserve"> su votación y aprobación como resolución del diferendo intermunicipal entre Cuautitlán y Cuautitlán Izcalli</w:t>
      </w:r>
      <w:r w:rsidR="0073485D" w:rsidRPr="00175AFB">
        <w:rPr>
          <w:rFonts w:ascii="Times New Roman" w:hAnsi="Times New Roman" w:cs="Times New Roman"/>
          <w:sz w:val="24"/>
          <w:szCs w:val="24"/>
        </w:rPr>
        <w:t>,</w:t>
      </w:r>
      <w:r w:rsidRPr="00175AFB">
        <w:rPr>
          <w:rFonts w:ascii="Times New Roman" w:hAnsi="Times New Roman" w:cs="Times New Roman"/>
          <w:sz w:val="24"/>
          <w:szCs w:val="24"/>
        </w:rPr>
        <w:t xml:space="preserve"> </w:t>
      </w:r>
      <w:r w:rsidR="0073485D" w:rsidRPr="00175AFB">
        <w:rPr>
          <w:rFonts w:ascii="Times New Roman" w:hAnsi="Times New Roman" w:cs="Times New Roman"/>
          <w:sz w:val="24"/>
          <w:szCs w:val="24"/>
        </w:rPr>
        <w:t>l</w:t>
      </w:r>
      <w:r w:rsidRPr="00175AFB">
        <w:rPr>
          <w:rFonts w:ascii="Times New Roman" w:hAnsi="Times New Roman" w:cs="Times New Roman"/>
          <w:sz w:val="24"/>
          <w:szCs w:val="24"/>
        </w:rPr>
        <w:t>o que notoriamente resulta de cumplimiento de las funciones y atribuciones de los servidores públicos denunciados.</w:t>
      </w:r>
    </w:p>
    <w:p w14:paraId="2C632781" w14:textId="3CA750FC" w:rsidR="006870FF" w:rsidRPr="00175AFB" w:rsidRDefault="006870FF"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El hecho es que las condiciones en que se pretende iniciar la tramitación del juicio político son precisamente las circunstancias en que opera la protección del principio de inmunidad o inviolabilidad parlamentaria</w:t>
      </w:r>
      <w:r w:rsidR="00C6750C" w:rsidRPr="00175AFB">
        <w:rPr>
          <w:rFonts w:ascii="Times New Roman" w:hAnsi="Times New Roman" w:cs="Times New Roman"/>
          <w:sz w:val="24"/>
          <w:szCs w:val="24"/>
        </w:rPr>
        <w:t>,</w:t>
      </w:r>
      <w:r w:rsidRPr="00175AFB">
        <w:rPr>
          <w:rFonts w:ascii="Times New Roman" w:hAnsi="Times New Roman" w:cs="Times New Roman"/>
          <w:sz w:val="24"/>
          <w:szCs w:val="24"/>
        </w:rPr>
        <w:t xml:space="preserve"> </w:t>
      </w:r>
      <w:r w:rsidR="00C6750C" w:rsidRPr="00175AFB">
        <w:rPr>
          <w:rFonts w:ascii="Times New Roman" w:hAnsi="Times New Roman" w:cs="Times New Roman"/>
          <w:sz w:val="24"/>
          <w:szCs w:val="24"/>
        </w:rPr>
        <w:t>a</w:t>
      </w:r>
      <w:r w:rsidRPr="00175AFB">
        <w:rPr>
          <w:rFonts w:ascii="Times New Roman" w:hAnsi="Times New Roman" w:cs="Times New Roman"/>
          <w:sz w:val="24"/>
          <w:szCs w:val="24"/>
        </w:rPr>
        <w:t xml:space="preserve"> saber:</w:t>
      </w:r>
    </w:p>
    <w:p w14:paraId="2C632782" w14:textId="5649053B" w:rsidR="006870FF" w:rsidRPr="00175AFB" w:rsidRDefault="006870FF"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 xml:space="preserve">1. Que existen funciones o atribuciones </w:t>
      </w:r>
      <w:r w:rsidR="007D75A3" w:rsidRPr="00175AFB">
        <w:rPr>
          <w:rFonts w:ascii="Times New Roman" w:hAnsi="Times New Roman" w:cs="Times New Roman"/>
          <w:sz w:val="24"/>
          <w:szCs w:val="24"/>
        </w:rPr>
        <w:t>pre</w:t>
      </w:r>
      <w:r w:rsidRPr="00175AFB">
        <w:rPr>
          <w:rFonts w:ascii="Times New Roman" w:hAnsi="Times New Roman" w:cs="Times New Roman"/>
          <w:sz w:val="24"/>
          <w:szCs w:val="24"/>
        </w:rPr>
        <w:t>establecidas jurídicamente.</w:t>
      </w:r>
    </w:p>
    <w:p w14:paraId="2C632783" w14:textId="37218C80" w:rsidR="006870FF" w:rsidRPr="00175AFB" w:rsidRDefault="006870FF"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lastRenderedPageBreak/>
        <w:t xml:space="preserve">2. Que sean ejercidas tal como lo establece el ordenamiento jurídico </w:t>
      </w:r>
      <w:r w:rsidR="00C6750C" w:rsidRPr="00175AFB">
        <w:rPr>
          <w:rFonts w:ascii="Times New Roman" w:hAnsi="Times New Roman" w:cs="Times New Roman"/>
          <w:sz w:val="24"/>
          <w:szCs w:val="24"/>
        </w:rPr>
        <w:t xml:space="preserve">de </w:t>
      </w:r>
      <w:r w:rsidRPr="00175AFB">
        <w:rPr>
          <w:rFonts w:ascii="Times New Roman" w:hAnsi="Times New Roman" w:cs="Times New Roman"/>
          <w:sz w:val="24"/>
          <w:szCs w:val="24"/>
        </w:rPr>
        <w:t>que se trate, a través de la expresión o manifestación de ideas por la emisión de votos.</w:t>
      </w:r>
    </w:p>
    <w:p w14:paraId="2C632784" w14:textId="77777777" w:rsidR="006870FF" w:rsidRPr="00175AFB" w:rsidRDefault="006870FF"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3. Que se pretenda enjuiciar a los integrantes de la Legislatura por el ejercicio de dichas funciones, por la expresión de ideas u opiniones o por la emisión de sus votos.</w:t>
      </w:r>
    </w:p>
    <w:p w14:paraId="2C632785" w14:textId="5BD59F89" w:rsidR="006870FF" w:rsidRPr="00175AFB" w:rsidRDefault="006870FF"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En este orden de ideas, se tiene que las condiciones para que opere la protección del principio de inmunidad o inviolabilidad parlamentaria se actúan de la siguiente forma</w:t>
      </w:r>
      <w:r w:rsidR="008F43CC" w:rsidRPr="00175AFB">
        <w:rPr>
          <w:rFonts w:ascii="Times New Roman" w:hAnsi="Times New Roman" w:cs="Times New Roman"/>
          <w:sz w:val="24"/>
          <w:szCs w:val="24"/>
        </w:rPr>
        <w:t>:</w:t>
      </w:r>
    </w:p>
    <w:p w14:paraId="2C632786" w14:textId="61665C7C" w:rsidR="006870FF" w:rsidRPr="00175AFB" w:rsidRDefault="006870FF"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 xml:space="preserve">1. La existencia de funciones o atribuciones preestablecidas jurídicamente se actualiza, pues el motivo expresado para solicitar el procedimiento de juicio político en contra de los exintegrantes de la LX Legislatura del Estado de México fue la instauración del procedimiento de diferendo limítrofe intermunicipal entre los </w:t>
      </w:r>
      <w:r w:rsidR="0016445E" w:rsidRPr="00175AFB">
        <w:rPr>
          <w:rFonts w:ascii="Times New Roman" w:hAnsi="Times New Roman" w:cs="Times New Roman"/>
          <w:sz w:val="24"/>
          <w:szCs w:val="24"/>
        </w:rPr>
        <w:t>m</w:t>
      </w:r>
      <w:r w:rsidRPr="00175AFB">
        <w:rPr>
          <w:rFonts w:ascii="Times New Roman" w:hAnsi="Times New Roman" w:cs="Times New Roman"/>
          <w:sz w:val="24"/>
          <w:szCs w:val="24"/>
        </w:rPr>
        <w:t>unicipios de Cuautitlán y Cuautitlán Izcalli y la determinación de segregar el territorio de Cuautitlán Izcalli para integrarlo al de Cuautitlán, contenida en el Decreto 334 de la LX Legislatura del Estado.</w:t>
      </w:r>
    </w:p>
    <w:p w14:paraId="2C632787" w14:textId="34A28601" w:rsidR="006870FF" w:rsidRPr="00175AFB" w:rsidRDefault="006870FF"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 xml:space="preserve">En este sentido, es claro que dirimir el procedimiento de diferendo limítrofe intermunicipal es una atribución expresa y exclusiva de la Legislatura del Estado de México preestablecida que emana de la fracción XXV del artículo 61 de la Constitución Política del Estado Libre y Soberano de México y de la Ley Reglamentaria de las </w:t>
      </w:r>
      <w:r w:rsidR="00B03297" w:rsidRPr="00175AFB">
        <w:rPr>
          <w:rFonts w:ascii="Times New Roman" w:hAnsi="Times New Roman" w:cs="Times New Roman"/>
          <w:sz w:val="24"/>
          <w:szCs w:val="24"/>
        </w:rPr>
        <w:t>F</w:t>
      </w:r>
      <w:r w:rsidRPr="00175AFB">
        <w:rPr>
          <w:rFonts w:ascii="Times New Roman" w:hAnsi="Times New Roman" w:cs="Times New Roman"/>
          <w:sz w:val="24"/>
          <w:szCs w:val="24"/>
        </w:rPr>
        <w:t xml:space="preserve">racciones XXV y XXVI del </w:t>
      </w:r>
      <w:r w:rsidR="00B03297" w:rsidRPr="00175AFB">
        <w:rPr>
          <w:rFonts w:ascii="Times New Roman" w:hAnsi="Times New Roman" w:cs="Times New Roman"/>
          <w:sz w:val="24"/>
          <w:szCs w:val="24"/>
        </w:rPr>
        <w:t>A</w:t>
      </w:r>
      <w:r w:rsidRPr="00175AFB">
        <w:rPr>
          <w:rFonts w:ascii="Times New Roman" w:hAnsi="Times New Roman" w:cs="Times New Roman"/>
          <w:sz w:val="24"/>
          <w:szCs w:val="24"/>
        </w:rPr>
        <w:t>rtículo 61 de la Constitución Política del Estado Libre y Soberano de México.</w:t>
      </w:r>
    </w:p>
    <w:p w14:paraId="2C632788" w14:textId="259DAB71" w:rsidR="006870FF" w:rsidRPr="00175AFB" w:rsidRDefault="006870FF"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Al respecto, cabe mencionar que</w:t>
      </w:r>
      <w:r w:rsidR="00586C91" w:rsidRPr="00175AFB">
        <w:rPr>
          <w:rFonts w:ascii="Times New Roman" w:hAnsi="Times New Roman" w:cs="Times New Roman"/>
          <w:sz w:val="24"/>
          <w:szCs w:val="24"/>
        </w:rPr>
        <w:t>,</w:t>
      </w:r>
      <w:r w:rsidRPr="00175AFB">
        <w:rPr>
          <w:rFonts w:ascii="Times New Roman" w:hAnsi="Times New Roman" w:cs="Times New Roman"/>
          <w:sz w:val="24"/>
          <w:szCs w:val="24"/>
        </w:rPr>
        <w:t xml:space="preserve"> en forma paralela al planteamiento de la solicitud de juicio político</w:t>
      </w:r>
      <w:r w:rsidR="00586C91" w:rsidRPr="00175AFB">
        <w:rPr>
          <w:rFonts w:ascii="Times New Roman" w:hAnsi="Times New Roman" w:cs="Times New Roman"/>
          <w:sz w:val="24"/>
          <w:szCs w:val="24"/>
        </w:rPr>
        <w:t>,</w:t>
      </w:r>
      <w:r w:rsidRPr="00175AFB">
        <w:rPr>
          <w:rFonts w:ascii="Times New Roman" w:hAnsi="Times New Roman" w:cs="Times New Roman"/>
          <w:sz w:val="24"/>
          <w:szCs w:val="24"/>
        </w:rPr>
        <w:t xml:space="preserve"> se ventiló ante esa Suprema Corte de Justicia de la Nación la controversia constitucional 221/2021, cuyo planteamiento precisamente se dio en contra de la validez del Decreto </w:t>
      </w:r>
      <w:r w:rsidR="00064A40">
        <w:rPr>
          <w:rFonts w:ascii="Times New Roman" w:hAnsi="Times New Roman" w:cs="Times New Roman"/>
          <w:sz w:val="24"/>
          <w:szCs w:val="24"/>
        </w:rPr>
        <w:t xml:space="preserve">con </w:t>
      </w:r>
      <w:r w:rsidRPr="00175AFB">
        <w:rPr>
          <w:rFonts w:ascii="Times New Roman" w:hAnsi="Times New Roman" w:cs="Times New Roman"/>
          <w:sz w:val="24"/>
          <w:szCs w:val="24"/>
        </w:rPr>
        <w:t xml:space="preserve">Número 334 por el que se aprobó el procedimiento de diferendo limítrofe intermunicipal entre los </w:t>
      </w:r>
      <w:r w:rsidR="001E2589" w:rsidRPr="00175AFB">
        <w:rPr>
          <w:rFonts w:ascii="Times New Roman" w:hAnsi="Times New Roman" w:cs="Times New Roman"/>
          <w:sz w:val="24"/>
          <w:szCs w:val="24"/>
        </w:rPr>
        <w:t>m</w:t>
      </w:r>
      <w:r w:rsidRPr="00175AFB">
        <w:rPr>
          <w:rFonts w:ascii="Times New Roman" w:hAnsi="Times New Roman" w:cs="Times New Roman"/>
          <w:sz w:val="24"/>
          <w:szCs w:val="24"/>
        </w:rPr>
        <w:t xml:space="preserve">unicipios de Cuautitlán y Cuautitlán Izcalli, difundido en fecha lunes 8 de noviembre del 2021 mediante la </w:t>
      </w:r>
      <w:r w:rsidRPr="00175AFB">
        <w:rPr>
          <w:rFonts w:ascii="Times New Roman" w:hAnsi="Times New Roman" w:cs="Times New Roman"/>
          <w:i/>
          <w:iCs/>
          <w:sz w:val="24"/>
          <w:szCs w:val="24"/>
        </w:rPr>
        <w:t>Gaceta de</w:t>
      </w:r>
      <w:r w:rsidR="00064A40">
        <w:rPr>
          <w:rFonts w:ascii="Times New Roman" w:hAnsi="Times New Roman" w:cs="Times New Roman"/>
          <w:i/>
          <w:iCs/>
          <w:sz w:val="24"/>
          <w:szCs w:val="24"/>
        </w:rPr>
        <w:t>l</w:t>
      </w:r>
      <w:r w:rsidRPr="00175AFB">
        <w:rPr>
          <w:rFonts w:ascii="Times New Roman" w:hAnsi="Times New Roman" w:cs="Times New Roman"/>
          <w:i/>
          <w:iCs/>
          <w:sz w:val="24"/>
          <w:szCs w:val="24"/>
        </w:rPr>
        <w:t xml:space="preserve"> Gobierno</w:t>
      </w:r>
      <w:r w:rsidRPr="00175AFB">
        <w:rPr>
          <w:rFonts w:ascii="Times New Roman" w:hAnsi="Times New Roman" w:cs="Times New Roman"/>
          <w:sz w:val="24"/>
          <w:szCs w:val="24"/>
        </w:rPr>
        <w:t xml:space="preserve"> </w:t>
      </w:r>
      <w:r w:rsidR="001E2589" w:rsidRPr="00175AFB">
        <w:rPr>
          <w:rFonts w:ascii="Times New Roman" w:hAnsi="Times New Roman" w:cs="Times New Roman"/>
          <w:sz w:val="24"/>
          <w:szCs w:val="24"/>
        </w:rPr>
        <w:t>N</w:t>
      </w:r>
      <w:r w:rsidRPr="00175AFB">
        <w:rPr>
          <w:rFonts w:ascii="Times New Roman" w:hAnsi="Times New Roman" w:cs="Times New Roman"/>
          <w:sz w:val="24"/>
          <w:szCs w:val="24"/>
        </w:rPr>
        <w:t xml:space="preserve">úmero 88, en el Periódico Oficial </w:t>
      </w:r>
      <w:r w:rsidRPr="00175AFB">
        <w:rPr>
          <w:rFonts w:ascii="Times New Roman" w:hAnsi="Times New Roman" w:cs="Times New Roman"/>
          <w:i/>
          <w:iCs/>
          <w:sz w:val="24"/>
          <w:szCs w:val="24"/>
        </w:rPr>
        <w:t>Gaceta de</w:t>
      </w:r>
      <w:r w:rsidR="00064A40">
        <w:rPr>
          <w:rFonts w:ascii="Times New Roman" w:hAnsi="Times New Roman" w:cs="Times New Roman"/>
          <w:i/>
          <w:iCs/>
          <w:sz w:val="24"/>
          <w:szCs w:val="24"/>
        </w:rPr>
        <w:t>l</w:t>
      </w:r>
      <w:r w:rsidRPr="00175AFB">
        <w:rPr>
          <w:rFonts w:ascii="Times New Roman" w:hAnsi="Times New Roman" w:cs="Times New Roman"/>
          <w:i/>
          <w:iCs/>
          <w:sz w:val="24"/>
          <w:szCs w:val="24"/>
        </w:rPr>
        <w:t xml:space="preserve"> Gobierno del Estado Libre y Soberano de México</w:t>
      </w:r>
      <w:r w:rsidRPr="00175AFB">
        <w:rPr>
          <w:rFonts w:ascii="Times New Roman" w:hAnsi="Times New Roman" w:cs="Times New Roman"/>
          <w:sz w:val="24"/>
          <w:szCs w:val="24"/>
        </w:rPr>
        <w:t>, determinado como decisión final sobre</w:t>
      </w:r>
      <w:r w:rsidR="00C670EC" w:rsidRPr="00175AFB">
        <w:rPr>
          <w:rFonts w:ascii="Times New Roman" w:hAnsi="Times New Roman" w:cs="Times New Roman"/>
          <w:sz w:val="24"/>
          <w:szCs w:val="24"/>
        </w:rPr>
        <w:t>seimiento,</w:t>
      </w:r>
      <w:r w:rsidRPr="00175AFB">
        <w:rPr>
          <w:rFonts w:ascii="Times New Roman" w:hAnsi="Times New Roman" w:cs="Times New Roman"/>
          <w:sz w:val="24"/>
          <w:szCs w:val="24"/>
        </w:rPr>
        <w:t xml:space="preserve"> quedando firme la validez del Decreto 334 de la LX Legislatura del Estado de México.</w:t>
      </w:r>
    </w:p>
    <w:p w14:paraId="2A6DA90E" w14:textId="64A1342C" w:rsidR="00574DBF" w:rsidRPr="00175AFB" w:rsidRDefault="006870FF"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 xml:space="preserve">2. Ejercicio de dichas funciones o atribuciones. Los integrantes de la LX Legislatura del Estado en México, al seguir el procedimiento establecido y regulado por la Ley Reglamentaria de las </w:t>
      </w:r>
      <w:r w:rsidR="003F2F5A" w:rsidRPr="00175AFB">
        <w:rPr>
          <w:rFonts w:ascii="Times New Roman" w:hAnsi="Times New Roman" w:cs="Times New Roman"/>
          <w:sz w:val="24"/>
          <w:szCs w:val="24"/>
        </w:rPr>
        <w:t>F</w:t>
      </w:r>
      <w:r w:rsidRPr="00175AFB">
        <w:rPr>
          <w:rFonts w:ascii="Times New Roman" w:hAnsi="Times New Roman" w:cs="Times New Roman"/>
          <w:sz w:val="24"/>
          <w:szCs w:val="24"/>
        </w:rPr>
        <w:t xml:space="preserve">racciones XXV y XXVI del </w:t>
      </w:r>
      <w:r w:rsidR="003F2F5A" w:rsidRPr="00175AFB">
        <w:rPr>
          <w:rFonts w:ascii="Times New Roman" w:hAnsi="Times New Roman" w:cs="Times New Roman"/>
          <w:sz w:val="24"/>
          <w:szCs w:val="24"/>
        </w:rPr>
        <w:t>A</w:t>
      </w:r>
      <w:r w:rsidRPr="00175AFB">
        <w:rPr>
          <w:rFonts w:ascii="Times New Roman" w:hAnsi="Times New Roman" w:cs="Times New Roman"/>
          <w:sz w:val="24"/>
          <w:szCs w:val="24"/>
        </w:rPr>
        <w:t>rtículo 61 de la Constitución Política del Estado Libre y Soberano de México y culminando con la emisión de una decisión que se tomó en virtud de la votación de los diputados</w:t>
      </w:r>
      <w:r w:rsidR="00154566" w:rsidRPr="00175AFB">
        <w:rPr>
          <w:rFonts w:ascii="Times New Roman" w:hAnsi="Times New Roman" w:cs="Times New Roman"/>
          <w:sz w:val="24"/>
          <w:szCs w:val="24"/>
        </w:rPr>
        <w:t xml:space="preserve"> plasma</w:t>
      </w:r>
      <w:r w:rsidR="00B8065D" w:rsidRPr="00175AFB">
        <w:rPr>
          <w:rFonts w:ascii="Times New Roman" w:hAnsi="Times New Roman" w:cs="Times New Roman"/>
          <w:sz w:val="24"/>
          <w:szCs w:val="24"/>
        </w:rPr>
        <w:t>da</w:t>
      </w:r>
      <w:r w:rsidR="00154566" w:rsidRPr="00175AFB">
        <w:rPr>
          <w:rFonts w:ascii="Times New Roman" w:hAnsi="Times New Roman" w:cs="Times New Roman"/>
          <w:sz w:val="24"/>
          <w:szCs w:val="24"/>
        </w:rPr>
        <w:t xml:space="preserve"> e</w:t>
      </w:r>
      <w:r w:rsidR="00AA33D1" w:rsidRPr="00175AFB">
        <w:rPr>
          <w:rFonts w:ascii="Times New Roman" w:hAnsi="Times New Roman" w:cs="Times New Roman"/>
          <w:sz w:val="24"/>
          <w:szCs w:val="24"/>
        </w:rPr>
        <w:t xml:space="preserve">n la resolución que contiene el </w:t>
      </w:r>
      <w:r w:rsidR="00064A40">
        <w:rPr>
          <w:rFonts w:ascii="Times New Roman" w:hAnsi="Times New Roman" w:cs="Times New Roman"/>
          <w:sz w:val="24"/>
          <w:szCs w:val="24"/>
        </w:rPr>
        <w:t>D</w:t>
      </w:r>
      <w:r w:rsidR="00AA33D1" w:rsidRPr="00175AFB">
        <w:rPr>
          <w:rFonts w:ascii="Times New Roman" w:hAnsi="Times New Roman" w:cs="Times New Roman"/>
          <w:sz w:val="24"/>
          <w:szCs w:val="24"/>
        </w:rPr>
        <w:t>ecreto correspondiente</w:t>
      </w:r>
      <w:r w:rsidR="00574DBF" w:rsidRPr="00175AFB">
        <w:rPr>
          <w:rFonts w:ascii="Times New Roman" w:hAnsi="Times New Roman" w:cs="Times New Roman"/>
          <w:sz w:val="24"/>
          <w:szCs w:val="24"/>
        </w:rPr>
        <w:t>,</w:t>
      </w:r>
      <w:r w:rsidR="00AA33D1" w:rsidRPr="00175AFB">
        <w:rPr>
          <w:rFonts w:ascii="Times New Roman" w:hAnsi="Times New Roman" w:cs="Times New Roman"/>
          <w:sz w:val="24"/>
          <w:szCs w:val="24"/>
        </w:rPr>
        <w:t xml:space="preserve"> ejerciendo una atribución en el desempeño de sus funciones, expresaron opiniones en relación con el asunto y emitieron un voto para la toma de una decisión.</w:t>
      </w:r>
    </w:p>
    <w:p w14:paraId="2C63278A" w14:textId="6F92859E" w:rsidR="00AA33D1" w:rsidRPr="00175AFB" w:rsidRDefault="00AA33D1"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3. La pretensión de enjuiciar a los integrantes de la Legislatura por el ejercicio de sus funciones</w:t>
      </w:r>
      <w:r w:rsidR="00574DBF" w:rsidRPr="00175AFB">
        <w:rPr>
          <w:rFonts w:ascii="Times New Roman" w:hAnsi="Times New Roman" w:cs="Times New Roman"/>
          <w:sz w:val="24"/>
          <w:szCs w:val="24"/>
        </w:rPr>
        <w:t>,</w:t>
      </w:r>
      <w:r w:rsidRPr="00175AFB">
        <w:rPr>
          <w:rFonts w:ascii="Times New Roman" w:hAnsi="Times New Roman" w:cs="Times New Roman"/>
          <w:sz w:val="24"/>
          <w:szCs w:val="24"/>
        </w:rPr>
        <w:t xml:space="preserve"> </w:t>
      </w:r>
      <w:r w:rsidR="00574DBF" w:rsidRPr="00175AFB">
        <w:rPr>
          <w:rFonts w:ascii="Times New Roman" w:hAnsi="Times New Roman" w:cs="Times New Roman"/>
          <w:sz w:val="24"/>
          <w:szCs w:val="24"/>
        </w:rPr>
        <w:t>e</w:t>
      </w:r>
      <w:r w:rsidRPr="00175AFB">
        <w:rPr>
          <w:rFonts w:ascii="Times New Roman" w:hAnsi="Times New Roman" w:cs="Times New Roman"/>
          <w:sz w:val="24"/>
          <w:szCs w:val="24"/>
        </w:rPr>
        <w:t>misión de ideas u opiniones o emisión de votos. Como se ha mencionado</w:t>
      </w:r>
      <w:r w:rsidR="00574DBF" w:rsidRPr="00175AFB">
        <w:rPr>
          <w:rFonts w:ascii="Times New Roman" w:hAnsi="Times New Roman" w:cs="Times New Roman"/>
          <w:sz w:val="24"/>
          <w:szCs w:val="24"/>
        </w:rPr>
        <w:t>,</w:t>
      </w:r>
      <w:r w:rsidRPr="00175AFB">
        <w:rPr>
          <w:rFonts w:ascii="Times New Roman" w:hAnsi="Times New Roman" w:cs="Times New Roman"/>
          <w:sz w:val="24"/>
          <w:szCs w:val="24"/>
        </w:rPr>
        <w:t xml:space="preserve"> la solicitud de juicio político por la instauración de un diferendo limítrofe intermunicipal y su determinación final constituye la pretensión de enjuiciar a los diputados integrantes de la LX Legislatura del Estado de México por el ejercicio de sus atribuciones y funciones, de manera que</w:t>
      </w:r>
      <w:r w:rsidR="00A61EE8" w:rsidRPr="00175AFB">
        <w:rPr>
          <w:rFonts w:ascii="Times New Roman" w:hAnsi="Times New Roman" w:cs="Times New Roman"/>
          <w:sz w:val="24"/>
          <w:szCs w:val="24"/>
        </w:rPr>
        <w:t>,</w:t>
      </w:r>
      <w:r w:rsidRPr="00175AFB">
        <w:rPr>
          <w:rFonts w:ascii="Times New Roman" w:hAnsi="Times New Roman" w:cs="Times New Roman"/>
          <w:sz w:val="24"/>
          <w:szCs w:val="24"/>
        </w:rPr>
        <w:t xml:space="preserve"> al actualizarse todas las condiciones descritas, lo procedente es que opere el principio de protección a la inmunidad o inviolabilidad parlamentaria, protegiendo en virtud de que la facultad conferida en el artículo 42 de la Constitución Política del Estado Libre y Soberano de México. Es decir, se actualizan automáticamente las condiciones para velar por la inmunidad e inviolabilidad parlamentaria de todos y cada uno de los integrantes de la Legislatura del Estado de México</w:t>
      </w:r>
      <w:r w:rsidR="007D3356" w:rsidRPr="00175AFB">
        <w:rPr>
          <w:rFonts w:ascii="Times New Roman" w:hAnsi="Times New Roman" w:cs="Times New Roman"/>
          <w:sz w:val="24"/>
          <w:szCs w:val="24"/>
        </w:rPr>
        <w:t>,</w:t>
      </w:r>
      <w:r w:rsidRPr="00175AFB">
        <w:rPr>
          <w:rFonts w:ascii="Times New Roman" w:hAnsi="Times New Roman" w:cs="Times New Roman"/>
          <w:sz w:val="24"/>
          <w:szCs w:val="24"/>
        </w:rPr>
        <w:t xml:space="preserve"> a quienes </w:t>
      </w:r>
      <w:r w:rsidR="00D51A88" w:rsidRPr="00175AFB">
        <w:rPr>
          <w:rFonts w:ascii="Times New Roman" w:hAnsi="Times New Roman" w:cs="Times New Roman"/>
          <w:sz w:val="24"/>
          <w:szCs w:val="24"/>
        </w:rPr>
        <w:t xml:space="preserve">se </w:t>
      </w:r>
      <w:r w:rsidRPr="00175AFB">
        <w:rPr>
          <w:rFonts w:ascii="Times New Roman" w:hAnsi="Times New Roman" w:cs="Times New Roman"/>
          <w:sz w:val="24"/>
          <w:szCs w:val="24"/>
        </w:rPr>
        <w:t>intente enjuiciar por la emisión de sus votos en el desempeño de sus funciones y por el desempeño de dichas funciones.</w:t>
      </w:r>
    </w:p>
    <w:p w14:paraId="2C63278B" w14:textId="3FDA5433" w:rsidR="00AA33D1" w:rsidRPr="00175AFB" w:rsidRDefault="00AA33D1"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lastRenderedPageBreak/>
        <w:tab/>
        <w:t xml:space="preserve">En este sentido, la palabra </w:t>
      </w:r>
      <w:r w:rsidR="007D3356" w:rsidRPr="00175AFB">
        <w:rPr>
          <w:rFonts w:ascii="Times New Roman" w:hAnsi="Times New Roman" w:cs="Times New Roman"/>
          <w:sz w:val="24"/>
          <w:szCs w:val="24"/>
        </w:rPr>
        <w:t>‘</w:t>
      </w:r>
      <w:r w:rsidRPr="00175AFB">
        <w:rPr>
          <w:rFonts w:ascii="Times New Roman" w:hAnsi="Times New Roman" w:cs="Times New Roman"/>
          <w:sz w:val="24"/>
          <w:szCs w:val="24"/>
        </w:rPr>
        <w:t>enjuiciar</w:t>
      </w:r>
      <w:r w:rsidR="007D3356" w:rsidRPr="00175AFB">
        <w:rPr>
          <w:rFonts w:ascii="Times New Roman" w:hAnsi="Times New Roman" w:cs="Times New Roman"/>
          <w:sz w:val="24"/>
          <w:szCs w:val="24"/>
        </w:rPr>
        <w:t>’</w:t>
      </w:r>
      <w:r w:rsidRPr="00175AFB">
        <w:rPr>
          <w:rFonts w:ascii="Times New Roman" w:hAnsi="Times New Roman" w:cs="Times New Roman"/>
          <w:sz w:val="24"/>
          <w:szCs w:val="24"/>
        </w:rPr>
        <w:t xml:space="preserve"> debe entenderse como </w:t>
      </w:r>
      <w:r w:rsidR="007D3356" w:rsidRPr="00175AFB">
        <w:rPr>
          <w:rFonts w:ascii="Times New Roman" w:hAnsi="Times New Roman" w:cs="Times New Roman"/>
          <w:sz w:val="24"/>
          <w:szCs w:val="24"/>
        </w:rPr>
        <w:t>‘</w:t>
      </w:r>
      <w:r w:rsidRPr="00175AFB">
        <w:rPr>
          <w:rFonts w:ascii="Times New Roman" w:hAnsi="Times New Roman" w:cs="Times New Roman"/>
          <w:sz w:val="24"/>
          <w:szCs w:val="24"/>
        </w:rPr>
        <w:t>el acto de enjuiciamiento en sí</w:t>
      </w:r>
      <w:r w:rsidR="007D3356" w:rsidRPr="00175AFB">
        <w:rPr>
          <w:rFonts w:ascii="Times New Roman" w:hAnsi="Times New Roman" w:cs="Times New Roman"/>
          <w:sz w:val="24"/>
          <w:szCs w:val="24"/>
        </w:rPr>
        <w:t>’</w:t>
      </w:r>
      <w:r w:rsidR="00923220" w:rsidRPr="00175AFB">
        <w:rPr>
          <w:rFonts w:ascii="Times New Roman" w:hAnsi="Times New Roman" w:cs="Times New Roman"/>
          <w:sz w:val="24"/>
          <w:szCs w:val="24"/>
        </w:rPr>
        <w:t>.</w:t>
      </w:r>
      <w:r w:rsidRPr="00175AFB">
        <w:rPr>
          <w:rFonts w:ascii="Times New Roman" w:hAnsi="Times New Roman" w:cs="Times New Roman"/>
          <w:sz w:val="24"/>
          <w:szCs w:val="24"/>
        </w:rPr>
        <w:t xml:space="preserve"> </w:t>
      </w:r>
      <w:r w:rsidR="00923220" w:rsidRPr="00175AFB">
        <w:rPr>
          <w:rFonts w:ascii="Times New Roman" w:hAnsi="Times New Roman" w:cs="Times New Roman"/>
          <w:sz w:val="24"/>
          <w:szCs w:val="24"/>
        </w:rPr>
        <w:t>A</w:t>
      </w:r>
      <w:r w:rsidRPr="00175AFB">
        <w:rPr>
          <w:rFonts w:ascii="Times New Roman" w:hAnsi="Times New Roman" w:cs="Times New Roman"/>
          <w:sz w:val="24"/>
          <w:szCs w:val="24"/>
        </w:rPr>
        <w:t xml:space="preserve">l efecto, en la página 83 de los </w:t>
      </w:r>
      <w:r w:rsidR="007D3356" w:rsidRPr="00175AFB">
        <w:rPr>
          <w:rFonts w:ascii="Times New Roman" w:hAnsi="Times New Roman" w:cs="Times New Roman"/>
          <w:i/>
          <w:iCs/>
          <w:sz w:val="24"/>
          <w:szCs w:val="24"/>
        </w:rPr>
        <w:t>D</w:t>
      </w:r>
      <w:r w:rsidRPr="00175AFB">
        <w:rPr>
          <w:rFonts w:ascii="Times New Roman" w:hAnsi="Times New Roman" w:cs="Times New Roman"/>
          <w:i/>
          <w:iCs/>
          <w:sz w:val="24"/>
          <w:szCs w:val="24"/>
        </w:rPr>
        <w:t>iccionarios</w:t>
      </w:r>
      <w:r w:rsidR="007D3356" w:rsidRPr="00175AFB">
        <w:rPr>
          <w:rFonts w:ascii="Times New Roman" w:hAnsi="Times New Roman" w:cs="Times New Roman"/>
          <w:i/>
          <w:iCs/>
          <w:sz w:val="24"/>
          <w:szCs w:val="24"/>
        </w:rPr>
        <w:t xml:space="preserve"> J</w:t>
      </w:r>
      <w:r w:rsidRPr="00175AFB">
        <w:rPr>
          <w:rFonts w:ascii="Times New Roman" w:hAnsi="Times New Roman" w:cs="Times New Roman"/>
          <w:i/>
          <w:iCs/>
          <w:sz w:val="24"/>
          <w:szCs w:val="24"/>
        </w:rPr>
        <w:t xml:space="preserve">urídicos </w:t>
      </w:r>
      <w:r w:rsidR="007D3356" w:rsidRPr="00175AFB">
        <w:rPr>
          <w:rFonts w:ascii="Times New Roman" w:hAnsi="Times New Roman" w:cs="Times New Roman"/>
          <w:i/>
          <w:iCs/>
          <w:sz w:val="24"/>
          <w:szCs w:val="24"/>
        </w:rPr>
        <w:t>T</w:t>
      </w:r>
      <w:r w:rsidRPr="00175AFB">
        <w:rPr>
          <w:rFonts w:ascii="Times New Roman" w:hAnsi="Times New Roman" w:cs="Times New Roman"/>
          <w:i/>
          <w:iCs/>
          <w:sz w:val="24"/>
          <w:szCs w:val="24"/>
        </w:rPr>
        <w:t>emáticos</w:t>
      </w:r>
      <w:r w:rsidRPr="00175AFB">
        <w:rPr>
          <w:rFonts w:ascii="Times New Roman" w:hAnsi="Times New Roman" w:cs="Times New Roman"/>
          <w:sz w:val="24"/>
          <w:szCs w:val="24"/>
        </w:rPr>
        <w:t>. Volumen IV</w:t>
      </w:r>
      <w:r w:rsidR="007D3356" w:rsidRPr="00175AFB">
        <w:rPr>
          <w:rFonts w:ascii="Times New Roman" w:hAnsi="Times New Roman" w:cs="Times New Roman"/>
          <w:sz w:val="24"/>
          <w:szCs w:val="24"/>
        </w:rPr>
        <w:t>.</w:t>
      </w:r>
      <w:r w:rsidRPr="00175AFB">
        <w:rPr>
          <w:rFonts w:ascii="Times New Roman" w:hAnsi="Times New Roman" w:cs="Times New Roman"/>
          <w:sz w:val="24"/>
          <w:szCs w:val="24"/>
        </w:rPr>
        <w:t xml:space="preserve"> Derecho Procesal. Colegio de Profesores de Derecho Procesal. Facultad de Derecho de la UNAM</w:t>
      </w:r>
      <w:r w:rsidR="00923220" w:rsidRPr="00175AFB">
        <w:rPr>
          <w:rFonts w:ascii="Times New Roman" w:hAnsi="Times New Roman" w:cs="Times New Roman"/>
          <w:sz w:val="24"/>
          <w:szCs w:val="24"/>
        </w:rPr>
        <w:t>.</w:t>
      </w:r>
      <w:r w:rsidRPr="00175AFB">
        <w:rPr>
          <w:rFonts w:ascii="Times New Roman" w:hAnsi="Times New Roman" w:cs="Times New Roman"/>
          <w:sz w:val="24"/>
          <w:szCs w:val="24"/>
        </w:rPr>
        <w:t xml:space="preserve"> </w:t>
      </w:r>
      <w:r w:rsidR="00923220" w:rsidRPr="00175AFB">
        <w:rPr>
          <w:rFonts w:ascii="Times New Roman" w:hAnsi="Times New Roman" w:cs="Times New Roman"/>
          <w:sz w:val="24"/>
          <w:szCs w:val="24"/>
        </w:rPr>
        <w:t>E</w:t>
      </w:r>
      <w:r w:rsidRPr="00175AFB">
        <w:rPr>
          <w:rFonts w:ascii="Times New Roman" w:hAnsi="Times New Roman" w:cs="Times New Roman"/>
          <w:sz w:val="24"/>
          <w:szCs w:val="24"/>
        </w:rPr>
        <w:t>dición Harla</w:t>
      </w:r>
      <w:r w:rsidR="00A707F9" w:rsidRPr="00175AFB">
        <w:rPr>
          <w:rFonts w:ascii="Times New Roman" w:hAnsi="Times New Roman" w:cs="Times New Roman"/>
          <w:sz w:val="24"/>
          <w:szCs w:val="24"/>
        </w:rPr>
        <w:t xml:space="preserve">. </w:t>
      </w:r>
      <w:r w:rsidRPr="00175AFB">
        <w:rPr>
          <w:rFonts w:ascii="Times New Roman" w:hAnsi="Times New Roman" w:cs="Times New Roman"/>
          <w:sz w:val="24"/>
          <w:szCs w:val="24"/>
        </w:rPr>
        <w:t xml:space="preserve">1997, </w:t>
      </w:r>
      <w:r w:rsidR="007D3356" w:rsidRPr="00175AFB">
        <w:rPr>
          <w:rFonts w:ascii="Times New Roman" w:hAnsi="Times New Roman" w:cs="Times New Roman"/>
          <w:sz w:val="24"/>
          <w:szCs w:val="24"/>
        </w:rPr>
        <w:t>s</w:t>
      </w:r>
      <w:r w:rsidRPr="00175AFB">
        <w:rPr>
          <w:rFonts w:ascii="Times New Roman" w:hAnsi="Times New Roman" w:cs="Times New Roman"/>
          <w:sz w:val="24"/>
          <w:szCs w:val="24"/>
        </w:rPr>
        <w:t>e aprecia el siguiente concepto</w:t>
      </w:r>
      <w:r w:rsidR="007D3356" w:rsidRPr="00175AFB">
        <w:rPr>
          <w:rFonts w:ascii="Times New Roman" w:hAnsi="Times New Roman" w:cs="Times New Roman"/>
          <w:sz w:val="24"/>
          <w:szCs w:val="24"/>
        </w:rPr>
        <w:t>:</w:t>
      </w:r>
    </w:p>
    <w:p w14:paraId="2C63278C" w14:textId="05AD2200" w:rsidR="00AA33D1" w:rsidRPr="00175AFB" w:rsidRDefault="00AA33D1"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Enjuiciamiento</w:t>
      </w:r>
      <w:r w:rsidR="00923220" w:rsidRPr="00175AFB">
        <w:rPr>
          <w:rFonts w:ascii="Times New Roman" w:hAnsi="Times New Roman" w:cs="Times New Roman"/>
          <w:sz w:val="24"/>
          <w:szCs w:val="24"/>
        </w:rPr>
        <w:t>.</w:t>
      </w:r>
      <w:r w:rsidRPr="00175AFB">
        <w:rPr>
          <w:rFonts w:ascii="Times New Roman" w:hAnsi="Times New Roman" w:cs="Times New Roman"/>
          <w:sz w:val="24"/>
          <w:szCs w:val="24"/>
        </w:rPr>
        <w:t xml:space="preserve"> </w:t>
      </w:r>
      <w:r w:rsidR="00923220" w:rsidRPr="00175AFB">
        <w:rPr>
          <w:rFonts w:ascii="Times New Roman" w:hAnsi="Times New Roman" w:cs="Times New Roman"/>
          <w:sz w:val="24"/>
          <w:szCs w:val="24"/>
        </w:rPr>
        <w:t>D</w:t>
      </w:r>
      <w:r w:rsidRPr="00175AFB">
        <w:rPr>
          <w:rFonts w:ascii="Times New Roman" w:hAnsi="Times New Roman" w:cs="Times New Roman"/>
          <w:sz w:val="24"/>
          <w:szCs w:val="24"/>
        </w:rPr>
        <w:t>el latín</w:t>
      </w:r>
      <w:r w:rsidR="00AB14EE" w:rsidRPr="00175AFB">
        <w:rPr>
          <w:rFonts w:ascii="Times New Roman" w:hAnsi="Times New Roman" w:cs="Times New Roman"/>
          <w:sz w:val="24"/>
          <w:szCs w:val="24"/>
        </w:rPr>
        <w:t xml:space="preserve"> </w:t>
      </w:r>
      <w:r w:rsidR="009315A6" w:rsidRPr="00175AFB">
        <w:rPr>
          <w:rFonts w:ascii="Times New Roman" w:hAnsi="Times New Roman" w:cs="Times New Roman"/>
          <w:i/>
          <w:iCs/>
          <w:sz w:val="24"/>
          <w:szCs w:val="24"/>
        </w:rPr>
        <w:t>liten instruere</w:t>
      </w:r>
      <w:r w:rsidR="00BE6651" w:rsidRPr="00175AFB">
        <w:rPr>
          <w:rFonts w:ascii="Times New Roman" w:hAnsi="Times New Roman" w:cs="Times New Roman"/>
          <w:sz w:val="24"/>
          <w:szCs w:val="24"/>
        </w:rPr>
        <w:t>.</w:t>
      </w:r>
      <w:r w:rsidRPr="00175AFB">
        <w:rPr>
          <w:rFonts w:ascii="Times New Roman" w:hAnsi="Times New Roman" w:cs="Times New Roman"/>
          <w:sz w:val="24"/>
          <w:szCs w:val="24"/>
        </w:rPr>
        <w:t xml:space="preserve"> </w:t>
      </w:r>
      <w:r w:rsidR="00BE6651" w:rsidRPr="00175AFB">
        <w:rPr>
          <w:rFonts w:ascii="Times New Roman" w:hAnsi="Times New Roman" w:cs="Times New Roman"/>
          <w:sz w:val="24"/>
          <w:szCs w:val="24"/>
        </w:rPr>
        <w:t>E</w:t>
      </w:r>
      <w:r w:rsidRPr="00175AFB">
        <w:rPr>
          <w:rFonts w:ascii="Times New Roman" w:hAnsi="Times New Roman" w:cs="Times New Roman"/>
          <w:sz w:val="24"/>
          <w:szCs w:val="24"/>
        </w:rPr>
        <w:t xml:space="preserve">l juicio </w:t>
      </w:r>
      <w:r w:rsidR="00A96126" w:rsidRPr="00175AFB">
        <w:rPr>
          <w:rFonts w:ascii="Times New Roman" w:hAnsi="Times New Roman" w:cs="Times New Roman"/>
          <w:sz w:val="24"/>
          <w:szCs w:val="24"/>
        </w:rPr>
        <w:t xml:space="preserve">o </w:t>
      </w:r>
      <w:r w:rsidRPr="00175AFB">
        <w:rPr>
          <w:rFonts w:ascii="Times New Roman" w:hAnsi="Times New Roman" w:cs="Times New Roman"/>
          <w:sz w:val="24"/>
          <w:szCs w:val="24"/>
        </w:rPr>
        <w:t>conjunto de actos procesales realizados por el juzgador, las partes y los terceros para constituir la relación jurídica procesal.</w:t>
      </w:r>
      <w:r w:rsidR="00512037" w:rsidRPr="00175AFB">
        <w:rPr>
          <w:rFonts w:ascii="Times New Roman" w:hAnsi="Times New Roman" w:cs="Times New Roman"/>
          <w:sz w:val="24"/>
          <w:szCs w:val="24"/>
        </w:rPr>
        <w:t xml:space="preserve"> </w:t>
      </w:r>
      <w:r w:rsidRPr="00175AFB">
        <w:rPr>
          <w:rFonts w:ascii="Times New Roman" w:hAnsi="Times New Roman" w:cs="Times New Roman"/>
          <w:sz w:val="24"/>
          <w:szCs w:val="24"/>
        </w:rPr>
        <w:t>El proceso a efecto de definir, conocer y resolver la relación jurídica sustancial invocada por las partes. Litigio.</w:t>
      </w:r>
    </w:p>
    <w:p w14:paraId="2C63278D" w14:textId="54228C80" w:rsidR="00AA33D1" w:rsidRPr="00175AFB" w:rsidRDefault="00AA33D1"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Lo que implica que</w:t>
      </w:r>
      <w:r w:rsidR="00512037" w:rsidRPr="00175AFB">
        <w:rPr>
          <w:rFonts w:ascii="Times New Roman" w:hAnsi="Times New Roman" w:cs="Times New Roman"/>
          <w:sz w:val="24"/>
          <w:szCs w:val="24"/>
        </w:rPr>
        <w:t>,</w:t>
      </w:r>
      <w:r w:rsidRPr="00175AFB">
        <w:rPr>
          <w:rFonts w:ascii="Times New Roman" w:hAnsi="Times New Roman" w:cs="Times New Roman"/>
          <w:sz w:val="24"/>
          <w:szCs w:val="24"/>
        </w:rPr>
        <w:t xml:space="preserve"> a dicha petición de iniciar juicio político le es aplicable lo establecido en el artículo 42 de la Constitución Política del Estado Libre y Soberano de México, que establece lo siguiente:</w:t>
      </w:r>
    </w:p>
    <w:p w14:paraId="2C63278E" w14:textId="1ABB5A6B" w:rsidR="00AA33D1" w:rsidRPr="00175AFB" w:rsidRDefault="00AA33D1"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 xml:space="preserve">Artículo 42. Los diputados jamás podrán ser reconvenidos o enjuiciados por las declaraciones o los votos que emitan con relación al desempeño de su cargo. Los </w:t>
      </w:r>
      <w:r w:rsidR="00512037" w:rsidRPr="00175AFB">
        <w:rPr>
          <w:rFonts w:ascii="Times New Roman" w:hAnsi="Times New Roman" w:cs="Times New Roman"/>
          <w:sz w:val="24"/>
          <w:szCs w:val="24"/>
        </w:rPr>
        <w:t>P</w:t>
      </w:r>
      <w:r w:rsidRPr="00175AFB">
        <w:rPr>
          <w:rFonts w:ascii="Times New Roman" w:hAnsi="Times New Roman" w:cs="Times New Roman"/>
          <w:sz w:val="24"/>
          <w:szCs w:val="24"/>
        </w:rPr>
        <w:t xml:space="preserve">residentes de la Legislatura y la Diputación Permanente velarán por el respeto al fuero constitucional de sus miembros y por la inviolabilidad del recinto donde se reúnan a sesionar. </w:t>
      </w:r>
    </w:p>
    <w:p w14:paraId="2C632790" w14:textId="2031DC27" w:rsidR="00AA33D1" w:rsidRPr="00175AFB" w:rsidRDefault="00AA33D1"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En este sentido, la Suprema Corte de Justicia de la Nación ha sostenido el criterio de que la inviolabilidad dispensa al legislador una protección de fondo absoluta, llevada al grado de irresponsabilidad perpetua por cuanto de que sus beneficios no están sujetos a periodo alguno</w:t>
      </w:r>
      <w:r w:rsidR="009132F4" w:rsidRPr="00175AFB">
        <w:rPr>
          <w:rFonts w:ascii="Times New Roman" w:hAnsi="Times New Roman" w:cs="Times New Roman"/>
          <w:sz w:val="24"/>
          <w:szCs w:val="24"/>
        </w:rPr>
        <w:t>,</w:t>
      </w:r>
      <w:r w:rsidR="00512037" w:rsidRPr="00175AFB">
        <w:rPr>
          <w:rFonts w:ascii="Times New Roman" w:hAnsi="Times New Roman" w:cs="Times New Roman"/>
          <w:sz w:val="24"/>
          <w:szCs w:val="24"/>
        </w:rPr>
        <w:t xml:space="preserve"> </w:t>
      </w:r>
      <w:r w:rsidR="009132F4" w:rsidRPr="00175AFB">
        <w:rPr>
          <w:rFonts w:ascii="Times New Roman" w:hAnsi="Times New Roman" w:cs="Times New Roman"/>
          <w:sz w:val="24"/>
          <w:szCs w:val="24"/>
        </w:rPr>
        <w:t>d</w:t>
      </w:r>
      <w:r w:rsidRPr="00175AFB">
        <w:rPr>
          <w:rFonts w:ascii="Times New Roman" w:hAnsi="Times New Roman" w:cs="Times New Roman"/>
          <w:sz w:val="24"/>
          <w:szCs w:val="24"/>
        </w:rPr>
        <w:t xml:space="preserve">e tal suerte que prácticamente los sitúa en una posición de excepción en todas aquellas circunstancias en que </w:t>
      </w:r>
      <w:r w:rsidR="00512037" w:rsidRPr="00175AFB">
        <w:rPr>
          <w:rFonts w:ascii="Times New Roman" w:hAnsi="Times New Roman" w:cs="Times New Roman"/>
          <w:sz w:val="24"/>
          <w:szCs w:val="24"/>
        </w:rPr>
        <w:t>e</w:t>
      </w:r>
      <w:r w:rsidRPr="00175AFB">
        <w:rPr>
          <w:rFonts w:ascii="Times New Roman" w:hAnsi="Times New Roman" w:cs="Times New Roman"/>
          <w:sz w:val="24"/>
          <w:szCs w:val="24"/>
        </w:rPr>
        <w:t xml:space="preserve">ste ejercite su función de representante público, pues automáticamente opera una derogación, es decir, una pérdida de vigencia y eficacia de los preceptos constitucionales que imponen a los </w:t>
      </w:r>
      <w:r w:rsidR="00512037" w:rsidRPr="00175AFB">
        <w:rPr>
          <w:rFonts w:ascii="Times New Roman" w:hAnsi="Times New Roman" w:cs="Times New Roman"/>
          <w:sz w:val="24"/>
          <w:szCs w:val="24"/>
        </w:rPr>
        <w:t>P</w:t>
      </w:r>
      <w:r w:rsidRPr="00175AFB">
        <w:rPr>
          <w:rFonts w:ascii="Times New Roman" w:hAnsi="Times New Roman" w:cs="Times New Roman"/>
          <w:sz w:val="24"/>
          <w:szCs w:val="24"/>
        </w:rPr>
        <w:t xml:space="preserve">oderes </w:t>
      </w:r>
      <w:r w:rsidR="00512037" w:rsidRPr="00175AFB">
        <w:rPr>
          <w:rFonts w:ascii="Times New Roman" w:hAnsi="Times New Roman" w:cs="Times New Roman"/>
          <w:sz w:val="24"/>
          <w:szCs w:val="24"/>
        </w:rPr>
        <w:t>P</w:t>
      </w:r>
      <w:r w:rsidRPr="00175AFB">
        <w:rPr>
          <w:rFonts w:ascii="Times New Roman" w:hAnsi="Times New Roman" w:cs="Times New Roman"/>
          <w:sz w:val="24"/>
          <w:szCs w:val="24"/>
        </w:rPr>
        <w:t>úblicos el deber de responder a sus propios actos y de los que garantizan a todos los ciudadanos una tutela efectiva de sus derechos e intereses legítimos.</w:t>
      </w:r>
    </w:p>
    <w:p w14:paraId="2C632791" w14:textId="514C3B68" w:rsidR="00AA33D1" w:rsidRPr="00175AFB" w:rsidRDefault="00AA33D1"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Es así que</w:t>
      </w:r>
      <w:r w:rsidR="005E6BBF" w:rsidRPr="00175AFB">
        <w:rPr>
          <w:rFonts w:ascii="Times New Roman" w:hAnsi="Times New Roman" w:cs="Times New Roman"/>
          <w:sz w:val="24"/>
          <w:szCs w:val="24"/>
        </w:rPr>
        <w:t>,</w:t>
      </w:r>
      <w:r w:rsidRPr="00175AFB">
        <w:rPr>
          <w:rFonts w:ascii="Times New Roman" w:hAnsi="Times New Roman" w:cs="Times New Roman"/>
          <w:sz w:val="24"/>
          <w:szCs w:val="24"/>
        </w:rPr>
        <w:t xml:space="preserve"> con independencia de que los legisladores puedan ser sujetos de un juicio político, en el asunto concreto que se analiza debe protegerse la inviolabilidad e inmunidad parlamentaria prevista en el artículo 42 de la Constitución Política del Estado Libre y Soberano de México, pues es garantía de la independencia y libre desempeño de sus funciones.</w:t>
      </w:r>
    </w:p>
    <w:p w14:paraId="2C632792" w14:textId="7AF1E9AC" w:rsidR="00154566" w:rsidRPr="00175AFB" w:rsidRDefault="00AA33D1"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E</w:t>
      </w:r>
      <w:r w:rsidR="00064A40">
        <w:rPr>
          <w:rFonts w:ascii="Times New Roman" w:hAnsi="Times New Roman" w:cs="Times New Roman"/>
          <w:sz w:val="24"/>
          <w:szCs w:val="24"/>
        </w:rPr>
        <w:t>n e</w:t>
      </w:r>
      <w:r w:rsidRPr="00175AFB">
        <w:rPr>
          <w:rFonts w:ascii="Times New Roman" w:hAnsi="Times New Roman" w:cs="Times New Roman"/>
          <w:sz w:val="24"/>
          <w:szCs w:val="24"/>
        </w:rPr>
        <w:t>l artículo constitucional en cita indica</w:t>
      </w:r>
      <w:r w:rsidR="005E6BBF" w:rsidRPr="00175AFB">
        <w:rPr>
          <w:rFonts w:ascii="Times New Roman" w:hAnsi="Times New Roman" w:cs="Times New Roman"/>
          <w:sz w:val="24"/>
          <w:szCs w:val="24"/>
        </w:rPr>
        <w:t>,</w:t>
      </w:r>
      <w:r w:rsidRPr="00175AFB">
        <w:rPr>
          <w:rFonts w:ascii="Times New Roman" w:hAnsi="Times New Roman" w:cs="Times New Roman"/>
          <w:sz w:val="24"/>
          <w:szCs w:val="24"/>
        </w:rPr>
        <w:t xml:space="preserve"> de forma clara</w:t>
      </w:r>
      <w:r w:rsidR="005E6BBF" w:rsidRPr="00175AFB">
        <w:rPr>
          <w:rFonts w:ascii="Times New Roman" w:hAnsi="Times New Roman" w:cs="Times New Roman"/>
          <w:sz w:val="24"/>
          <w:szCs w:val="24"/>
        </w:rPr>
        <w:t>,</w:t>
      </w:r>
      <w:r w:rsidRPr="00175AFB">
        <w:rPr>
          <w:rFonts w:ascii="Times New Roman" w:hAnsi="Times New Roman" w:cs="Times New Roman"/>
          <w:sz w:val="24"/>
          <w:szCs w:val="24"/>
        </w:rPr>
        <w:t xml:space="preserve"> que jamás, nunca y sin excepción podrá ser enjuiciado un legislador por la expresión de sus ideas y/o emisión de votos en ejercicio de su cargo</w:t>
      </w:r>
      <w:r w:rsidR="00A75035" w:rsidRPr="00175AFB">
        <w:rPr>
          <w:rFonts w:ascii="Times New Roman" w:hAnsi="Times New Roman" w:cs="Times New Roman"/>
          <w:sz w:val="24"/>
          <w:szCs w:val="24"/>
        </w:rPr>
        <w:t>.</w:t>
      </w:r>
      <w:r w:rsidR="005F2133" w:rsidRPr="00175AFB">
        <w:rPr>
          <w:rFonts w:ascii="Times New Roman" w:hAnsi="Times New Roman" w:cs="Times New Roman"/>
          <w:sz w:val="24"/>
          <w:szCs w:val="24"/>
        </w:rPr>
        <w:t xml:space="preserve"> </w:t>
      </w:r>
      <w:r w:rsidR="00A75035" w:rsidRPr="00175AFB">
        <w:rPr>
          <w:rFonts w:ascii="Times New Roman" w:hAnsi="Times New Roman" w:cs="Times New Roman"/>
          <w:sz w:val="24"/>
          <w:szCs w:val="24"/>
        </w:rPr>
        <w:t>E</w:t>
      </w:r>
      <w:r w:rsidR="005F2133" w:rsidRPr="00175AFB">
        <w:rPr>
          <w:rFonts w:ascii="Times New Roman" w:hAnsi="Times New Roman" w:cs="Times New Roman"/>
          <w:sz w:val="24"/>
          <w:szCs w:val="24"/>
        </w:rPr>
        <w:t xml:space="preserve">s decir, </w:t>
      </w:r>
      <w:r w:rsidR="00154566" w:rsidRPr="00175AFB">
        <w:rPr>
          <w:rFonts w:ascii="Times New Roman" w:hAnsi="Times New Roman" w:cs="Times New Roman"/>
          <w:sz w:val="24"/>
          <w:szCs w:val="24"/>
        </w:rPr>
        <w:t xml:space="preserve">no existe excepción alguna ni motivo suficiente que reconozca la Constitución para que el </w:t>
      </w:r>
      <w:r w:rsidR="007E3E09" w:rsidRPr="00175AFB">
        <w:rPr>
          <w:rFonts w:ascii="Times New Roman" w:hAnsi="Times New Roman" w:cs="Times New Roman"/>
          <w:sz w:val="24"/>
          <w:szCs w:val="24"/>
        </w:rPr>
        <w:t>l</w:t>
      </w:r>
      <w:r w:rsidR="00154566" w:rsidRPr="00175AFB">
        <w:rPr>
          <w:rFonts w:ascii="Times New Roman" w:hAnsi="Times New Roman" w:cs="Times New Roman"/>
          <w:sz w:val="24"/>
          <w:szCs w:val="24"/>
        </w:rPr>
        <w:t>egislador sea sujeto a la relación jurídico-procesal por el ejercicio de sus funciones en el desempeño de su cargo.</w:t>
      </w:r>
    </w:p>
    <w:p w14:paraId="2C632793" w14:textId="54561BD1" w:rsidR="00154566" w:rsidRPr="00175AFB" w:rsidRDefault="00154566"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Lo anterior encuentra sustento</w:t>
      </w:r>
      <w:r w:rsidR="00312F65" w:rsidRPr="00175AFB">
        <w:rPr>
          <w:rFonts w:ascii="Times New Roman" w:hAnsi="Times New Roman" w:cs="Times New Roman"/>
          <w:sz w:val="24"/>
          <w:szCs w:val="24"/>
        </w:rPr>
        <w:t xml:space="preserve"> en</w:t>
      </w:r>
      <w:r w:rsidRPr="00175AFB">
        <w:rPr>
          <w:rFonts w:ascii="Times New Roman" w:hAnsi="Times New Roman" w:cs="Times New Roman"/>
          <w:sz w:val="24"/>
          <w:szCs w:val="24"/>
        </w:rPr>
        <w:t xml:space="preserve"> la siguiente tesis, con da</w:t>
      </w:r>
      <w:r w:rsidR="00312F65" w:rsidRPr="00175AFB">
        <w:rPr>
          <w:rFonts w:ascii="Times New Roman" w:hAnsi="Times New Roman" w:cs="Times New Roman"/>
          <w:sz w:val="24"/>
          <w:szCs w:val="24"/>
        </w:rPr>
        <w:t>t</w:t>
      </w:r>
      <w:r w:rsidRPr="00175AFB">
        <w:rPr>
          <w:rFonts w:ascii="Times New Roman" w:hAnsi="Times New Roman" w:cs="Times New Roman"/>
          <w:sz w:val="24"/>
          <w:szCs w:val="24"/>
        </w:rPr>
        <w:t>os de localización, rubro</w:t>
      </w:r>
      <w:r w:rsidR="00312F65" w:rsidRPr="00175AFB">
        <w:rPr>
          <w:rFonts w:ascii="Times New Roman" w:hAnsi="Times New Roman" w:cs="Times New Roman"/>
          <w:sz w:val="24"/>
          <w:szCs w:val="24"/>
        </w:rPr>
        <w:t xml:space="preserve"> y</w:t>
      </w:r>
      <w:r w:rsidRPr="00175AFB">
        <w:rPr>
          <w:rFonts w:ascii="Times New Roman" w:hAnsi="Times New Roman" w:cs="Times New Roman"/>
          <w:sz w:val="24"/>
          <w:szCs w:val="24"/>
        </w:rPr>
        <w:t xml:space="preserve"> textos siguientes:</w:t>
      </w:r>
    </w:p>
    <w:p w14:paraId="6C1C5464" w14:textId="2D9E7641" w:rsidR="00752EB9" w:rsidRPr="00175AFB" w:rsidRDefault="00154566"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La inmunidad parlamentaria constituye una garantía de orden público que resulta indispensable para el legislador, por lo que la o el Presidente de la Legislatura o de la Diputación Permanente, por imperativo legal</w:t>
      </w:r>
      <w:r w:rsidR="007E3E09" w:rsidRPr="00175AFB">
        <w:rPr>
          <w:rFonts w:ascii="Times New Roman" w:hAnsi="Times New Roman" w:cs="Times New Roman"/>
          <w:sz w:val="24"/>
          <w:szCs w:val="24"/>
        </w:rPr>
        <w:t>,</w:t>
      </w:r>
      <w:r w:rsidRPr="00175AFB">
        <w:rPr>
          <w:rFonts w:ascii="Times New Roman" w:hAnsi="Times New Roman" w:cs="Times New Roman"/>
          <w:sz w:val="24"/>
          <w:szCs w:val="24"/>
        </w:rPr>
        <w:t xml:space="preserve"> está facultado para dictar las medidas que considere pertinentes para que esa garantía ser respetada</w:t>
      </w:r>
      <w:r w:rsidR="007E3E09" w:rsidRPr="00175AFB">
        <w:rPr>
          <w:rFonts w:ascii="Times New Roman" w:hAnsi="Times New Roman" w:cs="Times New Roman"/>
          <w:sz w:val="24"/>
          <w:szCs w:val="24"/>
        </w:rPr>
        <w:t>.</w:t>
      </w:r>
    </w:p>
    <w:p w14:paraId="2C632794" w14:textId="088EDF61" w:rsidR="00154566" w:rsidRPr="00175AFB" w:rsidRDefault="007E3E09"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E</w:t>
      </w:r>
      <w:r w:rsidR="00154566" w:rsidRPr="00175AFB">
        <w:rPr>
          <w:rFonts w:ascii="Times New Roman" w:hAnsi="Times New Roman" w:cs="Times New Roman"/>
          <w:sz w:val="24"/>
          <w:szCs w:val="24"/>
        </w:rPr>
        <w:t>n este orden ideas, debe invocarse el principio de inmunidad e inviolabilidad parlamentaria en favor de los exintegrantes de la LX Legislatura del Estado de México y</w:t>
      </w:r>
      <w:r w:rsidRPr="00175AFB">
        <w:rPr>
          <w:rFonts w:ascii="Times New Roman" w:hAnsi="Times New Roman" w:cs="Times New Roman"/>
          <w:sz w:val="24"/>
          <w:szCs w:val="24"/>
        </w:rPr>
        <w:t>,</w:t>
      </w:r>
      <w:r w:rsidR="00154566" w:rsidRPr="00175AFB">
        <w:rPr>
          <w:rFonts w:ascii="Times New Roman" w:hAnsi="Times New Roman" w:cs="Times New Roman"/>
          <w:sz w:val="24"/>
          <w:szCs w:val="24"/>
        </w:rPr>
        <w:t xml:space="preserve"> por lo tanto</w:t>
      </w:r>
      <w:r w:rsidRPr="00175AFB">
        <w:rPr>
          <w:rFonts w:ascii="Times New Roman" w:hAnsi="Times New Roman" w:cs="Times New Roman"/>
          <w:sz w:val="24"/>
          <w:szCs w:val="24"/>
        </w:rPr>
        <w:t>,</w:t>
      </w:r>
      <w:r w:rsidR="00154566" w:rsidRPr="00175AFB">
        <w:rPr>
          <w:rFonts w:ascii="Times New Roman" w:hAnsi="Times New Roman" w:cs="Times New Roman"/>
          <w:sz w:val="24"/>
          <w:szCs w:val="24"/>
        </w:rPr>
        <w:t xml:space="preserve"> la denuncia intentada debe desecharse de plano.</w:t>
      </w:r>
    </w:p>
    <w:p w14:paraId="2C632795" w14:textId="5539B964" w:rsidR="00154566" w:rsidRPr="00175AFB" w:rsidRDefault="00154566"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 xml:space="preserve">Por todo lo anterior expuesto y analizado, esta </w:t>
      </w:r>
      <w:r w:rsidR="007E3E09" w:rsidRPr="00175AFB">
        <w:rPr>
          <w:rFonts w:ascii="Times New Roman" w:hAnsi="Times New Roman" w:cs="Times New Roman"/>
          <w:sz w:val="24"/>
          <w:szCs w:val="24"/>
        </w:rPr>
        <w:t>Sección Instructora,</w:t>
      </w:r>
      <w:r w:rsidRPr="00175AFB">
        <w:rPr>
          <w:rFonts w:ascii="Times New Roman" w:hAnsi="Times New Roman" w:cs="Times New Roman"/>
          <w:sz w:val="24"/>
          <w:szCs w:val="24"/>
        </w:rPr>
        <w:t xml:space="preserve"> de conformidad con lo establecido en los artículos 218, 219 y demás aplicables de la Ley de Responsabilidades Administrativas del Estado de México</w:t>
      </w:r>
      <w:r w:rsidR="007E3E09" w:rsidRPr="00175AFB">
        <w:rPr>
          <w:rFonts w:ascii="Times New Roman" w:hAnsi="Times New Roman" w:cs="Times New Roman"/>
          <w:sz w:val="24"/>
          <w:szCs w:val="24"/>
        </w:rPr>
        <w:t xml:space="preserve"> y</w:t>
      </w:r>
      <w:r w:rsidRPr="00175AFB">
        <w:rPr>
          <w:rFonts w:ascii="Times New Roman" w:hAnsi="Times New Roman" w:cs="Times New Roman"/>
          <w:sz w:val="24"/>
          <w:szCs w:val="24"/>
        </w:rPr>
        <w:t xml:space="preserve"> Municipios, concluye con los siguientes</w:t>
      </w:r>
    </w:p>
    <w:p w14:paraId="2C632796" w14:textId="77777777" w:rsidR="00154566" w:rsidRPr="00175AFB" w:rsidRDefault="00154566" w:rsidP="00305B45">
      <w:pPr>
        <w:pStyle w:val="Sinespaciado"/>
        <w:jc w:val="center"/>
        <w:rPr>
          <w:rFonts w:ascii="Times New Roman" w:hAnsi="Times New Roman" w:cs="Times New Roman"/>
          <w:sz w:val="24"/>
          <w:szCs w:val="24"/>
        </w:rPr>
      </w:pPr>
      <w:r w:rsidRPr="00175AFB">
        <w:rPr>
          <w:rFonts w:ascii="Times New Roman" w:hAnsi="Times New Roman" w:cs="Times New Roman"/>
          <w:sz w:val="24"/>
          <w:szCs w:val="24"/>
        </w:rPr>
        <w:t>RESOLUTIVOS</w:t>
      </w:r>
    </w:p>
    <w:p w14:paraId="2C632798" w14:textId="1748DDCE" w:rsidR="00154566" w:rsidRPr="00175AFB" w:rsidRDefault="00154566"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lastRenderedPageBreak/>
        <w:t>PRIMERO. Resulta notoriamente improcedente la denun</w:t>
      </w:r>
      <w:r w:rsidR="00DF7E0A">
        <w:rPr>
          <w:rFonts w:ascii="Times New Roman" w:hAnsi="Times New Roman" w:cs="Times New Roman"/>
          <w:sz w:val="24"/>
          <w:szCs w:val="24"/>
        </w:rPr>
        <w:t xml:space="preserve">cia de juicio político intentado </w:t>
      </w:r>
      <w:r w:rsidRPr="00175AFB">
        <w:rPr>
          <w:rFonts w:ascii="Times New Roman" w:hAnsi="Times New Roman" w:cs="Times New Roman"/>
          <w:sz w:val="24"/>
          <w:szCs w:val="24"/>
        </w:rPr>
        <w:t>en contra de los exintegrantes de la LX Legislatura del Estado de México Emiliano Aguirre Cruz, Elba Aldana Duarte, Mónica Angélica Álvarez Nemer, Juliana Felipa Arias Calderón, Ivet</w:t>
      </w:r>
      <w:r w:rsidR="007E3E09" w:rsidRPr="00175AFB">
        <w:rPr>
          <w:rFonts w:ascii="Times New Roman" w:hAnsi="Times New Roman" w:cs="Times New Roman"/>
          <w:sz w:val="24"/>
          <w:szCs w:val="24"/>
        </w:rPr>
        <w:t>h</w:t>
      </w:r>
      <w:r w:rsidRPr="00175AFB">
        <w:rPr>
          <w:rFonts w:ascii="Times New Roman" w:hAnsi="Times New Roman" w:cs="Times New Roman"/>
          <w:sz w:val="24"/>
          <w:szCs w:val="24"/>
        </w:rPr>
        <w:t xml:space="preserve"> Bernal Casique, Anaís Miriam Burgos Hernández, Azucena Cisneros Coss, Max Agustín Correa Hernández, José A. Cout</w:t>
      </w:r>
      <w:r w:rsidR="007E3E09" w:rsidRPr="00175AFB">
        <w:rPr>
          <w:rFonts w:ascii="Times New Roman" w:hAnsi="Times New Roman" w:cs="Times New Roman"/>
          <w:sz w:val="24"/>
          <w:szCs w:val="24"/>
        </w:rPr>
        <w:t>t</w:t>
      </w:r>
      <w:r w:rsidRPr="00175AFB">
        <w:rPr>
          <w:rFonts w:ascii="Times New Roman" w:hAnsi="Times New Roman" w:cs="Times New Roman"/>
          <w:sz w:val="24"/>
          <w:szCs w:val="24"/>
        </w:rPr>
        <w:t>ole</w:t>
      </w:r>
      <w:r w:rsidR="007E3E09" w:rsidRPr="00175AFB">
        <w:rPr>
          <w:rFonts w:ascii="Times New Roman" w:hAnsi="Times New Roman" w:cs="Times New Roman"/>
          <w:sz w:val="24"/>
          <w:szCs w:val="24"/>
        </w:rPr>
        <w:t>nc</w:t>
      </w:r>
      <w:r w:rsidRPr="00175AFB">
        <w:rPr>
          <w:rFonts w:ascii="Times New Roman" w:hAnsi="Times New Roman" w:cs="Times New Roman"/>
          <w:sz w:val="24"/>
          <w:szCs w:val="24"/>
        </w:rPr>
        <w:t xml:space="preserve"> Buentello, Faustino de la Cruz Pérez, Julio A</w:t>
      </w:r>
      <w:r w:rsidR="007E3E09" w:rsidRPr="00175AFB">
        <w:rPr>
          <w:rFonts w:ascii="Times New Roman" w:hAnsi="Times New Roman" w:cs="Times New Roman"/>
          <w:sz w:val="24"/>
          <w:szCs w:val="24"/>
        </w:rPr>
        <w:t>.</w:t>
      </w:r>
      <w:r w:rsidRPr="00175AFB">
        <w:rPr>
          <w:rFonts w:ascii="Times New Roman" w:hAnsi="Times New Roman" w:cs="Times New Roman"/>
          <w:sz w:val="24"/>
          <w:szCs w:val="24"/>
        </w:rPr>
        <w:t xml:space="preserve"> Hernández Ramírez, Rodolfo Jardón Zarza, Karina Labastida Sotelo, Carlos </w:t>
      </w:r>
      <w:r w:rsidR="00A92D00" w:rsidRPr="00175AFB">
        <w:rPr>
          <w:rFonts w:ascii="Times New Roman" w:hAnsi="Times New Roman" w:cs="Times New Roman"/>
          <w:sz w:val="24"/>
          <w:szCs w:val="24"/>
        </w:rPr>
        <w:t>Loman</w:t>
      </w:r>
      <w:r w:rsidRPr="00175AFB">
        <w:rPr>
          <w:rFonts w:ascii="Times New Roman" w:hAnsi="Times New Roman" w:cs="Times New Roman"/>
          <w:sz w:val="24"/>
          <w:szCs w:val="24"/>
        </w:rPr>
        <w:t xml:space="preserve"> Delgado, Juan Maccise Naime, Benigno Martínez García, Marlon Martínez Martínez, Sandra Martínez Solís, Berenice Medrano Rosas, María Luisa Mendoza Mondragón, Alicia Mercado Moreno, María Elizabeth Millán García, Juan Jafet Millán Márquez, Camilo Murillo Zavala, Nancy Nápoles Pacheco, Violeta Novoa Gómez, Edgar Armando Olvera Higuera, Omar Ortega Álvarez, Rosa María Pineda Campos,</w:t>
      </w:r>
      <w:r w:rsidR="00FA4271" w:rsidRPr="00175AFB">
        <w:rPr>
          <w:rFonts w:ascii="Times New Roman" w:hAnsi="Times New Roman" w:cs="Times New Roman"/>
          <w:sz w:val="24"/>
          <w:szCs w:val="24"/>
        </w:rPr>
        <w:t xml:space="preserve"> </w:t>
      </w:r>
      <w:r w:rsidRPr="00175AFB">
        <w:rPr>
          <w:rFonts w:ascii="Times New Roman" w:hAnsi="Times New Roman" w:cs="Times New Roman"/>
          <w:sz w:val="24"/>
          <w:szCs w:val="24"/>
        </w:rPr>
        <w:t>Montserrat Ruiz Páez, Tanech Sánchez Ángeles, Bernardo Segura Rivera, Enrique Sepúlveda Ávila, Juan Carlos Soto Ibarra, Br</w:t>
      </w:r>
      <w:r w:rsidR="007D3786" w:rsidRPr="00175AFB">
        <w:rPr>
          <w:rFonts w:ascii="Times New Roman" w:hAnsi="Times New Roman" w:cs="Times New Roman"/>
          <w:sz w:val="24"/>
          <w:szCs w:val="24"/>
        </w:rPr>
        <w:t>y</w:t>
      </w:r>
      <w:r w:rsidRPr="00175AFB">
        <w:rPr>
          <w:rFonts w:ascii="Times New Roman" w:hAnsi="Times New Roman" w:cs="Times New Roman"/>
          <w:sz w:val="24"/>
          <w:szCs w:val="24"/>
        </w:rPr>
        <w:t>an Andrés Tinoco Ruiz, Jesús Eduardo Torres Bautista, María Mayela True</w:t>
      </w:r>
      <w:r w:rsidR="007D3786" w:rsidRPr="00175AFB">
        <w:rPr>
          <w:rFonts w:ascii="Times New Roman" w:hAnsi="Times New Roman" w:cs="Times New Roman"/>
          <w:sz w:val="24"/>
          <w:szCs w:val="24"/>
        </w:rPr>
        <w:t>b</w:t>
      </w:r>
      <w:r w:rsidRPr="00175AFB">
        <w:rPr>
          <w:rFonts w:ascii="Times New Roman" w:hAnsi="Times New Roman" w:cs="Times New Roman"/>
          <w:sz w:val="24"/>
          <w:szCs w:val="24"/>
        </w:rPr>
        <w:t>a Hernández, Guadalupe Mariana Uribe, Jorge García Sánchez, Beatriz García Villegas, Liliana Go</w:t>
      </w:r>
      <w:r w:rsidR="007D3786" w:rsidRPr="00175AFB">
        <w:rPr>
          <w:rFonts w:ascii="Times New Roman" w:hAnsi="Times New Roman" w:cs="Times New Roman"/>
          <w:sz w:val="24"/>
          <w:szCs w:val="24"/>
        </w:rPr>
        <w:t>ll</w:t>
      </w:r>
      <w:r w:rsidRPr="00175AFB">
        <w:rPr>
          <w:rFonts w:ascii="Times New Roman" w:hAnsi="Times New Roman" w:cs="Times New Roman"/>
          <w:sz w:val="24"/>
          <w:szCs w:val="24"/>
        </w:rPr>
        <w:t xml:space="preserve">as Trejo, Valentín González Bautista, Claudia </w:t>
      </w:r>
      <w:r w:rsidR="005E716F" w:rsidRPr="00175AFB">
        <w:rPr>
          <w:rFonts w:ascii="Times New Roman" w:hAnsi="Times New Roman" w:cs="Times New Roman"/>
          <w:sz w:val="24"/>
          <w:szCs w:val="24"/>
        </w:rPr>
        <w:t xml:space="preserve">González </w:t>
      </w:r>
      <w:r w:rsidRPr="00175AFB">
        <w:rPr>
          <w:rFonts w:ascii="Times New Roman" w:hAnsi="Times New Roman" w:cs="Times New Roman"/>
          <w:sz w:val="24"/>
          <w:szCs w:val="24"/>
        </w:rPr>
        <w:t>Cerón, Alfredo González González, Margarito González Morales, Mario Gabriel Gutiérrez Cureño, Nazario Gutiérrez Martínez, Maurilio Hernández González, Lizbeth Vélez Díaz, Juan Pablo Villagómez Sánchez, Rosa María Zetina González y Crista Amanda Spo</w:t>
      </w:r>
      <w:r w:rsidR="00D1119A" w:rsidRPr="00175AFB">
        <w:rPr>
          <w:rFonts w:ascii="Times New Roman" w:hAnsi="Times New Roman" w:cs="Times New Roman"/>
          <w:sz w:val="24"/>
          <w:szCs w:val="24"/>
        </w:rPr>
        <w:t>h</w:t>
      </w:r>
      <w:r w:rsidRPr="00175AFB">
        <w:rPr>
          <w:rFonts w:ascii="Times New Roman" w:hAnsi="Times New Roman" w:cs="Times New Roman"/>
          <w:sz w:val="24"/>
          <w:szCs w:val="24"/>
        </w:rPr>
        <w:t>n Gotzel</w:t>
      </w:r>
      <w:r w:rsidR="007D3786" w:rsidRPr="00175AFB">
        <w:rPr>
          <w:rFonts w:ascii="Times New Roman" w:hAnsi="Times New Roman" w:cs="Times New Roman"/>
          <w:sz w:val="24"/>
          <w:szCs w:val="24"/>
        </w:rPr>
        <w:t>, a</w:t>
      </w:r>
      <w:r w:rsidRPr="00175AFB">
        <w:rPr>
          <w:rFonts w:ascii="Times New Roman" w:hAnsi="Times New Roman" w:cs="Times New Roman"/>
          <w:sz w:val="24"/>
          <w:szCs w:val="24"/>
        </w:rPr>
        <w:t xml:space="preserve">sí como </w:t>
      </w:r>
      <w:r w:rsidR="00810CCD" w:rsidRPr="00175AFB">
        <w:rPr>
          <w:rFonts w:ascii="Times New Roman" w:hAnsi="Times New Roman" w:cs="Times New Roman"/>
          <w:sz w:val="24"/>
          <w:szCs w:val="24"/>
        </w:rPr>
        <w:t>d</w:t>
      </w:r>
      <w:r w:rsidRPr="00175AFB">
        <w:rPr>
          <w:rFonts w:ascii="Times New Roman" w:hAnsi="Times New Roman" w:cs="Times New Roman"/>
          <w:sz w:val="24"/>
          <w:szCs w:val="24"/>
        </w:rPr>
        <w:t xml:space="preserve">el </w:t>
      </w:r>
      <w:r w:rsidR="007D3786" w:rsidRPr="00175AFB">
        <w:rPr>
          <w:rFonts w:ascii="Times New Roman" w:hAnsi="Times New Roman" w:cs="Times New Roman"/>
          <w:sz w:val="24"/>
          <w:szCs w:val="24"/>
        </w:rPr>
        <w:t>Ex</w:t>
      </w:r>
      <w:r w:rsidRPr="00175AFB">
        <w:rPr>
          <w:rFonts w:ascii="Times New Roman" w:hAnsi="Times New Roman" w:cs="Times New Roman"/>
          <w:sz w:val="24"/>
          <w:szCs w:val="24"/>
        </w:rPr>
        <w:t>gobernador del Estado de México, Alfredo del Mazo Maza</w:t>
      </w:r>
      <w:r w:rsidR="007D3786" w:rsidRPr="00175AFB">
        <w:rPr>
          <w:rFonts w:ascii="Times New Roman" w:hAnsi="Times New Roman" w:cs="Times New Roman"/>
          <w:sz w:val="24"/>
          <w:szCs w:val="24"/>
        </w:rPr>
        <w:t>,</w:t>
      </w:r>
      <w:r w:rsidRPr="00175AFB">
        <w:rPr>
          <w:rFonts w:ascii="Times New Roman" w:hAnsi="Times New Roman" w:cs="Times New Roman"/>
          <w:sz w:val="24"/>
          <w:szCs w:val="24"/>
        </w:rPr>
        <w:t xml:space="preserve"> y del </w:t>
      </w:r>
      <w:r w:rsidR="001A7866" w:rsidRPr="00175AFB">
        <w:rPr>
          <w:rFonts w:ascii="Times New Roman" w:hAnsi="Times New Roman" w:cs="Times New Roman"/>
          <w:sz w:val="24"/>
          <w:szCs w:val="24"/>
        </w:rPr>
        <w:t>Exs</w:t>
      </w:r>
      <w:r w:rsidRPr="00175AFB">
        <w:rPr>
          <w:rFonts w:ascii="Times New Roman" w:hAnsi="Times New Roman" w:cs="Times New Roman"/>
          <w:sz w:val="24"/>
          <w:szCs w:val="24"/>
        </w:rPr>
        <w:t>ecretario de Justicia y Derechos Humanos del Gobierno del Estado de México y Presidente de la Comisión de Límites del Gobierno del Estado de México, Rodrigo Espeleta Aladro, por lo referido en las consideraciones III, V y VI del presente dictamen.</w:t>
      </w:r>
    </w:p>
    <w:p w14:paraId="2C632799" w14:textId="77777777" w:rsidR="00154566" w:rsidRPr="00175AFB" w:rsidRDefault="00154566"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SEGUNDO. Por lo tanto, se desecha de plano la denuncia planteada por el C. Gerardo Fuentes Ruiz.</w:t>
      </w:r>
    </w:p>
    <w:p w14:paraId="2C63279A" w14:textId="55DC2FF2" w:rsidR="00AB38EB" w:rsidRPr="00175AFB" w:rsidRDefault="00154566"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 xml:space="preserve">En tal virtud, la Sección Instructora del Gran Jurado de Sentencia de </w:t>
      </w:r>
      <w:r w:rsidR="0024347D" w:rsidRPr="00175AFB">
        <w:rPr>
          <w:rFonts w:ascii="Times New Roman" w:hAnsi="Times New Roman" w:cs="Times New Roman"/>
          <w:sz w:val="24"/>
          <w:szCs w:val="24"/>
        </w:rPr>
        <w:t xml:space="preserve">la </w:t>
      </w:r>
      <w:r w:rsidRPr="00175AFB">
        <w:rPr>
          <w:rFonts w:ascii="Times New Roman" w:hAnsi="Times New Roman" w:cs="Times New Roman"/>
          <w:sz w:val="24"/>
          <w:szCs w:val="24"/>
        </w:rPr>
        <w:t>H. LXI Legislatura del Estado de México, en ejercicio</w:t>
      </w:r>
      <w:r w:rsidR="000266A1" w:rsidRPr="00175AFB">
        <w:rPr>
          <w:rFonts w:ascii="Times New Roman" w:hAnsi="Times New Roman" w:cs="Times New Roman"/>
          <w:sz w:val="24"/>
          <w:szCs w:val="24"/>
        </w:rPr>
        <w:t xml:space="preserve"> d</w:t>
      </w:r>
      <w:r w:rsidR="00AB38EB" w:rsidRPr="00175AFB">
        <w:rPr>
          <w:rFonts w:ascii="Times New Roman" w:hAnsi="Times New Roman" w:cs="Times New Roman"/>
          <w:sz w:val="24"/>
          <w:szCs w:val="24"/>
        </w:rPr>
        <w:t>e las facultades que le confieren los artículos 218 y 219 de la Ley de Responsabilidades Administrativas del Estado de México y Municipios</w:t>
      </w:r>
      <w:r w:rsidR="0024347D" w:rsidRPr="00175AFB">
        <w:rPr>
          <w:rFonts w:ascii="Times New Roman" w:hAnsi="Times New Roman" w:cs="Times New Roman"/>
          <w:sz w:val="24"/>
          <w:szCs w:val="24"/>
        </w:rPr>
        <w:t>;</w:t>
      </w:r>
      <w:r w:rsidR="00AB38EB" w:rsidRPr="00175AFB">
        <w:rPr>
          <w:rFonts w:ascii="Times New Roman" w:hAnsi="Times New Roman" w:cs="Times New Roman"/>
          <w:sz w:val="24"/>
          <w:szCs w:val="24"/>
        </w:rPr>
        <w:t xml:space="preserve"> 38 fracción IV, 97 y 99 de la Ley Orgánica del Poder Legislativo del Estado Libre y Soberano de México, ha tenido a bien emitir el siguiente </w:t>
      </w:r>
    </w:p>
    <w:p w14:paraId="2C63279B" w14:textId="77777777" w:rsidR="00AB38EB" w:rsidRPr="00175AFB" w:rsidRDefault="00AB38EB" w:rsidP="00305B45">
      <w:pPr>
        <w:pStyle w:val="Sinespaciado"/>
        <w:jc w:val="center"/>
        <w:rPr>
          <w:rFonts w:ascii="Times New Roman" w:hAnsi="Times New Roman" w:cs="Times New Roman"/>
          <w:sz w:val="24"/>
          <w:szCs w:val="24"/>
        </w:rPr>
      </w:pPr>
      <w:r w:rsidRPr="00175AFB">
        <w:rPr>
          <w:rFonts w:ascii="Times New Roman" w:hAnsi="Times New Roman" w:cs="Times New Roman"/>
          <w:sz w:val="24"/>
          <w:szCs w:val="24"/>
        </w:rPr>
        <w:t>ACUERDO</w:t>
      </w:r>
    </w:p>
    <w:p w14:paraId="2C63279C" w14:textId="0074D0F8" w:rsidR="00AB38EB" w:rsidRPr="00175AFB" w:rsidRDefault="00DD6DF6"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ARTÍCULO PRIMERO</w:t>
      </w:r>
      <w:r w:rsidR="00AB38EB" w:rsidRPr="00175AFB">
        <w:rPr>
          <w:rFonts w:ascii="Times New Roman" w:hAnsi="Times New Roman" w:cs="Times New Roman"/>
          <w:sz w:val="24"/>
          <w:szCs w:val="24"/>
        </w:rPr>
        <w:t xml:space="preserve">. </w:t>
      </w:r>
      <w:r w:rsidR="005B12F7" w:rsidRPr="00175AFB">
        <w:rPr>
          <w:rFonts w:ascii="Times New Roman" w:hAnsi="Times New Roman" w:cs="Times New Roman"/>
          <w:sz w:val="24"/>
          <w:szCs w:val="24"/>
        </w:rPr>
        <w:t>S</w:t>
      </w:r>
      <w:r w:rsidR="00AB38EB" w:rsidRPr="00175AFB">
        <w:rPr>
          <w:rFonts w:ascii="Times New Roman" w:hAnsi="Times New Roman" w:cs="Times New Roman"/>
          <w:sz w:val="24"/>
          <w:szCs w:val="24"/>
        </w:rPr>
        <w:t>e declara improcedente y</w:t>
      </w:r>
      <w:r w:rsidR="00A612CB" w:rsidRPr="00175AFB">
        <w:rPr>
          <w:rFonts w:ascii="Times New Roman" w:hAnsi="Times New Roman" w:cs="Times New Roman"/>
          <w:sz w:val="24"/>
          <w:szCs w:val="24"/>
        </w:rPr>
        <w:t>,</w:t>
      </w:r>
      <w:r w:rsidR="00AB38EB" w:rsidRPr="00175AFB">
        <w:rPr>
          <w:rFonts w:ascii="Times New Roman" w:hAnsi="Times New Roman" w:cs="Times New Roman"/>
          <w:sz w:val="24"/>
          <w:szCs w:val="24"/>
        </w:rPr>
        <w:t xml:space="preserve"> por lo tanto</w:t>
      </w:r>
      <w:r w:rsidR="00A612CB" w:rsidRPr="00175AFB">
        <w:rPr>
          <w:rFonts w:ascii="Times New Roman" w:hAnsi="Times New Roman" w:cs="Times New Roman"/>
          <w:sz w:val="24"/>
          <w:szCs w:val="24"/>
        </w:rPr>
        <w:t>,</w:t>
      </w:r>
      <w:r w:rsidR="00AB38EB" w:rsidRPr="00175AFB">
        <w:rPr>
          <w:rFonts w:ascii="Times New Roman" w:hAnsi="Times New Roman" w:cs="Times New Roman"/>
          <w:sz w:val="24"/>
          <w:szCs w:val="24"/>
        </w:rPr>
        <w:t xml:space="preserve"> se desecha la denuncia de juicio político integrada por el Licenciado Gerardo Fuentes Ruiz en contra de los exintegrantes de la LX Legislatura del Estado de México Emiliano Aguirre Cruz, Elba Aldana Duarte, Mónica Angélica Álvarez</w:t>
      </w:r>
      <w:r w:rsidR="005B12F7" w:rsidRPr="00175AFB">
        <w:rPr>
          <w:rFonts w:ascii="Times New Roman" w:hAnsi="Times New Roman" w:cs="Times New Roman"/>
          <w:sz w:val="24"/>
          <w:szCs w:val="24"/>
        </w:rPr>
        <w:t xml:space="preserve"> Nemer</w:t>
      </w:r>
      <w:r w:rsidR="00AB38EB" w:rsidRPr="00175AFB">
        <w:rPr>
          <w:rFonts w:ascii="Times New Roman" w:hAnsi="Times New Roman" w:cs="Times New Roman"/>
          <w:sz w:val="24"/>
          <w:szCs w:val="24"/>
        </w:rPr>
        <w:t xml:space="preserve">, Juliana Felipa Arias Calderón, </w:t>
      </w:r>
      <w:r w:rsidR="00AB38EB" w:rsidRPr="00175AFB">
        <w:rPr>
          <w:rStyle w:val="nfasis"/>
          <w:rFonts w:ascii="Times New Roman" w:hAnsi="Times New Roman" w:cs="Times New Roman"/>
          <w:bCs/>
          <w:i w:val="0"/>
          <w:iCs w:val="0"/>
          <w:sz w:val="24"/>
          <w:szCs w:val="24"/>
          <w:shd w:val="clear" w:color="auto" w:fill="FFFFFF"/>
        </w:rPr>
        <w:t>Iveth Bernal Casique</w:t>
      </w:r>
      <w:r w:rsidR="00AB38EB" w:rsidRPr="00175AFB">
        <w:rPr>
          <w:rFonts w:ascii="Times New Roman" w:hAnsi="Times New Roman" w:cs="Times New Roman"/>
          <w:sz w:val="24"/>
          <w:szCs w:val="24"/>
        </w:rPr>
        <w:t xml:space="preserve">, Anaís Burgos Hernández, Azucena Cisneros Coss, Max Agustín Correa Hernández, </w:t>
      </w:r>
      <w:r w:rsidR="00AB38EB" w:rsidRPr="00175AFB">
        <w:rPr>
          <w:rFonts w:ascii="Times New Roman" w:hAnsi="Times New Roman" w:cs="Times New Roman"/>
          <w:sz w:val="24"/>
          <w:szCs w:val="24"/>
          <w:shd w:val="clear" w:color="auto" w:fill="FFFFFF"/>
        </w:rPr>
        <w:t xml:space="preserve">José </w:t>
      </w:r>
      <w:r w:rsidR="005B12F7" w:rsidRPr="00175AFB">
        <w:rPr>
          <w:rFonts w:ascii="Times New Roman" w:hAnsi="Times New Roman" w:cs="Times New Roman"/>
          <w:sz w:val="24"/>
          <w:szCs w:val="24"/>
          <w:shd w:val="clear" w:color="auto" w:fill="FFFFFF"/>
        </w:rPr>
        <w:t xml:space="preserve">A. </w:t>
      </w:r>
      <w:r w:rsidR="00AB38EB" w:rsidRPr="00175AFB">
        <w:rPr>
          <w:rFonts w:ascii="Times New Roman" w:hAnsi="Times New Roman" w:cs="Times New Roman"/>
          <w:sz w:val="24"/>
          <w:szCs w:val="24"/>
          <w:shd w:val="clear" w:color="auto" w:fill="FFFFFF"/>
        </w:rPr>
        <w:t>Couttolenc Buentello</w:t>
      </w:r>
      <w:r w:rsidR="00AB38EB" w:rsidRPr="00175AFB">
        <w:rPr>
          <w:rFonts w:ascii="Times New Roman" w:hAnsi="Times New Roman" w:cs="Times New Roman"/>
          <w:sz w:val="24"/>
          <w:szCs w:val="24"/>
        </w:rPr>
        <w:t xml:space="preserve">, Faustino de la Cruz Pérez, Julio A. Hernández Ramírez, </w:t>
      </w:r>
      <w:r w:rsidR="00AB38EB" w:rsidRPr="00175AFB">
        <w:rPr>
          <w:rStyle w:val="nfasis"/>
          <w:rFonts w:ascii="Times New Roman" w:hAnsi="Times New Roman" w:cs="Times New Roman"/>
          <w:bCs/>
          <w:i w:val="0"/>
          <w:iCs w:val="0"/>
          <w:sz w:val="24"/>
          <w:szCs w:val="24"/>
          <w:shd w:val="clear" w:color="auto" w:fill="FFFFFF"/>
        </w:rPr>
        <w:t>Rodolfo Jardón Zarza</w:t>
      </w:r>
      <w:r w:rsidR="00AB38EB" w:rsidRPr="00175AFB">
        <w:rPr>
          <w:rFonts w:ascii="Times New Roman" w:hAnsi="Times New Roman" w:cs="Times New Roman"/>
          <w:i/>
          <w:iCs/>
          <w:sz w:val="24"/>
          <w:szCs w:val="24"/>
        </w:rPr>
        <w:t>,</w:t>
      </w:r>
      <w:r w:rsidR="00AB38EB" w:rsidRPr="00175AFB">
        <w:rPr>
          <w:rFonts w:ascii="Times New Roman" w:hAnsi="Times New Roman" w:cs="Times New Roman"/>
          <w:sz w:val="24"/>
          <w:szCs w:val="24"/>
        </w:rPr>
        <w:t xml:space="preserve"> Karina Labastida Sotelo, Carlos Loman Delgado, Juan Maccise Naime, Benigno Martínez García, </w:t>
      </w:r>
      <w:r w:rsidR="00AB38EB" w:rsidRPr="00175AFB">
        <w:rPr>
          <w:rStyle w:val="nfasis"/>
          <w:rFonts w:ascii="Times New Roman" w:hAnsi="Times New Roman" w:cs="Times New Roman"/>
          <w:bCs/>
          <w:i w:val="0"/>
          <w:iCs w:val="0"/>
          <w:sz w:val="24"/>
          <w:szCs w:val="24"/>
          <w:shd w:val="clear" w:color="auto" w:fill="FFFFFF"/>
        </w:rPr>
        <w:t>Marlon Martínez</w:t>
      </w:r>
      <w:r w:rsidR="00AB38EB" w:rsidRPr="00175AFB">
        <w:rPr>
          <w:rFonts w:ascii="Times New Roman" w:hAnsi="Times New Roman" w:cs="Times New Roman"/>
          <w:i/>
          <w:iCs/>
          <w:sz w:val="24"/>
          <w:szCs w:val="24"/>
        </w:rPr>
        <w:t xml:space="preserve"> </w:t>
      </w:r>
      <w:r w:rsidR="00AB38EB" w:rsidRPr="00175AFB">
        <w:rPr>
          <w:rStyle w:val="nfasis"/>
          <w:rFonts w:ascii="Times New Roman" w:hAnsi="Times New Roman" w:cs="Times New Roman"/>
          <w:bCs/>
          <w:i w:val="0"/>
          <w:iCs w:val="0"/>
          <w:sz w:val="24"/>
          <w:szCs w:val="24"/>
          <w:shd w:val="clear" w:color="auto" w:fill="FFFFFF"/>
        </w:rPr>
        <w:t>Martínez,</w:t>
      </w:r>
      <w:r w:rsidR="00AB38EB" w:rsidRPr="00175AFB">
        <w:rPr>
          <w:rFonts w:ascii="Times New Roman" w:hAnsi="Times New Roman" w:cs="Times New Roman"/>
          <w:sz w:val="24"/>
          <w:szCs w:val="24"/>
        </w:rPr>
        <w:t xml:space="preserve"> Sandra Martínez Solís, Berenice Medrano Rosas, María Luisa Mendoza Mondragón, Alicia Mercado Moreno, </w:t>
      </w:r>
      <w:r w:rsidR="00AB38EB" w:rsidRPr="00175AFB">
        <w:rPr>
          <w:rStyle w:val="nfasis"/>
          <w:rFonts w:ascii="Times New Roman" w:hAnsi="Times New Roman" w:cs="Times New Roman"/>
          <w:bCs/>
          <w:i w:val="0"/>
          <w:iCs w:val="0"/>
          <w:sz w:val="24"/>
          <w:szCs w:val="24"/>
          <w:shd w:val="clear" w:color="auto" w:fill="FFFFFF"/>
        </w:rPr>
        <w:t>María Elizabeth Millán García</w:t>
      </w:r>
      <w:r w:rsidR="00AB38EB" w:rsidRPr="00175AFB">
        <w:rPr>
          <w:rFonts w:ascii="Times New Roman" w:hAnsi="Times New Roman" w:cs="Times New Roman"/>
          <w:i/>
          <w:iCs/>
          <w:sz w:val="24"/>
          <w:szCs w:val="24"/>
        </w:rPr>
        <w:t xml:space="preserve">, </w:t>
      </w:r>
      <w:r w:rsidR="00AB38EB" w:rsidRPr="00175AFB">
        <w:rPr>
          <w:rStyle w:val="nfasis"/>
          <w:rFonts w:ascii="Times New Roman" w:hAnsi="Times New Roman" w:cs="Times New Roman"/>
          <w:bCs/>
          <w:i w:val="0"/>
          <w:iCs w:val="0"/>
          <w:sz w:val="24"/>
          <w:szCs w:val="24"/>
          <w:shd w:val="clear" w:color="auto" w:fill="FFFFFF"/>
        </w:rPr>
        <w:t>Juan Jaffet Millán Márquez</w:t>
      </w:r>
      <w:r w:rsidR="00AB38EB" w:rsidRPr="00175AFB">
        <w:rPr>
          <w:rFonts w:ascii="Times New Roman" w:hAnsi="Times New Roman" w:cs="Times New Roman"/>
          <w:i/>
          <w:iCs/>
          <w:sz w:val="24"/>
          <w:szCs w:val="24"/>
        </w:rPr>
        <w:t xml:space="preserve">, </w:t>
      </w:r>
      <w:r w:rsidR="00AB38EB" w:rsidRPr="00175AFB">
        <w:rPr>
          <w:rStyle w:val="nfasis"/>
          <w:rFonts w:ascii="Times New Roman" w:hAnsi="Times New Roman" w:cs="Times New Roman"/>
          <w:bCs/>
          <w:i w:val="0"/>
          <w:iCs w:val="0"/>
          <w:sz w:val="24"/>
          <w:szCs w:val="24"/>
          <w:shd w:val="clear" w:color="auto" w:fill="FFFFFF"/>
        </w:rPr>
        <w:t>Camilo Murillo Zavala</w:t>
      </w:r>
      <w:r w:rsidR="00AB38EB" w:rsidRPr="00175AFB">
        <w:rPr>
          <w:rFonts w:ascii="Times New Roman" w:hAnsi="Times New Roman" w:cs="Times New Roman"/>
          <w:i/>
          <w:iCs/>
          <w:sz w:val="24"/>
          <w:szCs w:val="24"/>
        </w:rPr>
        <w:t xml:space="preserve">, </w:t>
      </w:r>
      <w:r w:rsidR="00AB38EB" w:rsidRPr="00175AFB">
        <w:rPr>
          <w:rStyle w:val="nfasis"/>
          <w:rFonts w:ascii="Times New Roman" w:hAnsi="Times New Roman" w:cs="Times New Roman"/>
          <w:bCs/>
          <w:i w:val="0"/>
          <w:iCs w:val="0"/>
          <w:sz w:val="24"/>
          <w:szCs w:val="24"/>
          <w:shd w:val="clear" w:color="auto" w:fill="FFFFFF"/>
        </w:rPr>
        <w:t>Nancy Nápoles Pacheco,</w:t>
      </w:r>
      <w:r w:rsidR="00AB38EB" w:rsidRPr="00175AFB">
        <w:rPr>
          <w:rFonts w:ascii="Times New Roman" w:hAnsi="Times New Roman" w:cs="Times New Roman"/>
          <w:bCs/>
          <w:i/>
          <w:iCs/>
          <w:sz w:val="24"/>
          <w:szCs w:val="24"/>
          <w:shd w:val="clear" w:color="auto" w:fill="FFFFFF"/>
        </w:rPr>
        <w:t xml:space="preserve"> </w:t>
      </w:r>
      <w:r w:rsidR="00AB38EB" w:rsidRPr="00175AFB">
        <w:rPr>
          <w:rStyle w:val="nfasis"/>
          <w:rFonts w:ascii="Times New Roman" w:hAnsi="Times New Roman" w:cs="Times New Roman"/>
          <w:bCs/>
          <w:i w:val="0"/>
          <w:iCs w:val="0"/>
          <w:sz w:val="24"/>
          <w:szCs w:val="24"/>
          <w:shd w:val="clear" w:color="auto" w:fill="FFFFFF"/>
        </w:rPr>
        <w:t>Violeta</w:t>
      </w:r>
      <w:r w:rsidR="00AB38EB" w:rsidRPr="00175AFB">
        <w:rPr>
          <w:rFonts w:ascii="Times New Roman" w:hAnsi="Times New Roman" w:cs="Times New Roman"/>
          <w:i/>
          <w:iCs/>
          <w:sz w:val="24"/>
          <w:szCs w:val="24"/>
          <w:shd w:val="clear" w:color="auto" w:fill="FFFFFF"/>
        </w:rPr>
        <w:t xml:space="preserve"> </w:t>
      </w:r>
      <w:r w:rsidR="00AB38EB" w:rsidRPr="00175AFB">
        <w:rPr>
          <w:rStyle w:val="nfasis"/>
          <w:rFonts w:ascii="Times New Roman" w:hAnsi="Times New Roman" w:cs="Times New Roman"/>
          <w:bCs/>
          <w:i w:val="0"/>
          <w:iCs w:val="0"/>
          <w:sz w:val="24"/>
          <w:szCs w:val="24"/>
          <w:shd w:val="clear" w:color="auto" w:fill="FFFFFF"/>
        </w:rPr>
        <w:t>Nova</w:t>
      </w:r>
      <w:r w:rsidR="00AB38EB" w:rsidRPr="00175AFB">
        <w:rPr>
          <w:rFonts w:ascii="Times New Roman" w:hAnsi="Times New Roman" w:cs="Times New Roman"/>
          <w:i/>
          <w:iCs/>
          <w:sz w:val="24"/>
          <w:szCs w:val="24"/>
          <w:shd w:val="clear" w:color="auto" w:fill="FFFFFF"/>
        </w:rPr>
        <w:t xml:space="preserve"> </w:t>
      </w:r>
      <w:r w:rsidR="00AB38EB" w:rsidRPr="00175AFB">
        <w:rPr>
          <w:rStyle w:val="nfasis"/>
          <w:rFonts w:ascii="Times New Roman" w:hAnsi="Times New Roman" w:cs="Times New Roman"/>
          <w:bCs/>
          <w:i w:val="0"/>
          <w:iCs w:val="0"/>
          <w:sz w:val="24"/>
          <w:szCs w:val="24"/>
          <w:shd w:val="clear" w:color="auto" w:fill="FFFFFF"/>
        </w:rPr>
        <w:t>Gómez</w:t>
      </w:r>
      <w:r w:rsidR="00AB38EB" w:rsidRPr="00175AFB">
        <w:rPr>
          <w:rFonts w:ascii="Times New Roman" w:hAnsi="Times New Roman" w:cs="Times New Roman"/>
          <w:sz w:val="24"/>
          <w:szCs w:val="24"/>
        </w:rPr>
        <w:t>, Edgar Armando Olvera Higuera, Omar Ortega Álvarez, Rosa María Pineda Campos, Mon</w:t>
      </w:r>
      <w:r w:rsidR="00227E45" w:rsidRPr="00175AFB">
        <w:rPr>
          <w:rFonts w:ascii="Times New Roman" w:hAnsi="Times New Roman" w:cs="Times New Roman"/>
          <w:sz w:val="24"/>
          <w:szCs w:val="24"/>
        </w:rPr>
        <w:t>t</w:t>
      </w:r>
      <w:r w:rsidR="00AB38EB" w:rsidRPr="00175AFB">
        <w:rPr>
          <w:rFonts w:ascii="Times New Roman" w:hAnsi="Times New Roman" w:cs="Times New Roman"/>
          <w:sz w:val="24"/>
          <w:szCs w:val="24"/>
        </w:rPr>
        <w:t>serrat Ruiz Páez, Tan</w:t>
      </w:r>
      <w:r w:rsidR="007D401F" w:rsidRPr="00175AFB">
        <w:rPr>
          <w:rFonts w:ascii="Times New Roman" w:hAnsi="Times New Roman" w:cs="Times New Roman"/>
          <w:sz w:val="24"/>
          <w:szCs w:val="24"/>
        </w:rPr>
        <w:t>ech</w:t>
      </w:r>
      <w:r w:rsidR="00AB38EB" w:rsidRPr="00175AFB">
        <w:rPr>
          <w:rFonts w:ascii="Times New Roman" w:hAnsi="Times New Roman" w:cs="Times New Roman"/>
          <w:sz w:val="24"/>
          <w:szCs w:val="24"/>
        </w:rPr>
        <w:t xml:space="preserve"> Sánchez Ángeles, Bernardo Segura Rivera, Enrique Sepúlveda Ávila, Juan Carlos Soto Ibarra, Bryan Andrés Tinoco Ruiz, Jesús Eduardo Torres Bautista, María Mayela Trueba Hernández, Guadalupe Mariana Uribe, Jorge García Sánchez, Beatriz García Villegas, Liliana </w:t>
      </w:r>
      <w:r w:rsidR="00016AE1" w:rsidRPr="00175AFB">
        <w:rPr>
          <w:rFonts w:ascii="Times New Roman" w:hAnsi="Times New Roman" w:cs="Times New Roman"/>
          <w:sz w:val="24"/>
          <w:szCs w:val="24"/>
        </w:rPr>
        <w:t>Gollás</w:t>
      </w:r>
      <w:r w:rsidR="00AB38EB" w:rsidRPr="00175AFB">
        <w:rPr>
          <w:rFonts w:ascii="Times New Roman" w:hAnsi="Times New Roman" w:cs="Times New Roman"/>
          <w:sz w:val="24"/>
          <w:szCs w:val="24"/>
        </w:rPr>
        <w:t>, Valentín González Bautista, Claudia González Cerón, Alfredo González González, Margarito González Morales, Mario Gabriel</w:t>
      </w:r>
      <w:r w:rsidR="00016AE1">
        <w:rPr>
          <w:rFonts w:ascii="Times New Roman" w:hAnsi="Times New Roman" w:cs="Times New Roman"/>
          <w:sz w:val="24"/>
          <w:szCs w:val="24"/>
        </w:rPr>
        <w:t xml:space="preserve"> </w:t>
      </w:r>
      <w:r w:rsidR="00AB38EB" w:rsidRPr="00175AFB">
        <w:rPr>
          <w:rFonts w:ascii="Times New Roman" w:hAnsi="Times New Roman" w:cs="Times New Roman"/>
          <w:sz w:val="24"/>
          <w:szCs w:val="24"/>
        </w:rPr>
        <w:t>Gutiérrez</w:t>
      </w:r>
      <w:r w:rsidR="00016AE1">
        <w:rPr>
          <w:rFonts w:ascii="Times New Roman" w:hAnsi="Times New Roman" w:cs="Times New Roman"/>
          <w:sz w:val="24"/>
          <w:szCs w:val="24"/>
        </w:rPr>
        <w:t xml:space="preserve"> </w:t>
      </w:r>
      <w:r w:rsidR="00AB38EB" w:rsidRPr="00175AFB">
        <w:rPr>
          <w:rFonts w:ascii="Times New Roman" w:hAnsi="Times New Roman" w:cs="Times New Roman"/>
          <w:sz w:val="24"/>
          <w:szCs w:val="24"/>
        </w:rPr>
        <w:t>Cureño,</w:t>
      </w:r>
      <w:r w:rsidR="00227E45" w:rsidRPr="00175AFB">
        <w:rPr>
          <w:rFonts w:ascii="Times New Roman" w:hAnsi="Times New Roman" w:cs="Times New Roman"/>
          <w:sz w:val="24"/>
          <w:szCs w:val="24"/>
        </w:rPr>
        <w:t xml:space="preserve"> </w:t>
      </w:r>
      <w:r w:rsidR="00AB38EB" w:rsidRPr="00175AFB">
        <w:rPr>
          <w:rFonts w:ascii="Times New Roman" w:hAnsi="Times New Roman" w:cs="Times New Roman"/>
          <w:sz w:val="24"/>
          <w:szCs w:val="24"/>
        </w:rPr>
        <w:t xml:space="preserve">Nazario Gutiérrez Martínez, Maurilio Hernández </w:t>
      </w:r>
      <w:r w:rsidR="00AB38EB" w:rsidRPr="00175AFB">
        <w:rPr>
          <w:rFonts w:ascii="Times New Roman" w:hAnsi="Times New Roman" w:cs="Times New Roman"/>
          <w:sz w:val="24"/>
          <w:szCs w:val="24"/>
        </w:rPr>
        <w:lastRenderedPageBreak/>
        <w:t>González, Lizbeth Vélez Díaz, Juan Pablo Villa</w:t>
      </w:r>
      <w:r w:rsidR="00227E45" w:rsidRPr="00175AFB">
        <w:rPr>
          <w:rFonts w:ascii="Times New Roman" w:hAnsi="Times New Roman" w:cs="Times New Roman"/>
          <w:sz w:val="24"/>
          <w:szCs w:val="24"/>
        </w:rPr>
        <w:t>g</w:t>
      </w:r>
      <w:r w:rsidR="00AB38EB" w:rsidRPr="00175AFB">
        <w:rPr>
          <w:rFonts w:ascii="Times New Roman" w:hAnsi="Times New Roman" w:cs="Times New Roman"/>
          <w:sz w:val="24"/>
          <w:szCs w:val="24"/>
        </w:rPr>
        <w:t>ómez Sánchez, Rosa María Zetina González y Crista Amanda</w:t>
      </w:r>
      <w:r w:rsidR="00016AE1">
        <w:rPr>
          <w:rFonts w:ascii="Times New Roman" w:hAnsi="Times New Roman" w:cs="Times New Roman"/>
          <w:sz w:val="24"/>
          <w:szCs w:val="24"/>
        </w:rPr>
        <w:t xml:space="preserve"> </w:t>
      </w:r>
      <w:r w:rsidR="00AB38EB" w:rsidRPr="00175AFB">
        <w:rPr>
          <w:rFonts w:ascii="Times New Roman" w:hAnsi="Times New Roman" w:cs="Times New Roman"/>
          <w:sz w:val="24"/>
          <w:szCs w:val="24"/>
        </w:rPr>
        <w:t>Spohn</w:t>
      </w:r>
      <w:r w:rsidR="00016AE1">
        <w:rPr>
          <w:rFonts w:ascii="Times New Roman" w:hAnsi="Times New Roman" w:cs="Times New Roman"/>
          <w:sz w:val="24"/>
          <w:szCs w:val="24"/>
        </w:rPr>
        <w:t xml:space="preserve"> </w:t>
      </w:r>
      <w:r w:rsidR="00AB38EB" w:rsidRPr="00175AFB">
        <w:rPr>
          <w:rFonts w:ascii="Times New Roman" w:hAnsi="Times New Roman" w:cs="Times New Roman"/>
          <w:sz w:val="24"/>
          <w:szCs w:val="24"/>
        </w:rPr>
        <w:t>Gotzel</w:t>
      </w:r>
      <w:r w:rsidR="00227E45" w:rsidRPr="00175AFB">
        <w:rPr>
          <w:rFonts w:ascii="Times New Roman" w:hAnsi="Times New Roman" w:cs="Times New Roman"/>
          <w:sz w:val="24"/>
          <w:szCs w:val="24"/>
        </w:rPr>
        <w:t>,</w:t>
      </w:r>
      <w:r w:rsidR="00AB38EB" w:rsidRPr="00175AFB">
        <w:rPr>
          <w:rFonts w:ascii="Times New Roman" w:hAnsi="Times New Roman" w:cs="Times New Roman"/>
          <w:sz w:val="24"/>
          <w:szCs w:val="24"/>
        </w:rPr>
        <w:t xml:space="preserve"> así como </w:t>
      </w:r>
      <w:r w:rsidRPr="00175AFB">
        <w:rPr>
          <w:rFonts w:ascii="Times New Roman" w:hAnsi="Times New Roman" w:cs="Times New Roman"/>
          <w:sz w:val="24"/>
          <w:szCs w:val="24"/>
        </w:rPr>
        <w:t>d</w:t>
      </w:r>
      <w:r w:rsidR="00AB38EB" w:rsidRPr="00175AFB">
        <w:rPr>
          <w:rFonts w:ascii="Times New Roman" w:hAnsi="Times New Roman" w:cs="Times New Roman"/>
          <w:sz w:val="24"/>
          <w:szCs w:val="24"/>
        </w:rPr>
        <w:t xml:space="preserve">el </w:t>
      </w:r>
      <w:r w:rsidR="00227E45" w:rsidRPr="00175AFB">
        <w:rPr>
          <w:rFonts w:ascii="Times New Roman" w:hAnsi="Times New Roman" w:cs="Times New Roman"/>
          <w:sz w:val="24"/>
          <w:szCs w:val="24"/>
        </w:rPr>
        <w:t>E</w:t>
      </w:r>
      <w:r w:rsidR="00AB38EB" w:rsidRPr="00175AFB">
        <w:rPr>
          <w:rFonts w:ascii="Times New Roman" w:hAnsi="Times New Roman" w:cs="Times New Roman"/>
          <w:sz w:val="24"/>
          <w:szCs w:val="24"/>
        </w:rPr>
        <w:t>x</w:t>
      </w:r>
      <w:r w:rsidR="00227E45" w:rsidRPr="00175AFB">
        <w:rPr>
          <w:rFonts w:ascii="Times New Roman" w:hAnsi="Times New Roman" w:cs="Times New Roman"/>
          <w:sz w:val="24"/>
          <w:szCs w:val="24"/>
        </w:rPr>
        <w:t>g</w:t>
      </w:r>
      <w:r w:rsidR="00AB38EB" w:rsidRPr="00175AFB">
        <w:rPr>
          <w:rFonts w:ascii="Times New Roman" w:hAnsi="Times New Roman" w:cs="Times New Roman"/>
          <w:sz w:val="24"/>
          <w:szCs w:val="24"/>
        </w:rPr>
        <w:t>obernador Constitucional del Estado de México, Alfredo del Mazo Maza</w:t>
      </w:r>
      <w:r w:rsidR="00227E45" w:rsidRPr="00175AFB">
        <w:rPr>
          <w:rFonts w:ascii="Times New Roman" w:hAnsi="Times New Roman" w:cs="Times New Roman"/>
          <w:sz w:val="24"/>
          <w:szCs w:val="24"/>
        </w:rPr>
        <w:t>,</w:t>
      </w:r>
      <w:r w:rsidR="00AB38EB" w:rsidRPr="00175AFB">
        <w:rPr>
          <w:rFonts w:ascii="Times New Roman" w:hAnsi="Times New Roman" w:cs="Times New Roman"/>
          <w:sz w:val="24"/>
          <w:szCs w:val="24"/>
        </w:rPr>
        <w:t xml:space="preserve"> y del Ex</w:t>
      </w:r>
      <w:r w:rsidRPr="00175AFB">
        <w:rPr>
          <w:rFonts w:ascii="Times New Roman" w:hAnsi="Times New Roman" w:cs="Times New Roman"/>
          <w:sz w:val="24"/>
          <w:szCs w:val="24"/>
        </w:rPr>
        <w:t>s</w:t>
      </w:r>
      <w:r w:rsidR="00AB38EB" w:rsidRPr="00175AFB">
        <w:rPr>
          <w:rFonts w:ascii="Times New Roman" w:hAnsi="Times New Roman" w:cs="Times New Roman"/>
          <w:sz w:val="24"/>
          <w:szCs w:val="24"/>
        </w:rPr>
        <w:t xml:space="preserve">ecretario de Justicia </w:t>
      </w:r>
      <w:r w:rsidRPr="00175AFB">
        <w:rPr>
          <w:rFonts w:ascii="Times New Roman" w:hAnsi="Times New Roman" w:cs="Times New Roman"/>
          <w:sz w:val="24"/>
          <w:szCs w:val="24"/>
        </w:rPr>
        <w:t>y</w:t>
      </w:r>
      <w:r w:rsidR="00AB38EB" w:rsidRPr="00175AFB">
        <w:rPr>
          <w:rFonts w:ascii="Times New Roman" w:hAnsi="Times New Roman" w:cs="Times New Roman"/>
          <w:sz w:val="24"/>
          <w:szCs w:val="24"/>
        </w:rPr>
        <w:t xml:space="preserve"> Derechos Humanos del Gobierno del Estado de México y Presidente de la Comisión de Límites del Gobierno del Estado de México, Rodrigo Espeleta Aladro.</w:t>
      </w:r>
    </w:p>
    <w:p w14:paraId="2C63279D" w14:textId="590586AD" w:rsidR="00AB38EB" w:rsidRPr="00175AFB" w:rsidRDefault="00E53188"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ARTÍCULO SEGUNDO</w:t>
      </w:r>
      <w:r w:rsidR="00AB38EB" w:rsidRPr="00175AFB">
        <w:rPr>
          <w:rFonts w:ascii="Times New Roman" w:hAnsi="Times New Roman" w:cs="Times New Roman"/>
          <w:sz w:val="24"/>
          <w:szCs w:val="24"/>
        </w:rPr>
        <w:t xml:space="preserve">. </w:t>
      </w:r>
      <w:r w:rsidRPr="00175AFB">
        <w:rPr>
          <w:rFonts w:ascii="Times New Roman" w:hAnsi="Times New Roman" w:cs="Times New Roman"/>
          <w:sz w:val="24"/>
          <w:szCs w:val="24"/>
        </w:rPr>
        <w:t>N</w:t>
      </w:r>
      <w:r w:rsidR="00AB38EB" w:rsidRPr="00175AFB">
        <w:rPr>
          <w:rFonts w:ascii="Times New Roman" w:hAnsi="Times New Roman" w:cs="Times New Roman"/>
          <w:sz w:val="24"/>
          <w:szCs w:val="24"/>
        </w:rPr>
        <w:t xml:space="preserve">otifíquese el presente acuerdo y su dictamen de manera personal al Licenciado Gerardo Fuentes Ruiz. </w:t>
      </w:r>
    </w:p>
    <w:p w14:paraId="2C63279E" w14:textId="77777777" w:rsidR="00AB38EB" w:rsidRPr="00175AFB" w:rsidRDefault="00AB38EB" w:rsidP="00305B45">
      <w:pPr>
        <w:pStyle w:val="Sinespaciado"/>
        <w:jc w:val="center"/>
        <w:rPr>
          <w:rFonts w:ascii="Times New Roman" w:hAnsi="Times New Roman" w:cs="Times New Roman"/>
          <w:sz w:val="24"/>
          <w:szCs w:val="24"/>
        </w:rPr>
      </w:pPr>
      <w:r w:rsidRPr="00175AFB">
        <w:rPr>
          <w:rFonts w:ascii="Times New Roman" w:hAnsi="Times New Roman" w:cs="Times New Roman"/>
          <w:sz w:val="24"/>
          <w:szCs w:val="24"/>
        </w:rPr>
        <w:t>TRANSITORIOS</w:t>
      </w:r>
    </w:p>
    <w:p w14:paraId="2C63279F" w14:textId="1B0FD31D" w:rsidR="00AB38EB" w:rsidRPr="00175AFB" w:rsidRDefault="00E53188"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PRIMERO</w:t>
      </w:r>
      <w:r w:rsidR="00AB38EB" w:rsidRPr="00175AFB">
        <w:rPr>
          <w:rFonts w:ascii="Times New Roman" w:hAnsi="Times New Roman" w:cs="Times New Roman"/>
          <w:sz w:val="24"/>
          <w:szCs w:val="24"/>
        </w:rPr>
        <w:t xml:space="preserve">. </w:t>
      </w:r>
      <w:r w:rsidRPr="00175AFB">
        <w:rPr>
          <w:rFonts w:ascii="Times New Roman" w:hAnsi="Times New Roman" w:cs="Times New Roman"/>
          <w:sz w:val="24"/>
          <w:szCs w:val="24"/>
        </w:rPr>
        <w:t>P</w:t>
      </w:r>
      <w:r w:rsidR="00AB38EB" w:rsidRPr="00175AFB">
        <w:rPr>
          <w:rFonts w:ascii="Times New Roman" w:hAnsi="Times New Roman" w:cs="Times New Roman"/>
          <w:sz w:val="24"/>
          <w:szCs w:val="24"/>
        </w:rPr>
        <w:t xml:space="preserve">ublíquese el acuerdo en el Periódico Oficial </w:t>
      </w:r>
      <w:r w:rsidR="00AB38EB" w:rsidRPr="00175AFB">
        <w:rPr>
          <w:rFonts w:ascii="Times New Roman" w:hAnsi="Times New Roman" w:cs="Times New Roman"/>
          <w:i/>
          <w:iCs/>
          <w:sz w:val="24"/>
          <w:szCs w:val="24"/>
        </w:rPr>
        <w:t>Gaceta de</w:t>
      </w:r>
      <w:r w:rsidRPr="00175AFB">
        <w:rPr>
          <w:rFonts w:ascii="Times New Roman" w:hAnsi="Times New Roman" w:cs="Times New Roman"/>
          <w:i/>
          <w:iCs/>
          <w:sz w:val="24"/>
          <w:szCs w:val="24"/>
        </w:rPr>
        <w:t>l</w:t>
      </w:r>
      <w:r w:rsidR="00AB38EB" w:rsidRPr="00175AFB">
        <w:rPr>
          <w:rFonts w:ascii="Times New Roman" w:hAnsi="Times New Roman" w:cs="Times New Roman"/>
          <w:i/>
          <w:iCs/>
          <w:sz w:val="24"/>
          <w:szCs w:val="24"/>
        </w:rPr>
        <w:t xml:space="preserve"> Gobierno</w:t>
      </w:r>
      <w:r w:rsidR="00AB38EB" w:rsidRPr="00175AFB">
        <w:rPr>
          <w:rFonts w:ascii="Times New Roman" w:hAnsi="Times New Roman" w:cs="Times New Roman"/>
          <w:sz w:val="24"/>
          <w:szCs w:val="24"/>
        </w:rPr>
        <w:t xml:space="preserve">. </w:t>
      </w:r>
    </w:p>
    <w:p w14:paraId="2C6327A0" w14:textId="540382B5" w:rsidR="00AB38EB" w:rsidRPr="00175AFB" w:rsidRDefault="00E53188"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SEGUNDO</w:t>
      </w:r>
      <w:r w:rsidR="00AB38EB" w:rsidRPr="00175AFB">
        <w:rPr>
          <w:rFonts w:ascii="Times New Roman" w:hAnsi="Times New Roman" w:cs="Times New Roman"/>
          <w:sz w:val="24"/>
          <w:szCs w:val="24"/>
        </w:rPr>
        <w:t>. El presente acuerdo entrará en vigor a partir de su aprobación.</w:t>
      </w:r>
    </w:p>
    <w:p w14:paraId="2C6327A1" w14:textId="4A9D8BF7" w:rsidR="00AB38EB" w:rsidRPr="00175AFB" w:rsidRDefault="00AB38EB" w:rsidP="00305B45">
      <w:pPr>
        <w:pStyle w:val="Sinespaciado"/>
        <w:ind w:firstLine="720"/>
        <w:jc w:val="both"/>
        <w:rPr>
          <w:rFonts w:ascii="Times New Roman" w:hAnsi="Times New Roman" w:cs="Times New Roman"/>
          <w:sz w:val="24"/>
          <w:szCs w:val="24"/>
        </w:rPr>
      </w:pPr>
      <w:r w:rsidRPr="00175AFB">
        <w:rPr>
          <w:rFonts w:ascii="Times New Roman" w:hAnsi="Times New Roman" w:cs="Times New Roman"/>
          <w:sz w:val="24"/>
          <w:szCs w:val="24"/>
        </w:rPr>
        <w:t xml:space="preserve">Dado en el </w:t>
      </w:r>
      <w:r w:rsidR="00E53188" w:rsidRPr="00175AFB">
        <w:rPr>
          <w:rFonts w:ascii="Times New Roman" w:hAnsi="Times New Roman" w:cs="Times New Roman"/>
          <w:sz w:val="24"/>
          <w:szCs w:val="24"/>
        </w:rPr>
        <w:t>p</w:t>
      </w:r>
      <w:r w:rsidRPr="00175AFB">
        <w:rPr>
          <w:rFonts w:ascii="Times New Roman" w:hAnsi="Times New Roman" w:cs="Times New Roman"/>
          <w:sz w:val="24"/>
          <w:szCs w:val="24"/>
        </w:rPr>
        <w:t xml:space="preserve">alacio del Poder Legislativo, en la ciudad de Toluca de Lerdo, capital del Estado de México, a los dieciocho días del mes de </w:t>
      </w:r>
      <w:r w:rsidR="00064A40">
        <w:rPr>
          <w:rFonts w:ascii="Times New Roman" w:hAnsi="Times New Roman" w:cs="Times New Roman"/>
          <w:sz w:val="24"/>
          <w:szCs w:val="24"/>
        </w:rPr>
        <w:t>diciembre</w:t>
      </w:r>
      <w:r w:rsidRPr="00175AFB">
        <w:rPr>
          <w:rFonts w:ascii="Times New Roman" w:hAnsi="Times New Roman" w:cs="Times New Roman"/>
          <w:sz w:val="24"/>
          <w:szCs w:val="24"/>
        </w:rPr>
        <w:t xml:space="preserve"> del año dos mil veintitrés. </w:t>
      </w:r>
    </w:p>
    <w:p w14:paraId="2C6327A2" w14:textId="689511FA" w:rsidR="00AB38EB" w:rsidRDefault="00305B45" w:rsidP="00305B45">
      <w:pPr>
        <w:pStyle w:val="Sinespaciado"/>
        <w:ind w:firstLine="720"/>
        <w:jc w:val="both"/>
        <w:rPr>
          <w:rFonts w:ascii="Times New Roman" w:hAnsi="Times New Roman" w:cs="Times New Roman"/>
          <w:sz w:val="24"/>
          <w:szCs w:val="24"/>
        </w:rPr>
      </w:pPr>
      <w:r w:rsidRPr="00175AFB">
        <w:rPr>
          <w:rFonts w:ascii="Times New Roman" w:hAnsi="Times New Roman" w:cs="Times New Roman"/>
          <w:sz w:val="24"/>
          <w:szCs w:val="24"/>
        </w:rPr>
        <w:t xml:space="preserve">Es </w:t>
      </w:r>
      <w:proofErr w:type="spellStart"/>
      <w:r w:rsidRPr="00175AFB">
        <w:rPr>
          <w:rFonts w:ascii="Times New Roman" w:hAnsi="Times New Roman" w:cs="Times New Roman"/>
          <w:sz w:val="24"/>
          <w:szCs w:val="24"/>
        </w:rPr>
        <w:t>cuanto</w:t>
      </w:r>
      <w:proofErr w:type="spellEnd"/>
      <w:r w:rsidRPr="00175AFB">
        <w:rPr>
          <w:rFonts w:ascii="Times New Roman" w:hAnsi="Times New Roman" w:cs="Times New Roman"/>
          <w:sz w:val="24"/>
          <w:szCs w:val="24"/>
        </w:rPr>
        <w:t>.</w:t>
      </w:r>
      <w:bookmarkStart w:id="0" w:name="_GoBack"/>
      <w:bookmarkEnd w:id="0"/>
    </w:p>
    <w:p w14:paraId="39DFA599" w14:textId="77777777" w:rsidR="00FE4006" w:rsidRPr="00175AFB" w:rsidRDefault="00FE4006" w:rsidP="00305B45">
      <w:pPr>
        <w:pStyle w:val="Sinespaciado"/>
        <w:ind w:firstLine="720"/>
        <w:jc w:val="both"/>
        <w:rPr>
          <w:rFonts w:ascii="Times New Roman" w:hAnsi="Times New Roman" w:cs="Times New Roman"/>
          <w:sz w:val="24"/>
          <w:szCs w:val="24"/>
        </w:rPr>
      </w:pPr>
    </w:p>
    <w:p w14:paraId="2C6327A3" w14:textId="5CD03096" w:rsidR="00AB38EB" w:rsidRPr="00064A40" w:rsidRDefault="00AB38EB" w:rsidP="006B4188">
      <w:pPr>
        <w:pStyle w:val="Sinespaciado"/>
        <w:shd w:val="clear" w:color="auto" w:fill="C9C9C9" w:themeFill="accent3" w:themeFillTint="99"/>
        <w:jc w:val="both"/>
        <w:rPr>
          <w:rFonts w:ascii="Times New Roman" w:hAnsi="Times New Roman" w:cs="Times New Roman"/>
          <w:sz w:val="24"/>
          <w:szCs w:val="24"/>
        </w:rPr>
      </w:pPr>
      <w:r w:rsidRPr="00064A40">
        <w:rPr>
          <w:rFonts w:ascii="Times New Roman" w:hAnsi="Times New Roman" w:cs="Times New Roman"/>
          <w:b/>
          <w:sz w:val="24"/>
          <w:szCs w:val="24"/>
        </w:rPr>
        <w:t>DIP. LUZ MA. HERNÁNDEZ BERMÚDEZ.</w:t>
      </w:r>
      <w:r w:rsidRPr="00175AFB">
        <w:rPr>
          <w:rFonts w:ascii="Times New Roman" w:hAnsi="Times New Roman" w:cs="Times New Roman"/>
          <w:sz w:val="24"/>
          <w:szCs w:val="24"/>
        </w:rPr>
        <w:t xml:space="preserve"> Nada más una aclaración</w:t>
      </w:r>
      <w:r w:rsidR="00455027" w:rsidRPr="00175AFB">
        <w:rPr>
          <w:rFonts w:ascii="Times New Roman" w:hAnsi="Times New Roman" w:cs="Times New Roman"/>
          <w:sz w:val="24"/>
          <w:szCs w:val="24"/>
        </w:rPr>
        <w:t>:</w:t>
      </w:r>
      <w:r w:rsidRPr="00175AFB">
        <w:rPr>
          <w:rFonts w:ascii="Times New Roman" w:hAnsi="Times New Roman" w:cs="Times New Roman"/>
          <w:sz w:val="24"/>
          <w:szCs w:val="24"/>
        </w:rPr>
        <w:t xml:space="preserve"> en los resolutivos debe decir</w:t>
      </w:r>
      <w:r w:rsidR="00BC46BE" w:rsidRPr="00175AFB">
        <w:rPr>
          <w:rFonts w:ascii="Times New Roman" w:hAnsi="Times New Roman" w:cs="Times New Roman"/>
          <w:sz w:val="24"/>
          <w:szCs w:val="24"/>
        </w:rPr>
        <w:t xml:space="preserve">, </w:t>
      </w:r>
      <w:r w:rsidRPr="00175AFB">
        <w:rPr>
          <w:rFonts w:ascii="Times New Roman" w:hAnsi="Times New Roman" w:cs="Times New Roman"/>
          <w:sz w:val="24"/>
          <w:szCs w:val="24"/>
        </w:rPr>
        <w:t>en el resolutivo primero</w:t>
      </w:r>
      <w:r w:rsidR="00E85DDB" w:rsidRPr="00175AFB">
        <w:rPr>
          <w:rFonts w:ascii="Times New Roman" w:hAnsi="Times New Roman" w:cs="Times New Roman"/>
          <w:sz w:val="24"/>
          <w:szCs w:val="24"/>
        </w:rPr>
        <w:t>,</w:t>
      </w:r>
      <w:r w:rsidRPr="00175AFB">
        <w:rPr>
          <w:rFonts w:ascii="Times New Roman" w:hAnsi="Times New Roman" w:cs="Times New Roman"/>
          <w:sz w:val="24"/>
          <w:szCs w:val="24"/>
        </w:rPr>
        <w:t xml:space="preserve"> al final debe decir </w:t>
      </w:r>
      <w:r w:rsidR="00C454DE">
        <w:rPr>
          <w:rFonts w:ascii="Times New Roman" w:hAnsi="Times New Roman" w:cs="Times New Roman"/>
          <w:sz w:val="24"/>
          <w:szCs w:val="24"/>
        </w:rPr>
        <w:t>“</w:t>
      </w:r>
      <w:r w:rsidRPr="00175AFB">
        <w:rPr>
          <w:rFonts w:ascii="Times New Roman" w:hAnsi="Times New Roman" w:cs="Times New Roman"/>
          <w:sz w:val="24"/>
          <w:szCs w:val="24"/>
        </w:rPr>
        <w:t>por lo ref</w:t>
      </w:r>
      <w:r w:rsidRPr="00064A40">
        <w:rPr>
          <w:rFonts w:ascii="Times New Roman" w:hAnsi="Times New Roman" w:cs="Times New Roman"/>
          <w:sz w:val="24"/>
          <w:szCs w:val="24"/>
        </w:rPr>
        <w:t xml:space="preserve">erido </w:t>
      </w:r>
      <w:r w:rsidR="00E85DDB" w:rsidRPr="00064A40">
        <w:rPr>
          <w:rFonts w:ascii="Times New Roman" w:hAnsi="Times New Roman" w:cs="Times New Roman"/>
          <w:sz w:val="24"/>
          <w:szCs w:val="24"/>
        </w:rPr>
        <w:t>en</w:t>
      </w:r>
      <w:r w:rsidRPr="00064A40">
        <w:rPr>
          <w:rFonts w:ascii="Times New Roman" w:hAnsi="Times New Roman" w:cs="Times New Roman"/>
          <w:sz w:val="24"/>
          <w:szCs w:val="24"/>
        </w:rPr>
        <w:t xml:space="preserve"> las consideraciones 4, 6 y 7 del presente dictamen</w:t>
      </w:r>
      <w:r w:rsidR="00C454DE" w:rsidRPr="00064A40">
        <w:rPr>
          <w:rFonts w:ascii="Times New Roman" w:hAnsi="Times New Roman" w:cs="Times New Roman"/>
          <w:sz w:val="24"/>
          <w:szCs w:val="24"/>
        </w:rPr>
        <w:t>”</w:t>
      </w:r>
      <w:r w:rsidRPr="00064A40">
        <w:rPr>
          <w:rFonts w:ascii="Times New Roman" w:hAnsi="Times New Roman" w:cs="Times New Roman"/>
          <w:sz w:val="24"/>
          <w:szCs w:val="24"/>
        </w:rPr>
        <w:t>.</w:t>
      </w:r>
    </w:p>
    <w:p w14:paraId="7481E65F" w14:textId="77777777" w:rsidR="006B4188" w:rsidRDefault="00AB38EB" w:rsidP="006B4188">
      <w:pPr>
        <w:pStyle w:val="Sinespaciado"/>
        <w:shd w:val="clear" w:color="auto" w:fill="C9C9C9" w:themeFill="accent3" w:themeFillTint="99"/>
        <w:jc w:val="both"/>
        <w:rPr>
          <w:rFonts w:ascii="Times New Roman" w:hAnsi="Times New Roman" w:cs="Times New Roman"/>
          <w:sz w:val="24"/>
          <w:szCs w:val="24"/>
        </w:rPr>
      </w:pPr>
      <w:r w:rsidRPr="00064A40">
        <w:rPr>
          <w:rFonts w:ascii="Times New Roman" w:hAnsi="Times New Roman" w:cs="Times New Roman"/>
          <w:sz w:val="24"/>
          <w:szCs w:val="24"/>
        </w:rPr>
        <w:t xml:space="preserve">PRESIDENTA DIP. MARTHA AMALIA MOYA BASTÓN. </w:t>
      </w:r>
      <w:r w:rsidR="005D76A2" w:rsidRPr="00064A40">
        <w:rPr>
          <w:rFonts w:ascii="Times New Roman" w:hAnsi="Times New Roman" w:cs="Times New Roman"/>
          <w:i/>
          <w:iCs/>
          <w:sz w:val="24"/>
          <w:szCs w:val="24"/>
        </w:rPr>
        <w:t>(</w:t>
      </w:r>
      <w:r w:rsidR="006B4188">
        <w:rPr>
          <w:rFonts w:ascii="Times New Roman" w:hAnsi="Times New Roman" w:cs="Times New Roman"/>
          <w:i/>
          <w:iCs/>
          <w:sz w:val="24"/>
          <w:szCs w:val="24"/>
        </w:rPr>
        <w:t>I</w:t>
      </w:r>
      <w:r w:rsidR="0003467B" w:rsidRPr="00064A40">
        <w:rPr>
          <w:rFonts w:ascii="Times New Roman" w:hAnsi="Times New Roman" w:cs="Times New Roman"/>
          <w:i/>
          <w:iCs/>
          <w:sz w:val="24"/>
          <w:szCs w:val="24"/>
        </w:rPr>
        <w:t xml:space="preserve">ntervención de </w:t>
      </w:r>
      <w:r w:rsidR="006B4188">
        <w:rPr>
          <w:rFonts w:ascii="Times New Roman" w:hAnsi="Times New Roman" w:cs="Times New Roman"/>
          <w:i/>
          <w:iCs/>
          <w:sz w:val="24"/>
          <w:szCs w:val="24"/>
        </w:rPr>
        <w:t>Gerardo Fuentes Ruiz y respuesta</w:t>
      </w:r>
      <w:r w:rsidR="00F35B45" w:rsidRPr="00064A40">
        <w:rPr>
          <w:rFonts w:ascii="Times New Roman" w:hAnsi="Times New Roman" w:cs="Times New Roman"/>
          <w:i/>
          <w:iCs/>
          <w:sz w:val="24"/>
          <w:szCs w:val="24"/>
        </w:rPr>
        <w:t>)</w:t>
      </w:r>
      <w:r w:rsidR="00F35B45" w:rsidRPr="00064A40">
        <w:rPr>
          <w:rFonts w:ascii="Times New Roman" w:hAnsi="Times New Roman" w:cs="Times New Roman"/>
          <w:sz w:val="24"/>
          <w:szCs w:val="24"/>
        </w:rPr>
        <w:t xml:space="preserve">. </w:t>
      </w:r>
    </w:p>
    <w:p w14:paraId="4FEA26D0" w14:textId="77777777" w:rsidR="006B4188" w:rsidRDefault="006B4188" w:rsidP="006B4188">
      <w:pPr>
        <w:pStyle w:val="Sinespaciado"/>
        <w:shd w:val="clear" w:color="auto" w:fill="C9C9C9" w:themeFill="accent3" w:themeFillTint="99"/>
        <w:jc w:val="both"/>
        <w:rPr>
          <w:rFonts w:ascii="Times New Roman" w:hAnsi="Times New Roman" w:cs="Times New Roman"/>
          <w:sz w:val="24"/>
          <w:szCs w:val="24"/>
        </w:rPr>
      </w:pPr>
    </w:p>
    <w:p w14:paraId="414E0D67"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La c</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…si nos permite no están contemplada las intervenciones…</w:t>
      </w:r>
    </w:p>
    <w:p w14:paraId="6A650C12"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El c</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…que estoy presente y…</w:t>
      </w:r>
    </w:p>
    <w:p w14:paraId="418CFEB5"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La c</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…sí, se registra.</w:t>
      </w:r>
    </w:p>
    <w:p w14:paraId="59143C5F"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El c</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…procedimiento…</w:t>
      </w:r>
    </w:p>
    <w:p w14:paraId="785CE173"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La c</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…sí, se registra, se registra…</w:t>
      </w:r>
    </w:p>
    <w:p w14:paraId="1E41E9EC"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El c</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…que es un procedimiento, la primera parte de investigación y como lo expone la… que nadie leemos… cosa que al caso no me han permitido hacer, ya leyeron ustedes el acuerdo, yo lo único que quiero puntualizar es muy poquito.</w:t>
      </w:r>
    </w:p>
    <w:p w14:paraId="61B7C100"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ab/>
        <w:t>Primero, quien hizo el acuerdo y… a esta comisión instructora…</w:t>
      </w:r>
    </w:p>
    <w:p w14:paraId="6173F4AA"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PRESIDENTA DIP. MARTHA AMALIA MOYA BASTÓN. …sí, solicitarle, solicitarle…</w:t>
      </w:r>
    </w:p>
    <w:p w14:paraId="387E0B87"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El c</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…hay que ser respetuoso, yo…</w:t>
      </w:r>
    </w:p>
    <w:p w14:paraId="568D17DA"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PRESIDENTA DIP. MARTHA AMALIA MOYA BASTÓN. …de la misma manera en que solicitamos respeto a esta reunión, ya que no están contempladas las intervenciones y en todo caso usted tendrá las vías jurídicas para ejercer su derecho.</w:t>
      </w:r>
    </w:p>
    <w:p w14:paraId="7DD8EFEA"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El c</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…nada más les quiero decir lo siguiente que quede anotado y…</w:t>
      </w:r>
    </w:p>
    <w:p w14:paraId="0678EF87"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PRESIDENTA DIP. MARTHA AMALIA MOYA BASTÓN. Ha sido anotado…</w:t>
      </w:r>
    </w:p>
    <w:p w14:paraId="6889C9E9"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El c</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w:t>
      </w:r>
    </w:p>
    <w:p w14:paraId="0913CE82"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PRESIDENTA DIP. MARTHA AMALIA MOYA BASTÓN. Su intervención está siendo considerada.</w:t>
      </w:r>
    </w:p>
    <w:p w14:paraId="57E6030E"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El c</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…omitieron quien hizo y concluyó este acuerdo porque el acuerdo del colegiado que hizo el amparo se refiere a que hay que investigar la denuncia, eso conlleva a que los puntos que se imputan y los hechos que se imputan a los denunciados deben ser probados por el denunciante o en si bien en su momento oportuno ustedes digan quién lo proceden y ninguno de estos hechos que ustedes manejan…</w:t>
      </w:r>
    </w:p>
    <w:p w14:paraId="2E1001E9"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lastRenderedPageBreak/>
        <w:tab/>
        <w:t>No analizaron quien hizo ese acuerdo, no analizó el expediente del procedimiento de diferendo limítrofe intermunicipal y no lo hizo porque si lo hubieran analizado en el documento del expediente…</w:t>
      </w:r>
    </w:p>
    <w:p w14:paraId="3726089C"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PRESIDENTA DIP. MARTHA AMALIA MOYA BASTÓN. Eso no es de nuestra competencia… no es de nuestra competencia…</w:t>
      </w:r>
    </w:p>
    <w:p w14:paraId="49250EA8"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El c</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…audiencia, sino a una audiencia de conciliación para llegar a un convenio amistoso, eso fue para los… después falsamente… afirma que se respetó todo el debido proceso, es decir, que ofreció pruebas ciertas, que se valoraron, mentira no se valoraron las pruebas.</w:t>
      </w:r>
    </w:p>
    <w:p w14:paraId="2DB00F89"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ab/>
        <w:t>Tercero, no hubo una fase de alegatos, no hubo fase de alegatos… Cuarto, no hubo defensa adecuada, no permitieron que los abogados… del Municipio de Cuautitlán Izcalli tuvieran que hacer que ninguna de las partes y eso consta y debemos… no hubo un solo abogado, se violentó un derecho humano… contrariamente a lo que dicen que no fue cierto.</w:t>
      </w:r>
    </w:p>
    <w:p w14:paraId="5650BFB4" w14:textId="77777777" w:rsidR="006B4188" w:rsidRDefault="006B4188" w:rsidP="006B4188">
      <w:pPr>
        <w:pStyle w:val="Sinespaciado"/>
        <w:shd w:val="clear" w:color="auto" w:fill="C9C9C9" w:themeFill="accent3" w:themeFillTint="99"/>
        <w:ind w:firstLine="708"/>
        <w:jc w:val="both"/>
        <w:rPr>
          <w:rFonts w:ascii="Times New Roman" w:hAnsi="Times New Roman" w:cs="Times New Roman"/>
          <w:sz w:val="24"/>
        </w:rPr>
      </w:pPr>
      <w:r>
        <w:rPr>
          <w:rFonts w:ascii="Times New Roman" w:hAnsi="Times New Roman" w:cs="Times New Roman"/>
          <w:sz w:val="24"/>
        </w:rPr>
        <w:t>La segunda parte muy importante es que el señor gobernador a través de… que Carlos Hank González… en 1973 le robó el 50% del territorio al Municipio de Cuautitlán Izcalli, eso no está aprobado y después dice que la Legislatura XLV del Estado de México violentó la Constitución al crear el Municipio de Cuautitlán Izcalli, eso no está probado.</w:t>
      </w:r>
    </w:p>
    <w:p w14:paraId="72D73A6C"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ab/>
        <w:t xml:space="preserve">Por una </w:t>
      </w:r>
      <w:proofErr w:type="gramStart"/>
      <w:r>
        <w:rPr>
          <w:rFonts w:ascii="Times New Roman" w:hAnsi="Times New Roman" w:cs="Times New Roman"/>
          <w:sz w:val="24"/>
        </w:rPr>
        <w:t>parte</w:t>
      </w:r>
      <w:proofErr w:type="gramEnd"/>
      <w:r>
        <w:rPr>
          <w:rFonts w:ascii="Times New Roman" w:hAnsi="Times New Roman" w:cs="Times New Roman"/>
          <w:sz w:val="24"/>
        </w:rPr>
        <w:t xml:space="preserve"> importante yo soy respetuoso de… y de… que tienen nuestros representantes populares, son ustedes representantes del pueblo, para eso les dieron el fuero y la inmunidad; pero lo que manifestó quien hizo el 6 documento de que quiere el fuero, que no hay, ni les pueden decir nada respecto a lo que expresó, ya fue motivo de juicio de amparo, que están ustedes cumpliendo…</w:t>
      </w:r>
    </w:p>
    <w:p w14:paraId="45E93FDD"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ab/>
        <w:t xml:space="preserve">En el desarrollo del juicio de amparo quien representó a la Legislatura hizo las mismas manifestaciones que tiene un cuerpo… que no nos pueden, no pueden ser sujetos a un juicio político… y también fue cierto lo que les dijo que el colegiado determinó que se iniciará el procedimiento, si hubieran sido válidas las expresiones de los abogados en el juicio de amparo hubiera habido una sentencia en la que fuera procedente mi juicio de amparo porque no por ustedes, sujetos de la normatividad constitucional… claramente dice en la sentencia la persona que hizo esto no se localizó, dice… me causan problemas y dice: las autoridades responsables observen y sean la Legislatura del Estado de México observe puntualmente el trámite para la denuncia del juicio público, si fuera imposible que los legisladores se sujetarán a lo que dice el 109 y 110 de la Constitución Política Federal… del colegiado les ofreceré el juicio de amparo y no lo dijo así, dijo que se entienda en la Legislatura y que se trámite el juicio político, después expresa también en el punto importante… conforme a la Ley de Responsabilidades Administrativas y que determina que de estimarlo notoriamente procedente el… la Diputación deberá formular un dictamen sin notificar a la Legislatura, si el acuerdo que tienen ustedes debe ser sometido a la Legislatura para que esta… la totalidad de los diputados que la integran aprueben o no el </w:t>
      </w:r>
      <w:proofErr w:type="spellStart"/>
      <w:r>
        <w:rPr>
          <w:rFonts w:ascii="Times New Roman" w:hAnsi="Times New Roman" w:cs="Times New Roman"/>
          <w:sz w:val="24"/>
        </w:rPr>
        <w:t>desechamiento</w:t>
      </w:r>
      <w:proofErr w:type="spellEnd"/>
      <w:r>
        <w:rPr>
          <w:rFonts w:ascii="Times New Roman" w:hAnsi="Times New Roman" w:cs="Times New Roman"/>
          <w:sz w:val="24"/>
        </w:rPr>
        <w:t xml:space="preserve"> del juicio… pero lo importante, lo importante aquí es que les mintieron y les están mintiéndoles ahí, los están llevando a ustedes a que afirmen algo que no existe, que no es cierto y que además se sustenta en una aceptación que no contradice ninguna de las imputaciones de los hechos del juicio político, dice si… garantía de audiencia, con qué documento acreditan ustedes que se dio garantía de audiencia al municipio de facultar…</w:t>
      </w:r>
    </w:p>
    <w:p w14:paraId="2043DA3A"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PRESIDENTA DIP. MARTHA AMALIA MOYA BASTÓN. Si nos permite darle seguimiento por favor.</w:t>
      </w:r>
    </w:p>
    <w:p w14:paraId="6617ADD9"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El c</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…yo termino rápidamente.</w:t>
      </w:r>
    </w:p>
    <w:p w14:paraId="35754250"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PRESIDENTA DIP. MARTHA AMALIA MOYA BASTÓN. Gracias.</w:t>
      </w:r>
    </w:p>
    <w:p w14:paraId="6E7DC0CA"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lastRenderedPageBreak/>
        <w:t>El c</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Lo único que les pido a ustedes como instructoras investiguen, analicen el procedimiento, no acepten que los lleven a expresar en su acuerdo algo que no tiene sustento científico ni corresponde a la verdad de los hechos que se contienen en ese procedimiento, yo no permitiría como abogado de ustedes firmar ese documento porque los están llevando a encubrir una violación a nuestra Constitución Federal y a la Constitución del Estado de México y ese es un delito, es un delito encubrir hechos que son sujetos de una…</w:t>
      </w:r>
    </w:p>
    <w:p w14:paraId="6959FB65"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PRESIDENTA DIP. MARTHA AMALIA MOYA BASTÓN. Se registran sus…</w:t>
      </w:r>
    </w:p>
    <w:p w14:paraId="3C0E2ED4" w14:textId="77777777"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El c</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Gracias, muy amables.</w:t>
      </w:r>
    </w:p>
    <w:p w14:paraId="07274C64" w14:textId="234F20FA" w:rsidR="006B4188" w:rsidRDefault="006B4188" w:rsidP="006B4188">
      <w:pPr>
        <w:pStyle w:val="Sinespaciado"/>
        <w:shd w:val="clear" w:color="auto" w:fill="C9C9C9" w:themeFill="accent3" w:themeFillTint="99"/>
        <w:jc w:val="both"/>
        <w:rPr>
          <w:rFonts w:ascii="Times New Roman" w:hAnsi="Times New Roman" w:cs="Times New Roman"/>
          <w:sz w:val="24"/>
        </w:rPr>
      </w:pPr>
      <w:r>
        <w:rPr>
          <w:rFonts w:ascii="Times New Roman" w:hAnsi="Times New Roman" w:cs="Times New Roman"/>
          <w:sz w:val="24"/>
        </w:rPr>
        <w:t>PRESIDENTA DIP. MARTHA AMALIA MOYA BASTÓN.</w:t>
      </w:r>
      <w:r w:rsidRPr="006B4188">
        <w:rPr>
          <w:rFonts w:ascii="Times New Roman" w:hAnsi="Times New Roman" w:cs="Times New Roman"/>
          <w:sz w:val="24"/>
          <w:szCs w:val="24"/>
        </w:rPr>
        <w:t xml:space="preserve"> </w:t>
      </w:r>
      <w:r w:rsidRPr="00175AFB">
        <w:rPr>
          <w:rFonts w:ascii="Times New Roman" w:hAnsi="Times New Roman" w:cs="Times New Roman"/>
          <w:sz w:val="24"/>
          <w:szCs w:val="24"/>
        </w:rPr>
        <w:t>Si nos permite darle seguimiento, por favor</w:t>
      </w:r>
      <w:r>
        <w:rPr>
          <w:rFonts w:ascii="Times New Roman" w:hAnsi="Times New Roman" w:cs="Times New Roman"/>
          <w:sz w:val="24"/>
          <w:szCs w:val="24"/>
        </w:rPr>
        <w:t>.</w:t>
      </w:r>
      <w:r>
        <w:rPr>
          <w:rFonts w:ascii="Times New Roman" w:hAnsi="Times New Roman" w:cs="Times New Roman"/>
          <w:sz w:val="24"/>
        </w:rPr>
        <w:t xml:space="preserve"> Gracias, se registran sus manifestaciones y continuamos con la reunión.</w:t>
      </w:r>
    </w:p>
    <w:p w14:paraId="09AA55D9" w14:textId="77777777" w:rsidR="006B4188" w:rsidRDefault="006B4188" w:rsidP="006B4188">
      <w:pPr>
        <w:pStyle w:val="Sinespaciado"/>
        <w:jc w:val="both"/>
        <w:rPr>
          <w:rFonts w:ascii="Times New Roman" w:hAnsi="Times New Roman" w:cs="Times New Roman"/>
          <w:sz w:val="24"/>
        </w:rPr>
      </w:pPr>
    </w:p>
    <w:p w14:paraId="2C6327B1" w14:textId="0108B7E2" w:rsidR="006870FF" w:rsidRPr="00175AFB" w:rsidRDefault="006870FF" w:rsidP="006B4188">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r>
      <w:r w:rsidRPr="006B4188">
        <w:rPr>
          <w:rFonts w:ascii="Times New Roman" w:hAnsi="Times New Roman" w:cs="Times New Roman"/>
          <w:sz w:val="24"/>
          <w:szCs w:val="24"/>
        </w:rPr>
        <w:t>Leídos los antecedentes</w:t>
      </w:r>
      <w:r w:rsidR="006509FA" w:rsidRPr="006B4188">
        <w:rPr>
          <w:rFonts w:ascii="Times New Roman" w:hAnsi="Times New Roman" w:cs="Times New Roman"/>
          <w:sz w:val="24"/>
          <w:szCs w:val="24"/>
        </w:rPr>
        <w:t>,</w:t>
      </w:r>
      <w:r w:rsidRPr="006B4188">
        <w:rPr>
          <w:rFonts w:ascii="Times New Roman" w:hAnsi="Times New Roman" w:cs="Times New Roman"/>
          <w:sz w:val="24"/>
          <w:szCs w:val="24"/>
        </w:rPr>
        <w:t xml:space="preserve"> abro la discusión en lo general del dictamen y del proyecto de acuerdo</w:t>
      </w:r>
      <w:r w:rsidR="006509FA" w:rsidRPr="006B4188">
        <w:rPr>
          <w:rFonts w:ascii="Times New Roman" w:hAnsi="Times New Roman" w:cs="Times New Roman"/>
          <w:sz w:val="24"/>
          <w:szCs w:val="24"/>
        </w:rPr>
        <w:t>,</w:t>
      </w:r>
      <w:r w:rsidRPr="006B4188">
        <w:rPr>
          <w:rFonts w:ascii="Times New Roman" w:hAnsi="Times New Roman" w:cs="Times New Roman"/>
          <w:sz w:val="24"/>
          <w:szCs w:val="24"/>
        </w:rPr>
        <w:t xml:space="preserve"> y consulto a los miembros de esta </w:t>
      </w:r>
      <w:r w:rsidR="006509FA" w:rsidRPr="006B4188">
        <w:rPr>
          <w:rFonts w:ascii="Times New Roman" w:hAnsi="Times New Roman" w:cs="Times New Roman"/>
          <w:sz w:val="24"/>
          <w:szCs w:val="24"/>
        </w:rPr>
        <w:t>Sección Instructora</w:t>
      </w:r>
      <w:r w:rsidRPr="006B4188">
        <w:rPr>
          <w:rFonts w:ascii="Times New Roman" w:hAnsi="Times New Roman" w:cs="Times New Roman"/>
          <w:sz w:val="24"/>
          <w:szCs w:val="24"/>
        </w:rPr>
        <w:t xml:space="preserve"> si alguien desea hacer uso de la palabra.</w:t>
      </w:r>
    </w:p>
    <w:p w14:paraId="2C6327B2" w14:textId="46830875" w:rsidR="006870FF" w:rsidRPr="00175AFB" w:rsidRDefault="006870FF" w:rsidP="00305B45">
      <w:pPr>
        <w:pStyle w:val="Sinespaciado"/>
        <w:jc w:val="both"/>
        <w:rPr>
          <w:rFonts w:ascii="Times New Roman" w:hAnsi="Times New Roman" w:cs="Times New Roman"/>
          <w:sz w:val="24"/>
          <w:szCs w:val="24"/>
        </w:rPr>
      </w:pPr>
      <w:r w:rsidRPr="00175AFB">
        <w:rPr>
          <w:rFonts w:ascii="Times New Roman" w:hAnsi="Times New Roman" w:cs="Times New Roman"/>
          <w:sz w:val="24"/>
          <w:szCs w:val="24"/>
        </w:rPr>
        <w:tab/>
        <w:t>Pregunto a las diputadas y los diputados si consideran suficientemente discutido en lo general el dictamen y el proyecto de acuerdo</w:t>
      </w:r>
      <w:r w:rsidR="006509FA" w:rsidRPr="00175AFB">
        <w:rPr>
          <w:rFonts w:ascii="Times New Roman" w:hAnsi="Times New Roman" w:cs="Times New Roman"/>
          <w:sz w:val="24"/>
          <w:szCs w:val="24"/>
        </w:rPr>
        <w:t>,</w:t>
      </w:r>
      <w:r w:rsidRPr="00175AFB">
        <w:rPr>
          <w:rFonts w:ascii="Times New Roman" w:hAnsi="Times New Roman" w:cs="Times New Roman"/>
          <w:sz w:val="24"/>
          <w:szCs w:val="24"/>
        </w:rPr>
        <w:t xml:space="preserve"> y pido a quienes estén por ello se sirvan levantar la mano. ¿A favor? ¿En contra? ¿En abstención?</w:t>
      </w:r>
    </w:p>
    <w:p w14:paraId="2C6327B3" w14:textId="77777777" w:rsidR="006870FF" w:rsidRPr="00175AFB" w:rsidRDefault="006870FF" w:rsidP="00305B45">
      <w:pPr>
        <w:pStyle w:val="Sinespaciado"/>
        <w:jc w:val="both"/>
        <w:rPr>
          <w:rFonts w:ascii="Times New Roman" w:hAnsi="Times New Roman" w:cs="Times New Roman"/>
          <w:sz w:val="24"/>
          <w:szCs w:val="24"/>
        </w:rPr>
      </w:pPr>
      <w:r w:rsidRPr="00064A40">
        <w:rPr>
          <w:rFonts w:ascii="Times New Roman" w:hAnsi="Times New Roman" w:cs="Times New Roman"/>
          <w:b/>
          <w:sz w:val="24"/>
          <w:szCs w:val="24"/>
        </w:rPr>
        <w:t>SECRETARIO DIP. RAÚL PONCE ELIZALDE.</w:t>
      </w:r>
      <w:r w:rsidRPr="00175AFB">
        <w:rPr>
          <w:rFonts w:ascii="Times New Roman" w:hAnsi="Times New Roman" w:cs="Times New Roman"/>
          <w:sz w:val="24"/>
          <w:szCs w:val="24"/>
        </w:rPr>
        <w:t xml:space="preserve"> Las diputadas y los diputados consideran suficientemente discutidos en lo general el dictamen y el proyecto de acuerdo.</w:t>
      </w:r>
    </w:p>
    <w:p w14:paraId="6D26D930" w14:textId="4FED1CC3" w:rsidR="006509FA" w:rsidRPr="00175AFB" w:rsidRDefault="003B1978" w:rsidP="00305B45">
      <w:pPr>
        <w:pStyle w:val="Sinespaciado"/>
        <w:jc w:val="both"/>
        <w:rPr>
          <w:rFonts w:ascii="Times New Roman" w:hAnsi="Times New Roman" w:cs="Times New Roman"/>
          <w:sz w:val="24"/>
          <w:szCs w:val="24"/>
        </w:rPr>
      </w:pPr>
      <w:r w:rsidRPr="00064A40">
        <w:rPr>
          <w:rFonts w:ascii="Times New Roman" w:hAnsi="Times New Roman" w:cs="Times New Roman"/>
          <w:b/>
          <w:sz w:val="24"/>
          <w:szCs w:val="24"/>
        </w:rPr>
        <w:t>PRESIDENTA DIP. MARTHA AMALIA MOYA BASTÓN.</w:t>
      </w:r>
      <w:r w:rsidRPr="00175AFB">
        <w:rPr>
          <w:rFonts w:ascii="Times New Roman" w:hAnsi="Times New Roman" w:cs="Times New Roman"/>
          <w:sz w:val="24"/>
          <w:szCs w:val="24"/>
        </w:rPr>
        <w:t xml:space="preserve"> </w:t>
      </w:r>
      <w:r w:rsidR="006870FF" w:rsidRPr="00175AFB">
        <w:rPr>
          <w:rFonts w:ascii="Times New Roman" w:hAnsi="Times New Roman" w:cs="Times New Roman"/>
          <w:sz w:val="24"/>
          <w:szCs w:val="24"/>
        </w:rPr>
        <w:t>Consulto si son de aprobarse</w:t>
      </w:r>
      <w:r w:rsidR="00AE1AA2" w:rsidRPr="00175AFB">
        <w:rPr>
          <w:rFonts w:ascii="Times New Roman" w:hAnsi="Times New Roman" w:cs="Times New Roman"/>
          <w:sz w:val="24"/>
          <w:szCs w:val="24"/>
        </w:rPr>
        <w:t xml:space="preserve"> en lo general</w:t>
      </w:r>
      <w:r w:rsidR="001748EF" w:rsidRPr="00175AFB">
        <w:rPr>
          <w:rFonts w:ascii="Times New Roman" w:hAnsi="Times New Roman" w:cs="Times New Roman"/>
          <w:sz w:val="24"/>
          <w:szCs w:val="24"/>
        </w:rPr>
        <w:t xml:space="preserve"> </w:t>
      </w:r>
      <w:r w:rsidR="00D64DA3" w:rsidRPr="00175AFB">
        <w:rPr>
          <w:rFonts w:ascii="Times New Roman" w:hAnsi="Times New Roman" w:cs="Times New Roman"/>
          <w:sz w:val="24"/>
          <w:szCs w:val="24"/>
        </w:rPr>
        <w:t>el dictamen y el proyecto de acuerdo</w:t>
      </w:r>
      <w:r w:rsidR="006509FA" w:rsidRPr="00175AFB">
        <w:rPr>
          <w:rFonts w:ascii="Times New Roman" w:hAnsi="Times New Roman" w:cs="Times New Roman"/>
          <w:sz w:val="24"/>
          <w:szCs w:val="24"/>
        </w:rPr>
        <w:t>,</w:t>
      </w:r>
      <w:r w:rsidR="00D64DA3" w:rsidRPr="00175AFB">
        <w:rPr>
          <w:rFonts w:ascii="Times New Roman" w:hAnsi="Times New Roman" w:cs="Times New Roman"/>
          <w:sz w:val="24"/>
          <w:szCs w:val="24"/>
        </w:rPr>
        <w:t xml:space="preserve"> y pido a la Secretaría recabe la votación nominal</w:t>
      </w:r>
      <w:r w:rsidR="006509FA" w:rsidRPr="00175AFB">
        <w:rPr>
          <w:rFonts w:ascii="Times New Roman" w:hAnsi="Times New Roman" w:cs="Times New Roman"/>
          <w:sz w:val="24"/>
          <w:szCs w:val="24"/>
        </w:rPr>
        <w:t>.</w:t>
      </w:r>
    </w:p>
    <w:p w14:paraId="2C6327B4" w14:textId="71E01457" w:rsidR="00D64DA3" w:rsidRPr="00175AFB" w:rsidRDefault="006509FA"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Si</w:t>
      </w:r>
      <w:r w:rsidR="00D64DA3" w:rsidRPr="00175AFB">
        <w:rPr>
          <w:rFonts w:ascii="Times New Roman" w:hAnsi="Times New Roman" w:cs="Times New Roman"/>
          <w:sz w:val="24"/>
          <w:szCs w:val="24"/>
        </w:rPr>
        <w:t xml:space="preserve"> alguien desea separar algún artículo</w:t>
      </w:r>
      <w:r w:rsidRPr="00175AFB">
        <w:rPr>
          <w:rFonts w:ascii="Times New Roman" w:hAnsi="Times New Roman" w:cs="Times New Roman"/>
          <w:sz w:val="24"/>
          <w:szCs w:val="24"/>
        </w:rPr>
        <w:t>,</w:t>
      </w:r>
      <w:r w:rsidR="00D64DA3" w:rsidRPr="00175AFB">
        <w:rPr>
          <w:rFonts w:ascii="Times New Roman" w:hAnsi="Times New Roman" w:cs="Times New Roman"/>
          <w:sz w:val="24"/>
          <w:szCs w:val="24"/>
        </w:rPr>
        <w:t xml:space="preserve"> sírvase expresarlo.</w:t>
      </w:r>
    </w:p>
    <w:p w14:paraId="2C6327B5" w14:textId="77777777" w:rsidR="00D64DA3" w:rsidRPr="00175AFB" w:rsidRDefault="00D64DA3" w:rsidP="00305B45">
      <w:pPr>
        <w:pStyle w:val="Sinespaciado"/>
        <w:jc w:val="both"/>
        <w:rPr>
          <w:rFonts w:ascii="Times New Roman" w:hAnsi="Times New Roman" w:cs="Times New Roman"/>
          <w:sz w:val="24"/>
          <w:szCs w:val="24"/>
        </w:rPr>
      </w:pPr>
      <w:r w:rsidRPr="00064A40">
        <w:rPr>
          <w:rFonts w:ascii="Times New Roman" w:hAnsi="Times New Roman" w:cs="Times New Roman"/>
          <w:b/>
          <w:sz w:val="24"/>
          <w:szCs w:val="24"/>
        </w:rPr>
        <w:t>SECRETARIO DIP. RAÚL PONCE ELIZALDE.</w:t>
      </w:r>
      <w:r w:rsidRPr="00175AFB">
        <w:rPr>
          <w:rFonts w:ascii="Times New Roman" w:hAnsi="Times New Roman" w:cs="Times New Roman"/>
          <w:sz w:val="24"/>
          <w:szCs w:val="24"/>
        </w:rPr>
        <w:t xml:space="preserve"> Se recaba la votación.</w:t>
      </w:r>
    </w:p>
    <w:p w14:paraId="2C6327B6" w14:textId="77777777" w:rsidR="00D64DA3" w:rsidRPr="00175AFB" w:rsidRDefault="00D64DA3" w:rsidP="0073604D">
      <w:pPr>
        <w:pStyle w:val="Sinespaciado"/>
        <w:jc w:val="both"/>
        <w:rPr>
          <w:rFonts w:ascii="Times New Roman" w:eastAsia="Times New Roman" w:hAnsi="Times New Roman" w:cs="Times New Roman"/>
          <w:i/>
          <w:sz w:val="24"/>
          <w:szCs w:val="24"/>
        </w:rPr>
      </w:pPr>
      <w:r w:rsidRPr="00175AFB">
        <w:rPr>
          <w:rFonts w:ascii="Times New Roman" w:eastAsia="Times New Roman" w:hAnsi="Times New Roman" w:cs="Times New Roman"/>
          <w:i/>
          <w:sz w:val="24"/>
          <w:szCs w:val="24"/>
        </w:rPr>
        <w:t>(Votación nominal)</w:t>
      </w:r>
    </w:p>
    <w:p w14:paraId="2C6327B7" w14:textId="14F2ACA4" w:rsidR="00D64DA3" w:rsidRPr="00175AFB" w:rsidRDefault="00D64DA3" w:rsidP="0073604D">
      <w:pPr>
        <w:pStyle w:val="Sinespaciado"/>
        <w:jc w:val="both"/>
        <w:rPr>
          <w:rFonts w:ascii="Times New Roman" w:hAnsi="Times New Roman" w:cs="Times New Roman"/>
          <w:sz w:val="24"/>
          <w:szCs w:val="24"/>
        </w:rPr>
      </w:pPr>
      <w:r w:rsidRPr="00064A40">
        <w:rPr>
          <w:rFonts w:ascii="Times New Roman" w:hAnsi="Times New Roman" w:cs="Times New Roman"/>
          <w:b/>
          <w:sz w:val="24"/>
          <w:szCs w:val="24"/>
        </w:rPr>
        <w:t>SECRETARIO DIP. RAÚL PONCE ELIZALDE.</w:t>
      </w:r>
      <w:r w:rsidRPr="00175AFB">
        <w:rPr>
          <w:rFonts w:ascii="Times New Roman" w:hAnsi="Times New Roman" w:cs="Times New Roman"/>
          <w:sz w:val="24"/>
          <w:szCs w:val="24"/>
        </w:rPr>
        <w:t xml:space="preserve"> El dictamen y el proyecto de acuerdo ha</w:t>
      </w:r>
      <w:r w:rsidR="006509FA" w:rsidRPr="00175AFB">
        <w:rPr>
          <w:rFonts w:ascii="Times New Roman" w:hAnsi="Times New Roman" w:cs="Times New Roman"/>
          <w:sz w:val="24"/>
          <w:szCs w:val="24"/>
        </w:rPr>
        <w:t>n</w:t>
      </w:r>
      <w:r w:rsidRPr="00175AFB">
        <w:rPr>
          <w:rFonts w:ascii="Times New Roman" w:hAnsi="Times New Roman" w:cs="Times New Roman"/>
          <w:sz w:val="24"/>
          <w:szCs w:val="24"/>
        </w:rPr>
        <w:t xml:space="preserve"> sido aprobado</w:t>
      </w:r>
      <w:r w:rsidR="006509FA" w:rsidRPr="00175AFB">
        <w:rPr>
          <w:rFonts w:ascii="Times New Roman" w:hAnsi="Times New Roman" w:cs="Times New Roman"/>
          <w:sz w:val="24"/>
          <w:szCs w:val="24"/>
        </w:rPr>
        <w:t>s</w:t>
      </w:r>
      <w:r w:rsidRPr="00175AFB">
        <w:rPr>
          <w:rFonts w:ascii="Times New Roman" w:hAnsi="Times New Roman" w:cs="Times New Roman"/>
          <w:sz w:val="24"/>
          <w:szCs w:val="24"/>
        </w:rPr>
        <w:t xml:space="preserve"> en lo general por unanimidad de votos.</w:t>
      </w:r>
    </w:p>
    <w:p w14:paraId="2C6327B9" w14:textId="53889FE2" w:rsidR="00D64DA3" w:rsidRPr="00175AFB" w:rsidRDefault="00D64DA3" w:rsidP="0073604D">
      <w:pPr>
        <w:pStyle w:val="Sinespaciado"/>
        <w:jc w:val="both"/>
        <w:rPr>
          <w:rFonts w:ascii="Times New Roman" w:hAnsi="Times New Roman" w:cs="Times New Roman"/>
          <w:sz w:val="24"/>
          <w:szCs w:val="24"/>
        </w:rPr>
      </w:pPr>
      <w:r w:rsidRPr="00064A40">
        <w:rPr>
          <w:rFonts w:ascii="Times New Roman" w:hAnsi="Times New Roman" w:cs="Times New Roman"/>
          <w:b/>
          <w:sz w:val="24"/>
          <w:szCs w:val="24"/>
        </w:rPr>
        <w:t xml:space="preserve">PRESIDENTA DIP. MARTHA AMALIA MOYA BASTÓN. </w:t>
      </w:r>
      <w:r w:rsidRPr="00175AFB">
        <w:rPr>
          <w:rFonts w:ascii="Times New Roman" w:hAnsi="Times New Roman" w:cs="Times New Roman"/>
          <w:sz w:val="24"/>
          <w:szCs w:val="24"/>
        </w:rPr>
        <w:t>Se acuerda la aprobación en lo general del dictamen y del proyecto de acuerdo.</w:t>
      </w:r>
      <w:r w:rsidR="00A4539D" w:rsidRPr="00175AFB">
        <w:rPr>
          <w:rFonts w:ascii="Times New Roman" w:hAnsi="Times New Roman" w:cs="Times New Roman"/>
          <w:sz w:val="24"/>
          <w:szCs w:val="24"/>
        </w:rPr>
        <w:t xml:space="preserve"> </w:t>
      </w:r>
      <w:r w:rsidRPr="00175AFB">
        <w:rPr>
          <w:rFonts w:ascii="Times New Roman" w:hAnsi="Times New Roman" w:cs="Times New Roman"/>
          <w:sz w:val="24"/>
          <w:szCs w:val="24"/>
        </w:rPr>
        <w:t>Remítase a la Presidencia de la Legislatura para su discusión y votación en el Pleno Legislativo.</w:t>
      </w:r>
    </w:p>
    <w:p w14:paraId="2C6327BA" w14:textId="5C76D031" w:rsidR="00D64DA3" w:rsidRPr="00175AFB" w:rsidRDefault="00A4539D" w:rsidP="0073604D">
      <w:pPr>
        <w:pStyle w:val="Sinespaciado"/>
        <w:jc w:val="both"/>
        <w:rPr>
          <w:rFonts w:ascii="Times New Roman" w:hAnsi="Times New Roman" w:cs="Times New Roman"/>
          <w:sz w:val="24"/>
          <w:szCs w:val="24"/>
        </w:rPr>
      </w:pPr>
      <w:r w:rsidRPr="00064A40">
        <w:rPr>
          <w:rFonts w:ascii="Times New Roman" w:hAnsi="Times New Roman" w:cs="Times New Roman"/>
          <w:b/>
          <w:sz w:val="24"/>
          <w:szCs w:val="24"/>
        </w:rPr>
        <w:t>SECRETARIO DIP. RAÚL PONCE ELIZALDE.</w:t>
      </w:r>
      <w:r w:rsidRPr="00175AFB">
        <w:rPr>
          <w:rFonts w:ascii="Times New Roman" w:hAnsi="Times New Roman" w:cs="Times New Roman"/>
          <w:sz w:val="24"/>
          <w:szCs w:val="24"/>
        </w:rPr>
        <w:t xml:space="preserve"> </w:t>
      </w:r>
      <w:r w:rsidR="00D64DA3" w:rsidRPr="00175AFB">
        <w:rPr>
          <w:rFonts w:ascii="Times New Roman" w:hAnsi="Times New Roman" w:cs="Times New Roman"/>
          <w:sz w:val="24"/>
          <w:szCs w:val="24"/>
        </w:rPr>
        <w:t xml:space="preserve">Los asuntos del </w:t>
      </w:r>
      <w:r w:rsidR="006509FA" w:rsidRPr="00175AFB">
        <w:rPr>
          <w:rFonts w:ascii="Times New Roman" w:hAnsi="Times New Roman" w:cs="Times New Roman"/>
          <w:sz w:val="24"/>
          <w:szCs w:val="24"/>
        </w:rPr>
        <w:t>o</w:t>
      </w:r>
      <w:r w:rsidR="00D64DA3" w:rsidRPr="00175AFB">
        <w:rPr>
          <w:rFonts w:ascii="Times New Roman" w:hAnsi="Times New Roman" w:cs="Times New Roman"/>
          <w:sz w:val="24"/>
          <w:szCs w:val="24"/>
        </w:rPr>
        <w:t>rden del día han sido finalizados.</w:t>
      </w:r>
    </w:p>
    <w:p w14:paraId="2C6327BB" w14:textId="3D4E1651" w:rsidR="00D64DA3" w:rsidRPr="00175AFB" w:rsidRDefault="00D64DA3" w:rsidP="0073604D">
      <w:pPr>
        <w:pStyle w:val="Sinespaciado"/>
        <w:jc w:val="both"/>
        <w:rPr>
          <w:rFonts w:ascii="Times New Roman" w:hAnsi="Times New Roman" w:cs="Times New Roman"/>
          <w:sz w:val="24"/>
          <w:szCs w:val="24"/>
        </w:rPr>
      </w:pPr>
      <w:r w:rsidRPr="00064A40">
        <w:rPr>
          <w:rFonts w:ascii="Times New Roman" w:hAnsi="Times New Roman" w:cs="Times New Roman"/>
          <w:b/>
          <w:sz w:val="24"/>
          <w:szCs w:val="24"/>
        </w:rPr>
        <w:t>PRESIDENTA DIP. MARTHA AMALIA MOYA BASTÓN.</w:t>
      </w:r>
      <w:r w:rsidRPr="00175AFB">
        <w:rPr>
          <w:rFonts w:ascii="Times New Roman" w:hAnsi="Times New Roman" w:cs="Times New Roman"/>
          <w:sz w:val="24"/>
          <w:szCs w:val="24"/>
        </w:rPr>
        <w:t xml:space="preserve"> Regi</w:t>
      </w:r>
      <w:r w:rsidR="006509FA" w:rsidRPr="00175AFB">
        <w:rPr>
          <w:rFonts w:ascii="Times New Roman" w:hAnsi="Times New Roman" w:cs="Times New Roman"/>
          <w:sz w:val="24"/>
          <w:szCs w:val="24"/>
        </w:rPr>
        <w:t>s</w:t>
      </w:r>
      <w:r w:rsidRPr="00175AFB">
        <w:rPr>
          <w:rFonts w:ascii="Times New Roman" w:hAnsi="Times New Roman" w:cs="Times New Roman"/>
          <w:sz w:val="24"/>
          <w:szCs w:val="24"/>
        </w:rPr>
        <w:t>t</w:t>
      </w:r>
      <w:r w:rsidR="006509FA" w:rsidRPr="00175AFB">
        <w:rPr>
          <w:rFonts w:ascii="Times New Roman" w:hAnsi="Times New Roman" w:cs="Times New Roman"/>
          <w:sz w:val="24"/>
          <w:szCs w:val="24"/>
        </w:rPr>
        <w:t>r</w:t>
      </w:r>
      <w:r w:rsidRPr="00175AFB">
        <w:rPr>
          <w:rFonts w:ascii="Times New Roman" w:hAnsi="Times New Roman" w:cs="Times New Roman"/>
          <w:sz w:val="24"/>
          <w:szCs w:val="24"/>
        </w:rPr>
        <w:t>e la Secretaría la asistencia a la reunión.</w:t>
      </w:r>
    </w:p>
    <w:p w14:paraId="2C6327BC" w14:textId="77777777" w:rsidR="00D64DA3" w:rsidRPr="00175AFB" w:rsidRDefault="00D64DA3" w:rsidP="0073604D">
      <w:pPr>
        <w:pStyle w:val="Sinespaciado"/>
        <w:jc w:val="both"/>
        <w:rPr>
          <w:rFonts w:ascii="Times New Roman" w:hAnsi="Times New Roman" w:cs="Times New Roman"/>
          <w:sz w:val="24"/>
          <w:szCs w:val="24"/>
        </w:rPr>
      </w:pPr>
      <w:r w:rsidRPr="00064A40">
        <w:rPr>
          <w:rFonts w:ascii="Times New Roman" w:hAnsi="Times New Roman" w:cs="Times New Roman"/>
          <w:b/>
          <w:sz w:val="24"/>
          <w:szCs w:val="24"/>
        </w:rPr>
        <w:t>SECRETARIO DIP. RAÚL PONCE ELIZALDE.</w:t>
      </w:r>
      <w:r w:rsidRPr="00175AFB">
        <w:rPr>
          <w:rFonts w:ascii="Times New Roman" w:hAnsi="Times New Roman" w:cs="Times New Roman"/>
          <w:sz w:val="24"/>
          <w:szCs w:val="24"/>
        </w:rPr>
        <w:t xml:space="preserve"> Ha sido registrada la asistencia a la reunión.</w:t>
      </w:r>
    </w:p>
    <w:p w14:paraId="2C6327BD" w14:textId="0633E512" w:rsidR="00D64DA3" w:rsidRPr="00175AFB" w:rsidRDefault="006509FA" w:rsidP="00305B45">
      <w:pPr>
        <w:pStyle w:val="Sinespaciado"/>
        <w:jc w:val="both"/>
        <w:rPr>
          <w:rFonts w:ascii="Times New Roman" w:hAnsi="Times New Roman" w:cs="Times New Roman"/>
          <w:sz w:val="24"/>
          <w:szCs w:val="24"/>
        </w:rPr>
      </w:pPr>
      <w:r w:rsidRPr="00064A40">
        <w:rPr>
          <w:rFonts w:ascii="Times New Roman" w:hAnsi="Times New Roman" w:cs="Times New Roman"/>
          <w:b/>
          <w:sz w:val="24"/>
          <w:szCs w:val="24"/>
        </w:rPr>
        <w:t>PRESIDENTA DIP. MARTHA AMALIA MOYA BASTÓN</w:t>
      </w:r>
      <w:r w:rsidR="00D64DA3" w:rsidRPr="00064A40">
        <w:rPr>
          <w:rFonts w:ascii="Times New Roman" w:hAnsi="Times New Roman" w:cs="Times New Roman"/>
          <w:b/>
          <w:sz w:val="24"/>
          <w:szCs w:val="24"/>
        </w:rPr>
        <w:t>.</w:t>
      </w:r>
      <w:r w:rsidR="00D64DA3" w:rsidRPr="00175AFB">
        <w:rPr>
          <w:rFonts w:ascii="Times New Roman" w:hAnsi="Times New Roman" w:cs="Times New Roman"/>
          <w:sz w:val="24"/>
          <w:szCs w:val="24"/>
        </w:rPr>
        <w:t xml:space="preserve"> Se levanta la reunión de la </w:t>
      </w:r>
      <w:r w:rsidRPr="00175AFB">
        <w:rPr>
          <w:rFonts w:ascii="Times New Roman" w:hAnsi="Times New Roman" w:cs="Times New Roman"/>
          <w:sz w:val="24"/>
          <w:szCs w:val="24"/>
        </w:rPr>
        <w:t>Se</w:t>
      </w:r>
      <w:r w:rsidR="003F6239" w:rsidRPr="00175AFB">
        <w:rPr>
          <w:rFonts w:ascii="Times New Roman" w:hAnsi="Times New Roman" w:cs="Times New Roman"/>
          <w:sz w:val="24"/>
          <w:szCs w:val="24"/>
        </w:rPr>
        <w:t>cc</w:t>
      </w:r>
      <w:r w:rsidRPr="00175AFB">
        <w:rPr>
          <w:rFonts w:ascii="Times New Roman" w:hAnsi="Times New Roman" w:cs="Times New Roman"/>
          <w:sz w:val="24"/>
          <w:szCs w:val="24"/>
        </w:rPr>
        <w:t xml:space="preserve">ión Instructora, </w:t>
      </w:r>
      <w:r w:rsidR="00D64DA3" w:rsidRPr="00175AFB">
        <w:rPr>
          <w:rFonts w:ascii="Times New Roman" w:hAnsi="Times New Roman" w:cs="Times New Roman"/>
          <w:sz w:val="24"/>
          <w:szCs w:val="24"/>
        </w:rPr>
        <w:t>siendo las trece horas con catorce minutos del lunes dieciocho de diciembre de dos mil veintitrés.</w:t>
      </w:r>
    </w:p>
    <w:p w14:paraId="2C6327BE" w14:textId="77777777" w:rsidR="00D64DA3" w:rsidRPr="00175AFB" w:rsidRDefault="00D64DA3" w:rsidP="00305B45">
      <w:pPr>
        <w:pStyle w:val="Sinespaciado"/>
        <w:ind w:firstLine="708"/>
        <w:jc w:val="both"/>
        <w:rPr>
          <w:rFonts w:ascii="Times New Roman" w:hAnsi="Times New Roman" w:cs="Times New Roman"/>
          <w:sz w:val="24"/>
          <w:szCs w:val="24"/>
        </w:rPr>
      </w:pPr>
      <w:r w:rsidRPr="00175AFB">
        <w:rPr>
          <w:rFonts w:ascii="Times New Roman" w:hAnsi="Times New Roman" w:cs="Times New Roman"/>
          <w:sz w:val="24"/>
          <w:szCs w:val="24"/>
        </w:rPr>
        <w:t>Muchas gracias.</w:t>
      </w:r>
    </w:p>
    <w:sectPr w:rsidR="00D64DA3" w:rsidRPr="00175AFB" w:rsidSect="009546DF">
      <w:headerReference w:type="even" r:id="rId6"/>
      <w:headerReference w:type="default" r:id="rId7"/>
      <w:footerReference w:type="even" r:id="rId8"/>
      <w:footerReference w:type="default" r:id="rId9"/>
      <w:headerReference w:type="first" r:id="rId10"/>
      <w:footerReference w:type="first" r:id="rId1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597F2" w14:textId="77777777" w:rsidR="00F46846" w:rsidRDefault="00F46846" w:rsidP="001748EF">
      <w:pPr>
        <w:spacing w:after="0" w:line="240" w:lineRule="auto"/>
      </w:pPr>
      <w:r>
        <w:separator/>
      </w:r>
    </w:p>
  </w:endnote>
  <w:endnote w:type="continuationSeparator" w:id="0">
    <w:p w14:paraId="0D285C83" w14:textId="77777777" w:rsidR="00F46846" w:rsidRDefault="00F46846" w:rsidP="00174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68992" w14:textId="77777777" w:rsidR="005E2298" w:rsidRDefault="005E2298">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4581274"/>
      <w:docPartObj>
        <w:docPartGallery w:val="Page Numbers (Bottom of Page)"/>
        <w:docPartUnique/>
      </w:docPartObj>
    </w:sdtPr>
    <w:sdtEndPr/>
    <w:sdtContent>
      <w:p w14:paraId="233AC2A5" w14:textId="31F1A6CE" w:rsidR="00E96CFB" w:rsidRDefault="00E96CFB" w:rsidP="00D95041">
        <w:pPr>
          <w:pStyle w:val="Piedepgina"/>
          <w:jc w:val="right"/>
        </w:pPr>
        <w:r>
          <w:fldChar w:fldCharType="begin"/>
        </w:r>
        <w:r>
          <w:instrText>PAGE   \* MERGEFORMAT</w:instrText>
        </w:r>
        <w:r>
          <w:fldChar w:fldCharType="separate"/>
        </w:r>
        <w:r w:rsidR="006B4188" w:rsidRPr="006B4188">
          <w:rPr>
            <w:noProof/>
            <w:lang w:val="es-ES"/>
          </w:rPr>
          <w:t>13</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64D6E" w14:textId="77777777" w:rsidR="005E2298" w:rsidRDefault="005E229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C50A7" w14:textId="77777777" w:rsidR="00F46846" w:rsidRDefault="00F46846" w:rsidP="001748EF">
      <w:pPr>
        <w:spacing w:after="0" w:line="240" w:lineRule="auto"/>
      </w:pPr>
      <w:r>
        <w:separator/>
      </w:r>
    </w:p>
  </w:footnote>
  <w:footnote w:type="continuationSeparator" w:id="0">
    <w:p w14:paraId="69D4BE14" w14:textId="77777777" w:rsidR="00F46846" w:rsidRDefault="00F46846" w:rsidP="001748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4280F" w14:textId="77777777" w:rsidR="005E2298" w:rsidRDefault="005E2298">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0" w:type="dxa"/>
      <w:tblLayout w:type="fixed"/>
      <w:tblLook w:val="04A0" w:firstRow="1" w:lastRow="0" w:firstColumn="1" w:lastColumn="0" w:noHBand="0" w:noVBand="1"/>
    </w:tblPr>
    <w:tblGrid>
      <w:gridCol w:w="2943"/>
      <w:gridCol w:w="6837"/>
    </w:tblGrid>
    <w:tr w:rsidR="005E2298" w14:paraId="767A4CEA" w14:textId="77777777" w:rsidTr="0052573D">
      <w:tc>
        <w:tcPr>
          <w:tcW w:w="2943" w:type="dxa"/>
          <w:hideMark/>
        </w:tcPr>
        <w:p w14:paraId="16AE940A" w14:textId="77777777" w:rsidR="005E2298" w:rsidRDefault="005E2298" w:rsidP="005E2298">
          <w:pPr>
            <w:pStyle w:val="Encabezado"/>
            <w:rPr>
              <w:sz w:val="12"/>
            </w:rPr>
          </w:pPr>
          <w:r>
            <w:rPr>
              <w:noProof/>
              <w:sz w:val="12"/>
              <w:lang w:eastAsia="es-MX"/>
            </w:rPr>
            <w:drawing>
              <wp:inline distT="0" distB="0" distL="0" distR="0" wp14:anchorId="4CE59888" wp14:editId="1F19660F">
                <wp:extent cx="1728470" cy="702945"/>
                <wp:effectExtent l="0" t="0" r="508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8470" cy="702945"/>
                        </a:xfrm>
                        <a:prstGeom prst="rect">
                          <a:avLst/>
                        </a:prstGeom>
                        <a:noFill/>
                        <a:ln>
                          <a:noFill/>
                        </a:ln>
                      </pic:spPr>
                    </pic:pic>
                  </a:graphicData>
                </a:graphic>
              </wp:inline>
            </w:drawing>
          </w:r>
        </w:p>
      </w:tc>
      <w:tc>
        <w:tcPr>
          <w:tcW w:w="6838" w:type="dxa"/>
          <w:vAlign w:val="center"/>
          <w:hideMark/>
        </w:tcPr>
        <w:p w14:paraId="42720C50" w14:textId="77777777" w:rsidR="005E2298" w:rsidRDefault="005E2298" w:rsidP="005E2298">
          <w:pPr>
            <w:spacing w:after="0" w:line="240" w:lineRule="auto"/>
            <w:jc w:val="center"/>
            <w:rPr>
              <w:rFonts w:ascii="Arial" w:hAnsi="Arial" w:cs="Arial"/>
              <w:b/>
              <w:sz w:val="20"/>
              <w:szCs w:val="20"/>
            </w:rPr>
          </w:pPr>
          <w:r>
            <w:rPr>
              <w:rFonts w:ascii="Arial" w:hAnsi="Arial" w:cs="Arial"/>
              <w:b/>
              <w:sz w:val="20"/>
              <w:szCs w:val="20"/>
            </w:rPr>
            <w:t xml:space="preserve">“2023. Año del Septuagésimo Aniversario del Reconocimiento </w:t>
          </w:r>
        </w:p>
        <w:p w14:paraId="2C4F3A3F" w14:textId="77777777" w:rsidR="005E2298" w:rsidRDefault="005E2298" w:rsidP="005E2298">
          <w:pPr>
            <w:spacing w:after="0" w:line="240" w:lineRule="auto"/>
            <w:jc w:val="center"/>
            <w:rPr>
              <w:rFonts w:ascii="Arial" w:hAnsi="Arial" w:cs="Arial"/>
              <w:b/>
              <w:color w:val="660033"/>
              <w:sz w:val="20"/>
              <w:szCs w:val="20"/>
            </w:rPr>
          </w:pPr>
          <w:r>
            <w:rPr>
              <w:rFonts w:ascii="Arial" w:hAnsi="Arial" w:cs="Arial"/>
              <w:b/>
              <w:sz w:val="20"/>
              <w:szCs w:val="20"/>
            </w:rPr>
            <w:t>del Derecho al Voto de las Mujeres en México”</w:t>
          </w:r>
        </w:p>
      </w:tc>
    </w:tr>
  </w:tbl>
  <w:p w14:paraId="7AE67F6B" w14:textId="77777777" w:rsidR="005E2298" w:rsidRDefault="005E2298">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1A2FC" w14:textId="77777777" w:rsidR="005E2298" w:rsidRDefault="005E229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68E5"/>
    <w:rsid w:val="00016AE1"/>
    <w:rsid w:val="000261E8"/>
    <w:rsid w:val="000266A1"/>
    <w:rsid w:val="0003467B"/>
    <w:rsid w:val="00055F2E"/>
    <w:rsid w:val="00064A40"/>
    <w:rsid w:val="0009026C"/>
    <w:rsid w:val="0009031D"/>
    <w:rsid w:val="00092E45"/>
    <w:rsid w:val="00092EFC"/>
    <w:rsid w:val="000A1668"/>
    <w:rsid w:val="000A2F86"/>
    <w:rsid w:val="000D27FF"/>
    <w:rsid w:val="000D486E"/>
    <w:rsid w:val="000D4B71"/>
    <w:rsid w:val="000D6BB3"/>
    <w:rsid w:val="000F613C"/>
    <w:rsid w:val="00115868"/>
    <w:rsid w:val="00154566"/>
    <w:rsid w:val="0016445E"/>
    <w:rsid w:val="00164B2F"/>
    <w:rsid w:val="0016530E"/>
    <w:rsid w:val="001748EF"/>
    <w:rsid w:val="00175AFB"/>
    <w:rsid w:val="00194742"/>
    <w:rsid w:val="001A7866"/>
    <w:rsid w:val="001C29C2"/>
    <w:rsid w:val="001C7FCE"/>
    <w:rsid w:val="001D01AB"/>
    <w:rsid w:val="001E0756"/>
    <w:rsid w:val="001E2589"/>
    <w:rsid w:val="001E470C"/>
    <w:rsid w:val="001F43A4"/>
    <w:rsid w:val="00224DB8"/>
    <w:rsid w:val="00227E45"/>
    <w:rsid w:val="0024347D"/>
    <w:rsid w:val="002525C6"/>
    <w:rsid w:val="0025611C"/>
    <w:rsid w:val="0026005C"/>
    <w:rsid w:val="00270D18"/>
    <w:rsid w:val="00277A14"/>
    <w:rsid w:val="00281D27"/>
    <w:rsid w:val="002A1F59"/>
    <w:rsid w:val="002C1214"/>
    <w:rsid w:val="002D2A57"/>
    <w:rsid w:val="00305B45"/>
    <w:rsid w:val="00312F65"/>
    <w:rsid w:val="00361656"/>
    <w:rsid w:val="003662C3"/>
    <w:rsid w:val="003714F5"/>
    <w:rsid w:val="00372513"/>
    <w:rsid w:val="0039031B"/>
    <w:rsid w:val="00395DED"/>
    <w:rsid w:val="003A0C46"/>
    <w:rsid w:val="003A6A98"/>
    <w:rsid w:val="003B0EA1"/>
    <w:rsid w:val="003B1978"/>
    <w:rsid w:val="003C3BEF"/>
    <w:rsid w:val="003F2F5A"/>
    <w:rsid w:val="003F6239"/>
    <w:rsid w:val="00400A5B"/>
    <w:rsid w:val="00414D9F"/>
    <w:rsid w:val="0042366E"/>
    <w:rsid w:val="00451880"/>
    <w:rsid w:val="00455027"/>
    <w:rsid w:val="0045635B"/>
    <w:rsid w:val="00467321"/>
    <w:rsid w:val="0048230D"/>
    <w:rsid w:val="004B4CEB"/>
    <w:rsid w:val="004C25D9"/>
    <w:rsid w:val="004C4B28"/>
    <w:rsid w:val="004D58CA"/>
    <w:rsid w:val="004E444E"/>
    <w:rsid w:val="00507BAB"/>
    <w:rsid w:val="00512037"/>
    <w:rsid w:val="00574DBF"/>
    <w:rsid w:val="005837BC"/>
    <w:rsid w:val="00586C91"/>
    <w:rsid w:val="005B12F7"/>
    <w:rsid w:val="005D76A2"/>
    <w:rsid w:val="005E2298"/>
    <w:rsid w:val="005E6BBF"/>
    <w:rsid w:val="005E716F"/>
    <w:rsid w:val="005F2133"/>
    <w:rsid w:val="005F414B"/>
    <w:rsid w:val="005F6DE8"/>
    <w:rsid w:val="00610AC9"/>
    <w:rsid w:val="0064653A"/>
    <w:rsid w:val="006509FA"/>
    <w:rsid w:val="00651FA3"/>
    <w:rsid w:val="00667FC4"/>
    <w:rsid w:val="006870FF"/>
    <w:rsid w:val="00694F63"/>
    <w:rsid w:val="006A5E77"/>
    <w:rsid w:val="006B4188"/>
    <w:rsid w:val="006C5CA7"/>
    <w:rsid w:val="006D570B"/>
    <w:rsid w:val="006D7BE2"/>
    <w:rsid w:val="0073485D"/>
    <w:rsid w:val="00734D5F"/>
    <w:rsid w:val="0073604D"/>
    <w:rsid w:val="00744C3B"/>
    <w:rsid w:val="00752EB9"/>
    <w:rsid w:val="00777DBB"/>
    <w:rsid w:val="007964F5"/>
    <w:rsid w:val="007B1E25"/>
    <w:rsid w:val="007D2E31"/>
    <w:rsid w:val="007D3356"/>
    <w:rsid w:val="007D3786"/>
    <w:rsid w:val="007D401F"/>
    <w:rsid w:val="007D75A3"/>
    <w:rsid w:val="007E3E09"/>
    <w:rsid w:val="00810CCD"/>
    <w:rsid w:val="0083572A"/>
    <w:rsid w:val="0083727D"/>
    <w:rsid w:val="00874521"/>
    <w:rsid w:val="00884127"/>
    <w:rsid w:val="008953EB"/>
    <w:rsid w:val="008B1F22"/>
    <w:rsid w:val="008E1FC3"/>
    <w:rsid w:val="008F43CC"/>
    <w:rsid w:val="00902C5C"/>
    <w:rsid w:val="00911331"/>
    <w:rsid w:val="009132F4"/>
    <w:rsid w:val="009211DC"/>
    <w:rsid w:val="00923220"/>
    <w:rsid w:val="009315A6"/>
    <w:rsid w:val="0095372C"/>
    <w:rsid w:val="009546DF"/>
    <w:rsid w:val="00956CCD"/>
    <w:rsid w:val="009A5C21"/>
    <w:rsid w:val="009B3C12"/>
    <w:rsid w:val="009C5CE2"/>
    <w:rsid w:val="009D1E1A"/>
    <w:rsid w:val="009D3AE1"/>
    <w:rsid w:val="009D645A"/>
    <w:rsid w:val="00A10AEF"/>
    <w:rsid w:val="00A27556"/>
    <w:rsid w:val="00A32A87"/>
    <w:rsid w:val="00A4539D"/>
    <w:rsid w:val="00A612CB"/>
    <w:rsid w:val="00A61EE8"/>
    <w:rsid w:val="00A707F9"/>
    <w:rsid w:val="00A75035"/>
    <w:rsid w:val="00A8569E"/>
    <w:rsid w:val="00A92D00"/>
    <w:rsid w:val="00A96126"/>
    <w:rsid w:val="00A9692F"/>
    <w:rsid w:val="00AA33D1"/>
    <w:rsid w:val="00AA36FB"/>
    <w:rsid w:val="00AB14EE"/>
    <w:rsid w:val="00AB38EB"/>
    <w:rsid w:val="00AB508D"/>
    <w:rsid w:val="00AD619E"/>
    <w:rsid w:val="00AE1AA2"/>
    <w:rsid w:val="00AF2976"/>
    <w:rsid w:val="00B03297"/>
    <w:rsid w:val="00B03A9F"/>
    <w:rsid w:val="00B100CA"/>
    <w:rsid w:val="00B128AA"/>
    <w:rsid w:val="00B20E15"/>
    <w:rsid w:val="00B25E2C"/>
    <w:rsid w:val="00B46B30"/>
    <w:rsid w:val="00B654F6"/>
    <w:rsid w:val="00B8065D"/>
    <w:rsid w:val="00B85ECA"/>
    <w:rsid w:val="00BC46BE"/>
    <w:rsid w:val="00BC556A"/>
    <w:rsid w:val="00BC6DA0"/>
    <w:rsid w:val="00BC7F5E"/>
    <w:rsid w:val="00BD22B0"/>
    <w:rsid w:val="00BE6651"/>
    <w:rsid w:val="00BF1B83"/>
    <w:rsid w:val="00C36B91"/>
    <w:rsid w:val="00C454DE"/>
    <w:rsid w:val="00C5000B"/>
    <w:rsid w:val="00C670EC"/>
    <w:rsid w:val="00C6750C"/>
    <w:rsid w:val="00C712AE"/>
    <w:rsid w:val="00C91CF4"/>
    <w:rsid w:val="00CC07F5"/>
    <w:rsid w:val="00CD0664"/>
    <w:rsid w:val="00CD6F13"/>
    <w:rsid w:val="00D00D8B"/>
    <w:rsid w:val="00D069F9"/>
    <w:rsid w:val="00D1119A"/>
    <w:rsid w:val="00D17A56"/>
    <w:rsid w:val="00D17AFE"/>
    <w:rsid w:val="00D3396A"/>
    <w:rsid w:val="00D34BDE"/>
    <w:rsid w:val="00D51A88"/>
    <w:rsid w:val="00D52F26"/>
    <w:rsid w:val="00D600C8"/>
    <w:rsid w:val="00D64DA3"/>
    <w:rsid w:val="00D95041"/>
    <w:rsid w:val="00DA70F6"/>
    <w:rsid w:val="00DB28DC"/>
    <w:rsid w:val="00DD6DF6"/>
    <w:rsid w:val="00DE40B0"/>
    <w:rsid w:val="00DF7E0A"/>
    <w:rsid w:val="00E17EAF"/>
    <w:rsid w:val="00E17EFD"/>
    <w:rsid w:val="00E53188"/>
    <w:rsid w:val="00E6154D"/>
    <w:rsid w:val="00E82954"/>
    <w:rsid w:val="00E82E74"/>
    <w:rsid w:val="00E85DDB"/>
    <w:rsid w:val="00E870D1"/>
    <w:rsid w:val="00E96CFB"/>
    <w:rsid w:val="00EA0BED"/>
    <w:rsid w:val="00EA4266"/>
    <w:rsid w:val="00ED10A0"/>
    <w:rsid w:val="00ED425A"/>
    <w:rsid w:val="00ED441A"/>
    <w:rsid w:val="00EF05EF"/>
    <w:rsid w:val="00F27B87"/>
    <w:rsid w:val="00F35467"/>
    <w:rsid w:val="00F35B45"/>
    <w:rsid w:val="00F46846"/>
    <w:rsid w:val="00F47668"/>
    <w:rsid w:val="00F967BF"/>
    <w:rsid w:val="00FA4271"/>
    <w:rsid w:val="00FB5C01"/>
    <w:rsid w:val="00FD147F"/>
    <w:rsid w:val="00FD3E49"/>
    <w:rsid w:val="00FE0390"/>
    <w:rsid w:val="00FE3546"/>
    <w:rsid w:val="00FE4006"/>
    <w:rsid w:val="00FE64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3273B"/>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168E5"/>
    <w:pPr>
      <w:spacing w:after="0" w:line="240" w:lineRule="auto"/>
    </w:pPr>
  </w:style>
  <w:style w:type="character" w:styleId="nfasis">
    <w:name w:val="Emphasis"/>
    <w:basedOn w:val="Fuentedeprrafopredeter"/>
    <w:uiPriority w:val="20"/>
    <w:qFormat/>
    <w:rsid w:val="008E1FC3"/>
    <w:rPr>
      <w:i/>
      <w:iCs/>
    </w:rPr>
  </w:style>
  <w:style w:type="character" w:customStyle="1" w:styleId="SinespaciadoCar">
    <w:name w:val="Sin espaciado Car"/>
    <w:link w:val="Sinespaciado"/>
    <w:uiPriority w:val="1"/>
    <w:locked/>
    <w:rsid w:val="00092E45"/>
  </w:style>
  <w:style w:type="paragraph" w:styleId="Encabezado">
    <w:name w:val="header"/>
    <w:basedOn w:val="Normal"/>
    <w:link w:val="EncabezadoCar"/>
    <w:uiPriority w:val="99"/>
    <w:unhideWhenUsed/>
    <w:rsid w:val="001748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48EF"/>
  </w:style>
  <w:style w:type="paragraph" w:styleId="Piedepgina">
    <w:name w:val="footer"/>
    <w:basedOn w:val="Normal"/>
    <w:link w:val="PiedepginaCar"/>
    <w:uiPriority w:val="99"/>
    <w:unhideWhenUsed/>
    <w:rsid w:val="001748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48EF"/>
  </w:style>
  <w:style w:type="paragraph" w:styleId="Textodeglobo">
    <w:name w:val="Balloon Text"/>
    <w:basedOn w:val="Normal"/>
    <w:link w:val="TextodegloboCar"/>
    <w:uiPriority w:val="99"/>
    <w:semiHidden/>
    <w:unhideWhenUsed/>
    <w:rsid w:val="00FE400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E40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8751">
      <w:bodyDiv w:val="1"/>
      <w:marLeft w:val="0"/>
      <w:marRight w:val="0"/>
      <w:marTop w:val="0"/>
      <w:marBottom w:val="0"/>
      <w:divBdr>
        <w:top w:val="none" w:sz="0" w:space="0" w:color="auto"/>
        <w:left w:val="none" w:sz="0" w:space="0" w:color="auto"/>
        <w:bottom w:val="none" w:sz="0" w:space="0" w:color="auto"/>
        <w:right w:val="none" w:sz="0" w:space="0" w:color="auto"/>
      </w:divBdr>
    </w:div>
    <w:div w:id="431054374">
      <w:bodyDiv w:val="1"/>
      <w:marLeft w:val="0"/>
      <w:marRight w:val="0"/>
      <w:marTop w:val="0"/>
      <w:marBottom w:val="0"/>
      <w:divBdr>
        <w:top w:val="none" w:sz="0" w:space="0" w:color="auto"/>
        <w:left w:val="none" w:sz="0" w:space="0" w:color="auto"/>
        <w:bottom w:val="none" w:sz="0" w:space="0" w:color="auto"/>
        <w:right w:val="none" w:sz="0" w:space="0" w:color="auto"/>
      </w:divBdr>
    </w:div>
    <w:div w:id="975449820">
      <w:bodyDiv w:val="1"/>
      <w:marLeft w:val="0"/>
      <w:marRight w:val="0"/>
      <w:marTop w:val="0"/>
      <w:marBottom w:val="0"/>
      <w:divBdr>
        <w:top w:val="none" w:sz="0" w:space="0" w:color="auto"/>
        <w:left w:val="none" w:sz="0" w:space="0" w:color="auto"/>
        <w:bottom w:val="none" w:sz="0" w:space="0" w:color="auto"/>
        <w:right w:val="none" w:sz="0" w:space="0" w:color="auto"/>
      </w:divBdr>
    </w:div>
    <w:div w:id="1192721446">
      <w:bodyDiv w:val="1"/>
      <w:marLeft w:val="0"/>
      <w:marRight w:val="0"/>
      <w:marTop w:val="0"/>
      <w:marBottom w:val="0"/>
      <w:divBdr>
        <w:top w:val="none" w:sz="0" w:space="0" w:color="auto"/>
        <w:left w:val="none" w:sz="0" w:space="0" w:color="auto"/>
        <w:bottom w:val="none" w:sz="0" w:space="0" w:color="auto"/>
        <w:right w:val="none" w:sz="0" w:space="0" w:color="auto"/>
      </w:divBdr>
    </w:div>
    <w:div w:id="1561211247">
      <w:bodyDiv w:val="1"/>
      <w:marLeft w:val="0"/>
      <w:marRight w:val="0"/>
      <w:marTop w:val="0"/>
      <w:marBottom w:val="0"/>
      <w:divBdr>
        <w:top w:val="none" w:sz="0" w:space="0" w:color="auto"/>
        <w:left w:val="none" w:sz="0" w:space="0" w:color="auto"/>
        <w:bottom w:val="none" w:sz="0" w:space="0" w:color="auto"/>
        <w:right w:val="none" w:sz="0" w:space="0" w:color="auto"/>
      </w:divBdr>
    </w:div>
    <w:div w:id="1626085063">
      <w:bodyDiv w:val="1"/>
      <w:marLeft w:val="0"/>
      <w:marRight w:val="0"/>
      <w:marTop w:val="0"/>
      <w:marBottom w:val="0"/>
      <w:divBdr>
        <w:top w:val="none" w:sz="0" w:space="0" w:color="auto"/>
        <w:left w:val="none" w:sz="0" w:space="0" w:color="auto"/>
        <w:bottom w:val="none" w:sz="0" w:space="0" w:color="auto"/>
        <w:right w:val="none" w:sz="0" w:space="0" w:color="auto"/>
      </w:divBdr>
    </w:div>
    <w:div w:id="1642032151">
      <w:bodyDiv w:val="1"/>
      <w:marLeft w:val="0"/>
      <w:marRight w:val="0"/>
      <w:marTop w:val="0"/>
      <w:marBottom w:val="0"/>
      <w:divBdr>
        <w:top w:val="none" w:sz="0" w:space="0" w:color="auto"/>
        <w:left w:val="none" w:sz="0" w:space="0" w:color="auto"/>
        <w:bottom w:val="none" w:sz="0" w:space="0" w:color="auto"/>
        <w:right w:val="none" w:sz="0" w:space="0" w:color="auto"/>
      </w:divBdr>
    </w:div>
    <w:div w:id="1645116250">
      <w:bodyDiv w:val="1"/>
      <w:marLeft w:val="0"/>
      <w:marRight w:val="0"/>
      <w:marTop w:val="0"/>
      <w:marBottom w:val="0"/>
      <w:divBdr>
        <w:top w:val="none" w:sz="0" w:space="0" w:color="auto"/>
        <w:left w:val="none" w:sz="0" w:space="0" w:color="auto"/>
        <w:bottom w:val="none" w:sz="0" w:space="0" w:color="auto"/>
        <w:right w:val="none" w:sz="0" w:space="0" w:color="auto"/>
      </w:divBdr>
    </w:div>
    <w:div w:id="1658222074">
      <w:bodyDiv w:val="1"/>
      <w:marLeft w:val="0"/>
      <w:marRight w:val="0"/>
      <w:marTop w:val="0"/>
      <w:marBottom w:val="0"/>
      <w:divBdr>
        <w:top w:val="none" w:sz="0" w:space="0" w:color="auto"/>
        <w:left w:val="none" w:sz="0" w:space="0" w:color="auto"/>
        <w:bottom w:val="none" w:sz="0" w:space="0" w:color="auto"/>
        <w:right w:val="none" w:sz="0" w:space="0" w:color="auto"/>
      </w:divBdr>
    </w:div>
    <w:div w:id="1777170138">
      <w:bodyDiv w:val="1"/>
      <w:marLeft w:val="0"/>
      <w:marRight w:val="0"/>
      <w:marTop w:val="0"/>
      <w:marBottom w:val="0"/>
      <w:divBdr>
        <w:top w:val="none" w:sz="0" w:space="0" w:color="auto"/>
        <w:left w:val="none" w:sz="0" w:space="0" w:color="auto"/>
        <w:bottom w:val="none" w:sz="0" w:space="0" w:color="auto"/>
        <w:right w:val="none" w:sz="0" w:space="0" w:color="auto"/>
      </w:divBdr>
    </w:div>
    <w:div w:id="2030258278">
      <w:bodyDiv w:val="1"/>
      <w:marLeft w:val="0"/>
      <w:marRight w:val="0"/>
      <w:marTop w:val="0"/>
      <w:marBottom w:val="0"/>
      <w:divBdr>
        <w:top w:val="none" w:sz="0" w:space="0" w:color="auto"/>
        <w:left w:val="none" w:sz="0" w:space="0" w:color="auto"/>
        <w:bottom w:val="none" w:sz="0" w:space="0" w:color="auto"/>
        <w:right w:val="none" w:sz="0" w:space="0" w:color="auto"/>
      </w:divBdr>
    </w:div>
    <w:div w:id="208845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13</Pages>
  <Words>7013</Words>
  <Characters>38576</Characters>
  <Application>Microsoft Office Word</Application>
  <DocSecurity>0</DocSecurity>
  <Lines>321</Lines>
  <Paragraphs>90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z230</cp:lastModifiedBy>
  <cp:revision>11</cp:revision>
  <cp:lastPrinted>2024-01-22T23:34:00Z</cp:lastPrinted>
  <dcterms:created xsi:type="dcterms:W3CDTF">2024-01-12T17:05:00Z</dcterms:created>
  <dcterms:modified xsi:type="dcterms:W3CDTF">2024-01-23T00:04:00Z</dcterms:modified>
</cp:coreProperties>
</file>