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A2AC2" w14:textId="56CED4CA" w:rsidR="003A63BD" w:rsidRPr="00804471" w:rsidRDefault="00B02EF2" w:rsidP="00B02EF2">
      <w:pPr>
        <w:jc w:val="both"/>
        <w:rPr>
          <w:rFonts w:ascii="Arial" w:hAnsi="Arial" w:cs="Arial"/>
          <w:b/>
          <w:szCs w:val="24"/>
          <w:lang w:val="es-MX"/>
        </w:rPr>
      </w:pPr>
      <w:r w:rsidRPr="00804471">
        <w:rPr>
          <w:rFonts w:ascii="Arial" w:hAnsi="Arial" w:cs="Arial"/>
          <w:b/>
          <w:szCs w:val="24"/>
          <w:lang w:val="es-MX"/>
        </w:rPr>
        <w:t>ACTA DE LA DIPUTACIÓN PERMANENTE DE LA “LXII” LEGISLATURA DEL ESTADO DE MÉXICO, CELEBRADA EL DÍA VEINTE DE ENERO DE DOS MIL VEINTICINCO.</w:t>
      </w:r>
    </w:p>
    <w:p w14:paraId="4EA7508F" w14:textId="77777777" w:rsidR="003A63BD" w:rsidRPr="00804471" w:rsidRDefault="003A63BD" w:rsidP="00B02EF2">
      <w:pPr>
        <w:jc w:val="center"/>
        <w:rPr>
          <w:rFonts w:ascii="Arial" w:hAnsi="Arial" w:cs="Arial"/>
          <w:szCs w:val="24"/>
          <w:lang w:val="es-MX"/>
        </w:rPr>
      </w:pPr>
    </w:p>
    <w:p w14:paraId="03CA5000" w14:textId="303DBBF2" w:rsidR="003A63BD" w:rsidRPr="00804471" w:rsidRDefault="00F5464C" w:rsidP="00B02EF2">
      <w:pPr>
        <w:jc w:val="center"/>
        <w:rPr>
          <w:rFonts w:ascii="Arial" w:hAnsi="Arial" w:cs="Arial"/>
          <w:b/>
          <w:szCs w:val="24"/>
          <w:lang w:val="es-MX"/>
        </w:rPr>
      </w:pPr>
      <w:r w:rsidRPr="00804471">
        <w:rPr>
          <w:rFonts w:ascii="Arial" w:hAnsi="Arial" w:cs="Arial"/>
          <w:b/>
          <w:szCs w:val="24"/>
          <w:lang w:val="es-MX"/>
        </w:rPr>
        <w:t>P</w:t>
      </w:r>
      <w:r w:rsidR="003A63BD" w:rsidRPr="00804471">
        <w:rPr>
          <w:rFonts w:ascii="Arial" w:hAnsi="Arial" w:cs="Arial"/>
          <w:b/>
          <w:szCs w:val="24"/>
          <w:lang w:val="es-MX"/>
        </w:rPr>
        <w:t>residente Diputado Maurilio Hernández González</w:t>
      </w:r>
    </w:p>
    <w:p w14:paraId="036BBF82" w14:textId="77777777" w:rsidR="003A63BD" w:rsidRPr="00804471" w:rsidRDefault="003A63BD" w:rsidP="00B02EF2">
      <w:pPr>
        <w:jc w:val="both"/>
        <w:rPr>
          <w:rFonts w:ascii="Arial" w:hAnsi="Arial" w:cs="Arial"/>
          <w:szCs w:val="24"/>
          <w:lang w:val="es-MX"/>
        </w:rPr>
      </w:pPr>
    </w:p>
    <w:p w14:paraId="579E97D8" w14:textId="77777777" w:rsidR="003A63BD" w:rsidRPr="00804471" w:rsidRDefault="003A63BD" w:rsidP="00B02EF2">
      <w:pPr>
        <w:pStyle w:val="Textoindependiente"/>
        <w:jc w:val="both"/>
        <w:rPr>
          <w:rFonts w:ascii="Arial" w:hAnsi="Arial" w:cs="Arial"/>
          <w:sz w:val="22"/>
        </w:rPr>
      </w:pPr>
      <w:r w:rsidRPr="00804471">
        <w:rPr>
          <w:rFonts w:ascii="Arial" w:hAnsi="Arial" w:cs="Arial"/>
          <w:sz w:val="22"/>
        </w:rPr>
        <w:t xml:space="preserve">En el Salón de Sesiones del H. Poder Legislativo, en la ciudad de Toluca de Lerdo, capital del Estado de México, la Presidencia abre la Sesión, siendo las </w:t>
      </w:r>
      <w:r w:rsidR="00482343" w:rsidRPr="00804471">
        <w:rPr>
          <w:rFonts w:ascii="Arial" w:hAnsi="Arial" w:cs="Arial"/>
          <w:sz w:val="22"/>
        </w:rPr>
        <w:t>doce</w:t>
      </w:r>
      <w:r w:rsidRPr="00804471">
        <w:rPr>
          <w:rFonts w:ascii="Arial" w:hAnsi="Arial" w:cs="Arial"/>
          <w:sz w:val="22"/>
        </w:rPr>
        <w:t xml:space="preserve"> horas con </w:t>
      </w:r>
      <w:r w:rsidR="00482343" w:rsidRPr="00804471">
        <w:rPr>
          <w:rFonts w:ascii="Arial" w:hAnsi="Arial" w:cs="Arial"/>
          <w:sz w:val="22"/>
        </w:rPr>
        <w:t>doce</w:t>
      </w:r>
      <w:r w:rsidRPr="00804471">
        <w:rPr>
          <w:rFonts w:ascii="Arial" w:hAnsi="Arial" w:cs="Arial"/>
          <w:sz w:val="22"/>
        </w:rPr>
        <w:t xml:space="preserve"> minutos del día </w:t>
      </w:r>
      <w:r w:rsidR="00482343" w:rsidRPr="00804471">
        <w:rPr>
          <w:rFonts w:ascii="Arial" w:hAnsi="Arial" w:cs="Arial"/>
          <w:sz w:val="22"/>
        </w:rPr>
        <w:t>veinte</w:t>
      </w:r>
      <w:r w:rsidRPr="00804471">
        <w:rPr>
          <w:rFonts w:ascii="Arial" w:hAnsi="Arial" w:cs="Arial"/>
          <w:sz w:val="22"/>
        </w:rPr>
        <w:t xml:space="preserve"> de enero de dos mil veinticinco, una vez que la Secretaría verificó la existencia del quórum.</w:t>
      </w:r>
    </w:p>
    <w:p w14:paraId="7A342D74" w14:textId="77777777" w:rsidR="003A63BD" w:rsidRPr="00804471" w:rsidRDefault="003A63BD" w:rsidP="00B02EF2">
      <w:pPr>
        <w:jc w:val="both"/>
        <w:rPr>
          <w:rFonts w:ascii="Arial" w:hAnsi="Arial" w:cs="Arial"/>
          <w:szCs w:val="24"/>
          <w:lang w:val="es-MX"/>
        </w:rPr>
      </w:pPr>
    </w:p>
    <w:p w14:paraId="3EC0C23D" w14:textId="77777777" w:rsidR="003A63BD" w:rsidRPr="00804471" w:rsidRDefault="003A63BD" w:rsidP="00B02EF2">
      <w:pPr>
        <w:jc w:val="both"/>
        <w:rPr>
          <w:rFonts w:ascii="Arial" w:hAnsi="Arial" w:cs="Arial"/>
          <w:szCs w:val="24"/>
          <w:lang w:val="es-MX"/>
        </w:rPr>
      </w:pPr>
      <w:r w:rsidRPr="00804471">
        <w:rPr>
          <w:rFonts w:ascii="Arial" w:hAnsi="Arial" w:cs="Arial"/>
          <w:szCs w:val="24"/>
          <w:lang w:val="es-MX"/>
        </w:rPr>
        <w:t xml:space="preserve">La Secretaría da lectura a la propuesta de orden del día. La propuesta de orden del día es aprobada por unanimidad de votos y se desarrolla conforme al tenor siguiente: </w:t>
      </w:r>
    </w:p>
    <w:p w14:paraId="03E864D2" w14:textId="77777777" w:rsidR="003A63BD" w:rsidRPr="00804471" w:rsidRDefault="003A63BD" w:rsidP="00B02EF2">
      <w:pPr>
        <w:jc w:val="both"/>
        <w:rPr>
          <w:rFonts w:ascii="Arial" w:hAnsi="Arial" w:cs="Arial"/>
          <w:szCs w:val="24"/>
          <w:lang w:val="es-MX"/>
        </w:rPr>
      </w:pPr>
    </w:p>
    <w:p w14:paraId="05708AC8" w14:textId="77777777" w:rsidR="003A63BD" w:rsidRPr="00804471" w:rsidRDefault="003A63BD" w:rsidP="00B02EF2">
      <w:pPr>
        <w:jc w:val="both"/>
        <w:rPr>
          <w:rFonts w:ascii="Arial" w:hAnsi="Arial" w:cs="Arial"/>
          <w:szCs w:val="24"/>
          <w:lang w:val="es-MX"/>
        </w:rPr>
      </w:pPr>
      <w:r w:rsidRPr="00804471">
        <w:rPr>
          <w:rFonts w:ascii="Arial" w:hAnsi="Arial" w:cs="Arial"/>
          <w:szCs w:val="24"/>
          <w:lang w:val="es-MX"/>
        </w:rPr>
        <w:t>1.- La Presidencia informa que las actas de las sesiones anteriores han sido publicadas en la Gaceta Parlamentaria y pregunta si existen observaciones o comentarios a las mismas. Las actas son aprobadas, por unanimidad de votos.</w:t>
      </w:r>
    </w:p>
    <w:p w14:paraId="4988E0DD" w14:textId="77777777" w:rsidR="003A63BD" w:rsidRPr="00804471" w:rsidRDefault="003A63BD" w:rsidP="00B02EF2">
      <w:pPr>
        <w:jc w:val="both"/>
        <w:rPr>
          <w:rFonts w:ascii="Arial" w:hAnsi="Arial" w:cs="Arial"/>
          <w:szCs w:val="24"/>
          <w:lang w:val="es-MX"/>
        </w:rPr>
      </w:pPr>
    </w:p>
    <w:p w14:paraId="23275FB2" w14:textId="0672F21B" w:rsidR="009E0656" w:rsidRPr="00804471" w:rsidRDefault="009E0656" w:rsidP="00C63151">
      <w:pPr>
        <w:jc w:val="both"/>
        <w:rPr>
          <w:rFonts w:ascii="Arial" w:hAnsi="Arial" w:cs="Arial"/>
          <w:szCs w:val="24"/>
        </w:rPr>
      </w:pPr>
      <w:r w:rsidRPr="00804471">
        <w:rPr>
          <w:rFonts w:ascii="Arial" w:hAnsi="Arial" w:cs="Arial"/>
          <w:szCs w:val="24"/>
        </w:rPr>
        <w:t>2.</w:t>
      </w:r>
      <w:r w:rsidR="00F5464C" w:rsidRPr="00804471">
        <w:rPr>
          <w:rFonts w:ascii="Arial" w:hAnsi="Arial" w:cs="Arial"/>
          <w:szCs w:val="24"/>
        </w:rPr>
        <w:t xml:space="preserve">- </w:t>
      </w:r>
      <w:r w:rsidRPr="00804471">
        <w:rPr>
          <w:rFonts w:ascii="Arial" w:hAnsi="Arial" w:cs="Arial"/>
          <w:szCs w:val="24"/>
        </w:rPr>
        <w:t>L</w:t>
      </w:r>
      <w:r w:rsidR="00B02EF2" w:rsidRPr="00804471">
        <w:rPr>
          <w:rFonts w:ascii="Arial" w:hAnsi="Arial" w:cs="Arial"/>
          <w:szCs w:val="24"/>
        </w:rPr>
        <w:t>as y l</w:t>
      </w:r>
      <w:r w:rsidRPr="00804471">
        <w:rPr>
          <w:rFonts w:ascii="Arial" w:hAnsi="Arial" w:cs="Arial"/>
          <w:szCs w:val="24"/>
        </w:rPr>
        <w:t xml:space="preserve">os diputados Rocío Alexia Dávila Sánchez, Jorge Jiménez Martínez, Gerardo Pliego Santana, Esteban Juárez Hernández y Brenda </w:t>
      </w:r>
      <w:r w:rsidRPr="00804471">
        <w:rPr>
          <w:rFonts w:ascii="Arial" w:hAnsi="Arial" w:cs="Arial"/>
          <w:kern w:val="2"/>
          <w:szCs w:val="24"/>
          <w:lang w:eastAsia="es-MX"/>
        </w:rPr>
        <w:t>Colette Miranda Vargas</w:t>
      </w:r>
      <w:r w:rsidRPr="00804471">
        <w:rPr>
          <w:rFonts w:ascii="Arial" w:hAnsi="Arial" w:cs="Arial"/>
          <w:szCs w:val="24"/>
        </w:rPr>
        <w:t xml:space="preserve"> hacen uso de la palabra, para dar lectura </w:t>
      </w:r>
      <w:r w:rsidR="00F5464C" w:rsidRPr="00804471">
        <w:rPr>
          <w:rFonts w:ascii="Arial" w:hAnsi="Arial" w:cs="Arial"/>
          <w:szCs w:val="24"/>
        </w:rPr>
        <w:t xml:space="preserve">a </w:t>
      </w:r>
      <w:r w:rsidR="00F873CD" w:rsidRPr="00804471">
        <w:rPr>
          <w:rFonts w:ascii="Arial" w:hAnsi="Arial" w:cs="Arial"/>
          <w:szCs w:val="24"/>
        </w:rPr>
        <w:t>los e</w:t>
      </w:r>
      <w:r w:rsidRPr="00804471">
        <w:rPr>
          <w:rFonts w:ascii="Arial" w:hAnsi="Arial" w:cs="Arial"/>
          <w:szCs w:val="24"/>
        </w:rPr>
        <w:t xml:space="preserve">scritos de </w:t>
      </w:r>
      <w:r w:rsidR="00F873CD" w:rsidRPr="00804471">
        <w:rPr>
          <w:rFonts w:ascii="Arial" w:hAnsi="Arial" w:cs="Arial"/>
          <w:szCs w:val="24"/>
        </w:rPr>
        <w:t>r</w:t>
      </w:r>
      <w:r w:rsidRPr="00804471">
        <w:rPr>
          <w:rFonts w:ascii="Arial" w:hAnsi="Arial" w:cs="Arial"/>
          <w:szCs w:val="24"/>
        </w:rPr>
        <w:t xml:space="preserve">enuncia </w:t>
      </w:r>
      <w:r w:rsidR="00F873CD" w:rsidRPr="00804471">
        <w:rPr>
          <w:rFonts w:ascii="Arial" w:hAnsi="Arial" w:cs="Arial"/>
          <w:szCs w:val="24"/>
        </w:rPr>
        <w:t>que pr</w:t>
      </w:r>
      <w:r w:rsidRPr="00804471">
        <w:rPr>
          <w:rFonts w:ascii="Arial" w:hAnsi="Arial" w:cs="Arial"/>
          <w:szCs w:val="24"/>
        </w:rPr>
        <w:t>esenta</w:t>
      </w:r>
      <w:r w:rsidR="00F873CD" w:rsidRPr="00804471">
        <w:rPr>
          <w:rFonts w:ascii="Arial" w:hAnsi="Arial" w:cs="Arial"/>
          <w:szCs w:val="24"/>
        </w:rPr>
        <w:t>n</w:t>
      </w:r>
      <w:r w:rsidRPr="00804471">
        <w:rPr>
          <w:rFonts w:ascii="Arial" w:hAnsi="Arial" w:cs="Arial"/>
          <w:szCs w:val="24"/>
        </w:rPr>
        <w:t xml:space="preserve"> </w:t>
      </w:r>
      <w:r w:rsidR="008F7A9D" w:rsidRPr="00804471">
        <w:rPr>
          <w:rFonts w:ascii="Arial" w:hAnsi="Arial" w:cs="Arial"/>
          <w:szCs w:val="24"/>
        </w:rPr>
        <w:t>Magistrad</w:t>
      </w:r>
      <w:r w:rsidR="00F5464C" w:rsidRPr="00804471">
        <w:rPr>
          <w:rFonts w:ascii="Arial" w:hAnsi="Arial" w:cs="Arial"/>
          <w:szCs w:val="24"/>
        </w:rPr>
        <w:t xml:space="preserve">as y </w:t>
      </w:r>
      <w:r w:rsidR="00F873CD" w:rsidRPr="00804471">
        <w:rPr>
          <w:rFonts w:ascii="Arial" w:hAnsi="Arial" w:cs="Arial"/>
          <w:szCs w:val="24"/>
        </w:rPr>
        <w:t xml:space="preserve">Magistrados </w:t>
      </w:r>
      <w:r w:rsidRPr="00804471">
        <w:rPr>
          <w:rFonts w:ascii="Arial" w:hAnsi="Arial" w:cs="Arial"/>
          <w:szCs w:val="24"/>
        </w:rPr>
        <w:t xml:space="preserve">del Tribunal Superior de Justicia del Estado de México </w:t>
      </w:r>
      <w:r w:rsidR="00C63151" w:rsidRPr="00804471">
        <w:rPr>
          <w:rFonts w:ascii="Arial" w:hAnsi="Arial" w:cs="Arial"/>
          <w:szCs w:val="24"/>
        </w:rPr>
        <w:t xml:space="preserve">siguientes: </w:t>
      </w:r>
      <w:r w:rsidR="00C63151" w:rsidRPr="00804471">
        <w:rPr>
          <w:rFonts w:ascii="Arial" w:eastAsia="Times New Roman" w:hAnsi="Arial" w:cs="Arial"/>
          <w:bCs/>
          <w:color w:val="000000"/>
          <w:szCs w:val="24"/>
          <w:lang w:eastAsia="es-MX"/>
        </w:rPr>
        <w:t xml:space="preserve">Magistrado Enrique Víctor Manuel Vega Gómez, Magistrada Ma. Cristina Miranda Cruz, Magistrado Patricio Tiberio Sánchez Vértiz Ruiz, Magistrado Juan Arturo Velázquez Méndez, Magistrado Alejandro Velázquez Contreras, Magistrado Felipe Mata Hernández, Magistrado Tomás Santana Malváez, Magistrado Eduardo Alejandro Jaramillo Salgado, Magistrada Elizabeth Rodríguez Cañedo, Magistrado Raymundo García Hernández, Magistrado Raúl Aarón Romero Ortega, Magistrada Lucía Núñez Aguilar, Magistrado Sergio Arturo Valls Esponda, Magistrado Sergio Castillo Miranda y Magistrado Ricardo Alfredo Sodi Cuellar </w:t>
      </w:r>
      <w:r w:rsidRPr="00804471">
        <w:rPr>
          <w:rFonts w:ascii="Arial" w:hAnsi="Arial" w:cs="Arial"/>
          <w:szCs w:val="24"/>
        </w:rPr>
        <w:t>y</w:t>
      </w:r>
      <w:r w:rsidR="00F5464C" w:rsidRPr="00804471">
        <w:rPr>
          <w:rFonts w:ascii="Arial" w:hAnsi="Arial" w:cs="Arial"/>
          <w:szCs w:val="24"/>
        </w:rPr>
        <w:t xml:space="preserve"> </w:t>
      </w:r>
      <w:r w:rsidR="00B02EF2" w:rsidRPr="00804471">
        <w:rPr>
          <w:rFonts w:ascii="Arial" w:hAnsi="Arial" w:cs="Arial"/>
          <w:szCs w:val="24"/>
        </w:rPr>
        <w:t xml:space="preserve">a </w:t>
      </w:r>
      <w:r w:rsidR="00F5464C" w:rsidRPr="00804471">
        <w:rPr>
          <w:rFonts w:ascii="Arial" w:hAnsi="Arial" w:cs="Arial"/>
          <w:szCs w:val="24"/>
        </w:rPr>
        <w:t>los</w:t>
      </w:r>
      <w:r w:rsidRPr="00804471">
        <w:rPr>
          <w:rFonts w:ascii="Arial" w:hAnsi="Arial" w:cs="Arial"/>
          <w:szCs w:val="24"/>
        </w:rPr>
        <w:t xml:space="preserve"> </w:t>
      </w:r>
      <w:r w:rsidR="00F5464C" w:rsidRPr="00804471">
        <w:rPr>
          <w:rFonts w:ascii="Arial" w:hAnsi="Arial" w:cs="Arial"/>
          <w:szCs w:val="24"/>
        </w:rPr>
        <w:t>P</w:t>
      </w:r>
      <w:r w:rsidRPr="00804471">
        <w:rPr>
          <w:rFonts w:ascii="Arial" w:hAnsi="Arial" w:cs="Arial"/>
          <w:szCs w:val="24"/>
        </w:rPr>
        <w:t xml:space="preserve">royectos de </w:t>
      </w:r>
      <w:r w:rsidR="00F5464C" w:rsidRPr="00804471">
        <w:rPr>
          <w:rFonts w:ascii="Arial" w:hAnsi="Arial" w:cs="Arial"/>
          <w:szCs w:val="24"/>
        </w:rPr>
        <w:t>D</w:t>
      </w:r>
      <w:r w:rsidRPr="00804471">
        <w:rPr>
          <w:rFonts w:ascii="Arial" w:hAnsi="Arial" w:cs="Arial"/>
          <w:szCs w:val="24"/>
        </w:rPr>
        <w:t>ecreto correspondientes</w:t>
      </w:r>
      <w:r w:rsidR="00F873CD" w:rsidRPr="00804471">
        <w:rPr>
          <w:rFonts w:ascii="Arial" w:hAnsi="Arial" w:cs="Arial"/>
          <w:szCs w:val="24"/>
        </w:rPr>
        <w:t>,</w:t>
      </w:r>
      <w:r w:rsidRPr="00804471">
        <w:rPr>
          <w:rFonts w:ascii="Arial" w:hAnsi="Arial" w:cs="Arial"/>
          <w:szCs w:val="24"/>
        </w:rPr>
        <w:t xml:space="preserve"> </w:t>
      </w:r>
      <w:r w:rsidR="00F873CD" w:rsidRPr="00804471">
        <w:rPr>
          <w:rFonts w:ascii="Arial" w:hAnsi="Arial" w:cs="Arial"/>
          <w:szCs w:val="24"/>
        </w:rPr>
        <w:t>r</w:t>
      </w:r>
      <w:r w:rsidR="008F7A9D" w:rsidRPr="00804471">
        <w:rPr>
          <w:rFonts w:ascii="Arial" w:hAnsi="Arial" w:cs="Arial"/>
          <w:szCs w:val="24"/>
        </w:rPr>
        <w:t>emitid</w:t>
      </w:r>
      <w:r w:rsidR="00B02EF2" w:rsidRPr="00804471">
        <w:rPr>
          <w:rFonts w:ascii="Arial" w:hAnsi="Arial" w:cs="Arial"/>
          <w:szCs w:val="24"/>
        </w:rPr>
        <w:t>a</w:t>
      </w:r>
      <w:r w:rsidR="008F7A9D" w:rsidRPr="00804471">
        <w:rPr>
          <w:rFonts w:ascii="Arial" w:hAnsi="Arial" w:cs="Arial"/>
          <w:szCs w:val="24"/>
        </w:rPr>
        <w:t xml:space="preserve">s por el </w:t>
      </w:r>
      <w:r w:rsidR="008F7A9D" w:rsidRPr="00804471">
        <w:rPr>
          <w:rFonts w:ascii="Arial" w:eastAsia="Arial" w:hAnsi="Arial" w:cs="Arial"/>
          <w:szCs w:val="24"/>
        </w:rPr>
        <w:t xml:space="preserve">Presidente del Tribunal Superior de Justicia </w:t>
      </w:r>
      <w:r w:rsidR="00F5464C" w:rsidRPr="00804471">
        <w:rPr>
          <w:rFonts w:ascii="Arial" w:eastAsia="Arial" w:hAnsi="Arial" w:cs="Arial"/>
          <w:szCs w:val="24"/>
        </w:rPr>
        <w:t xml:space="preserve">y </w:t>
      </w:r>
      <w:r w:rsidR="008F7A9D" w:rsidRPr="00804471">
        <w:rPr>
          <w:rFonts w:ascii="Arial" w:eastAsia="Arial" w:hAnsi="Arial" w:cs="Arial"/>
          <w:szCs w:val="24"/>
        </w:rPr>
        <w:t xml:space="preserve">del Consejo de la Judicatura del Poder Judicial del Estado de México. </w:t>
      </w:r>
      <w:r w:rsidRPr="00804471">
        <w:rPr>
          <w:rFonts w:ascii="Arial" w:hAnsi="Arial" w:cs="Arial"/>
          <w:szCs w:val="24"/>
        </w:rPr>
        <w:t>(De urgente y obvia resolución)</w:t>
      </w:r>
      <w:r w:rsidR="008F7A9D" w:rsidRPr="00804471">
        <w:rPr>
          <w:rFonts w:ascii="Arial" w:hAnsi="Arial" w:cs="Arial"/>
          <w:szCs w:val="24"/>
        </w:rPr>
        <w:t>.</w:t>
      </w:r>
      <w:r w:rsidR="00F873CD" w:rsidRPr="00804471">
        <w:rPr>
          <w:rFonts w:ascii="Arial" w:hAnsi="Arial" w:cs="Arial"/>
          <w:szCs w:val="24"/>
        </w:rPr>
        <w:t xml:space="preserve"> Solicita la dispensa del trámite de dictamen.</w:t>
      </w:r>
    </w:p>
    <w:p w14:paraId="388EE83C" w14:textId="77777777" w:rsidR="00F873CD" w:rsidRPr="00804471" w:rsidRDefault="00F873CD" w:rsidP="00B02EF2">
      <w:pPr>
        <w:pStyle w:val="Sinespaciado"/>
        <w:jc w:val="both"/>
        <w:rPr>
          <w:rFonts w:ascii="Arial" w:hAnsi="Arial" w:cs="Arial"/>
          <w:szCs w:val="24"/>
        </w:rPr>
      </w:pPr>
    </w:p>
    <w:p w14:paraId="5D7024F4" w14:textId="77777777" w:rsidR="008F7A9D" w:rsidRPr="00804471" w:rsidRDefault="00F873CD" w:rsidP="00B02EF2">
      <w:pPr>
        <w:jc w:val="both"/>
        <w:rPr>
          <w:rFonts w:ascii="Arial" w:hAnsi="Arial" w:cs="Arial"/>
          <w:szCs w:val="24"/>
        </w:rPr>
      </w:pPr>
      <w:r w:rsidRPr="00804471">
        <w:rPr>
          <w:rFonts w:ascii="Arial" w:hAnsi="Arial" w:cs="Arial"/>
          <w:szCs w:val="24"/>
        </w:rPr>
        <w:t>Es aprobada la dispensa del trámite de dictamen, por unanimidad de votos.</w:t>
      </w:r>
    </w:p>
    <w:p w14:paraId="324698B5" w14:textId="77777777" w:rsidR="00F873CD" w:rsidRPr="00804471" w:rsidRDefault="00F873CD" w:rsidP="00B02EF2">
      <w:pPr>
        <w:jc w:val="both"/>
        <w:rPr>
          <w:rFonts w:ascii="Arial" w:hAnsi="Arial" w:cs="Arial"/>
          <w:szCs w:val="24"/>
        </w:rPr>
      </w:pPr>
    </w:p>
    <w:p w14:paraId="595D1917" w14:textId="5839458E" w:rsidR="00F873CD" w:rsidRPr="00804471" w:rsidRDefault="00F873CD" w:rsidP="00B02EF2">
      <w:pPr>
        <w:pStyle w:val="Default"/>
        <w:jc w:val="both"/>
        <w:rPr>
          <w:rFonts w:eastAsia="Times New Roman"/>
          <w:color w:val="auto"/>
          <w:sz w:val="22"/>
          <w:lang w:eastAsia="es-MX"/>
        </w:rPr>
      </w:pPr>
      <w:r w:rsidRPr="00804471">
        <w:rPr>
          <w:rFonts w:eastAsia="Arial"/>
          <w:color w:val="auto"/>
          <w:sz w:val="22"/>
        </w:rPr>
        <w:t xml:space="preserve">Sin que motiven debate </w:t>
      </w:r>
      <w:r w:rsidR="00B02EF2" w:rsidRPr="00804471">
        <w:rPr>
          <w:rFonts w:eastAsia="Arial"/>
          <w:color w:val="auto"/>
          <w:sz w:val="22"/>
        </w:rPr>
        <w:t xml:space="preserve">de </w:t>
      </w:r>
      <w:r w:rsidRPr="00804471">
        <w:rPr>
          <w:rFonts w:eastAsia="Arial"/>
          <w:color w:val="auto"/>
          <w:sz w:val="22"/>
        </w:rPr>
        <w:t xml:space="preserve">las </w:t>
      </w:r>
      <w:r w:rsidR="00F5464C" w:rsidRPr="00804471">
        <w:rPr>
          <w:rFonts w:eastAsia="Arial"/>
          <w:color w:val="auto"/>
          <w:sz w:val="22"/>
        </w:rPr>
        <w:t>s</w:t>
      </w:r>
      <w:r w:rsidRPr="00804471">
        <w:rPr>
          <w:rFonts w:eastAsia="Arial"/>
          <w:color w:val="auto"/>
          <w:sz w:val="22"/>
        </w:rPr>
        <w:t>olicitudes de renuncia, la Presidencia señala que, para emitir la resolución de la Legislatura, se realice la votación nominal</w:t>
      </w:r>
      <w:r w:rsidR="00F5464C" w:rsidRPr="00804471">
        <w:rPr>
          <w:rFonts w:eastAsia="Arial"/>
          <w:color w:val="auto"/>
          <w:sz w:val="22"/>
        </w:rPr>
        <w:t xml:space="preserve"> en conjunto</w:t>
      </w:r>
      <w:r w:rsidR="006C7726" w:rsidRPr="00804471">
        <w:rPr>
          <w:rFonts w:eastAsia="Arial"/>
          <w:color w:val="auto"/>
          <w:sz w:val="22"/>
        </w:rPr>
        <w:t xml:space="preserve"> de los Proyectos de Decreto</w:t>
      </w:r>
      <w:r w:rsidRPr="00804471">
        <w:rPr>
          <w:rFonts w:eastAsia="Arial"/>
          <w:color w:val="auto"/>
          <w:sz w:val="22"/>
        </w:rPr>
        <w:t>, destacando que, si algún integrante de la Legislatura desea separar algún artículo para su discusión particular, se sirva manifestarlo de viva voz al registrar su voto. La</w:t>
      </w:r>
      <w:r w:rsidR="00F5464C" w:rsidRPr="00804471">
        <w:rPr>
          <w:rFonts w:eastAsia="Arial"/>
          <w:color w:val="auto"/>
          <w:sz w:val="22"/>
        </w:rPr>
        <w:t>s</w:t>
      </w:r>
      <w:r w:rsidRPr="00804471">
        <w:rPr>
          <w:rFonts w:eastAsia="Arial"/>
          <w:color w:val="auto"/>
          <w:sz w:val="22"/>
        </w:rPr>
        <w:t xml:space="preserve"> </w:t>
      </w:r>
      <w:r w:rsidR="00F5464C" w:rsidRPr="00804471">
        <w:rPr>
          <w:rFonts w:eastAsia="Arial"/>
          <w:color w:val="auto"/>
          <w:sz w:val="22"/>
        </w:rPr>
        <w:t>s</w:t>
      </w:r>
      <w:r w:rsidRPr="00804471">
        <w:rPr>
          <w:rFonts w:eastAsia="Arial"/>
          <w:color w:val="auto"/>
          <w:sz w:val="22"/>
        </w:rPr>
        <w:t xml:space="preserve">olicitudes de renuncia y </w:t>
      </w:r>
      <w:r w:rsidR="00F5464C" w:rsidRPr="00804471">
        <w:rPr>
          <w:rFonts w:eastAsia="Arial"/>
          <w:color w:val="auto"/>
          <w:sz w:val="22"/>
        </w:rPr>
        <w:t>sus Proyectos de D</w:t>
      </w:r>
      <w:r w:rsidRPr="00804471">
        <w:rPr>
          <w:rFonts w:eastAsia="Arial"/>
          <w:color w:val="auto"/>
          <w:sz w:val="22"/>
        </w:rPr>
        <w:t>ecreto respectivo</w:t>
      </w:r>
      <w:r w:rsidR="00F5464C" w:rsidRPr="00804471">
        <w:rPr>
          <w:rFonts w:eastAsia="Arial"/>
          <w:color w:val="auto"/>
          <w:sz w:val="22"/>
        </w:rPr>
        <w:t>s</w:t>
      </w:r>
      <w:r w:rsidRPr="00804471">
        <w:rPr>
          <w:rFonts w:eastAsia="Arial"/>
          <w:color w:val="auto"/>
          <w:sz w:val="22"/>
        </w:rPr>
        <w:t xml:space="preserve"> son aprobad</w:t>
      </w:r>
      <w:r w:rsidR="00F5464C" w:rsidRPr="00804471">
        <w:rPr>
          <w:rFonts w:eastAsia="Arial"/>
          <w:color w:val="auto"/>
          <w:sz w:val="22"/>
        </w:rPr>
        <w:t>o</w:t>
      </w:r>
      <w:r w:rsidRPr="00804471">
        <w:rPr>
          <w:rFonts w:eastAsia="Arial"/>
          <w:color w:val="auto"/>
          <w:sz w:val="22"/>
        </w:rPr>
        <w:t xml:space="preserve">s en lo general, por unanimidad de votos y </w:t>
      </w:r>
      <w:r w:rsidRPr="00804471">
        <w:rPr>
          <w:color w:val="auto"/>
          <w:sz w:val="22"/>
        </w:rPr>
        <w:t>considerando que no se separaron artículos para su discusión particular, se tiene</w:t>
      </w:r>
      <w:r w:rsidR="00F5464C" w:rsidRPr="00804471">
        <w:rPr>
          <w:color w:val="auto"/>
          <w:sz w:val="22"/>
        </w:rPr>
        <w:t>n</w:t>
      </w:r>
      <w:r w:rsidRPr="00804471">
        <w:rPr>
          <w:color w:val="auto"/>
          <w:sz w:val="22"/>
        </w:rPr>
        <w:t xml:space="preserve"> también por aprobado</w:t>
      </w:r>
      <w:r w:rsidR="00F5464C" w:rsidRPr="00804471">
        <w:rPr>
          <w:color w:val="auto"/>
          <w:sz w:val="22"/>
        </w:rPr>
        <w:t>s</w:t>
      </w:r>
      <w:r w:rsidRPr="00804471">
        <w:rPr>
          <w:color w:val="auto"/>
          <w:sz w:val="22"/>
        </w:rPr>
        <w:t xml:space="preserve"> en lo particular; y la Presidencia solicita a la Secretaría provea el cumplimiento de la resolución de la Legislatura.</w:t>
      </w:r>
    </w:p>
    <w:p w14:paraId="6398702E" w14:textId="77777777" w:rsidR="00F873CD" w:rsidRPr="00804471" w:rsidRDefault="00F873CD" w:rsidP="00B02EF2">
      <w:pPr>
        <w:jc w:val="both"/>
        <w:rPr>
          <w:rFonts w:ascii="Arial" w:hAnsi="Arial" w:cs="Arial"/>
          <w:szCs w:val="24"/>
        </w:rPr>
      </w:pPr>
    </w:p>
    <w:p w14:paraId="6A1472F8" w14:textId="2FBD4503" w:rsidR="009E0656" w:rsidRPr="00804471" w:rsidRDefault="009E0656" w:rsidP="00B02EF2">
      <w:pPr>
        <w:pStyle w:val="Sinespaciado"/>
        <w:jc w:val="both"/>
        <w:rPr>
          <w:rFonts w:ascii="Arial" w:hAnsi="Arial" w:cs="Arial"/>
          <w:szCs w:val="24"/>
        </w:rPr>
      </w:pPr>
      <w:r w:rsidRPr="00804471">
        <w:rPr>
          <w:rFonts w:ascii="Arial" w:hAnsi="Arial" w:cs="Arial"/>
          <w:szCs w:val="24"/>
        </w:rPr>
        <w:t>3.</w:t>
      </w:r>
      <w:r w:rsidR="00F5464C" w:rsidRPr="00804471">
        <w:rPr>
          <w:rFonts w:ascii="Arial" w:hAnsi="Arial" w:cs="Arial"/>
          <w:szCs w:val="24"/>
        </w:rPr>
        <w:t>-</w:t>
      </w:r>
      <w:r w:rsidRPr="00804471">
        <w:rPr>
          <w:rFonts w:ascii="Arial" w:hAnsi="Arial" w:cs="Arial"/>
          <w:szCs w:val="24"/>
        </w:rPr>
        <w:t xml:space="preserve"> L</w:t>
      </w:r>
      <w:r w:rsidR="00F873CD" w:rsidRPr="00804471">
        <w:rPr>
          <w:rFonts w:ascii="Arial" w:hAnsi="Arial" w:cs="Arial"/>
          <w:szCs w:val="24"/>
        </w:rPr>
        <w:t xml:space="preserve">a diputada </w:t>
      </w:r>
      <w:r w:rsidR="00F873CD" w:rsidRPr="00804471">
        <w:rPr>
          <w:rFonts w:ascii="Arial" w:eastAsia="Arial" w:hAnsi="Arial" w:cs="Arial"/>
          <w:szCs w:val="24"/>
        </w:rPr>
        <w:t>Alejandra Figueroa Adame</w:t>
      </w:r>
      <w:r w:rsidR="00F873CD" w:rsidRPr="00804471">
        <w:rPr>
          <w:rFonts w:ascii="Arial" w:hAnsi="Arial" w:cs="Arial"/>
          <w:szCs w:val="24"/>
        </w:rPr>
        <w:t xml:space="preserve"> hace uso de la palabra, para dar l</w:t>
      </w:r>
      <w:r w:rsidRPr="00804471">
        <w:rPr>
          <w:rFonts w:ascii="Arial" w:hAnsi="Arial" w:cs="Arial"/>
          <w:szCs w:val="24"/>
        </w:rPr>
        <w:t xml:space="preserve">ectura </w:t>
      </w:r>
      <w:r w:rsidR="00F873CD" w:rsidRPr="00804471">
        <w:rPr>
          <w:rFonts w:ascii="Arial" w:hAnsi="Arial" w:cs="Arial"/>
          <w:szCs w:val="24"/>
        </w:rPr>
        <w:t>a</w:t>
      </w:r>
      <w:r w:rsidR="000E3B90" w:rsidRPr="00804471">
        <w:rPr>
          <w:rFonts w:ascii="Arial" w:hAnsi="Arial" w:cs="Arial"/>
          <w:szCs w:val="24"/>
        </w:rPr>
        <w:t>l</w:t>
      </w:r>
      <w:r w:rsidRPr="00804471">
        <w:rPr>
          <w:rFonts w:ascii="Arial" w:hAnsi="Arial" w:cs="Arial"/>
          <w:szCs w:val="24"/>
        </w:rPr>
        <w:t xml:space="preserve"> Dictamen sobre </w:t>
      </w:r>
      <w:r w:rsidR="00F5464C" w:rsidRPr="00804471">
        <w:rPr>
          <w:rFonts w:ascii="Arial" w:hAnsi="Arial" w:cs="Arial"/>
          <w:szCs w:val="24"/>
        </w:rPr>
        <w:t>e</w:t>
      </w:r>
      <w:r w:rsidRPr="00804471">
        <w:rPr>
          <w:rFonts w:ascii="Arial" w:hAnsi="Arial" w:cs="Arial"/>
          <w:szCs w:val="24"/>
        </w:rPr>
        <w:t xml:space="preserve">scritos de </w:t>
      </w:r>
      <w:r w:rsidR="00F5464C" w:rsidRPr="00804471">
        <w:rPr>
          <w:rFonts w:ascii="Arial" w:hAnsi="Arial" w:cs="Arial"/>
          <w:szCs w:val="24"/>
        </w:rPr>
        <w:t>r</w:t>
      </w:r>
      <w:r w:rsidRPr="00804471">
        <w:rPr>
          <w:rFonts w:ascii="Arial" w:hAnsi="Arial" w:cs="Arial"/>
          <w:szCs w:val="24"/>
        </w:rPr>
        <w:t>enuncia presentados por</w:t>
      </w:r>
      <w:r w:rsidR="00D16EE4" w:rsidRPr="00804471">
        <w:rPr>
          <w:rFonts w:ascii="Arial" w:hAnsi="Arial" w:cs="Arial"/>
          <w:szCs w:val="24"/>
        </w:rPr>
        <w:t xml:space="preserve"> </w:t>
      </w:r>
      <w:r w:rsidR="00F5464C" w:rsidRPr="00804471">
        <w:rPr>
          <w:rFonts w:ascii="Arial" w:hAnsi="Arial" w:cs="Arial"/>
          <w:szCs w:val="24"/>
        </w:rPr>
        <w:t>Magistradas y Magistrados del Tribunal Superior de Justicia del Estado de México,</w:t>
      </w:r>
      <w:r w:rsidRPr="00804471">
        <w:rPr>
          <w:rFonts w:ascii="Arial" w:hAnsi="Arial" w:cs="Arial"/>
          <w:szCs w:val="24"/>
        </w:rPr>
        <w:t xml:space="preserve"> </w:t>
      </w:r>
      <w:r w:rsidR="00B02EF2" w:rsidRPr="00804471">
        <w:rPr>
          <w:rFonts w:ascii="Arial" w:hAnsi="Arial" w:cs="Arial"/>
          <w:szCs w:val="24"/>
        </w:rPr>
        <w:t xml:space="preserve">y a los Proyectos de Decreto correspondientes, </w:t>
      </w:r>
      <w:r w:rsidR="000E3B90" w:rsidRPr="00804471">
        <w:rPr>
          <w:rFonts w:ascii="Arial" w:hAnsi="Arial" w:cs="Arial"/>
          <w:szCs w:val="24"/>
        </w:rPr>
        <w:t>enviadas por el Presidente del Tribunal Superior de Justicia y del Consejo de la Judicatura del Estado de México</w:t>
      </w:r>
      <w:r w:rsidR="00F5464C" w:rsidRPr="00804471">
        <w:rPr>
          <w:rFonts w:ascii="Arial" w:hAnsi="Arial" w:cs="Arial"/>
          <w:szCs w:val="24"/>
        </w:rPr>
        <w:t xml:space="preserve">, </w:t>
      </w:r>
      <w:r w:rsidRPr="00804471">
        <w:rPr>
          <w:rFonts w:ascii="Arial" w:hAnsi="Arial" w:cs="Arial"/>
          <w:szCs w:val="24"/>
        </w:rPr>
        <w:t>formulado por la Comisión Legislativa de Gobernación y Puntos Constitucionales.</w:t>
      </w:r>
    </w:p>
    <w:p w14:paraId="2D8B8144" w14:textId="77777777" w:rsidR="008F7A9D" w:rsidRPr="00804471" w:rsidRDefault="008F7A9D" w:rsidP="00B02EF2">
      <w:pPr>
        <w:jc w:val="both"/>
        <w:rPr>
          <w:rFonts w:ascii="Arial" w:hAnsi="Arial" w:cs="Arial"/>
          <w:szCs w:val="24"/>
        </w:rPr>
      </w:pPr>
    </w:p>
    <w:p w14:paraId="5BEADA21" w14:textId="10A5E160" w:rsidR="005D520D" w:rsidRPr="00804471" w:rsidRDefault="005D520D" w:rsidP="00B02EF2">
      <w:pPr>
        <w:pStyle w:val="Default"/>
        <w:jc w:val="both"/>
        <w:rPr>
          <w:rFonts w:eastAsia="Times New Roman"/>
          <w:color w:val="auto"/>
          <w:sz w:val="22"/>
          <w:lang w:eastAsia="es-MX"/>
        </w:rPr>
      </w:pPr>
      <w:bookmarkStart w:id="0" w:name="_GoBack"/>
      <w:r w:rsidRPr="00804471">
        <w:rPr>
          <w:rFonts w:eastAsia="Arial"/>
          <w:color w:val="auto"/>
          <w:sz w:val="22"/>
        </w:rPr>
        <w:t>Sin que motive debate el Dictamen y</w:t>
      </w:r>
      <w:r w:rsidR="00F5464C" w:rsidRPr="00804471">
        <w:rPr>
          <w:rFonts w:eastAsia="Arial"/>
          <w:color w:val="auto"/>
          <w:sz w:val="22"/>
        </w:rPr>
        <w:t xml:space="preserve"> los</w:t>
      </w:r>
      <w:r w:rsidRPr="00804471">
        <w:rPr>
          <w:rFonts w:eastAsia="Arial"/>
          <w:color w:val="auto"/>
          <w:sz w:val="22"/>
        </w:rPr>
        <w:t xml:space="preserve"> Proyecto</w:t>
      </w:r>
      <w:r w:rsidR="00F5464C" w:rsidRPr="00804471">
        <w:rPr>
          <w:rFonts w:eastAsia="Arial"/>
          <w:color w:val="auto"/>
          <w:sz w:val="22"/>
        </w:rPr>
        <w:t>s</w:t>
      </w:r>
      <w:r w:rsidRPr="00804471">
        <w:rPr>
          <w:rFonts w:eastAsia="Arial"/>
          <w:color w:val="auto"/>
          <w:sz w:val="22"/>
        </w:rPr>
        <w:t xml:space="preserve"> de Decreto, la Presidencia señala que, para emitir la resolución de la Legislatura, se realice la votación nominal</w:t>
      </w:r>
      <w:r w:rsidR="00F5464C" w:rsidRPr="00804471">
        <w:rPr>
          <w:rFonts w:eastAsia="Arial"/>
          <w:color w:val="auto"/>
          <w:sz w:val="22"/>
        </w:rPr>
        <w:t xml:space="preserve"> en conjunto</w:t>
      </w:r>
      <w:r w:rsidR="00D16EE4" w:rsidRPr="00804471">
        <w:rPr>
          <w:rFonts w:eastAsia="Arial"/>
          <w:color w:val="auto"/>
          <w:sz w:val="22"/>
        </w:rPr>
        <w:t xml:space="preserve"> del Dictamen y de los Proyectos de Decreto</w:t>
      </w:r>
      <w:r w:rsidR="00804471" w:rsidRPr="00804471">
        <w:rPr>
          <w:rFonts w:eastAsia="Arial"/>
          <w:color w:val="auto"/>
          <w:sz w:val="22"/>
        </w:rPr>
        <w:t xml:space="preserve"> de la</w:t>
      </w:r>
      <w:r w:rsidRPr="00804471">
        <w:rPr>
          <w:rFonts w:eastAsia="Arial"/>
          <w:color w:val="auto"/>
          <w:sz w:val="22"/>
        </w:rPr>
        <w:t xml:space="preserve"> </w:t>
      </w:r>
      <w:r w:rsidR="00804471" w:rsidRPr="00804471">
        <w:rPr>
          <w:rFonts w:eastAsia="Times New Roman"/>
          <w:bCs/>
          <w:sz w:val="22"/>
          <w:lang w:eastAsia="es-MX"/>
        </w:rPr>
        <w:t>Magistrada Ana Rosa Miranda Nava</w:t>
      </w:r>
      <w:r w:rsidR="00804471" w:rsidRPr="00804471">
        <w:rPr>
          <w:rFonts w:eastAsia="Times New Roman"/>
          <w:bCs/>
          <w:sz w:val="22"/>
          <w:lang w:eastAsia="es-MX"/>
        </w:rPr>
        <w:t xml:space="preserve">, de la </w:t>
      </w:r>
      <w:r w:rsidR="00804471" w:rsidRPr="00804471">
        <w:rPr>
          <w:rFonts w:eastAsia="Times New Roman"/>
          <w:bCs/>
          <w:sz w:val="22"/>
          <w:lang w:eastAsia="es-MX"/>
        </w:rPr>
        <w:t>Magistrada Patricia Lucía Martínez Esparza</w:t>
      </w:r>
      <w:r w:rsidR="00804471" w:rsidRPr="00804471">
        <w:rPr>
          <w:rFonts w:eastAsia="Times New Roman"/>
          <w:bCs/>
          <w:sz w:val="22"/>
          <w:lang w:eastAsia="es-MX"/>
        </w:rPr>
        <w:t xml:space="preserve">, del </w:t>
      </w:r>
      <w:r w:rsidR="00804471" w:rsidRPr="00804471">
        <w:rPr>
          <w:rFonts w:eastAsia="Times New Roman"/>
          <w:bCs/>
          <w:sz w:val="22"/>
          <w:lang w:eastAsia="es-MX"/>
        </w:rPr>
        <w:t>Magistrado Everardo Shaín Salgado</w:t>
      </w:r>
      <w:r w:rsidR="00804471" w:rsidRPr="00804471">
        <w:rPr>
          <w:rFonts w:eastAsia="Times New Roman"/>
          <w:bCs/>
          <w:sz w:val="22"/>
          <w:lang w:eastAsia="es-MX"/>
        </w:rPr>
        <w:t xml:space="preserve">, del </w:t>
      </w:r>
      <w:r w:rsidR="00804471" w:rsidRPr="00804471">
        <w:rPr>
          <w:rFonts w:eastAsia="Times New Roman"/>
          <w:bCs/>
          <w:sz w:val="22"/>
          <w:lang w:eastAsia="es-MX"/>
        </w:rPr>
        <w:t xml:space="preserve">Magistrado José Noé </w:t>
      </w:r>
      <w:r w:rsidR="00804471" w:rsidRPr="00804471">
        <w:rPr>
          <w:rFonts w:eastAsia="Times New Roman"/>
          <w:bCs/>
          <w:sz w:val="22"/>
          <w:lang w:eastAsia="es-MX"/>
        </w:rPr>
        <w:lastRenderedPageBreak/>
        <w:t>Gómora Colín</w:t>
      </w:r>
      <w:r w:rsidR="00804471" w:rsidRPr="00804471">
        <w:rPr>
          <w:rFonts w:eastAsia="Times New Roman"/>
          <w:bCs/>
          <w:sz w:val="22"/>
          <w:lang w:eastAsia="es-MX"/>
        </w:rPr>
        <w:t xml:space="preserve"> y del </w:t>
      </w:r>
      <w:r w:rsidR="00804471" w:rsidRPr="00804471">
        <w:rPr>
          <w:rFonts w:eastAsia="Times New Roman"/>
          <w:bCs/>
          <w:sz w:val="22"/>
          <w:lang w:eastAsia="es-MX"/>
        </w:rPr>
        <w:t>Magistrado José Salim Modesto Sánchez Jalili</w:t>
      </w:r>
      <w:r w:rsidR="00804471" w:rsidRPr="00804471">
        <w:rPr>
          <w:rFonts w:eastAsia="Arial"/>
          <w:color w:val="auto"/>
          <w:sz w:val="22"/>
        </w:rPr>
        <w:t xml:space="preserve">, </w:t>
      </w:r>
      <w:r w:rsidRPr="00804471">
        <w:rPr>
          <w:rFonts w:eastAsia="Arial"/>
          <w:color w:val="auto"/>
          <w:sz w:val="22"/>
        </w:rPr>
        <w:t xml:space="preserve">destacando que, si algún integrante de la Legislatura desea separar algún artículo para su discusión particular, se sirva manifestarlo de viva voz al registrar su voto. </w:t>
      </w:r>
      <w:r w:rsidR="00D16EE4" w:rsidRPr="00804471">
        <w:rPr>
          <w:rFonts w:eastAsia="Arial"/>
          <w:color w:val="auto"/>
          <w:sz w:val="22"/>
        </w:rPr>
        <w:t>E</w:t>
      </w:r>
      <w:r w:rsidRPr="00804471">
        <w:rPr>
          <w:rFonts w:eastAsia="Arial"/>
          <w:color w:val="auto"/>
          <w:sz w:val="22"/>
        </w:rPr>
        <w:t xml:space="preserve">l Dictamen y </w:t>
      </w:r>
      <w:r w:rsidR="00F5464C" w:rsidRPr="00804471">
        <w:rPr>
          <w:rFonts w:eastAsia="Arial"/>
          <w:color w:val="auto"/>
          <w:sz w:val="22"/>
        </w:rPr>
        <w:t xml:space="preserve">los </w:t>
      </w:r>
      <w:r w:rsidRPr="00804471">
        <w:rPr>
          <w:rFonts w:eastAsia="Arial"/>
          <w:color w:val="auto"/>
          <w:sz w:val="22"/>
        </w:rPr>
        <w:t>Proyecto</w:t>
      </w:r>
      <w:r w:rsidR="00F5464C" w:rsidRPr="00804471">
        <w:rPr>
          <w:rFonts w:eastAsia="Arial"/>
          <w:color w:val="auto"/>
          <w:sz w:val="22"/>
        </w:rPr>
        <w:t>s</w:t>
      </w:r>
      <w:r w:rsidRPr="00804471">
        <w:rPr>
          <w:rFonts w:eastAsia="Arial"/>
          <w:color w:val="auto"/>
          <w:sz w:val="22"/>
        </w:rPr>
        <w:t xml:space="preserve"> de Decreto </w:t>
      </w:r>
      <w:r w:rsidR="00F5464C" w:rsidRPr="00804471">
        <w:rPr>
          <w:rFonts w:eastAsia="Arial"/>
          <w:color w:val="auto"/>
          <w:sz w:val="22"/>
        </w:rPr>
        <w:t>son</w:t>
      </w:r>
      <w:r w:rsidRPr="00804471">
        <w:rPr>
          <w:rFonts w:eastAsia="Arial"/>
          <w:color w:val="auto"/>
          <w:sz w:val="22"/>
        </w:rPr>
        <w:t xml:space="preserve"> aprobado</w:t>
      </w:r>
      <w:r w:rsidR="00F5464C" w:rsidRPr="00804471">
        <w:rPr>
          <w:rFonts w:eastAsia="Arial"/>
          <w:color w:val="auto"/>
          <w:sz w:val="22"/>
        </w:rPr>
        <w:t>s</w:t>
      </w:r>
      <w:r w:rsidRPr="00804471">
        <w:rPr>
          <w:rFonts w:eastAsia="Arial"/>
          <w:color w:val="auto"/>
          <w:sz w:val="22"/>
        </w:rPr>
        <w:t xml:space="preserve"> en lo general, por unanimidad de votos y </w:t>
      </w:r>
      <w:r w:rsidRPr="00804471">
        <w:rPr>
          <w:color w:val="auto"/>
          <w:sz w:val="22"/>
        </w:rPr>
        <w:t>considerando que no se separaron artículos para su discusión particular, se tiene</w:t>
      </w:r>
      <w:r w:rsidR="00F5464C" w:rsidRPr="00804471">
        <w:rPr>
          <w:color w:val="auto"/>
          <w:sz w:val="22"/>
        </w:rPr>
        <w:t>n</w:t>
      </w:r>
      <w:r w:rsidRPr="00804471">
        <w:rPr>
          <w:color w:val="auto"/>
          <w:sz w:val="22"/>
        </w:rPr>
        <w:t xml:space="preserve"> también por aprobado</w:t>
      </w:r>
      <w:r w:rsidR="00F5464C" w:rsidRPr="00804471">
        <w:rPr>
          <w:color w:val="auto"/>
          <w:sz w:val="22"/>
        </w:rPr>
        <w:t>s</w:t>
      </w:r>
      <w:r w:rsidRPr="00804471">
        <w:rPr>
          <w:color w:val="auto"/>
          <w:sz w:val="22"/>
        </w:rPr>
        <w:t xml:space="preserve"> en lo particular; y la Presidencia solicita a la Secretaría provea el cumplimiento de la resolución de la Legislatura.</w:t>
      </w:r>
    </w:p>
    <w:bookmarkEnd w:id="0"/>
    <w:p w14:paraId="5BBF0851" w14:textId="77777777" w:rsidR="008F7A9D" w:rsidRPr="00804471" w:rsidRDefault="008F7A9D" w:rsidP="00B02EF2">
      <w:pPr>
        <w:jc w:val="both"/>
        <w:rPr>
          <w:rFonts w:ascii="Arial" w:hAnsi="Arial" w:cs="Arial"/>
          <w:szCs w:val="24"/>
        </w:rPr>
      </w:pPr>
    </w:p>
    <w:p w14:paraId="4AAEED95" w14:textId="0AA389BE" w:rsidR="008A6296" w:rsidRPr="00804471" w:rsidRDefault="009E0656" w:rsidP="00B02EF2">
      <w:pPr>
        <w:pStyle w:val="Sinespaciado"/>
        <w:jc w:val="both"/>
        <w:rPr>
          <w:rFonts w:ascii="Arial" w:hAnsi="Arial" w:cs="Arial"/>
          <w:szCs w:val="24"/>
        </w:rPr>
      </w:pPr>
      <w:r w:rsidRPr="00804471">
        <w:rPr>
          <w:rFonts w:ascii="Arial" w:hAnsi="Arial" w:cs="Arial"/>
          <w:szCs w:val="24"/>
        </w:rPr>
        <w:t>4.</w:t>
      </w:r>
      <w:r w:rsidR="00F5464C" w:rsidRPr="00804471">
        <w:rPr>
          <w:rFonts w:ascii="Arial" w:hAnsi="Arial" w:cs="Arial"/>
          <w:szCs w:val="24"/>
        </w:rPr>
        <w:t>-</w:t>
      </w:r>
      <w:r w:rsidRPr="00804471">
        <w:rPr>
          <w:rFonts w:ascii="Arial" w:hAnsi="Arial" w:cs="Arial"/>
          <w:szCs w:val="24"/>
        </w:rPr>
        <w:t xml:space="preserve"> L</w:t>
      </w:r>
      <w:r w:rsidR="005D520D" w:rsidRPr="00804471">
        <w:rPr>
          <w:rFonts w:ascii="Arial" w:hAnsi="Arial" w:cs="Arial"/>
          <w:szCs w:val="24"/>
        </w:rPr>
        <w:t>a diputada Alejandra Figueroa Adame hace uso de la palabra, para dar l</w:t>
      </w:r>
      <w:r w:rsidRPr="00804471">
        <w:rPr>
          <w:rFonts w:ascii="Arial" w:hAnsi="Arial" w:cs="Arial"/>
          <w:szCs w:val="24"/>
        </w:rPr>
        <w:t>ectura a</w:t>
      </w:r>
      <w:r w:rsidR="005D520D" w:rsidRPr="00804471">
        <w:rPr>
          <w:rFonts w:ascii="Arial" w:hAnsi="Arial" w:cs="Arial"/>
          <w:szCs w:val="24"/>
        </w:rPr>
        <w:t xml:space="preserve">l </w:t>
      </w:r>
      <w:r w:rsidRPr="00804471">
        <w:rPr>
          <w:rFonts w:ascii="Arial" w:hAnsi="Arial" w:cs="Arial"/>
          <w:szCs w:val="24"/>
        </w:rPr>
        <w:t>Acuerdo formulado para determinar los cargos a elegir, en relación con la elección de integrantes del Tribunal de Disciplina Judicial, la mitad de Magistradas y Magistrados del Tribunal Superior de Justicia y de vacantes</w:t>
      </w:r>
      <w:r w:rsidR="008A6296" w:rsidRPr="00804471">
        <w:rPr>
          <w:rFonts w:ascii="Arial" w:hAnsi="Arial" w:cs="Arial"/>
          <w:szCs w:val="24"/>
        </w:rPr>
        <w:t>,</w:t>
      </w:r>
      <w:r w:rsidRPr="00804471">
        <w:rPr>
          <w:rFonts w:ascii="Arial" w:hAnsi="Arial" w:cs="Arial"/>
          <w:szCs w:val="24"/>
        </w:rPr>
        <w:t xml:space="preserve"> y retiros programados de Juezas y Jueces del Poder Judicial del Estado de México. (De urgente y obvia resolución)</w:t>
      </w:r>
      <w:r w:rsidR="008A6296" w:rsidRPr="00804471">
        <w:rPr>
          <w:rFonts w:ascii="Arial" w:hAnsi="Arial" w:cs="Arial"/>
          <w:szCs w:val="24"/>
        </w:rPr>
        <w:t>. Solicita la dispensa del trámite de dictamen.</w:t>
      </w:r>
    </w:p>
    <w:p w14:paraId="33DD4505" w14:textId="77777777" w:rsidR="008A6296" w:rsidRPr="00804471" w:rsidRDefault="008A6296" w:rsidP="00B02EF2">
      <w:pPr>
        <w:pStyle w:val="Sinespaciado"/>
        <w:jc w:val="both"/>
        <w:rPr>
          <w:rFonts w:ascii="Arial" w:hAnsi="Arial" w:cs="Arial"/>
          <w:szCs w:val="24"/>
        </w:rPr>
      </w:pPr>
    </w:p>
    <w:p w14:paraId="4AADAD21" w14:textId="77777777" w:rsidR="008A6296" w:rsidRPr="00804471" w:rsidRDefault="008A6296" w:rsidP="00B02EF2">
      <w:pPr>
        <w:jc w:val="both"/>
        <w:rPr>
          <w:rFonts w:ascii="Arial" w:hAnsi="Arial" w:cs="Arial"/>
          <w:szCs w:val="24"/>
        </w:rPr>
      </w:pPr>
      <w:r w:rsidRPr="00804471">
        <w:rPr>
          <w:rFonts w:ascii="Arial" w:hAnsi="Arial" w:cs="Arial"/>
          <w:szCs w:val="24"/>
        </w:rPr>
        <w:t>Es aprobada la dispensa del trámite de dictamen, por unanimidad de votos.</w:t>
      </w:r>
    </w:p>
    <w:p w14:paraId="03D79C70" w14:textId="77777777" w:rsidR="008A6296" w:rsidRPr="00804471" w:rsidRDefault="008A6296" w:rsidP="00B02EF2">
      <w:pPr>
        <w:jc w:val="both"/>
        <w:rPr>
          <w:rFonts w:ascii="Arial" w:hAnsi="Arial" w:cs="Arial"/>
          <w:szCs w:val="24"/>
        </w:rPr>
      </w:pPr>
    </w:p>
    <w:p w14:paraId="0199392D" w14:textId="2B6010BF" w:rsidR="008A6296" w:rsidRPr="00804471" w:rsidRDefault="008A6296" w:rsidP="00B02EF2">
      <w:pPr>
        <w:jc w:val="both"/>
        <w:rPr>
          <w:rFonts w:ascii="Arial" w:hAnsi="Arial" w:cs="Arial"/>
          <w:szCs w:val="24"/>
        </w:rPr>
      </w:pPr>
      <w:r w:rsidRPr="00804471">
        <w:rPr>
          <w:rFonts w:ascii="Arial" w:hAnsi="Arial" w:cs="Arial"/>
          <w:szCs w:val="24"/>
        </w:rPr>
        <w:t>Para hablar sobre el Acuerdo hacen uso de la palabra l</w:t>
      </w:r>
      <w:r w:rsidR="00F5464C" w:rsidRPr="00804471">
        <w:rPr>
          <w:rFonts w:ascii="Arial" w:hAnsi="Arial" w:cs="Arial"/>
          <w:szCs w:val="24"/>
        </w:rPr>
        <w:t>a</w:t>
      </w:r>
      <w:r w:rsidRPr="00804471">
        <w:rPr>
          <w:rFonts w:ascii="Arial" w:hAnsi="Arial" w:cs="Arial"/>
          <w:szCs w:val="24"/>
        </w:rPr>
        <w:t xml:space="preserve"> diputad</w:t>
      </w:r>
      <w:r w:rsidR="00F5464C" w:rsidRPr="00804471">
        <w:rPr>
          <w:rFonts w:ascii="Arial" w:hAnsi="Arial" w:cs="Arial"/>
          <w:szCs w:val="24"/>
        </w:rPr>
        <w:t>a</w:t>
      </w:r>
      <w:r w:rsidRPr="00804471">
        <w:rPr>
          <w:rFonts w:ascii="Arial" w:hAnsi="Arial" w:cs="Arial"/>
          <w:szCs w:val="24"/>
        </w:rPr>
        <w:t xml:space="preserve"> Rocío Alexia Dávila Sánchez</w:t>
      </w:r>
      <w:r w:rsidR="00F5464C" w:rsidRPr="00804471">
        <w:rPr>
          <w:rFonts w:ascii="Arial" w:hAnsi="Arial" w:cs="Arial"/>
          <w:szCs w:val="24"/>
        </w:rPr>
        <w:t xml:space="preserve"> y los diputados </w:t>
      </w:r>
      <w:r w:rsidRPr="00804471">
        <w:rPr>
          <w:rFonts w:ascii="Arial" w:hAnsi="Arial" w:cs="Arial"/>
          <w:szCs w:val="24"/>
        </w:rPr>
        <w:t>Eduardo Zarzosa Sánchez y Jorge Jiménez Martínez.</w:t>
      </w:r>
    </w:p>
    <w:p w14:paraId="6E332792" w14:textId="77777777" w:rsidR="008A6296" w:rsidRPr="00804471" w:rsidRDefault="008A6296" w:rsidP="00B02EF2">
      <w:pPr>
        <w:jc w:val="both"/>
        <w:rPr>
          <w:rFonts w:ascii="Arial" w:hAnsi="Arial" w:cs="Arial"/>
          <w:szCs w:val="24"/>
        </w:rPr>
      </w:pPr>
    </w:p>
    <w:p w14:paraId="3B81FD08" w14:textId="77777777" w:rsidR="008A6296" w:rsidRPr="00804471" w:rsidRDefault="008A6296" w:rsidP="00B02EF2">
      <w:pPr>
        <w:pStyle w:val="Default"/>
        <w:jc w:val="both"/>
        <w:rPr>
          <w:rFonts w:eastAsia="Times New Roman"/>
          <w:color w:val="auto"/>
          <w:sz w:val="22"/>
          <w:lang w:eastAsia="es-MX"/>
        </w:rPr>
      </w:pPr>
      <w:r w:rsidRPr="00804471">
        <w:rPr>
          <w:rFonts w:eastAsia="Arial"/>
          <w:color w:val="auto"/>
          <w:sz w:val="22"/>
        </w:rPr>
        <w:t xml:space="preserve">Suficientemente discutido el Acuerdo, la Presidencia señala que, para emitir la resolución de la Legislatura, se realice la votación nominal, destacando que, si algún integrante de la Legislatura desea separar algún artículo para su discusión particular, se sirva manifestarlo de viva voz al registrar su voto. El Acuerdo es aprobado en lo general, por </w:t>
      </w:r>
      <w:r w:rsidR="000C7779" w:rsidRPr="00804471">
        <w:rPr>
          <w:rFonts w:eastAsia="Arial"/>
          <w:color w:val="auto"/>
          <w:sz w:val="22"/>
        </w:rPr>
        <w:t>mayoría</w:t>
      </w:r>
      <w:r w:rsidRPr="00804471">
        <w:rPr>
          <w:rFonts w:eastAsia="Arial"/>
          <w:color w:val="auto"/>
          <w:sz w:val="22"/>
        </w:rPr>
        <w:t xml:space="preserve"> de votos y </w:t>
      </w:r>
      <w:r w:rsidRPr="00804471">
        <w:rPr>
          <w:color w:val="auto"/>
          <w:sz w:val="22"/>
        </w:rPr>
        <w:t>considerando que no se separaron artículos para su discusión particular, se tiene también por aprobado en lo particular; y la Presidencia solicita a la Secretaría provea el cumplimiento de la resolución de la Legislatura.</w:t>
      </w:r>
    </w:p>
    <w:p w14:paraId="04D4FDFE" w14:textId="77777777" w:rsidR="009E0656" w:rsidRPr="00804471" w:rsidRDefault="009E0656" w:rsidP="00B02EF2">
      <w:pPr>
        <w:jc w:val="both"/>
        <w:rPr>
          <w:rFonts w:ascii="Arial" w:hAnsi="Arial" w:cs="Arial"/>
          <w:szCs w:val="24"/>
        </w:rPr>
      </w:pPr>
    </w:p>
    <w:p w14:paraId="7A20A3D4" w14:textId="77777777" w:rsidR="003A63BD" w:rsidRPr="00804471" w:rsidRDefault="003A63BD" w:rsidP="00B02EF2">
      <w:pPr>
        <w:jc w:val="both"/>
        <w:rPr>
          <w:rFonts w:ascii="Arial" w:hAnsi="Arial" w:cs="Arial"/>
          <w:szCs w:val="24"/>
        </w:rPr>
      </w:pPr>
      <w:r w:rsidRPr="00804471">
        <w:rPr>
          <w:rFonts w:ascii="Arial" w:hAnsi="Arial" w:cs="Arial"/>
          <w:szCs w:val="24"/>
        </w:rPr>
        <w:t>La Presidencia solicita a la Secretaría, registre la asistencia a la Sesión, informando esta última, que ha quedado registrada la asistencia de las y los diputados.</w:t>
      </w:r>
    </w:p>
    <w:p w14:paraId="513A02D0" w14:textId="77777777" w:rsidR="003A63BD" w:rsidRPr="00804471" w:rsidRDefault="003A63BD" w:rsidP="00B02EF2">
      <w:pPr>
        <w:jc w:val="both"/>
        <w:rPr>
          <w:rFonts w:ascii="Arial" w:hAnsi="Arial" w:cs="Arial"/>
          <w:szCs w:val="24"/>
        </w:rPr>
      </w:pPr>
    </w:p>
    <w:p w14:paraId="398AB6B6" w14:textId="1CFB794F" w:rsidR="003A63BD" w:rsidRPr="00804471" w:rsidRDefault="00E32AF7" w:rsidP="00B02EF2">
      <w:pPr>
        <w:jc w:val="both"/>
        <w:rPr>
          <w:rFonts w:ascii="Arial" w:hAnsi="Arial" w:cs="Arial"/>
          <w:szCs w:val="24"/>
        </w:rPr>
      </w:pPr>
      <w:r w:rsidRPr="00804471">
        <w:rPr>
          <w:rFonts w:ascii="Arial" w:hAnsi="Arial" w:cs="Arial"/>
          <w:szCs w:val="24"/>
        </w:rPr>
        <w:t>5</w:t>
      </w:r>
      <w:r w:rsidR="003A63BD" w:rsidRPr="00804471">
        <w:rPr>
          <w:rFonts w:ascii="Arial" w:hAnsi="Arial" w:cs="Arial"/>
          <w:szCs w:val="24"/>
        </w:rPr>
        <w:t xml:space="preserve">.- La Presidencia levanta la Sesión siendo las trece horas con </w:t>
      </w:r>
      <w:r w:rsidR="00DB7029" w:rsidRPr="00804471">
        <w:rPr>
          <w:rFonts w:ascii="Arial" w:hAnsi="Arial" w:cs="Arial"/>
          <w:szCs w:val="24"/>
        </w:rPr>
        <w:t>cuarenta y ocho</w:t>
      </w:r>
      <w:r w:rsidR="003A63BD" w:rsidRPr="00804471">
        <w:rPr>
          <w:rFonts w:ascii="Arial" w:hAnsi="Arial" w:cs="Arial"/>
          <w:szCs w:val="24"/>
        </w:rPr>
        <w:t xml:space="preserve"> minutos del día de la fecha y solicita permanecer atentos a la convocatoria de la próxima Sesión.</w:t>
      </w:r>
    </w:p>
    <w:p w14:paraId="19903318" w14:textId="4DC23ED9" w:rsidR="003A63BD" w:rsidRPr="00804471" w:rsidRDefault="003A63BD" w:rsidP="00B02EF2">
      <w:pPr>
        <w:jc w:val="both"/>
        <w:rPr>
          <w:rFonts w:ascii="Arial" w:hAnsi="Arial" w:cs="Arial"/>
          <w:szCs w:val="24"/>
        </w:rPr>
      </w:pPr>
    </w:p>
    <w:p w14:paraId="72BC1917" w14:textId="502FD7A9" w:rsidR="003A63BD" w:rsidRPr="00804471" w:rsidRDefault="003A63BD" w:rsidP="00B02EF2">
      <w:pPr>
        <w:jc w:val="center"/>
        <w:rPr>
          <w:rFonts w:ascii="Arial" w:hAnsi="Arial" w:cs="Arial"/>
          <w:b/>
          <w:szCs w:val="24"/>
        </w:rPr>
      </w:pPr>
      <w:r w:rsidRPr="00804471">
        <w:rPr>
          <w:rFonts w:ascii="Arial" w:hAnsi="Arial" w:cs="Arial"/>
          <w:b/>
          <w:szCs w:val="24"/>
        </w:rPr>
        <w:t>SECRETARIO</w:t>
      </w:r>
    </w:p>
    <w:p w14:paraId="74F10F46" w14:textId="77777777" w:rsidR="00D16EE4" w:rsidRPr="00804471" w:rsidRDefault="00D16EE4" w:rsidP="00B02EF2">
      <w:pPr>
        <w:jc w:val="center"/>
        <w:rPr>
          <w:rFonts w:ascii="Arial" w:hAnsi="Arial" w:cs="Arial"/>
          <w:b/>
          <w:szCs w:val="24"/>
        </w:rPr>
      </w:pPr>
    </w:p>
    <w:p w14:paraId="351B6BFC" w14:textId="77777777" w:rsidR="003A63BD" w:rsidRPr="00804471" w:rsidRDefault="003A63BD" w:rsidP="00B02EF2">
      <w:pPr>
        <w:jc w:val="center"/>
        <w:rPr>
          <w:rFonts w:ascii="Arial" w:hAnsi="Arial" w:cs="Arial"/>
          <w:b/>
          <w:szCs w:val="24"/>
        </w:rPr>
      </w:pPr>
      <w:r w:rsidRPr="00804471">
        <w:rPr>
          <w:rFonts w:ascii="Arial" w:hAnsi="Arial" w:cs="Arial"/>
          <w:b/>
          <w:szCs w:val="24"/>
        </w:rPr>
        <w:t>DIP. ISAAC JOSUÉ HERNÁNDEZ MÉNDEZ</w:t>
      </w:r>
    </w:p>
    <w:sectPr w:rsidR="003A63BD" w:rsidRPr="00804471" w:rsidSect="00B02EF2">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95023" w14:textId="77777777" w:rsidR="00050F2E" w:rsidRDefault="00050F2E" w:rsidP="00482343">
      <w:r>
        <w:separator/>
      </w:r>
    </w:p>
  </w:endnote>
  <w:endnote w:type="continuationSeparator" w:id="0">
    <w:p w14:paraId="0E12C04D" w14:textId="77777777" w:rsidR="00050F2E" w:rsidRDefault="00050F2E" w:rsidP="00482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D598F" w14:textId="77777777" w:rsidR="00050F2E" w:rsidRDefault="00050F2E" w:rsidP="00482343">
      <w:r>
        <w:separator/>
      </w:r>
    </w:p>
  </w:footnote>
  <w:footnote w:type="continuationSeparator" w:id="0">
    <w:p w14:paraId="7E6E88F2" w14:textId="77777777" w:rsidR="00050F2E" w:rsidRDefault="00050F2E" w:rsidP="004823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3BD"/>
    <w:rsid w:val="00050F2E"/>
    <w:rsid w:val="000C009C"/>
    <w:rsid w:val="000C432F"/>
    <w:rsid w:val="000C7779"/>
    <w:rsid w:val="000E3B90"/>
    <w:rsid w:val="001522C1"/>
    <w:rsid w:val="00222E37"/>
    <w:rsid w:val="00253B24"/>
    <w:rsid w:val="002C379E"/>
    <w:rsid w:val="003A63BD"/>
    <w:rsid w:val="00482343"/>
    <w:rsid w:val="005D520D"/>
    <w:rsid w:val="006134E3"/>
    <w:rsid w:val="006C7726"/>
    <w:rsid w:val="007F0656"/>
    <w:rsid w:val="00804471"/>
    <w:rsid w:val="00857ED5"/>
    <w:rsid w:val="008A6296"/>
    <w:rsid w:val="008F7A9D"/>
    <w:rsid w:val="009E0656"/>
    <w:rsid w:val="00B02EF2"/>
    <w:rsid w:val="00BA3EBB"/>
    <w:rsid w:val="00C63151"/>
    <w:rsid w:val="00D16EE4"/>
    <w:rsid w:val="00DB7029"/>
    <w:rsid w:val="00E32AF7"/>
    <w:rsid w:val="00F5464C"/>
    <w:rsid w:val="00F6003B"/>
    <w:rsid w:val="00F873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91DFB"/>
  <w15:chartTrackingRefBased/>
  <w15:docId w15:val="{BB96E7A3-29AC-4DC8-8B21-3ADC90924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63BD"/>
    <w:pPr>
      <w:widowControl w:val="0"/>
      <w:autoSpaceDE w:val="0"/>
      <w:autoSpaceDN w:val="0"/>
      <w:spacing w:after="0" w:line="240" w:lineRule="auto"/>
    </w:pPr>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semiHidden/>
    <w:unhideWhenUsed/>
    <w:qFormat/>
    <w:rsid w:val="003A63BD"/>
    <w:rPr>
      <w:sz w:val="24"/>
      <w:szCs w:val="24"/>
    </w:rPr>
  </w:style>
  <w:style w:type="character" w:customStyle="1" w:styleId="TextoindependienteCar">
    <w:name w:val="Texto independiente Car"/>
    <w:basedOn w:val="Fuentedeprrafopredeter"/>
    <w:link w:val="Textoindependiente"/>
    <w:uiPriority w:val="1"/>
    <w:semiHidden/>
    <w:rsid w:val="003A63BD"/>
    <w:rPr>
      <w:rFonts w:ascii="Arial MT" w:eastAsia="Arial MT" w:hAnsi="Arial MT" w:cs="Arial MT"/>
      <w:sz w:val="24"/>
      <w:szCs w:val="24"/>
      <w:lang w:val="es-ES"/>
    </w:rPr>
  </w:style>
  <w:style w:type="character" w:customStyle="1" w:styleId="SinespaciadoCar">
    <w:name w:val="Sin espaciado Car"/>
    <w:link w:val="Sinespaciado"/>
    <w:uiPriority w:val="1"/>
    <w:locked/>
    <w:rsid w:val="003A63BD"/>
  </w:style>
  <w:style w:type="paragraph" w:styleId="Sinespaciado">
    <w:name w:val="No Spacing"/>
    <w:link w:val="SinespaciadoCar"/>
    <w:uiPriority w:val="1"/>
    <w:qFormat/>
    <w:rsid w:val="003A63BD"/>
    <w:pPr>
      <w:spacing w:after="0" w:line="240" w:lineRule="auto"/>
    </w:pPr>
  </w:style>
  <w:style w:type="paragraph" w:customStyle="1" w:styleId="Default">
    <w:name w:val="Default"/>
    <w:rsid w:val="00F873CD"/>
    <w:pPr>
      <w:suppressAutoHyphens/>
      <w:autoSpaceDE w:val="0"/>
      <w:autoSpaceDN w:val="0"/>
      <w:spacing w:after="0" w:line="240" w:lineRule="auto"/>
    </w:pPr>
    <w:rPr>
      <w:rFonts w:ascii="Arial" w:eastAsia="Calibri" w:hAnsi="Arial" w:cs="Arial"/>
      <w:color w:val="000000"/>
      <w:sz w:val="24"/>
      <w:szCs w:val="24"/>
    </w:rPr>
  </w:style>
  <w:style w:type="paragraph" w:styleId="Encabezado">
    <w:name w:val="header"/>
    <w:basedOn w:val="Normal"/>
    <w:link w:val="EncabezadoCar"/>
    <w:uiPriority w:val="99"/>
    <w:unhideWhenUsed/>
    <w:rsid w:val="00482343"/>
    <w:pPr>
      <w:tabs>
        <w:tab w:val="center" w:pos="4419"/>
        <w:tab w:val="right" w:pos="8838"/>
      </w:tabs>
    </w:pPr>
  </w:style>
  <w:style w:type="character" w:customStyle="1" w:styleId="EncabezadoCar">
    <w:name w:val="Encabezado Car"/>
    <w:basedOn w:val="Fuentedeprrafopredeter"/>
    <w:link w:val="Encabezado"/>
    <w:uiPriority w:val="99"/>
    <w:rsid w:val="00482343"/>
    <w:rPr>
      <w:rFonts w:ascii="Arial MT" w:eastAsia="Arial MT" w:hAnsi="Arial MT" w:cs="Arial MT"/>
      <w:lang w:val="es-ES"/>
    </w:rPr>
  </w:style>
  <w:style w:type="paragraph" w:styleId="Piedepgina">
    <w:name w:val="footer"/>
    <w:basedOn w:val="Normal"/>
    <w:link w:val="PiedepginaCar"/>
    <w:uiPriority w:val="99"/>
    <w:unhideWhenUsed/>
    <w:rsid w:val="00482343"/>
    <w:pPr>
      <w:tabs>
        <w:tab w:val="center" w:pos="4419"/>
        <w:tab w:val="right" w:pos="8838"/>
      </w:tabs>
    </w:pPr>
  </w:style>
  <w:style w:type="character" w:customStyle="1" w:styleId="PiedepginaCar">
    <w:name w:val="Pie de página Car"/>
    <w:basedOn w:val="Fuentedeprrafopredeter"/>
    <w:link w:val="Piedepgina"/>
    <w:uiPriority w:val="99"/>
    <w:rsid w:val="00482343"/>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681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913</Words>
  <Characters>5024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5</cp:revision>
  <dcterms:created xsi:type="dcterms:W3CDTF">2025-01-24T23:43:00Z</dcterms:created>
  <dcterms:modified xsi:type="dcterms:W3CDTF">2025-01-27T15:55:00Z</dcterms:modified>
</cp:coreProperties>
</file>