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C19" w:rsidRPr="008A028C" w:rsidRDefault="008A028C" w:rsidP="008A028C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val="es-MX" w:eastAsia="en-US"/>
        </w:rPr>
      </w:pPr>
      <w:bookmarkStart w:id="0" w:name="_GoBack"/>
      <w:bookmarkEnd w:id="0"/>
      <w:r w:rsidRPr="008A028C">
        <w:rPr>
          <w:rFonts w:ascii="Arial" w:eastAsia="Calibri" w:hAnsi="Arial" w:cs="Arial"/>
          <w:b/>
          <w:bCs/>
          <w:lang w:val="es-MX" w:eastAsia="en-US"/>
        </w:rPr>
        <w:t>ACTA DE LA JUNTA PREVIA DE LA “LXII” LEGISLATURA DEL ESTADO DE MÉXICO, CELEBRADA EL DÍA TREINTA Y UNO DE ENERO DE DOS MIL VEINTICINCO.</w:t>
      </w:r>
    </w:p>
    <w:p w:rsidR="00BE3C19" w:rsidRDefault="00BE3C19" w:rsidP="00BE3C1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lang w:val="es-MX" w:eastAsia="en-US"/>
        </w:rPr>
      </w:pPr>
    </w:p>
    <w:p w:rsidR="00BE3C19" w:rsidRDefault="00BE3C19" w:rsidP="00BE3C1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val="es-MX" w:eastAsia="en-US"/>
        </w:rPr>
      </w:pPr>
      <w:r>
        <w:rPr>
          <w:rFonts w:ascii="Arial" w:eastAsia="Calibri" w:hAnsi="Arial" w:cs="Arial"/>
          <w:b/>
          <w:bCs/>
          <w:lang w:val="es-MX" w:eastAsia="en-US"/>
        </w:rPr>
        <w:t>Presidente Diputado Maurilio Hernández González</w:t>
      </w:r>
      <w:r w:rsidR="00C604E2">
        <w:rPr>
          <w:rFonts w:ascii="Arial" w:eastAsia="Calibri" w:hAnsi="Arial" w:cs="Arial"/>
          <w:b/>
          <w:bCs/>
          <w:lang w:val="es-MX" w:eastAsia="en-US"/>
        </w:rPr>
        <w:t>.</w:t>
      </w:r>
    </w:p>
    <w:p w:rsidR="00BE3C19" w:rsidRDefault="00BE3C19" w:rsidP="00BE3C19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</w:p>
    <w:p w:rsidR="00BE3C19" w:rsidRDefault="00BE3C19" w:rsidP="00BE3C19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  <w:r>
        <w:rPr>
          <w:rFonts w:ascii="Arial" w:eastAsia="Calibri" w:hAnsi="Arial" w:cs="Arial"/>
          <w:lang w:val="es-MX" w:eastAsia="en-US"/>
        </w:rPr>
        <w:t xml:space="preserve">En el Salón de Sesiones del H. Poder Legislativo, en la ciudad de Toluca de Lerdo, capital del Estado de México, siendo las </w:t>
      </w:r>
      <w:r w:rsidR="009376CB">
        <w:rPr>
          <w:rFonts w:ascii="Arial" w:eastAsia="Calibri" w:hAnsi="Arial" w:cs="Arial"/>
          <w:lang w:val="es-MX" w:eastAsia="en-US"/>
        </w:rPr>
        <w:t>doce</w:t>
      </w:r>
      <w:r>
        <w:rPr>
          <w:rFonts w:ascii="Arial" w:eastAsia="Calibri" w:hAnsi="Arial" w:cs="Arial"/>
          <w:lang w:val="es-MX" w:eastAsia="en-US"/>
        </w:rPr>
        <w:t xml:space="preserve"> horas con </w:t>
      </w:r>
      <w:r w:rsidR="009376CB">
        <w:rPr>
          <w:rFonts w:ascii="Arial" w:eastAsia="Calibri" w:hAnsi="Arial" w:cs="Arial"/>
          <w:lang w:val="es-MX" w:eastAsia="en-US"/>
        </w:rPr>
        <w:t>veintisiete</w:t>
      </w:r>
      <w:r>
        <w:rPr>
          <w:rFonts w:ascii="Arial" w:eastAsia="Calibri" w:hAnsi="Arial" w:cs="Arial"/>
          <w:lang w:val="es-MX" w:eastAsia="en-US"/>
        </w:rPr>
        <w:t xml:space="preserve"> minutos del día treinta y uno de enero de dos mil veinti</w:t>
      </w:r>
      <w:r w:rsidR="009376CB">
        <w:rPr>
          <w:rFonts w:ascii="Arial" w:eastAsia="Calibri" w:hAnsi="Arial" w:cs="Arial"/>
          <w:lang w:val="es-MX" w:eastAsia="en-US"/>
        </w:rPr>
        <w:t>cinco</w:t>
      </w:r>
      <w:r>
        <w:rPr>
          <w:rFonts w:ascii="Arial" w:eastAsia="Calibri" w:hAnsi="Arial" w:cs="Arial"/>
          <w:lang w:val="es-MX" w:eastAsia="en-US"/>
        </w:rPr>
        <w:t>, la Presidencia abre la Junta, una vez que la Secretaría verificó la existencia del quórum, mediante el sistema electrónico de registro de asistencia.</w:t>
      </w:r>
    </w:p>
    <w:p w:rsidR="00BE3C19" w:rsidRDefault="00BE3C19" w:rsidP="00BE3C19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</w:p>
    <w:p w:rsidR="00BE3C19" w:rsidRDefault="00BE3C19" w:rsidP="00BE3C19">
      <w:pPr>
        <w:ind w:right="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Presidencia informa, que la presente Junta se lleva a cabo con el propósito de elegir la Directiva que habrá de fungir durante el </w:t>
      </w:r>
      <w:r w:rsidR="003F18B3">
        <w:rPr>
          <w:rFonts w:ascii="Arial" w:hAnsi="Arial" w:cs="Arial"/>
        </w:rPr>
        <w:t xml:space="preserve">Primer Mes </w:t>
      </w:r>
      <w:r>
        <w:rPr>
          <w:rFonts w:ascii="Arial" w:hAnsi="Arial" w:cs="Arial"/>
        </w:rPr>
        <w:t xml:space="preserve">del Segundo Período Ordinario de Sesiones del </w:t>
      </w:r>
      <w:r w:rsidR="003F18B3">
        <w:rPr>
          <w:rFonts w:ascii="Arial" w:hAnsi="Arial" w:cs="Arial"/>
        </w:rPr>
        <w:t xml:space="preserve">Primer Año </w:t>
      </w:r>
      <w:r>
        <w:rPr>
          <w:rFonts w:ascii="Arial" w:hAnsi="Arial" w:cs="Arial"/>
        </w:rPr>
        <w:t>de Ejercicio Constitucional.</w:t>
      </w:r>
    </w:p>
    <w:p w:rsidR="00BE3C19" w:rsidRDefault="00BE3C19" w:rsidP="00BE3C19">
      <w:pPr>
        <w:ind w:right="51"/>
        <w:jc w:val="both"/>
        <w:rPr>
          <w:rFonts w:ascii="Arial" w:hAnsi="Arial" w:cs="Arial"/>
        </w:rPr>
      </w:pPr>
    </w:p>
    <w:p w:rsidR="00BE3C19" w:rsidRDefault="00BE3C19" w:rsidP="00BE3C19">
      <w:pPr>
        <w:ind w:right="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1.- La Presidencia instruye a la Secretaría </w:t>
      </w:r>
      <w:r w:rsidR="003F18B3">
        <w:rPr>
          <w:rFonts w:ascii="Arial" w:hAnsi="Arial" w:cs="Arial"/>
        </w:rPr>
        <w:t xml:space="preserve">para que </w:t>
      </w:r>
      <w:r>
        <w:rPr>
          <w:rFonts w:ascii="Arial" w:hAnsi="Arial" w:cs="Arial"/>
        </w:rPr>
        <w:t xml:space="preserve">distribuya las cédulas para elegir Vicepresidentes y Secretarios </w:t>
      </w:r>
      <w:r w:rsidR="003F18B3">
        <w:rPr>
          <w:rFonts w:ascii="Arial" w:hAnsi="Arial" w:cs="Arial"/>
        </w:rPr>
        <w:t>d</w:t>
      </w:r>
      <w:r>
        <w:rPr>
          <w:rFonts w:ascii="Arial" w:hAnsi="Arial" w:cs="Arial"/>
        </w:rPr>
        <w:t>el primer mes.</w:t>
      </w:r>
    </w:p>
    <w:p w:rsidR="00BE3C19" w:rsidRDefault="00BE3C19" w:rsidP="00BE3C19">
      <w:pPr>
        <w:ind w:right="51"/>
        <w:jc w:val="both"/>
        <w:rPr>
          <w:rFonts w:ascii="Arial" w:hAnsi="Arial" w:cs="Arial"/>
        </w:rPr>
      </w:pPr>
    </w:p>
    <w:p w:rsidR="00BE3C19" w:rsidRDefault="00BE3C19" w:rsidP="00BE3C19">
      <w:pPr>
        <w:ind w:right="1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Concluida la votación y realizado el cómputo respectivo, la Presidencia declara como </w:t>
      </w:r>
      <w:r w:rsidR="009376CB" w:rsidRPr="003C7BFC">
        <w:rPr>
          <w:rFonts w:ascii="Arial" w:hAnsi="Arial" w:cs="Arial"/>
        </w:rPr>
        <w:t xml:space="preserve">Vicepresidentas, </w:t>
      </w:r>
      <w:r w:rsidR="009376CB">
        <w:rPr>
          <w:rFonts w:ascii="Arial" w:hAnsi="Arial" w:cs="Arial"/>
        </w:rPr>
        <w:t xml:space="preserve">a las </w:t>
      </w:r>
      <w:r w:rsidR="009376CB" w:rsidRPr="003C7BFC">
        <w:rPr>
          <w:rFonts w:ascii="Arial" w:hAnsi="Arial" w:cs="Arial"/>
        </w:rPr>
        <w:t>diputada</w:t>
      </w:r>
      <w:r w:rsidR="009376CB">
        <w:rPr>
          <w:rFonts w:ascii="Arial" w:hAnsi="Arial" w:cs="Arial"/>
        </w:rPr>
        <w:t>s</w:t>
      </w:r>
      <w:r w:rsidR="009376CB" w:rsidRPr="003C7BFC">
        <w:rPr>
          <w:rFonts w:ascii="Arial" w:hAnsi="Arial" w:cs="Arial"/>
        </w:rPr>
        <w:t xml:space="preserve"> Leticia Mejía García y Sara Alicia Ramírez de la O;</w:t>
      </w:r>
      <w:r w:rsidR="009376CB">
        <w:rPr>
          <w:rFonts w:ascii="Arial" w:hAnsi="Arial" w:cs="Arial"/>
        </w:rPr>
        <w:t xml:space="preserve"> como </w:t>
      </w:r>
      <w:r w:rsidR="003F18B3">
        <w:rPr>
          <w:rFonts w:ascii="Arial" w:hAnsi="Arial" w:cs="Arial"/>
        </w:rPr>
        <w:t>Secretario al diputado</w:t>
      </w:r>
      <w:r w:rsidR="003F18B3" w:rsidRPr="003C7BFC">
        <w:rPr>
          <w:rFonts w:ascii="Arial" w:hAnsi="Arial" w:cs="Arial"/>
        </w:rPr>
        <w:t xml:space="preserve"> </w:t>
      </w:r>
      <w:r w:rsidR="009376CB" w:rsidRPr="003C7BFC">
        <w:rPr>
          <w:rFonts w:ascii="Arial" w:hAnsi="Arial" w:cs="Arial"/>
        </w:rPr>
        <w:t>Valentín Martínez Castillo</w:t>
      </w:r>
      <w:r>
        <w:rPr>
          <w:rFonts w:ascii="Arial" w:hAnsi="Arial" w:cs="Arial"/>
        </w:rPr>
        <w:t xml:space="preserve">, </w:t>
      </w:r>
      <w:r w:rsidR="008A028C">
        <w:rPr>
          <w:rFonts w:ascii="Arial" w:hAnsi="Arial" w:cs="Arial"/>
        </w:rPr>
        <w:t xml:space="preserve">y como </w:t>
      </w:r>
      <w:r w:rsidR="008A028C">
        <w:rPr>
          <w:rFonts w:ascii="Arial" w:hAnsi="Arial" w:cs="Arial"/>
        </w:rPr>
        <w:t>S</w:t>
      </w:r>
      <w:r w:rsidR="008A028C" w:rsidRPr="003C7BFC">
        <w:rPr>
          <w:rFonts w:ascii="Arial" w:hAnsi="Arial" w:cs="Arial"/>
        </w:rPr>
        <w:t>ecretari</w:t>
      </w:r>
      <w:r w:rsidR="008A028C">
        <w:rPr>
          <w:rFonts w:ascii="Arial" w:hAnsi="Arial" w:cs="Arial"/>
        </w:rPr>
        <w:t>a</w:t>
      </w:r>
      <w:r w:rsidR="008A028C" w:rsidRPr="003C7BFC">
        <w:rPr>
          <w:rFonts w:ascii="Arial" w:hAnsi="Arial" w:cs="Arial"/>
        </w:rPr>
        <w:t>s</w:t>
      </w:r>
      <w:r w:rsidR="008A028C">
        <w:rPr>
          <w:rFonts w:ascii="Arial" w:hAnsi="Arial" w:cs="Arial"/>
        </w:rPr>
        <w:t xml:space="preserve"> a las diputadas</w:t>
      </w:r>
      <w:r w:rsidR="008A028C" w:rsidRPr="003C7BFC">
        <w:rPr>
          <w:rFonts w:ascii="Arial" w:hAnsi="Arial" w:cs="Arial"/>
        </w:rPr>
        <w:t xml:space="preserve"> Krishna Karina Romero Velázque</w:t>
      </w:r>
      <w:r w:rsidR="008A028C">
        <w:rPr>
          <w:rFonts w:ascii="Arial" w:hAnsi="Arial" w:cs="Arial"/>
        </w:rPr>
        <w:t>z</w:t>
      </w:r>
      <w:r w:rsidR="008A028C">
        <w:rPr>
          <w:rFonts w:ascii="Arial" w:hAnsi="Arial" w:cs="Arial"/>
        </w:rPr>
        <w:t xml:space="preserve"> y</w:t>
      </w:r>
      <w:r w:rsidR="008A028C">
        <w:rPr>
          <w:rFonts w:ascii="Arial" w:hAnsi="Arial" w:cs="Arial"/>
        </w:rPr>
        <w:t xml:space="preserve"> </w:t>
      </w:r>
      <w:r w:rsidR="008A028C" w:rsidRPr="003C7BFC">
        <w:rPr>
          <w:rFonts w:ascii="Arial" w:hAnsi="Arial" w:cs="Arial"/>
        </w:rPr>
        <w:t>Maricela Beltrán Sánchez y</w:t>
      </w:r>
      <w:r w:rsidR="008A02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fungir durante el primer mes del Segundo Período Ordinario de Sesiones.</w:t>
      </w:r>
    </w:p>
    <w:p w:rsidR="00BE3C19" w:rsidRDefault="00BE3C19" w:rsidP="00BE3C19">
      <w:pPr>
        <w:ind w:right="51"/>
        <w:jc w:val="both"/>
        <w:rPr>
          <w:rFonts w:ascii="Arial" w:hAnsi="Arial" w:cs="Arial"/>
        </w:rPr>
      </w:pPr>
    </w:p>
    <w:p w:rsidR="00BE3C19" w:rsidRDefault="00BE3C19" w:rsidP="00BE3C19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Presidencia solicita a la Secretaría registre la asistencia a la Junta, informando esta última, que ha quedado registrada la asistencia de</w:t>
      </w:r>
      <w:r w:rsidR="00C604E2">
        <w:rPr>
          <w:rFonts w:ascii="Arial" w:hAnsi="Arial" w:cs="Arial"/>
          <w:lang w:val="es-MX"/>
        </w:rPr>
        <w:t xml:space="preserve"> las, le</w:t>
      </w:r>
      <w:r>
        <w:rPr>
          <w:rFonts w:ascii="Arial" w:hAnsi="Arial" w:cs="Arial"/>
          <w:lang w:val="es-MX"/>
        </w:rPr>
        <w:t xml:space="preserve"> </w:t>
      </w:r>
      <w:r w:rsidR="00C604E2">
        <w:rPr>
          <w:rFonts w:ascii="Arial" w:hAnsi="Arial" w:cs="Arial"/>
          <w:lang w:val="es-MX"/>
        </w:rPr>
        <w:t xml:space="preserve">y los </w:t>
      </w:r>
      <w:r>
        <w:rPr>
          <w:rFonts w:ascii="Arial" w:hAnsi="Arial" w:cs="Arial"/>
          <w:lang w:val="es-MX"/>
        </w:rPr>
        <w:t>diputados.</w:t>
      </w:r>
    </w:p>
    <w:p w:rsidR="00BE3C19" w:rsidRDefault="00BE3C19" w:rsidP="00BE3C19">
      <w:pPr>
        <w:jc w:val="both"/>
        <w:rPr>
          <w:rFonts w:ascii="Arial" w:hAnsi="Arial" w:cs="Arial"/>
          <w:lang w:val="es-MX"/>
        </w:rPr>
      </w:pPr>
    </w:p>
    <w:p w:rsidR="00BE3C19" w:rsidRDefault="00BE3C19" w:rsidP="00BE3C19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2.- Agotado el asunto motivo de la Junta, la Presidencia la levanta siendo las doce horas con cinc</w:t>
      </w:r>
      <w:r w:rsidR="009376CB">
        <w:rPr>
          <w:rFonts w:ascii="Arial" w:hAnsi="Arial" w:cs="Arial"/>
          <w:lang w:val="es-MX"/>
        </w:rPr>
        <w:t>uenta y tres m</w:t>
      </w:r>
      <w:r>
        <w:rPr>
          <w:rFonts w:ascii="Arial" w:hAnsi="Arial" w:cs="Arial"/>
          <w:lang w:val="es-MX"/>
        </w:rPr>
        <w:t>inutos del día de la fecha, y solicita a l</w:t>
      </w:r>
      <w:r w:rsidR="003F18B3">
        <w:rPr>
          <w:rFonts w:ascii="Arial" w:hAnsi="Arial" w:cs="Arial"/>
          <w:lang w:val="es-MX"/>
        </w:rPr>
        <w:t>a</w:t>
      </w:r>
      <w:r>
        <w:rPr>
          <w:rFonts w:ascii="Arial" w:hAnsi="Arial" w:cs="Arial"/>
          <w:lang w:val="es-MX"/>
        </w:rPr>
        <w:t>s</w:t>
      </w:r>
      <w:r w:rsidR="003F18B3">
        <w:rPr>
          <w:rFonts w:ascii="Arial" w:hAnsi="Arial" w:cs="Arial"/>
          <w:lang w:val="es-MX"/>
        </w:rPr>
        <w:t xml:space="preserve">, le y los </w:t>
      </w:r>
      <w:r w:rsidR="00C604E2">
        <w:rPr>
          <w:rFonts w:ascii="Arial" w:hAnsi="Arial" w:cs="Arial"/>
          <w:lang w:val="es-MX"/>
        </w:rPr>
        <w:t>integrantes de la “LXII” Legislatura</w:t>
      </w:r>
      <w:r>
        <w:rPr>
          <w:rFonts w:ascii="Arial" w:hAnsi="Arial" w:cs="Arial"/>
          <w:lang w:val="es-MX"/>
        </w:rPr>
        <w:t xml:space="preserve"> permanecer en su sitial, para dar inicio a la Sesión Solemne de Apertura del Segundo Período Ordinario de Sesiones.</w:t>
      </w:r>
    </w:p>
    <w:p w:rsidR="00BE3C19" w:rsidRDefault="00BE3C19" w:rsidP="00BE3C19">
      <w:pPr>
        <w:jc w:val="both"/>
        <w:rPr>
          <w:rFonts w:ascii="Arial" w:hAnsi="Arial" w:cs="Arial"/>
          <w:lang w:val="es-MX"/>
        </w:rPr>
      </w:pPr>
    </w:p>
    <w:p w:rsidR="00BE3C19" w:rsidRDefault="00BE3C19" w:rsidP="00BE3C19">
      <w:pPr>
        <w:jc w:val="both"/>
        <w:rPr>
          <w:rFonts w:ascii="Arial" w:hAnsi="Arial" w:cs="Arial"/>
          <w:lang w:val="es-MX"/>
        </w:rPr>
      </w:pPr>
    </w:p>
    <w:p w:rsidR="00BE3C19" w:rsidRDefault="00BA5657" w:rsidP="00BE3C19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SECRETARIO</w:t>
      </w:r>
    </w:p>
    <w:p w:rsidR="00BE3C19" w:rsidRDefault="00BE3C19" w:rsidP="00BE3C19">
      <w:pPr>
        <w:jc w:val="center"/>
        <w:rPr>
          <w:rFonts w:ascii="Arial" w:hAnsi="Arial" w:cs="Arial"/>
          <w:b/>
          <w:lang w:val="es-MX"/>
        </w:rPr>
      </w:pPr>
    </w:p>
    <w:p w:rsidR="00BE3C19" w:rsidRDefault="008A028C" w:rsidP="00BE3C19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DIP. ISAAC JOSUÉ HERNÁNDEZ MÉNDEZ</w:t>
      </w:r>
    </w:p>
    <w:p w:rsidR="00BE3C19" w:rsidRDefault="00BE3C19" w:rsidP="00BE3C19">
      <w:pPr>
        <w:jc w:val="center"/>
        <w:rPr>
          <w:rFonts w:ascii="Arial" w:hAnsi="Arial" w:cs="Arial"/>
          <w:b/>
          <w:lang w:val="es-MX"/>
        </w:rPr>
      </w:pPr>
    </w:p>
    <w:p w:rsidR="00BE3C19" w:rsidRDefault="00BE3C19"/>
    <w:sectPr w:rsidR="00BE3C19" w:rsidSect="00C604E2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19"/>
    <w:rsid w:val="003F18B3"/>
    <w:rsid w:val="008A028C"/>
    <w:rsid w:val="009376CB"/>
    <w:rsid w:val="00BA5657"/>
    <w:rsid w:val="00BE3C19"/>
    <w:rsid w:val="00C6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A6044"/>
  <w15:chartTrackingRefBased/>
  <w15:docId w15:val="{012367AD-7B09-49D5-BC24-B01D8D8B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3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4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10</cp:revision>
  <dcterms:created xsi:type="dcterms:W3CDTF">2025-02-04T15:01:00Z</dcterms:created>
  <dcterms:modified xsi:type="dcterms:W3CDTF">2025-02-06T00:23:00Z</dcterms:modified>
</cp:coreProperties>
</file>