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1D6E8" w14:textId="3B98F4EC" w:rsidR="00A1457A" w:rsidRPr="007C422F" w:rsidRDefault="00737698" w:rsidP="007C422F">
      <w:pPr>
        <w:jc w:val="both"/>
        <w:rPr>
          <w:rFonts w:ascii="Arial" w:hAnsi="Arial" w:cs="Arial"/>
          <w:b/>
          <w:sz w:val="20"/>
          <w:szCs w:val="20"/>
          <w:lang w:val="es-MX"/>
        </w:rPr>
      </w:pPr>
      <w:bookmarkStart w:id="0" w:name="_GoBack"/>
      <w:r w:rsidRPr="007C422F">
        <w:rPr>
          <w:rFonts w:ascii="Arial" w:hAnsi="Arial" w:cs="Arial"/>
          <w:b/>
          <w:sz w:val="20"/>
          <w:szCs w:val="20"/>
          <w:lang w:val="es-MX"/>
        </w:rPr>
        <w:t>ACTA DE LA SESIÓN DE LA DIPUTACIÓN PERMANENTE DE LA H “LXII” LEGISLATURA DEL ESTADO DE MÉXICO, CELEBRADA EL DÍA VEINTITRÉS DE JUNIO DE DOS MIL VEINTICINCO.</w:t>
      </w:r>
    </w:p>
    <w:p w14:paraId="0A37501D" w14:textId="77777777" w:rsidR="00A1457A" w:rsidRPr="007C422F" w:rsidRDefault="00A1457A" w:rsidP="007C422F">
      <w:pPr>
        <w:jc w:val="center"/>
        <w:rPr>
          <w:rFonts w:ascii="Arial" w:hAnsi="Arial" w:cs="Arial"/>
          <w:sz w:val="20"/>
          <w:szCs w:val="20"/>
          <w:lang w:val="es-MX"/>
        </w:rPr>
      </w:pPr>
    </w:p>
    <w:p w14:paraId="2DF18668" w14:textId="77777777" w:rsidR="00A1457A" w:rsidRPr="007C422F" w:rsidRDefault="00A1457A" w:rsidP="007C422F">
      <w:pPr>
        <w:jc w:val="center"/>
        <w:rPr>
          <w:rFonts w:ascii="Arial" w:hAnsi="Arial" w:cs="Arial"/>
          <w:b/>
          <w:sz w:val="20"/>
          <w:szCs w:val="20"/>
          <w:lang w:val="es-MX"/>
        </w:rPr>
      </w:pPr>
      <w:r w:rsidRPr="007C422F">
        <w:rPr>
          <w:rFonts w:ascii="Arial" w:hAnsi="Arial" w:cs="Arial"/>
          <w:b/>
          <w:sz w:val="20"/>
          <w:szCs w:val="20"/>
          <w:lang w:val="es-MX"/>
        </w:rPr>
        <w:t>Presidente Diputado Maurilio Hernández González.</w:t>
      </w:r>
    </w:p>
    <w:p w14:paraId="5DAB6C7B" w14:textId="77777777" w:rsidR="00A1457A" w:rsidRPr="007C422F" w:rsidRDefault="00A1457A" w:rsidP="007C422F">
      <w:pPr>
        <w:jc w:val="both"/>
        <w:rPr>
          <w:rFonts w:ascii="Arial" w:hAnsi="Arial" w:cs="Arial"/>
          <w:b/>
          <w:sz w:val="20"/>
          <w:szCs w:val="20"/>
          <w:lang w:val="es-MX"/>
        </w:rPr>
      </w:pPr>
    </w:p>
    <w:p w14:paraId="474BD26E" w14:textId="77777777" w:rsidR="00A1457A" w:rsidRPr="007C422F" w:rsidRDefault="00A1457A" w:rsidP="007C422F">
      <w:pPr>
        <w:pStyle w:val="Textoindependiente"/>
        <w:jc w:val="both"/>
        <w:rPr>
          <w:rFonts w:ascii="Arial" w:hAnsi="Arial" w:cs="Arial"/>
          <w:sz w:val="20"/>
          <w:szCs w:val="20"/>
        </w:rPr>
      </w:pPr>
      <w:r w:rsidRPr="007C422F">
        <w:rPr>
          <w:rFonts w:ascii="Arial" w:hAnsi="Arial" w:cs="Arial"/>
          <w:sz w:val="20"/>
          <w:szCs w:val="20"/>
        </w:rPr>
        <w:t>En el Salón de Sesiones del H. Poder Legislativo, en la ciudad de Toluca de Lerdo, capital del Estado de México, la Presidencia abre la Sesión, siendo las doce horas con doce minutos del día veintitrés de junio de dos mil veinticinco, una vez que la Secretaría verificó la existencia del quórum.</w:t>
      </w:r>
    </w:p>
    <w:p w14:paraId="02EB378F" w14:textId="77777777" w:rsidR="00A1457A" w:rsidRPr="007C422F" w:rsidRDefault="00A1457A" w:rsidP="007C422F">
      <w:pPr>
        <w:jc w:val="both"/>
        <w:rPr>
          <w:rFonts w:ascii="Arial" w:hAnsi="Arial" w:cs="Arial"/>
          <w:sz w:val="20"/>
          <w:szCs w:val="20"/>
          <w:lang w:val="es-MX"/>
        </w:rPr>
      </w:pPr>
    </w:p>
    <w:p w14:paraId="7EFDE381" w14:textId="77777777" w:rsidR="00A1457A" w:rsidRPr="007C422F" w:rsidRDefault="00A1457A" w:rsidP="007C422F">
      <w:pPr>
        <w:jc w:val="both"/>
        <w:rPr>
          <w:rFonts w:ascii="Arial" w:hAnsi="Arial" w:cs="Arial"/>
          <w:sz w:val="20"/>
          <w:szCs w:val="20"/>
          <w:lang w:val="es-MX"/>
        </w:rPr>
      </w:pPr>
      <w:r w:rsidRPr="007C422F">
        <w:rPr>
          <w:rFonts w:ascii="Arial" w:hAnsi="Arial" w:cs="Arial"/>
          <w:sz w:val="20"/>
          <w:szCs w:val="20"/>
          <w:lang w:val="es-MX"/>
        </w:rPr>
        <w:t xml:space="preserve">La Secretaría da lectura a la propuesta de Orden del Día. La propuesta de Orden del Día es aprobada por unanimidad de votos y se desarrolla conforme al tenor siguiente: </w:t>
      </w:r>
    </w:p>
    <w:p w14:paraId="6A05A809" w14:textId="77777777" w:rsidR="00A1457A" w:rsidRPr="007C422F" w:rsidRDefault="00A1457A" w:rsidP="007C422F">
      <w:pPr>
        <w:jc w:val="both"/>
        <w:rPr>
          <w:rFonts w:ascii="Arial" w:hAnsi="Arial" w:cs="Arial"/>
          <w:sz w:val="20"/>
          <w:szCs w:val="20"/>
          <w:lang w:val="es-MX"/>
        </w:rPr>
      </w:pPr>
    </w:p>
    <w:p w14:paraId="0281B4C4" w14:textId="74157F65" w:rsidR="00A1457A" w:rsidRPr="007C422F" w:rsidRDefault="00A1457A" w:rsidP="007C422F">
      <w:pPr>
        <w:jc w:val="both"/>
        <w:rPr>
          <w:rFonts w:ascii="Arial" w:hAnsi="Arial" w:cs="Arial"/>
          <w:sz w:val="20"/>
          <w:szCs w:val="20"/>
          <w:lang w:val="es-MX"/>
        </w:rPr>
      </w:pPr>
      <w:r w:rsidRPr="007C422F">
        <w:rPr>
          <w:rFonts w:ascii="Arial" w:hAnsi="Arial" w:cs="Arial"/>
          <w:sz w:val="20"/>
          <w:szCs w:val="20"/>
          <w:lang w:val="es-MX"/>
        </w:rPr>
        <w:t xml:space="preserve">1.- La Presidencia informa que el </w:t>
      </w:r>
      <w:r w:rsidR="00737698" w:rsidRPr="007C422F">
        <w:rPr>
          <w:rFonts w:ascii="Arial" w:hAnsi="Arial" w:cs="Arial"/>
          <w:sz w:val="20"/>
          <w:szCs w:val="20"/>
          <w:lang w:val="es-MX"/>
        </w:rPr>
        <w:t xml:space="preserve">Acta </w:t>
      </w:r>
      <w:r w:rsidRPr="007C422F">
        <w:rPr>
          <w:rFonts w:ascii="Arial" w:hAnsi="Arial" w:cs="Arial"/>
          <w:sz w:val="20"/>
          <w:szCs w:val="20"/>
          <w:lang w:val="es-MX"/>
        </w:rPr>
        <w:t xml:space="preserve">de la </w:t>
      </w:r>
      <w:r w:rsidR="00737698" w:rsidRPr="007C422F">
        <w:rPr>
          <w:rFonts w:ascii="Arial" w:hAnsi="Arial" w:cs="Arial"/>
          <w:sz w:val="20"/>
          <w:szCs w:val="20"/>
          <w:lang w:val="es-MX"/>
        </w:rPr>
        <w:t xml:space="preserve">Sesión Anterior </w:t>
      </w:r>
      <w:r w:rsidRPr="007C422F">
        <w:rPr>
          <w:rFonts w:ascii="Arial" w:hAnsi="Arial" w:cs="Arial"/>
          <w:sz w:val="20"/>
          <w:szCs w:val="20"/>
          <w:lang w:val="es-MX"/>
        </w:rPr>
        <w:t xml:space="preserve">ha sido publicada en la Gaceta Parlamentaria y pregunta si existen observaciones o comentarios a las mismas. El </w:t>
      </w:r>
      <w:r w:rsidR="00737698" w:rsidRPr="007C422F">
        <w:rPr>
          <w:rFonts w:ascii="Arial" w:hAnsi="Arial" w:cs="Arial"/>
          <w:sz w:val="20"/>
          <w:szCs w:val="20"/>
          <w:lang w:val="es-MX"/>
        </w:rPr>
        <w:t xml:space="preserve">Acta </w:t>
      </w:r>
      <w:r w:rsidRPr="007C422F">
        <w:rPr>
          <w:rFonts w:ascii="Arial" w:hAnsi="Arial" w:cs="Arial"/>
          <w:sz w:val="20"/>
          <w:szCs w:val="20"/>
          <w:lang w:val="es-MX"/>
        </w:rPr>
        <w:t>es aprobada, por unanimidad de votos.</w:t>
      </w:r>
    </w:p>
    <w:p w14:paraId="5A39BBE3" w14:textId="77777777" w:rsidR="00A1457A" w:rsidRPr="007C422F" w:rsidRDefault="00A1457A" w:rsidP="007C422F">
      <w:pPr>
        <w:jc w:val="both"/>
        <w:rPr>
          <w:rFonts w:ascii="Arial" w:hAnsi="Arial" w:cs="Arial"/>
          <w:sz w:val="20"/>
          <w:szCs w:val="20"/>
          <w:lang w:val="es-MX"/>
        </w:rPr>
      </w:pPr>
    </w:p>
    <w:p w14:paraId="4D62A2E3" w14:textId="77777777" w:rsidR="0014536B" w:rsidRPr="007C422F" w:rsidRDefault="0014536B" w:rsidP="007C422F">
      <w:pPr>
        <w:pStyle w:val="Sinespaciado"/>
        <w:jc w:val="both"/>
        <w:rPr>
          <w:rFonts w:ascii="Arial" w:hAnsi="Arial" w:cs="Arial"/>
          <w:sz w:val="20"/>
          <w:szCs w:val="20"/>
        </w:rPr>
      </w:pPr>
      <w:r w:rsidRPr="007C422F">
        <w:rPr>
          <w:rFonts w:ascii="Arial" w:hAnsi="Arial" w:cs="Arial"/>
          <w:sz w:val="20"/>
          <w:szCs w:val="20"/>
        </w:rPr>
        <w:t>2.- La Vicepresidencia, por instrucciones de la Presidencia, da lectura a la Iniciativa de Decreto por el que se adicionan diversas disposiciones a la Constitución Política del Estado Libre y Soberano de México en materia de bienestar, presentada por la Titular del Ejecutivo Estatal.</w:t>
      </w:r>
    </w:p>
    <w:p w14:paraId="41C8F396" w14:textId="77777777" w:rsidR="0014536B" w:rsidRPr="007C422F" w:rsidRDefault="0014536B" w:rsidP="007C422F">
      <w:pPr>
        <w:pStyle w:val="Sinespaciado"/>
        <w:jc w:val="both"/>
        <w:rPr>
          <w:rFonts w:ascii="Arial" w:hAnsi="Arial" w:cs="Arial"/>
          <w:sz w:val="20"/>
          <w:szCs w:val="20"/>
        </w:rPr>
      </w:pPr>
    </w:p>
    <w:p w14:paraId="1E9AD690" w14:textId="5B4CEB53" w:rsidR="0014536B" w:rsidRPr="007C422F" w:rsidRDefault="0014536B" w:rsidP="007C422F">
      <w:pPr>
        <w:jc w:val="both"/>
        <w:rPr>
          <w:rFonts w:ascii="Arial" w:hAnsi="Arial" w:cs="Arial"/>
          <w:sz w:val="20"/>
          <w:szCs w:val="20"/>
        </w:rPr>
      </w:pPr>
      <w:r w:rsidRPr="007C422F">
        <w:rPr>
          <w:rFonts w:ascii="Arial" w:hAnsi="Arial" w:cs="Arial"/>
          <w:sz w:val="20"/>
          <w:szCs w:val="20"/>
        </w:rPr>
        <w:t xml:space="preserve">La Presidencia la remite a las </w:t>
      </w:r>
      <w:r w:rsidR="00737698" w:rsidRPr="007C422F">
        <w:rPr>
          <w:rFonts w:ascii="Arial" w:hAnsi="Arial" w:cs="Arial"/>
          <w:sz w:val="20"/>
          <w:szCs w:val="20"/>
        </w:rPr>
        <w:t xml:space="preserve">comisiones legislativas </w:t>
      </w:r>
      <w:r w:rsidRPr="007C422F">
        <w:rPr>
          <w:rFonts w:ascii="Arial" w:hAnsi="Arial" w:cs="Arial"/>
          <w:sz w:val="20"/>
          <w:szCs w:val="20"/>
        </w:rPr>
        <w:t>de Gobernación y Puntos Constitucionales y de Desarrollo y Bienestar Social, para su estudio y dictamen.</w:t>
      </w:r>
    </w:p>
    <w:p w14:paraId="72A3D3EC" w14:textId="77777777" w:rsidR="0014536B" w:rsidRPr="007C422F" w:rsidRDefault="0014536B" w:rsidP="007C422F">
      <w:pPr>
        <w:pStyle w:val="Sinespaciado"/>
        <w:jc w:val="both"/>
        <w:rPr>
          <w:rFonts w:ascii="Arial" w:hAnsi="Arial" w:cs="Arial"/>
          <w:sz w:val="20"/>
          <w:szCs w:val="20"/>
        </w:rPr>
      </w:pPr>
    </w:p>
    <w:p w14:paraId="0B1DFA3A" w14:textId="77777777" w:rsidR="00E40077" w:rsidRPr="007C422F" w:rsidRDefault="0014536B" w:rsidP="007C422F">
      <w:pPr>
        <w:pStyle w:val="Sinespaciado"/>
        <w:jc w:val="both"/>
        <w:rPr>
          <w:rFonts w:ascii="Arial" w:hAnsi="Arial" w:cs="Arial"/>
          <w:sz w:val="20"/>
          <w:szCs w:val="20"/>
        </w:rPr>
      </w:pPr>
      <w:r w:rsidRPr="007C422F">
        <w:rPr>
          <w:rFonts w:ascii="Arial" w:hAnsi="Arial" w:cs="Arial"/>
          <w:sz w:val="20"/>
          <w:szCs w:val="20"/>
        </w:rPr>
        <w:t xml:space="preserve">3.- La diputada Martha Azucena Camacho Reynoso hace uso de la palabra, para dar lectura al listado de asuntos que se turnan a la Comisión Legislativa de Límites Territoriales del Estado de México y sus </w:t>
      </w:r>
      <w:r w:rsidR="006739E2" w:rsidRPr="007C422F">
        <w:rPr>
          <w:rFonts w:ascii="Arial" w:hAnsi="Arial" w:cs="Arial"/>
          <w:sz w:val="20"/>
          <w:szCs w:val="20"/>
        </w:rPr>
        <w:t>Municipios</w:t>
      </w:r>
      <w:r w:rsidR="00E40077" w:rsidRPr="007C422F">
        <w:rPr>
          <w:rFonts w:ascii="Arial" w:hAnsi="Arial" w:cs="Arial"/>
          <w:sz w:val="20"/>
          <w:szCs w:val="20"/>
        </w:rPr>
        <w:t>, en la forma siguiente:</w:t>
      </w:r>
    </w:p>
    <w:p w14:paraId="0D0B940D" w14:textId="77777777" w:rsidR="00E40077" w:rsidRPr="007C422F" w:rsidRDefault="00E40077" w:rsidP="007C422F">
      <w:pPr>
        <w:pStyle w:val="Sinespaciado"/>
        <w:jc w:val="both"/>
        <w:rPr>
          <w:rFonts w:ascii="Arial" w:hAnsi="Arial" w:cs="Arial"/>
          <w:sz w:val="20"/>
          <w:szCs w:val="20"/>
        </w:rPr>
      </w:pPr>
    </w:p>
    <w:p w14:paraId="0E27B00A" w14:textId="0F8ABD0A" w:rsidR="00E40077" w:rsidRPr="007C422F" w:rsidRDefault="00737698" w:rsidP="007C422F">
      <w:pPr>
        <w:pStyle w:val="Sinespaciado"/>
        <w:jc w:val="both"/>
        <w:rPr>
          <w:rFonts w:ascii="Arial" w:hAnsi="Arial" w:cs="Arial"/>
          <w:sz w:val="20"/>
          <w:szCs w:val="20"/>
        </w:rPr>
      </w:pPr>
      <w:r w:rsidRPr="007C422F">
        <w:rPr>
          <w:rFonts w:ascii="Arial" w:hAnsi="Arial" w:cs="Arial"/>
          <w:sz w:val="20"/>
          <w:szCs w:val="20"/>
        </w:rPr>
        <w:t>Asuntos sobre diferendos limítrofes y límites territoriales:</w:t>
      </w:r>
    </w:p>
    <w:p w14:paraId="5F12A95B" w14:textId="69F7F0F5" w:rsidR="00737698" w:rsidRPr="007C422F" w:rsidRDefault="00737698" w:rsidP="007C422F">
      <w:pPr>
        <w:pStyle w:val="Sinespaciado"/>
        <w:jc w:val="both"/>
        <w:rPr>
          <w:rFonts w:ascii="Arial" w:hAnsi="Arial" w:cs="Arial"/>
          <w:sz w:val="20"/>
          <w:szCs w:val="20"/>
        </w:rPr>
      </w:pPr>
    </w:p>
    <w:tbl>
      <w:tblPr>
        <w:tblW w:w="10060" w:type="dxa"/>
        <w:tblLook w:val="04A0" w:firstRow="1" w:lastRow="0" w:firstColumn="1" w:lastColumn="0" w:noHBand="0" w:noVBand="1"/>
      </w:tblPr>
      <w:tblGrid>
        <w:gridCol w:w="421"/>
        <w:gridCol w:w="9639"/>
      </w:tblGrid>
      <w:tr w:rsidR="00737698" w:rsidRPr="007C422F" w14:paraId="7A7CA98B" w14:textId="77777777" w:rsidTr="00737698">
        <w:tc>
          <w:tcPr>
            <w:tcW w:w="421" w:type="dxa"/>
            <w:shd w:val="clear" w:color="auto" w:fill="auto"/>
          </w:tcPr>
          <w:p w14:paraId="4447526E" w14:textId="77777777" w:rsidR="00737698" w:rsidRPr="007C422F" w:rsidRDefault="00737698" w:rsidP="007C422F">
            <w:pPr>
              <w:jc w:val="both"/>
              <w:rPr>
                <w:rFonts w:ascii="Arial" w:hAnsi="Arial" w:cs="Arial"/>
                <w:bCs/>
                <w:sz w:val="20"/>
                <w:szCs w:val="20"/>
              </w:rPr>
            </w:pPr>
            <w:r w:rsidRPr="007C422F">
              <w:rPr>
                <w:rFonts w:ascii="Arial" w:hAnsi="Arial" w:cs="Arial"/>
                <w:bCs/>
                <w:sz w:val="20"/>
                <w:szCs w:val="20"/>
              </w:rPr>
              <w:t>1</w:t>
            </w:r>
          </w:p>
        </w:tc>
        <w:tc>
          <w:tcPr>
            <w:tcW w:w="9639" w:type="dxa"/>
            <w:shd w:val="clear" w:color="auto" w:fill="auto"/>
          </w:tcPr>
          <w:p w14:paraId="7F321EAC" w14:textId="413E7E75" w:rsidR="00737698" w:rsidRPr="007C422F" w:rsidRDefault="00737698" w:rsidP="007C422F">
            <w:pPr>
              <w:jc w:val="both"/>
              <w:rPr>
                <w:rFonts w:ascii="Arial" w:hAnsi="Arial" w:cs="Arial"/>
                <w:color w:val="000000"/>
                <w:sz w:val="20"/>
                <w:szCs w:val="20"/>
              </w:rPr>
            </w:pPr>
            <w:r w:rsidRPr="007C422F">
              <w:rPr>
                <w:rFonts w:ascii="Arial" w:hAnsi="Arial" w:cs="Arial"/>
                <w:sz w:val="20"/>
                <w:szCs w:val="20"/>
              </w:rPr>
              <w:t xml:space="preserve">Diferendos limítrofes intermunicipales que presenta el Municipio de Tequixquiac con el Municipio de Hueypoxtla, Estado de México. </w:t>
            </w:r>
          </w:p>
          <w:p w14:paraId="40CFAF16" w14:textId="77777777" w:rsidR="00737698" w:rsidRPr="007C422F" w:rsidRDefault="00737698" w:rsidP="007C422F">
            <w:pPr>
              <w:jc w:val="both"/>
              <w:rPr>
                <w:rFonts w:ascii="Arial" w:hAnsi="Arial" w:cs="Arial"/>
                <w:color w:val="000000"/>
                <w:sz w:val="20"/>
                <w:szCs w:val="20"/>
              </w:rPr>
            </w:pPr>
          </w:p>
        </w:tc>
      </w:tr>
      <w:tr w:rsidR="00737698" w:rsidRPr="007C422F" w14:paraId="60061C19" w14:textId="77777777" w:rsidTr="00737698">
        <w:tc>
          <w:tcPr>
            <w:tcW w:w="421" w:type="dxa"/>
            <w:shd w:val="clear" w:color="auto" w:fill="auto"/>
          </w:tcPr>
          <w:p w14:paraId="1B812F70" w14:textId="77777777" w:rsidR="00737698" w:rsidRPr="007C422F" w:rsidRDefault="00737698" w:rsidP="007C422F">
            <w:pPr>
              <w:jc w:val="both"/>
              <w:rPr>
                <w:rFonts w:ascii="Arial" w:hAnsi="Arial" w:cs="Arial"/>
                <w:bCs/>
                <w:sz w:val="20"/>
                <w:szCs w:val="20"/>
              </w:rPr>
            </w:pPr>
            <w:r w:rsidRPr="007C422F">
              <w:rPr>
                <w:rFonts w:ascii="Arial" w:hAnsi="Arial" w:cs="Arial"/>
                <w:bCs/>
                <w:sz w:val="20"/>
                <w:szCs w:val="20"/>
              </w:rPr>
              <w:t>2</w:t>
            </w:r>
          </w:p>
        </w:tc>
        <w:tc>
          <w:tcPr>
            <w:tcW w:w="9639" w:type="dxa"/>
            <w:shd w:val="clear" w:color="auto" w:fill="auto"/>
          </w:tcPr>
          <w:p w14:paraId="46058B91" w14:textId="4D8AEA9A" w:rsidR="00737698" w:rsidRPr="007C422F" w:rsidRDefault="00737698" w:rsidP="007C422F">
            <w:pPr>
              <w:jc w:val="both"/>
              <w:rPr>
                <w:rFonts w:ascii="Arial" w:hAnsi="Arial" w:cs="Arial"/>
                <w:color w:val="000000"/>
                <w:sz w:val="20"/>
                <w:szCs w:val="20"/>
              </w:rPr>
            </w:pPr>
            <w:r w:rsidRPr="007C422F">
              <w:rPr>
                <w:rFonts w:ascii="Arial" w:hAnsi="Arial" w:cs="Arial"/>
                <w:sz w:val="20"/>
                <w:szCs w:val="20"/>
              </w:rPr>
              <w:t>Diferendos limítrofes intermunicipales que presenta el Municipio de Temoaya con el Municipio Otzolotepec y el Municipio de Isidro Fabela, Estado de México.</w:t>
            </w:r>
          </w:p>
          <w:p w14:paraId="5DC81623" w14:textId="77777777" w:rsidR="00737698" w:rsidRPr="007C422F" w:rsidRDefault="00737698" w:rsidP="007C422F">
            <w:pPr>
              <w:jc w:val="both"/>
              <w:rPr>
                <w:rFonts w:ascii="Arial" w:hAnsi="Arial" w:cs="Arial"/>
                <w:color w:val="000000"/>
                <w:sz w:val="20"/>
                <w:szCs w:val="20"/>
              </w:rPr>
            </w:pPr>
          </w:p>
        </w:tc>
      </w:tr>
      <w:tr w:rsidR="00737698" w:rsidRPr="007C422F" w14:paraId="4B9E1BEF" w14:textId="77777777" w:rsidTr="00737698">
        <w:tc>
          <w:tcPr>
            <w:tcW w:w="421" w:type="dxa"/>
            <w:shd w:val="clear" w:color="auto" w:fill="auto"/>
          </w:tcPr>
          <w:p w14:paraId="6570CDB0" w14:textId="77777777" w:rsidR="00737698" w:rsidRPr="007C422F" w:rsidRDefault="00737698" w:rsidP="007C422F">
            <w:pPr>
              <w:jc w:val="both"/>
              <w:rPr>
                <w:rFonts w:ascii="Arial" w:hAnsi="Arial" w:cs="Arial"/>
                <w:bCs/>
                <w:sz w:val="20"/>
                <w:szCs w:val="20"/>
              </w:rPr>
            </w:pPr>
            <w:r w:rsidRPr="007C422F">
              <w:rPr>
                <w:rFonts w:ascii="Arial" w:hAnsi="Arial" w:cs="Arial"/>
                <w:bCs/>
                <w:sz w:val="20"/>
                <w:szCs w:val="20"/>
              </w:rPr>
              <w:t>3</w:t>
            </w:r>
          </w:p>
        </w:tc>
        <w:tc>
          <w:tcPr>
            <w:tcW w:w="9639" w:type="dxa"/>
            <w:shd w:val="clear" w:color="auto" w:fill="auto"/>
          </w:tcPr>
          <w:p w14:paraId="338FB447" w14:textId="626FD863" w:rsidR="00737698" w:rsidRPr="007C422F" w:rsidRDefault="00737698" w:rsidP="007C422F">
            <w:pPr>
              <w:jc w:val="both"/>
              <w:rPr>
                <w:rFonts w:ascii="Arial" w:hAnsi="Arial" w:cs="Arial"/>
                <w:color w:val="000000"/>
                <w:sz w:val="20"/>
                <w:szCs w:val="20"/>
              </w:rPr>
            </w:pPr>
            <w:r w:rsidRPr="007C422F">
              <w:rPr>
                <w:rFonts w:ascii="Arial" w:hAnsi="Arial" w:cs="Arial"/>
                <w:sz w:val="20"/>
                <w:szCs w:val="20"/>
              </w:rPr>
              <w:t>Diferendos limítrofes intermunicipales que presenta el Municipio de Xonacatlán</w:t>
            </w:r>
            <w:r w:rsidRPr="007C422F">
              <w:rPr>
                <w:rFonts w:ascii="Arial" w:hAnsi="Arial" w:cs="Arial"/>
                <w:color w:val="000000"/>
                <w:sz w:val="20"/>
                <w:szCs w:val="20"/>
              </w:rPr>
              <w:t xml:space="preserve"> con el Municipio de Lerma, Estado de México.</w:t>
            </w:r>
          </w:p>
          <w:p w14:paraId="2B03CB61" w14:textId="77777777" w:rsidR="00737698" w:rsidRPr="007C422F" w:rsidRDefault="00737698" w:rsidP="007C422F">
            <w:pPr>
              <w:jc w:val="both"/>
              <w:rPr>
                <w:rFonts w:ascii="Arial" w:hAnsi="Arial" w:cs="Arial"/>
                <w:sz w:val="20"/>
                <w:szCs w:val="20"/>
              </w:rPr>
            </w:pPr>
          </w:p>
        </w:tc>
      </w:tr>
      <w:tr w:rsidR="00737698" w:rsidRPr="007C422F" w14:paraId="0CA482F0" w14:textId="77777777" w:rsidTr="00737698">
        <w:tc>
          <w:tcPr>
            <w:tcW w:w="421" w:type="dxa"/>
            <w:shd w:val="clear" w:color="auto" w:fill="auto"/>
          </w:tcPr>
          <w:p w14:paraId="0BA2758C" w14:textId="77777777" w:rsidR="00737698" w:rsidRPr="007C422F" w:rsidRDefault="00737698" w:rsidP="007C422F">
            <w:pPr>
              <w:jc w:val="both"/>
              <w:rPr>
                <w:rFonts w:ascii="Arial" w:hAnsi="Arial" w:cs="Arial"/>
                <w:bCs/>
                <w:sz w:val="20"/>
                <w:szCs w:val="20"/>
              </w:rPr>
            </w:pPr>
            <w:r w:rsidRPr="007C422F">
              <w:rPr>
                <w:rFonts w:ascii="Arial" w:hAnsi="Arial" w:cs="Arial"/>
                <w:bCs/>
                <w:sz w:val="20"/>
                <w:szCs w:val="20"/>
              </w:rPr>
              <w:t>4</w:t>
            </w:r>
          </w:p>
        </w:tc>
        <w:tc>
          <w:tcPr>
            <w:tcW w:w="9639" w:type="dxa"/>
            <w:shd w:val="clear" w:color="auto" w:fill="auto"/>
          </w:tcPr>
          <w:p w14:paraId="7284278A" w14:textId="6DB000BC" w:rsidR="00737698" w:rsidRPr="007C422F" w:rsidRDefault="00737698" w:rsidP="007C422F">
            <w:pPr>
              <w:jc w:val="both"/>
              <w:rPr>
                <w:rFonts w:ascii="Arial" w:hAnsi="Arial" w:cs="Arial"/>
                <w:color w:val="000000"/>
                <w:sz w:val="20"/>
                <w:szCs w:val="20"/>
              </w:rPr>
            </w:pPr>
            <w:r w:rsidRPr="007C422F">
              <w:rPr>
                <w:rFonts w:ascii="Arial" w:hAnsi="Arial" w:cs="Arial"/>
                <w:sz w:val="20"/>
                <w:szCs w:val="20"/>
              </w:rPr>
              <w:t xml:space="preserve">Diferendos limítrofes intermunicipales que presenta el Municipio de Jaltenco con el Municipio de Zumpango, </w:t>
            </w:r>
            <w:r w:rsidRPr="007C422F">
              <w:rPr>
                <w:rFonts w:ascii="Arial" w:hAnsi="Arial" w:cs="Arial"/>
                <w:color w:val="000000"/>
                <w:sz w:val="20"/>
                <w:szCs w:val="20"/>
              </w:rPr>
              <w:t>Estado de México.</w:t>
            </w:r>
          </w:p>
          <w:p w14:paraId="091F30EC" w14:textId="77777777" w:rsidR="00737698" w:rsidRPr="007C422F" w:rsidRDefault="00737698" w:rsidP="007C422F">
            <w:pPr>
              <w:jc w:val="both"/>
              <w:rPr>
                <w:rFonts w:ascii="Arial" w:hAnsi="Arial" w:cs="Arial"/>
                <w:color w:val="000000"/>
                <w:sz w:val="20"/>
                <w:szCs w:val="20"/>
              </w:rPr>
            </w:pPr>
          </w:p>
        </w:tc>
      </w:tr>
      <w:tr w:rsidR="00737698" w:rsidRPr="007C422F" w14:paraId="0CD1DF46" w14:textId="77777777" w:rsidTr="00737698">
        <w:tc>
          <w:tcPr>
            <w:tcW w:w="421" w:type="dxa"/>
            <w:shd w:val="clear" w:color="auto" w:fill="auto"/>
          </w:tcPr>
          <w:p w14:paraId="1E3FE351" w14:textId="77777777" w:rsidR="00737698" w:rsidRPr="007C422F" w:rsidRDefault="00737698" w:rsidP="007C422F">
            <w:pPr>
              <w:jc w:val="both"/>
              <w:rPr>
                <w:rFonts w:ascii="Arial" w:hAnsi="Arial" w:cs="Arial"/>
                <w:bCs/>
                <w:sz w:val="20"/>
                <w:szCs w:val="20"/>
              </w:rPr>
            </w:pPr>
            <w:r w:rsidRPr="007C422F">
              <w:rPr>
                <w:rFonts w:ascii="Arial" w:hAnsi="Arial" w:cs="Arial"/>
                <w:bCs/>
                <w:sz w:val="20"/>
                <w:szCs w:val="20"/>
              </w:rPr>
              <w:t>5</w:t>
            </w:r>
          </w:p>
        </w:tc>
        <w:tc>
          <w:tcPr>
            <w:tcW w:w="9639" w:type="dxa"/>
            <w:shd w:val="clear" w:color="auto" w:fill="auto"/>
          </w:tcPr>
          <w:p w14:paraId="140061C3" w14:textId="460CFF12" w:rsidR="00737698" w:rsidRPr="007C422F" w:rsidRDefault="00737698" w:rsidP="007C422F">
            <w:pPr>
              <w:jc w:val="both"/>
              <w:rPr>
                <w:rFonts w:ascii="Arial" w:hAnsi="Arial" w:cs="Arial"/>
                <w:sz w:val="20"/>
                <w:szCs w:val="20"/>
              </w:rPr>
            </w:pPr>
            <w:r w:rsidRPr="007C422F">
              <w:rPr>
                <w:rFonts w:ascii="Arial" w:hAnsi="Arial" w:cs="Arial"/>
                <w:sz w:val="20"/>
                <w:szCs w:val="20"/>
              </w:rPr>
              <w:t>Diferendos limítrofes intermunicipales que presenta el Municipio de Jaltenco con el Municipio de Nextlalpan y el Municipio de Tultepec, Estado de México.</w:t>
            </w:r>
          </w:p>
          <w:p w14:paraId="6DB32651" w14:textId="77777777" w:rsidR="00737698" w:rsidRPr="007C422F" w:rsidRDefault="00737698" w:rsidP="007C422F">
            <w:pPr>
              <w:jc w:val="both"/>
              <w:rPr>
                <w:rFonts w:ascii="Arial" w:hAnsi="Arial" w:cs="Arial"/>
                <w:sz w:val="20"/>
                <w:szCs w:val="20"/>
              </w:rPr>
            </w:pPr>
          </w:p>
        </w:tc>
      </w:tr>
      <w:tr w:rsidR="00737698" w:rsidRPr="007C422F" w14:paraId="5B3CDD24" w14:textId="77777777" w:rsidTr="00737698">
        <w:tc>
          <w:tcPr>
            <w:tcW w:w="421" w:type="dxa"/>
            <w:shd w:val="clear" w:color="auto" w:fill="auto"/>
          </w:tcPr>
          <w:p w14:paraId="6A6F3EFE" w14:textId="77777777" w:rsidR="00737698" w:rsidRPr="007C422F" w:rsidRDefault="00737698" w:rsidP="007C422F">
            <w:pPr>
              <w:jc w:val="both"/>
              <w:rPr>
                <w:rFonts w:ascii="Arial" w:hAnsi="Arial" w:cs="Arial"/>
                <w:bCs/>
                <w:sz w:val="20"/>
                <w:szCs w:val="20"/>
              </w:rPr>
            </w:pPr>
            <w:r w:rsidRPr="007C422F">
              <w:rPr>
                <w:rFonts w:ascii="Arial" w:hAnsi="Arial" w:cs="Arial"/>
                <w:bCs/>
                <w:sz w:val="20"/>
                <w:szCs w:val="20"/>
              </w:rPr>
              <w:t>6</w:t>
            </w:r>
          </w:p>
        </w:tc>
        <w:tc>
          <w:tcPr>
            <w:tcW w:w="9639" w:type="dxa"/>
            <w:shd w:val="clear" w:color="auto" w:fill="auto"/>
          </w:tcPr>
          <w:p w14:paraId="48D089D0" w14:textId="2F9C0007" w:rsidR="00737698" w:rsidRPr="007C422F" w:rsidRDefault="00737698" w:rsidP="007C422F">
            <w:pPr>
              <w:jc w:val="both"/>
              <w:rPr>
                <w:rFonts w:ascii="Arial" w:hAnsi="Arial" w:cs="Arial"/>
                <w:color w:val="000000"/>
                <w:sz w:val="20"/>
                <w:szCs w:val="20"/>
              </w:rPr>
            </w:pPr>
            <w:r w:rsidRPr="007C422F">
              <w:rPr>
                <w:rFonts w:ascii="Arial" w:hAnsi="Arial" w:cs="Arial"/>
                <w:sz w:val="20"/>
                <w:szCs w:val="20"/>
              </w:rPr>
              <w:t xml:space="preserve">Diferendos limítrofes intermunicipales que presenta el Municipio de </w:t>
            </w:r>
            <w:r w:rsidRPr="007C422F">
              <w:rPr>
                <w:rFonts w:ascii="Arial" w:hAnsi="Arial" w:cs="Arial"/>
                <w:color w:val="000000"/>
                <w:sz w:val="20"/>
                <w:szCs w:val="20"/>
              </w:rPr>
              <w:t xml:space="preserve">Jilotzingo </w:t>
            </w:r>
            <w:r w:rsidRPr="007C422F">
              <w:rPr>
                <w:rFonts w:ascii="Arial" w:hAnsi="Arial" w:cs="Arial"/>
                <w:sz w:val="20"/>
                <w:szCs w:val="20"/>
              </w:rPr>
              <w:t>con el Municipio</w:t>
            </w:r>
            <w:r w:rsidRPr="007C422F">
              <w:rPr>
                <w:rFonts w:ascii="Arial" w:hAnsi="Arial" w:cs="Arial"/>
                <w:color w:val="000000"/>
                <w:sz w:val="20"/>
                <w:szCs w:val="20"/>
              </w:rPr>
              <w:t xml:space="preserve"> de Atizapán de Zaragoza, Estado de México.</w:t>
            </w:r>
          </w:p>
          <w:p w14:paraId="0343CDDA" w14:textId="0EB9E20A" w:rsidR="00737698" w:rsidRPr="007C422F" w:rsidRDefault="00737698" w:rsidP="007C422F">
            <w:pPr>
              <w:jc w:val="both"/>
              <w:rPr>
                <w:rFonts w:ascii="Arial" w:hAnsi="Arial" w:cs="Arial"/>
                <w:color w:val="000000"/>
                <w:sz w:val="20"/>
                <w:szCs w:val="20"/>
              </w:rPr>
            </w:pPr>
          </w:p>
        </w:tc>
      </w:tr>
      <w:tr w:rsidR="00737698" w:rsidRPr="007C422F" w14:paraId="2594FC7E" w14:textId="77777777" w:rsidTr="00737698">
        <w:tc>
          <w:tcPr>
            <w:tcW w:w="421" w:type="dxa"/>
            <w:shd w:val="clear" w:color="auto" w:fill="auto"/>
          </w:tcPr>
          <w:p w14:paraId="48FC89B8" w14:textId="77777777" w:rsidR="00737698" w:rsidRPr="007C422F" w:rsidRDefault="00737698" w:rsidP="007C422F">
            <w:pPr>
              <w:jc w:val="both"/>
              <w:rPr>
                <w:rFonts w:ascii="Arial" w:hAnsi="Arial" w:cs="Arial"/>
                <w:bCs/>
                <w:sz w:val="20"/>
                <w:szCs w:val="20"/>
              </w:rPr>
            </w:pPr>
            <w:r w:rsidRPr="007C422F">
              <w:rPr>
                <w:rFonts w:ascii="Arial" w:hAnsi="Arial" w:cs="Arial"/>
                <w:bCs/>
                <w:sz w:val="20"/>
                <w:szCs w:val="20"/>
              </w:rPr>
              <w:t>7</w:t>
            </w:r>
          </w:p>
        </w:tc>
        <w:tc>
          <w:tcPr>
            <w:tcW w:w="9639" w:type="dxa"/>
            <w:shd w:val="clear" w:color="auto" w:fill="auto"/>
          </w:tcPr>
          <w:p w14:paraId="1B3C27F2" w14:textId="326434C5" w:rsidR="00737698" w:rsidRPr="007C422F" w:rsidRDefault="00737698" w:rsidP="007C422F">
            <w:pPr>
              <w:jc w:val="both"/>
              <w:rPr>
                <w:rFonts w:ascii="Arial" w:hAnsi="Arial" w:cs="Arial"/>
                <w:sz w:val="20"/>
                <w:szCs w:val="20"/>
              </w:rPr>
            </w:pPr>
            <w:r w:rsidRPr="007C422F">
              <w:rPr>
                <w:rFonts w:ascii="Arial" w:hAnsi="Arial" w:cs="Arial"/>
                <w:sz w:val="20"/>
                <w:szCs w:val="20"/>
              </w:rPr>
              <w:t>Diferendos limítrofes intermunicipales que presenta el Municipio de Otzolotepec con el Municipio de Temoaya, Estado de México.</w:t>
            </w:r>
          </w:p>
          <w:p w14:paraId="6DD5290E" w14:textId="77777777" w:rsidR="00737698" w:rsidRPr="007C422F" w:rsidRDefault="00737698" w:rsidP="007C422F">
            <w:pPr>
              <w:jc w:val="both"/>
              <w:rPr>
                <w:rFonts w:ascii="Arial" w:hAnsi="Arial" w:cs="Arial"/>
                <w:color w:val="000000"/>
                <w:sz w:val="20"/>
                <w:szCs w:val="20"/>
              </w:rPr>
            </w:pPr>
          </w:p>
        </w:tc>
      </w:tr>
      <w:tr w:rsidR="00737698" w:rsidRPr="007C422F" w14:paraId="03BFCE76" w14:textId="77777777" w:rsidTr="00737698">
        <w:tc>
          <w:tcPr>
            <w:tcW w:w="421" w:type="dxa"/>
            <w:shd w:val="clear" w:color="auto" w:fill="auto"/>
          </w:tcPr>
          <w:p w14:paraId="5FA731BB" w14:textId="77777777" w:rsidR="00737698" w:rsidRPr="007C422F" w:rsidRDefault="00737698" w:rsidP="007C422F">
            <w:pPr>
              <w:jc w:val="both"/>
              <w:rPr>
                <w:rFonts w:ascii="Arial" w:hAnsi="Arial" w:cs="Arial"/>
                <w:bCs/>
                <w:sz w:val="20"/>
                <w:szCs w:val="20"/>
              </w:rPr>
            </w:pPr>
            <w:r w:rsidRPr="007C422F">
              <w:rPr>
                <w:rFonts w:ascii="Arial" w:hAnsi="Arial" w:cs="Arial"/>
                <w:bCs/>
                <w:sz w:val="20"/>
                <w:szCs w:val="20"/>
              </w:rPr>
              <w:t>8</w:t>
            </w:r>
          </w:p>
        </w:tc>
        <w:tc>
          <w:tcPr>
            <w:tcW w:w="9639" w:type="dxa"/>
            <w:shd w:val="clear" w:color="auto" w:fill="auto"/>
          </w:tcPr>
          <w:p w14:paraId="2C2BC979" w14:textId="0CDE5EB2" w:rsidR="00737698" w:rsidRPr="007C422F" w:rsidRDefault="00737698" w:rsidP="007C422F">
            <w:pPr>
              <w:jc w:val="both"/>
              <w:rPr>
                <w:rFonts w:ascii="Arial" w:hAnsi="Arial" w:cs="Arial"/>
                <w:sz w:val="20"/>
                <w:szCs w:val="20"/>
              </w:rPr>
            </w:pPr>
            <w:r w:rsidRPr="007C422F">
              <w:rPr>
                <w:rFonts w:ascii="Arial" w:hAnsi="Arial" w:cs="Arial"/>
                <w:sz w:val="20"/>
                <w:szCs w:val="20"/>
              </w:rPr>
              <w:t>Diferendos limítrofes intermunicipales que presenta el Municipio de</w:t>
            </w:r>
            <w:r w:rsidRPr="007C422F">
              <w:rPr>
                <w:rFonts w:ascii="Arial" w:hAnsi="Arial" w:cs="Arial"/>
                <w:color w:val="000000"/>
                <w:sz w:val="20"/>
                <w:szCs w:val="20"/>
              </w:rPr>
              <w:t xml:space="preserve"> </w:t>
            </w:r>
            <w:r w:rsidRPr="007C422F">
              <w:rPr>
                <w:rFonts w:ascii="Arial" w:hAnsi="Arial" w:cs="Arial"/>
                <w:sz w:val="20"/>
                <w:szCs w:val="20"/>
              </w:rPr>
              <w:t>Otzolotepec con el Municipio de Temoaya, Estado de México.</w:t>
            </w:r>
          </w:p>
          <w:p w14:paraId="26DCE812" w14:textId="77777777" w:rsidR="00737698" w:rsidRPr="007C422F" w:rsidRDefault="00737698" w:rsidP="007C422F">
            <w:pPr>
              <w:jc w:val="both"/>
              <w:rPr>
                <w:rFonts w:ascii="Arial" w:hAnsi="Arial" w:cs="Arial"/>
                <w:color w:val="000000"/>
                <w:sz w:val="20"/>
                <w:szCs w:val="20"/>
              </w:rPr>
            </w:pPr>
          </w:p>
        </w:tc>
      </w:tr>
      <w:tr w:rsidR="00737698" w:rsidRPr="007C422F" w14:paraId="35D6FCFB" w14:textId="77777777" w:rsidTr="00737698">
        <w:tc>
          <w:tcPr>
            <w:tcW w:w="421" w:type="dxa"/>
            <w:shd w:val="clear" w:color="auto" w:fill="auto"/>
          </w:tcPr>
          <w:p w14:paraId="70604920" w14:textId="77777777" w:rsidR="00737698" w:rsidRPr="007C422F" w:rsidRDefault="00737698" w:rsidP="007C422F">
            <w:pPr>
              <w:jc w:val="both"/>
              <w:rPr>
                <w:rFonts w:ascii="Arial" w:hAnsi="Arial" w:cs="Arial"/>
                <w:bCs/>
                <w:sz w:val="20"/>
                <w:szCs w:val="20"/>
              </w:rPr>
            </w:pPr>
            <w:r w:rsidRPr="007C422F">
              <w:rPr>
                <w:rFonts w:ascii="Arial" w:hAnsi="Arial" w:cs="Arial"/>
                <w:bCs/>
                <w:sz w:val="20"/>
                <w:szCs w:val="20"/>
              </w:rPr>
              <w:t>9</w:t>
            </w:r>
          </w:p>
        </w:tc>
        <w:tc>
          <w:tcPr>
            <w:tcW w:w="9639" w:type="dxa"/>
            <w:shd w:val="clear" w:color="auto" w:fill="auto"/>
          </w:tcPr>
          <w:p w14:paraId="38E23CAC" w14:textId="7AF1D731" w:rsidR="00737698" w:rsidRPr="007C422F" w:rsidRDefault="00737698" w:rsidP="007C422F">
            <w:pPr>
              <w:jc w:val="both"/>
              <w:rPr>
                <w:rFonts w:ascii="Arial" w:hAnsi="Arial" w:cs="Arial"/>
                <w:sz w:val="20"/>
                <w:szCs w:val="20"/>
              </w:rPr>
            </w:pPr>
            <w:r w:rsidRPr="007C422F">
              <w:rPr>
                <w:rFonts w:ascii="Arial" w:hAnsi="Arial" w:cs="Arial"/>
                <w:sz w:val="20"/>
                <w:szCs w:val="20"/>
              </w:rPr>
              <w:t>Diferendos limítrofes intermunicipales que presenta el Municipio de</w:t>
            </w:r>
            <w:r w:rsidRPr="007C422F">
              <w:rPr>
                <w:rFonts w:ascii="Arial" w:hAnsi="Arial" w:cs="Arial"/>
                <w:color w:val="000000"/>
                <w:sz w:val="20"/>
                <w:szCs w:val="20"/>
              </w:rPr>
              <w:t xml:space="preserve"> </w:t>
            </w:r>
            <w:r w:rsidRPr="007C422F">
              <w:rPr>
                <w:rFonts w:ascii="Arial" w:hAnsi="Arial" w:cs="Arial"/>
                <w:sz w:val="20"/>
                <w:szCs w:val="20"/>
              </w:rPr>
              <w:t>Otzolotepec con el Municipio de Xonacatlán, Estado de México.</w:t>
            </w:r>
          </w:p>
          <w:p w14:paraId="2767027B" w14:textId="77777777" w:rsidR="00737698" w:rsidRPr="007C422F" w:rsidRDefault="00737698" w:rsidP="007C422F">
            <w:pPr>
              <w:jc w:val="both"/>
              <w:rPr>
                <w:rFonts w:ascii="Arial" w:hAnsi="Arial" w:cs="Arial"/>
                <w:color w:val="000000"/>
                <w:sz w:val="20"/>
                <w:szCs w:val="20"/>
              </w:rPr>
            </w:pPr>
          </w:p>
        </w:tc>
      </w:tr>
    </w:tbl>
    <w:p w14:paraId="67E3CC3B" w14:textId="13B3E9ED" w:rsidR="00737698" w:rsidRPr="007C422F" w:rsidRDefault="00737698" w:rsidP="007C422F">
      <w:pPr>
        <w:pStyle w:val="Sinespaciado"/>
        <w:jc w:val="both"/>
        <w:rPr>
          <w:rFonts w:ascii="Arial" w:hAnsi="Arial" w:cs="Arial"/>
          <w:sz w:val="20"/>
          <w:szCs w:val="20"/>
        </w:rPr>
      </w:pPr>
    </w:p>
    <w:p w14:paraId="000A6FB0" w14:textId="1362E477" w:rsidR="00737698" w:rsidRPr="007C422F" w:rsidRDefault="00737698" w:rsidP="007C422F">
      <w:pPr>
        <w:pStyle w:val="Encabezado"/>
        <w:jc w:val="both"/>
        <w:rPr>
          <w:rFonts w:ascii="Arial" w:hAnsi="Arial" w:cs="Arial"/>
          <w:sz w:val="20"/>
          <w:szCs w:val="20"/>
        </w:rPr>
      </w:pPr>
      <w:r w:rsidRPr="007C422F">
        <w:rPr>
          <w:rFonts w:ascii="Arial" w:hAnsi="Arial" w:cs="Arial"/>
          <w:sz w:val="20"/>
          <w:szCs w:val="20"/>
        </w:rPr>
        <w:t>Asuntos sobre solicitud de creación de municipios:</w:t>
      </w:r>
    </w:p>
    <w:p w14:paraId="7821DA2C" w14:textId="2B6B6092" w:rsidR="00737698" w:rsidRPr="007C422F" w:rsidRDefault="00737698" w:rsidP="007C422F">
      <w:pPr>
        <w:pStyle w:val="Sinespaciado"/>
        <w:jc w:val="both"/>
        <w:rPr>
          <w:rFonts w:ascii="Arial" w:hAnsi="Arial" w:cs="Arial"/>
          <w:sz w:val="20"/>
          <w:szCs w:val="20"/>
        </w:rPr>
      </w:pPr>
    </w:p>
    <w:tbl>
      <w:tblPr>
        <w:tblW w:w="10065" w:type="dxa"/>
        <w:tblLook w:val="04A0" w:firstRow="1" w:lastRow="0" w:firstColumn="1" w:lastColumn="0" w:noHBand="0" w:noVBand="1"/>
      </w:tblPr>
      <w:tblGrid>
        <w:gridCol w:w="439"/>
        <w:gridCol w:w="9626"/>
      </w:tblGrid>
      <w:tr w:rsidR="00737698" w:rsidRPr="007C422F" w14:paraId="1F52011A" w14:textId="77777777" w:rsidTr="00737698">
        <w:tc>
          <w:tcPr>
            <w:tcW w:w="439" w:type="dxa"/>
            <w:shd w:val="clear" w:color="auto" w:fill="auto"/>
          </w:tcPr>
          <w:p w14:paraId="3797D78B" w14:textId="77777777" w:rsidR="00737698" w:rsidRPr="007C422F" w:rsidRDefault="00737698" w:rsidP="007C422F">
            <w:pPr>
              <w:jc w:val="both"/>
              <w:rPr>
                <w:rFonts w:ascii="Arial" w:hAnsi="Arial" w:cs="Arial"/>
                <w:sz w:val="20"/>
                <w:szCs w:val="20"/>
              </w:rPr>
            </w:pPr>
            <w:r w:rsidRPr="007C422F">
              <w:rPr>
                <w:rFonts w:ascii="Arial" w:hAnsi="Arial" w:cs="Arial"/>
                <w:sz w:val="20"/>
                <w:szCs w:val="20"/>
              </w:rPr>
              <w:t>1</w:t>
            </w:r>
          </w:p>
        </w:tc>
        <w:tc>
          <w:tcPr>
            <w:tcW w:w="9626" w:type="dxa"/>
            <w:shd w:val="clear" w:color="auto" w:fill="auto"/>
          </w:tcPr>
          <w:p w14:paraId="5734B434" w14:textId="5641E9E1" w:rsidR="00737698" w:rsidRPr="007C422F" w:rsidRDefault="00737698" w:rsidP="007C422F">
            <w:pPr>
              <w:jc w:val="both"/>
              <w:rPr>
                <w:rFonts w:ascii="Arial" w:hAnsi="Arial" w:cs="Arial"/>
                <w:sz w:val="20"/>
                <w:szCs w:val="20"/>
              </w:rPr>
            </w:pPr>
            <w:r w:rsidRPr="007C422F">
              <w:rPr>
                <w:rFonts w:ascii="Arial" w:hAnsi="Arial" w:cs="Arial"/>
                <w:sz w:val="20"/>
                <w:szCs w:val="20"/>
              </w:rPr>
              <w:t>Creación del Municipio “Juan Corrales”, Municipio de San Francisco Tlalcilalcalpan.</w:t>
            </w:r>
          </w:p>
          <w:p w14:paraId="18F877DB" w14:textId="1F55B590" w:rsidR="00737698" w:rsidRPr="007C422F" w:rsidRDefault="00737698" w:rsidP="007C422F">
            <w:pPr>
              <w:jc w:val="both"/>
              <w:rPr>
                <w:rFonts w:ascii="Arial" w:hAnsi="Arial" w:cs="Arial"/>
                <w:sz w:val="20"/>
                <w:szCs w:val="20"/>
              </w:rPr>
            </w:pPr>
            <w:r w:rsidRPr="007C422F">
              <w:rPr>
                <w:rFonts w:ascii="Arial" w:hAnsi="Arial" w:cs="Arial"/>
                <w:sz w:val="20"/>
                <w:szCs w:val="20"/>
              </w:rPr>
              <w:lastRenderedPageBreak/>
              <w:t>Municipios de Zinacantepec y Almoloya de Juárez</w:t>
            </w:r>
            <w:r w:rsidR="007C422F" w:rsidRPr="007C422F">
              <w:rPr>
                <w:rFonts w:ascii="Arial" w:hAnsi="Arial" w:cs="Arial"/>
                <w:sz w:val="20"/>
                <w:szCs w:val="20"/>
              </w:rPr>
              <w:t xml:space="preserve">, </w:t>
            </w:r>
            <w:r w:rsidR="007C422F" w:rsidRPr="007C422F">
              <w:rPr>
                <w:rFonts w:ascii="Arial" w:hAnsi="Arial" w:cs="Arial"/>
                <w:sz w:val="20"/>
                <w:szCs w:val="20"/>
              </w:rPr>
              <w:t>Estado de México</w:t>
            </w:r>
            <w:r w:rsidR="007C422F" w:rsidRPr="007C422F">
              <w:rPr>
                <w:rFonts w:ascii="Arial" w:hAnsi="Arial" w:cs="Arial"/>
                <w:sz w:val="20"/>
                <w:szCs w:val="20"/>
              </w:rPr>
              <w:t>.</w:t>
            </w:r>
          </w:p>
          <w:p w14:paraId="32847A3B" w14:textId="15131AD1" w:rsidR="00737698" w:rsidRPr="007C422F" w:rsidRDefault="00737698" w:rsidP="007C422F">
            <w:pPr>
              <w:jc w:val="both"/>
              <w:rPr>
                <w:rFonts w:ascii="Arial" w:hAnsi="Arial" w:cs="Arial"/>
                <w:sz w:val="20"/>
                <w:szCs w:val="20"/>
              </w:rPr>
            </w:pPr>
          </w:p>
        </w:tc>
      </w:tr>
      <w:tr w:rsidR="00737698" w:rsidRPr="007C422F" w14:paraId="0D21BF26" w14:textId="77777777" w:rsidTr="00737698">
        <w:tc>
          <w:tcPr>
            <w:tcW w:w="439" w:type="dxa"/>
            <w:shd w:val="clear" w:color="auto" w:fill="auto"/>
          </w:tcPr>
          <w:p w14:paraId="280109DB" w14:textId="77777777" w:rsidR="00737698" w:rsidRPr="007C422F" w:rsidRDefault="00737698" w:rsidP="007C422F">
            <w:pPr>
              <w:jc w:val="both"/>
              <w:rPr>
                <w:rFonts w:ascii="Arial" w:hAnsi="Arial" w:cs="Arial"/>
                <w:sz w:val="20"/>
                <w:szCs w:val="20"/>
              </w:rPr>
            </w:pPr>
            <w:r w:rsidRPr="007C422F">
              <w:rPr>
                <w:rFonts w:ascii="Arial" w:hAnsi="Arial" w:cs="Arial"/>
                <w:sz w:val="20"/>
                <w:szCs w:val="20"/>
              </w:rPr>
              <w:lastRenderedPageBreak/>
              <w:t>2</w:t>
            </w:r>
          </w:p>
        </w:tc>
        <w:tc>
          <w:tcPr>
            <w:tcW w:w="9626" w:type="dxa"/>
            <w:shd w:val="clear" w:color="auto" w:fill="auto"/>
          </w:tcPr>
          <w:p w14:paraId="4AE3CE01" w14:textId="680B309B" w:rsidR="00737698" w:rsidRPr="007C422F" w:rsidRDefault="00737698" w:rsidP="007C422F">
            <w:pPr>
              <w:jc w:val="both"/>
              <w:rPr>
                <w:rFonts w:ascii="Arial" w:hAnsi="Arial" w:cs="Arial"/>
                <w:sz w:val="20"/>
                <w:szCs w:val="20"/>
              </w:rPr>
            </w:pPr>
            <w:r w:rsidRPr="007C422F">
              <w:rPr>
                <w:rFonts w:ascii="Arial" w:hAnsi="Arial" w:cs="Arial"/>
                <w:sz w:val="20"/>
                <w:szCs w:val="20"/>
              </w:rPr>
              <w:t xml:space="preserve">Creación del Municipio Indígena Mazahua “Tierra de los Venados”. </w:t>
            </w:r>
          </w:p>
          <w:p w14:paraId="78E607FE" w14:textId="5B690C56" w:rsidR="00737698" w:rsidRPr="007C422F" w:rsidRDefault="00737698" w:rsidP="007C422F">
            <w:pPr>
              <w:jc w:val="both"/>
              <w:rPr>
                <w:rFonts w:ascii="Arial" w:hAnsi="Arial" w:cs="Arial"/>
                <w:sz w:val="20"/>
                <w:szCs w:val="20"/>
              </w:rPr>
            </w:pPr>
            <w:r w:rsidRPr="007C422F">
              <w:rPr>
                <w:rFonts w:ascii="Arial" w:hAnsi="Arial" w:cs="Arial"/>
                <w:sz w:val="20"/>
                <w:szCs w:val="20"/>
              </w:rPr>
              <w:t>Esta comunidad actualmente pertenece al Municipio de Villa Victoria, Estado de México.</w:t>
            </w:r>
          </w:p>
          <w:p w14:paraId="2062E617" w14:textId="32260DA4" w:rsidR="00737698" w:rsidRPr="007C422F" w:rsidRDefault="00737698" w:rsidP="007C422F">
            <w:pPr>
              <w:jc w:val="both"/>
              <w:rPr>
                <w:rFonts w:ascii="Arial" w:hAnsi="Arial" w:cs="Arial"/>
                <w:sz w:val="20"/>
                <w:szCs w:val="20"/>
              </w:rPr>
            </w:pPr>
          </w:p>
        </w:tc>
      </w:tr>
      <w:tr w:rsidR="00737698" w:rsidRPr="007C422F" w14:paraId="1920FF5F" w14:textId="77777777" w:rsidTr="00737698">
        <w:tc>
          <w:tcPr>
            <w:tcW w:w="439" w:type="dxa"/>
            <w:shd w:val="clear" w:color="auto" w:fill="auto"/>
          </w:tcPr>
          <w:p w14:paraId="62AED085" w14:textId="77777777" w:rsidR="00737698" w:rsidRPr="007C422F" w:rsidRDefault="00737698" w:rsidP="007C422F">
            <w:pPr>
              <w:jc w:val="both"/>
              <w:rPr>
                <w:rFonts w:ascii="Arial" w:hAnsi="Arial" w:cs="Arial"/>
                <w:sz w:val="20"/>
                <w:szCs w:val="20"/>
              </w:rPr>
            </w:pPr>
            <w:r w:rsidRPr="007C422F">
              <w:rPr>
                <w:rFonts w:ascii="Arial" w:hAnsi="Arial" w:cs="Arial"/>
                <w:sz w:val="20"/>
                <w:szCs w:val="20"/>
              </w:rPr>
              <w:t>3</w:t>
            </w:r>
          </w:p>
        </w:tc>
        <w:tc>
          <w:tcPr>
            <w:tcW w:w="9626" w:type="dxa"/>
            <w:shd w:val="clear" w:color="auto" w:fill="auto"/>
          </w:tcPr>
          <w:p w14:paraId="6782759A" w14:textId="1A18A108" w:rsidR="00737698" w:rsidRPr="007C422F" w:rsidRDefault="00737698" w:rsidP="007C422F">
            <w:pPr>
              <w:jc w:val="both"/>
              <w:rPr>
                <w:rFonts w:ascii="Arial" w:hAnsi="Arial" w:cs="Arial"/>
                <w:sz w:val="20"/>
                <w:szCs w:val="20"/>
              </w:rPr>
            </w:pPr>
            <w:r w:rsidRPr="007C422F">
              <w:rPr>
                <w:rFonts w:ascii="Arial" w:hAnsi="Arial" w:cs="Arial"/>
                <w:sz w:val="20"/>
                <w:szCs w:val="20"/>
              </w:rPr>
              <w:t>Grupo Indígena Mazahua de “San Felipe de la Rosa”, por usos y costumbres, número 126.</w:t>
            </w:r>
          </w:p>
          <w:p w14:paraId="2E31DB50" w14:textId="79FF1EC4" w:rsidR="00737698" w:rsidRPr="007C422F" w:rsidRDefault="00737698" w:rsidP="007C422F">
            <w:pPr>
              <w:jc w:val="both"/>
              <w:rPr>
                <w:rFonts w:ascii="Arial" w:hAnsi="Arial" w:cs="Arial"/>
                <w:sz w:val="20"/>
                <w:szCs w:val="20"/>
              </w:rPr>
            </w:pPr>
            <w:r w:rsidRPr="007C422F">
              <w:rPr>
                <w:rFonts w:ascii="Arial" w:hAnsi="Arial" w:cs="Arial"/>
                <w:sz w:val="20"/>
                <w:szCs w:val="20"/>
              </w:rPr>
              <w:t>Municipio de Villa Victoria, Estado de México.</w:t>
            </w:r>
          </w:p>
          <w:p w14:paraId="49B75411" w14:textId="77777777" w:rsidR="00737698" w:rsidRPr="007C422F" w:rsidRDefault="00737698" w:rsidP="007C422F">
            <w:pPr>
              <w:jc w:val="both"/>
              <w:rPr>
                <w:rFonts w:ascii="Arial" w:hAnsi="Arial" w:cs="Arial"/>
                <w:sz w:val="20"/>
                <w:szCs w:val="20"/>
              </w:rPr>
            </w:pPr>
          </w:p>
        </w:tc>
      </w:tr>
      <w:tr w:rsidR="00737698" w:rsidRPr="007C422F" w14:paraId="47E63777" w14:textId="77777777" w:rsidTr="00737698">
        <w:tc>
          <w:tcPr>
            <w:tcW w:w="439" w:type="dxa"/>
            <w:shd w:val="clear" w:color="auto" w:fill="auto"/>
          </w:tcPr>
          <w:p w14:paraId="21F1A845" w14:textId="77777777" w:rsidR="00737698" w:rsidRPr="007C422F" w:rsidRDefault="00737698" w:rsidP="007C422F">
            <w:pPr>
              <w:jc w:val="both"/>
              <w:rPr>
                <w:rFonts w:ascii="Arial" w:hAnsi="Arial" w:cs="Arial"/>
                <w:sz w:val="20"/>
                <w:szCs w:val="20"/>
              </w:rPr>
            </w:pPr>
            <w:r w:rsidRPr="007C422F">
              <w:rPr>
                <w:rFonts w:ascii="Arial" w:hAnsi="Arial" w:cs="Arial"/>
                <w:sz w:val="20"/>
                <w:szCs w:val="20"/>
              </w:rPr>
              <w:t>4</w:t>
            </w:r>
          </w:p>
        </w:tc>
        <w:tc>
          <w:tcPr>
            <w:tcW w:w="9626" w:type="dxa"/>
            <w:shd w:val="clear" w:color="auto" w:fill="auto"/>
          </w:tcPr>
          <w:p w14:paraId="2F5874DC" w14:textId="77777777" w:rsidR="007C422F" w:rsidRPr="007C422F" w:rsidRDefault="00737698" w:rsidP="007C422F">
            <w:pPr>
              <w:jc w:val="both"/>
              <w:rPr>
                <w:rFonts w:ascii="Arial" w:hAnsi="Arial" w:cs="Arial"/>
                <w:sz w:val="20"/>
                <w:szCs w:val="20"/>
              </w:rPr>
            </w:pPr>
            <w:r w:rsidRPr="007C422F">
              <w:rPr>
                <w:rFonts w:ascii="Arial" w:hAnsi="Arial" w:cs="Arial"/>
                <w:sz w:val="20"/>
                <w:szCs w:val="20"/>
              </w:rPr>
              <w:t>Creación del Municipio de “Ciudad Lago”</w:t>
            </w:r>
            <w:r w:rsidR="007C422F" w:rsidRPr="007C422F">
              <w:rPr>
                <w:rFonts w:ascii="Arial" w:hAnsi="Arial" w:cs="Arial"/>
                <w:sz w:val="20"/>
                <w:szCs w:val="20"/>
              </w:rPr>
              <w:t>.</w:t>
            </w:r>
          </w:p>
          <w:p w14:paraId="4F82BAF6" w14:textId="493A8192" w:rsidR="00737698" w:rsidRPr="007C422F" w:rsidRDefault="00737698" w:rsidP="007C422F">
            <w:pPr>
              <w:jc w:val="both"/>
              <w:rPr>
                <w:rFonts w:ascii="Arial" w:hAnsi="Arial" w:cs="Arial"/>
                <w:sz w:val="20"/>
                <w:szCs w:val="20"/>
              </w:rPr>
            </w:pPr>
            <w:r w:rsidRPr="007C422F">
              <w:rPr>
                <w:rFonts w:ascii="Arial" w:hAnsi="Arial" w:cs="Arial"/>
                <w:sz w:val="20"/>
                <w:szCs w:val="20"/>
              </w:rPr>
              <w:t>Municipio de Nezahualcóyotl, Estado de México.</w:t>
            </w:r>
          </w:p>
          <w:p w14:paraId="4ED120DA" w14:textId="600C360F" w:rsidR="00737698" w:rsidRPr="007C422F" w:rsidRDefault="00737698" w:rsidP="007C422F">
            <w:pPr>
              <w:jc w:val="both"/>
              <w:rPr>
                <w:rFonts w:ascii="Arial" w:hAnsi="Arial" w:cs="Arial"/>
                <w:sz w:val="20"/>
                <w:szCs w:val="20"/>
              </w:rPr>
            </w:pPr>
          </w:p>
        </w:tc>
      </w:tr>
      <w:tr w:rsidR="00737698" w:rsidRPr="007C422F" w14:paraId="3B8E6FE7" w14:textId="77777777" w:rsidTr="00737698">
        <w:tc>
          <w:tcPr>
            <w:tcW w:w="439" w:type="dxa"/>
            <w:shd w:val="clear" w:color="auto" w:fill="auto"/>
          </w:tcPr>
          <w:p w14:paraId="65EABC20" w14:textId="77777777" w:rsidR="00737698" w:rsidRPr="007C422F" w:rsidRDefault="00737698" w:rsidP="007C422F">
            <w:pPr>
              <w:jc w:val="both"/>
              <w:rPr>
                <w:rFonts w:ascii="Arial" w:hAnsi="Arial" w:cs="Arial"/>
                <w:sz w:val="20"/>
                <w:szCs w:val="20"/>
              </w:rPr>
            </w:pPr>
            <w:r w:rsidRPr="007C422F">
              <w:rPr>
                <w:rFonts w:ascii="Arial" w:hAnsi="Arial" w:cs="Arial"/>
                <w:sz w:val="20"/>
                <w:szCs w:val="20"/>
              </w:rPr>
              <w:t>5</w:t>
            </w:r>
          </w:p>
        </w:tc>
        <w:tc>
          <w:tcPr>
            <w:tcW w:w="9626" w:type="dxa"/>
            <w:shd w:val="clear" w:color="auto" w:fill="auto"/>
          </w:tcPr>
          <w:p w14:paraId="7940070A" w14:textId="578D8CAB" w:rsidR="00737698" w:rsidRPr="007C422F" w:rsidRDefault="00737698" w:rsidP="007C422F">
            <w:pPr>
              <w:jc w:val="both"/>
              <w:rPr>
                <w:rFonts w:ascii="Arial" w:hAnsi="Arial" w:cs="Arial"/>
                <w:sz w:val="20"/>
                <w:szCs w:val="20"/>
              </w:rPr>
            </w:pPr>
            <w:r w:rsidRPr="007C422F">
              <w:rPr>
                <w:rFonts w:ascii="Arial" w:hAnsi="Arial" w:cs="Arial"/>
                <w:sz w:val="20"/>
                <w:szCs w:val="20"/>
              </w:rPr>
              <w:t xml:space="preserve">Creación del Municipio de “Santiago </w:t>
            </w:r>
            <w:proofErr w:type="spellStart"/>
            <w:r w:rsidRPr="007C422F">
              <w:rPr>
                <w:rFonts w:ascii="Arial" w:hAnsi="Arial" w:cs="Arial"/>
                <w:sz w:val="20"/>
                <w:szCs w:val="20"/>
              </w:rPr>
              <w:t>Yeche</w:t>
            </w:r>
            <w:proofErr w:type="spellEnd"/>
            <w:r w:rsidRPr="007C422F">
              <w:rPr>
                <w:rFonts w:ascii="Arial" w:hAnsi="Arial" w:cs="Arial"/>
                <w:sz w:val="20"/>
                <w:szCs w:val="20"/>
              </w:rPr>
              <w:t>”.</w:t>
            </w:r>
          </w:p>
          <w:p w14:paraId="484E1EF8" w14:textId="6C5A4E3D" w:rsidR="00737698" w:rsidRPr="007C422F" w:rsidRDefault="00737698" w:rsidP="007C422F">
            <w:pPr>
              <w:jc w:val="both"/>
              <w:rPr>
                <w:rFonts w:ascii="Arial" w:hAnsi="Arial" w:cs="Arial"/>
                <w:sz w:val="20"/>
                <w:szCs w:val="20"/>
              </w:rPr>
            </w:pPr>
            <w:r w:rsidRPr="007C422F">
              <w:rPr>
                <w:rFonts w:ascii="Arial" w:hAnsi="Arial" w:cs="Arial"/>
                <w:sz w:val="20"/>
                <w:szCs w:val="20"/>
              </w:rPr>
              <w:t>Actualmente está comunidad pertenece al Municipio de Jocotitlán, Estado de México.</w:t>
            </w:r>
          </w:p>
          <w:p w14:paraId="7806E50F" w14:textId="77777777" w:rsidR="00737698" w:rsidRPr="007C422F" w:rsidRDefault="00737698" w:rsidP="007C422F">
            <w:pPr>
              <w:jc w:val="both"/>
              <w:rPr>
                <w:rFonts w:ascii="Arial" w:hAnsi="Arial" w:cs="Arial"/>
                <w:sz w:val="20"/>
                <w:szCs w:val="20"/>
              </w:rPr>
            </w:pPr>
          </w:p>
        </w:tc>
      </w:tr>
      <w:tr w:rsidR="00737698" w:rsidRPr="007C422F" w14:paraId="42E82EBA" w14:textId="77777777" w:rsidTr="00737698">
        <w:tc>
          <w:tcPr>
            <w:tcW w:w="439" w:type="dxa"/>
            <w:shd w:val="clear" w:color="auto" w:fill="auto"/>
          </w:tcPr>
          <w:p w14:paraId="6267C9B5" w14:textId="77777777" w:rsidR="00737698" w:rsidRPr="007C422F" w:rsidRDefault="00737698" w:rsidP="007C422F">
            <w:pPr>
              <w:jc w:val="both"/>
              <w:rPr>
                <w:rFonts w:ascii="Arial" w:hAnsi="Arial" w:cs="Arial"/>
                <w:sz w:val="20"/>
                <w:szCs w:val="20"/>
              </w:rPr>
            </w:pPr>
            <w:r w:rsidRPr="007C422F">
              <w:rPr>
                <w:rFonts w:ascii="Arial" w:hAnsi="Arial" w:cs="Arial"/>
                <w:sz w:val="20"/>
                <w:szCs w:val="20"/>
              </w:rPr>
              <w:t>6</w:t>
            </w:r>
          </w:p>
        </w:tc>
        <w:tc>
          <w:tcPr>
            <w:tcW w:w="9626" w:type="dxa"/>
            <w:shd w:val="clear" w:color="auto" w:fill="auto"/>
          </w:tcPr>
          <w:p w14:paraId="7175BFA7" w14:textId="77777777" w:rsidR="007C422F" w:rsidRPr="007C422F" w:rsidRDefault="00737698" w:rsidP="007C422F">
            <w:pPr>
              <w:jc w:val="both"/>
              <w:rPr>
                <w:rFonts w:ascii="Arial" w:hAnsi="Arial" w:cs="Arial"/>
                <w:sz w:val="20"/>
                <w:szCs w:val="20"/>
              </w:rPr>
            </w:pPr>
            <w:r w:rsidRPr="007C422F">
              <w:rPr>
                <w:rFonts w:ascii="Arial" w:hAnsi="Arial" w:cs="Arial"/>
                <w:sz w:val="20"/>
                <w:szCs w:val="20"/>
              </w:rPr>
              <w:t>Creación del Municipio de “Ixhuatepec”</w:t>
            </w:r>
            <w:r w:rsidR="007C422F" w:rsidRPr="007C422F">
              <w:rPr>
                <w:rFonts w:ascii="Arial" w:hAnsi="Arial" w:cs="Arial"/>
                <w:sz w:val="20"/>
                <w:szCs w:val="20"/>
              </w:rPr>
              <w:t>.</w:t>
            </w:r>
          </w:p>
          <w:p w14:paraId="469BCB1A" w14:textId="041BB9F4" w:rsidR="00737698" w:rsidRPr="007C422F" w:rsidRDefault="00737698" w:rsidP="007C422F">
            <w:pPr>
              <w:jc w:val="both"/>
              <w:rPr>
                <w:rFonts w:ascii="Arial" w:hAnsi="Arial" w:cs="Arial"/>
                <w:sz w:val="20"/>
                <w:szCs w:val="20"/>
              </w:rPr>
            </w:pPr>
            <w:r w:rsidRPr="007C422F">
              <w:rPr>
                <w:rFonts w:ascii="Arial" w:hAnsi="Arial" w:cs="Arial"/>
                <w:sz w:val="20"/>
                <w:szCs w:val="20"/>
              </w:rPr>
              <w:t xml:space="preserve">Municipio de Tlalnepantla, </w:t>
            </w:r>
            <w:r w:rsidR="007C422F" w:rsidRPr="007C422F">
              <w:rPr>
                <w:rFonts w:ascii="Arial" w:hAnsi="Arial" w:cs="Arial"/>
                <w:sz w:val="20"/>
                <w:szCs w:val="20"/>
              </w:rPr>
              <w:t xml:space="preserve">Estado de </w:t>
            </w:r>
            <w:r w:rsidRPr="007C422F">
              <w:rPr>
                <w:rFonts w:ascii="Arial" w:hAnsi="Arial" w:cs="Arial"/>
                <w:sz w:val="20"/>
                <w:szCs w:val="20"/>
              </w:rPr>
              <w:t>México.</w:t>
            </w:r>
          </w:p>
          <w:p w14:paraId="42B207F6" w14:textId="6FD7D88F" w:rsidR="00737698" w:rsidRPr="007C422F" w:rsidRDefault="00737698" w:rsidP="007C422F">
            <w:pPr>
              <w:jc w:val="both"/>
              <w:rPr>
                <w:rFonts w:ascii="Arial" w:hAnsi="Arial" w:cs="Arial"/>
                <w:sz w:val="20"/>
                <w:szCs w:val="20"/>
              </w:rPr>
            </w:pPr>
          </w:p>
        </w:tc>
      </w:tr>
      <w:tr w:rsidR="00737698" w:rsidRPr="007C422F" w14:paraId="4C2A3865" w14:textId="77777777" w:rsidTr="00737698">
        <w:tc>
          <w:tcPr>
            <w:tcW w:w="439" w:type="dxa"/>
            <w:shd w:val="clear" w:color="auto" w:fill="auto"/>
          </w:tcPr>
          <w:p w14:paraId="60555E8C" w14:textId="77777777" w:rsidR="00737698" w:rsidRPr="007C422F" w:rsidRDefault="00737698" w:rsidP="007C422F">
            <w:pPr>
              <w:jc w:val="both"/>
              <w:rPr>
                <w:rFonts w:ascii="Arial" w:hAnsi="Arial" w:cs="Arial"/>
                <w:sz w:val="20"/>
                <w:szCs w:val="20"/>
              </w:rPr>
            </w:pPr>
            <w:r w:rsidRPr="007C422F">
              <w:rPr>
                <w:rFonts w:ascii="Arial" w:hAnsi="Arial" w:cs="Arial"/>
                <w:sz w:val="20"/>
                <w:szCs w:val="20"/>
              </w:rPr>
              <w:t>7</w:t>
            </w:r>
          </w:p>
        </w:tc>
        <w:tc>
          <w:tcPr>
            <w:tcW w:w="9626" w:type="dxa"/>
            <w:shd w:val="clear" w:color="auto" w:fill="auto"/>
          </w:tcPr>
          <w:p w14:paraId="46191DEA" w14:textId="7BFA396A" w:rsidR="00737698" w:rsidRPr="007C422F" w:rsidRDefault="00737698" w:rsidP="007C422F">
            <w:pPr>
              <w:jc w:val="both"/>
              <w:rPr>
                <w:rFonts w:ascii="Arial" w:hAnsi="Arial" w:cs="Arial"/>
                <w:sz w:val="20"/>
                <w:szCs w:val="20"/>
              </w:rPr>
            </w:pPr>
            <w:r w:rsidRPr="007C422F">
              <w:rPr>
                <w:rFonts w:ascii="Arial" w:hAnsi="Arial" w:cs="Arial"/>
                <w:sz w:val="20"/>
                <w:szCs w:val="20"/>
              </w:rPr>
              <w:t xml:space="preserve">Creación del Municipio de “San Pablo de las Salinas”. </w:t>
            </w:r>
          </w:p>
          <w:p w14:paraId="093EC03A" w14:textId="0B69C36F" w:rsidR="00737698" w:rsidRPr="007C422F" w:rsidRDefault="00737698" w:rsidP="007C422F">
            <w:pPr>
              <w:jc w:val="both"/>
              <w:rPr>
                <w:rFonts w:ascii="Arial" w:hAnsi="Arial" w:cs="Arial"/>
                <w:sz w:val="20"/>
                <w:szCs w:val="20"/>
              </w:rPr>
            </w:pPr>
            <w:r w:rsidRPr="007C422F">
              <w:rPr>
                <w:rFonts w:ascii="Arial" w:hAnsi="Arial" w:cs="Arial"/>
                <w:sz w:val="20"/>
                <w:szCs w:val="20"/>
              </w:rPr>
              <w:t xml:space="preserve">Actualmente está comunidad pertenece al Municipio de Tultitlán, </w:t>
            </w:r>
            <w:r w:rsidR="007C422F" w:rsidRPr="007C422F">
              <w:rPr>
                <w:rFonts w:ascii="Arial" w:hAnsi="Arial" w:cs="Arial"/>
                <w:sz w:val="20"/>
                <w:szCs w:val="20"/>
              </w:rPr>
              <w:t xml:space="preserve">Estado de </w:t>
            </w:r>
            <w:r w:rsidRPr="007C422F">
              <w:rPr>
                <w:rFonts w:ascii="Arial" w:hAnsi="Arial" w:cs="Arial"/>
                <w:sz w:val="20"/>
                <w:szCs w:val="20"/>
              </w:rPr>
              <w:t>México.</w:t>
            </w:r>
          </w:p>
          <w:p w14:paraId="505AF307" w14:textId="61EAD6C9" w:rsidR="00737698" w:rsidRPr="007C422F" w:rsidRDefault="00737698" w:rsidP="007C422F">
            <w:pPr>
              <w:jc w:val="both"/>
              <w:rPr>
                <w:rFonts w:ascii="Arial" w:hAnsi="Arial" w:cs="Arial"/>
                <w:sz w:val="20"/>
                <w:szCs w:val="20"/>
              </w:rPr>
            </w:pPr>
          </w:p>
        </w:tc>
      </w:tr>
      <w:tr w:rsidR="00737698" w:rsidRPr="007C422F" w14:paraId="27105BFB" w14:textId="77777777" w:rsidTr="00737698">
        <w:tc>
          <w:tcPr>
            <w:tcW w:w="439" w:type="dxa"/>
            <w:shd w:val="clear" w:color="auto" w:fill="auto"/>
          </w:tcPr>
          <w:p w14:paraId="0AC26744" w14:textId="77777777" w:rsidR="00737698" w:rsidRPr="007C422F" w:rsidRDefault="00737698" w:rsidP="007C422F">
            <w:pPr>
              <w:jc w:val="both"/>
              <w:rPr>
                <w:rFonts w:ascii="Arial" w:hAnsi="Arial" w:cs="Arial"/>
                <w:sz w:val="20"/>
                <w:szCs w:val="20"/>
              </w:rPr>
            </w:pPr>
            <w:r w:rsidRPr="007C422F">
              <w:rPr>
                <w:rFonts w:ascii="Arial" w:hAnsi="Arial" w:cs="Arial"/>
                <w:sz w:val="20"/>
                <w:szCs w:val="20"/>
              </w:rPr>
              <w:t>8</w:t>
            </w:r>
          </w:p>
        </w:tc>
        <w:tc>
          <w:tcPr>
            <w:tcW w:w="9626" w:type="dxa"/>
            <w:shd w:val="clear" w:color="auto" w:fill="auto"/>
          </w:tcPr>
          <w:p w14:paraId="5F0056BF" w14:textId="5892D4BA" w:rsidR="00737698" w:rsidRPr="007C422F" w:rsidRDefault="00737698" w:rsidP="007C422F">
            <w:pPr>
              <w:jc w:val="both"/>
              <w:rPr>
                <w:rFonts w:ascii="Arial" w:hAnsi="Arial" w:cs="Arial"/>
                <w:sz w:val="20"/>
                <w:szCs w:val="20"/>
              </w:rPr>
            </w:pPr>
            <w:r w:rsidRPr="007C422F">
              <w:rPr>
                <w:rFonts w:ascii="Arial" w:hAnsi="Arial" w:cs="Arial"/>
                <w:sz w:val="20"/>
                <w:szCs w:val="20"/>
              </w:rPr>
              <w:t xml:space="preserve">Creación del Municipio de “San Matías </w:t>
            </w:r>
            <w:proofErr w:type="spellStart"/>
            <w:r w:rsidRPr="007C422F">
              <w:rPr>
                <w:rFonts w:ascii="Arial" w:hAnsi="Arial" w:cs="Arial"/>
                <w:sz w:val="20"/>
                <w:szCs w:val="20"/>
              </w:rPr>
              <w:t>Cuijingo</w:t>
            </w:r>
            <w:proofErr w:type="spellEnd"/>
            <w:r w:rsidRPr="007C422F">
              <w:rPr>
                <w:rFonts w:ascii="Arial" w:hAnsi="Arial" w:cs="Arial"/>
                <w:sz w:val="20"/>
                <w:szCs w:val="20"/>
              </w:rPr>
              <w:t>”.</w:t>
            </w:r>
          </w:p>
          <w:p w14:paraId="6853648D" w14:textId="597EAE54" w:rsidR="00737698" w:rsidRPr="007C422F" w:rsidRDefault="00737698" w:rsidP="007C422F">
            <w:pPr>
              <w:jc w:val="both"/>
              <w:rPr>
                <w:rFonts w:ascii="Arial" w:hAnsi="Arial" w:cs="Arial"/>
                <w:sz w:val="20"/>
                <w:szCs w:val="20"/>
              </w:rPr>
            </w:pPr>
            <w:r w:rsidRPr="007C422F">
              <w:rPr>
                <w:rFonts w:ascii="Arial" w:hAnsi="Arial" w:cs="Arial"/>
                <w:sz w:val="20"/>
                <w:szCs w:val="20"/>
              </w:rPr>
              <w:t xml:space="preserve">Municipio de Juchitepec, </w:t>
            </w:r>
            <w:r w:rsidR="007C422F" w:rsidRPr="007C422F">
              <w:rPr>
                <w:rFonts w:ascii="Arial" w:hAnsi="Arial" w:cs="Arial"/>
                <w:sz w:val="20"/>
                <w:szCs w:val="20"/>
              </w:rPr>
              <w:t xml:space="preserve">Estado de </w:t>
            </w:r>
            <w:r w:rsidRPr="007C422F">
              <w:rPr>
                <w:rFonts w:ascii="Arial" w:hAnsi="Arial" w:cs="Arial"/>
                <w:sz w:val="20"/>
                <w:szCs w:val="20"/>
              </w:rPr>
              <w:t>México.</w:t>
            </w:r>
          </w:p>
          <w:p w14:paraId="22A174F3" w14:textId="11F7BE7C" w:rsidR="00737698" w:rsidRPr="007C422F" w:rsidRDefault="00737698" w:rsidP="007C422F">
            <w:pPr>
              <w:jc w:val="both"/>
              <w:rPr>
                <w:rFonts w:ascii="Arial" w:hAnsi="Arial" w:cs="Arial"/>
                <w:sz w:val="20"/>
                <w:szCs w:val="20"/>
              </w:rPr>
            </w:pPr>
          </w:p>
        </w:tc>
      </w:tr>
      <w:tr w:rsidR="00737698" w:rsidRPr="007C422F" w14:paraId="4F951769" w14:textId="77777777" w:rsidTr="00737698">
        <w:tc>
          <w:tcPr>
            <w:tcW w:w="439" w:type="dxa"/>
            <w:shd w:val="clear" w:color="auto" w:fill="auto"/>
          </w:tcPr>
          <w:p w14:paraId="39A56D86" w14:textId="77777777" w:rsidR="00737698" w:rsidRPr="007C422F" w:rsidRDefault="00737698" w:rsidP="007C422F">
            <w:pPr>
              <w:jc w:val="both"/>
              <w:rPr>
                <w:rFonts w:ascii="Arial" w:hAnsi="Arial" w:cs="Arial"/>
                <w:sz w:val="20"/>
                <w:szCs w:val="20"/>
              </w:rPr>
            </w:pPr>
            <w:r w:rsidRPr="007C422F">
              <w:rPr>
                <w:rFonts w:ascii="Arial" w:hAnsi="Arial" w:cs="Arial"/>
                <w:sz w:val="20"/>
                <w:szCs w:val="20"/>
              </w:rPr>
              <w:t>9</w:t>
            </w:r>
          </w:p>
        </w:tc>
        <w:tc>
          <w:tcPr>
            <w:tcW w:w="9626" w:type="dxa"/>
            <w:shd w:val="clear" w:color="auto" w:fill="auto"/>
          </w:tcPr>
          <w:p w14:paraId="1A677025" w14:textId="01CFA77E" w:rsidR="00737698" w:rsidRPr="007C422F" w:rsidRDefault="00737698" w:rsidP="007C422F">
            <w:pPr>
              <w:jc w:val="both"/>
              <w:rPr>
                <w:rFonts w:ascii="Arial" w:hAnsi="Arial" w:cs="Arial"/>
                <w:sz w:val="20"/>
                <w:szCs w:val="20"/>
              </w:rPr>
            </w:pPr>
            <w:r w:rsidRPr="007C422F">
              <w:rPr>
                <w:rFonts w:ascii="Arial" w:hAnsi="Arial" w:cs="Arial"/>
                <w:sz w:val="20"/>
                <w:szCs w:val="20"/>
              </w:rPr>
              <w:t>Creación del Municipio de “Teacalco”.</w:t>
            </w:r>
          </w:p>
          <w:p w14:paraId="018A3B00" w14:textId="3F2EA6EF" w:rsidR="00737698" w:rsidRPr="007C422F" w:rsidRDefault="00737698" w:rsidP="007C422F">
            <w:pPr>
              <w:jc w:val="both"/>
              <w:rPr>
                <w:rFonts w:ascii="Arial" w:hAnsi="Arial" w:cs="Arial"/>
                <w:sz w:val="20"/>
                <w:szCs w:val="20"/>
              </w:rPr>
            </w:pPr>
            <w:r w:rsidRPr="007C422F">
              <w:rPr>
                <w:rFonts w:ascii="Arial" w:hAnsi="Arial" w:cs="Arial"/>
                <w:sz w:val="20"/>
                <w:szCs w:val="20"/>
              </w:rPr>
              <w:t xml:space="preserve">Esta comunidad actualmente pertenece al Municipio de Temascalapa, </w:t>
            </w:r>
            <w:r w:rsidR="007C422F" w:rsidRPr="007C422F">
              <w:rPr>
                <w:rFonts w:ascii="Arial" w:hAnsi="Arial" w:cs="Arial"/>
                <w:sz w:val="20"/>
                <w:szCs w:val="20"/>
              </w:rPr>
              <w:t xml:space="preserve">Estado de </w:t>
            </w:r>
            <w:r w:rsidRPr="007C422F">
              <w:rPr>
                <w:rFonts w:ascii="Arial" w:hAnsi="Arial" w:cs="Arial"/>
                <w:sz w:val="20"/>
                <w:szCs w:val="20"/>
              </w:rPr>
              <w:t>México.</w:t>
            </w:r>
          </w:p>
          <w:p w14:paraId="0D45F357" w14:textId="4998AF4F" w:rsidR="00737698" w:rsidRPr="007C422F" w:rsidRDefault="00737698" w:rsidP="007C422F">
            <w:pPr>
              <w:jc w:val="both"/>
              <w:rPr>
                <w:rFonts w:ascii="Arial" w:hAnsi="Arial" w:cs="Arial"/>
                <w:sz w:val="20"/>
                <w:szCs w:val="20"/>
              </w:rPr>
            </w:pPr>
          </w:p>
        </w:tc>
      </w:tr>
      <w:tr w:rsidR="00737698" w:rsidRPr="007C422F" w14:paraId="0BAB5621" w14:textId="77777777" w:rsidTr="00737698">
        <w:tc>
          <w:tcPr>
            <w:tcW w:w="439" w:type="dxa"/>
            <w:shd w:val="clear" w:color="auto" w:fill="auto"/>
          </w:tcPr>
          <w:p w14:paraId="25B009F0" w14:textId="77777777" w:rsidR="00737698" w:rsidRPr="007C422F" w:rsidRDefault="00737698" w:rsidP="007C422F">
            <w:pPr>
              <w:jc w:val="both"/>
              <w:rPr>
                <w:rFonts w:ascii="Arial" w:hAnsi="Arial" w:cs="Arial"/>
                <w:sz w:val="20"/>
                <w:szCs w:val="20"/>
              </w:rPr>
            </w:pPr>
            <w:r w:rsidRPr="007C422F">
              <w:rPr>
                <w:rFonts w:ascii="Arial" w:hAnsi="Arial" w:cs="Arial"/>
                <w:sz w:val="20"/>
                <w:szCs w:val="20"/>
              </w:rPr>
              <w:t>10</w:t>
            </w:r>
          </w:p>
        </w:tc>
        <w:tc>
          <w:tcPr>
            <w:tcW w:w="9626" w:type="dxa"/>
            <w:shd w:val="clear" w:color="auto" w:fill="auto"/>
          </w:tcPr>
          <w:p w14:paraId="6D79FA27" w14:textId="13034B12" w:rsidR="00737698" w:rsidRPr="007C422F" w:rsidRDefault="00737698" w:rsidP="007C422F">
            <w:pPr>
              <w:jc w:val="both"/>
              <w:rPr>
                <w:rFonts w:ascii="Arial" w:hAnsi="Arial" w:cs="Arial"/>
                <w:sz w:val="20"/>
                <w:szCs w:val="20"/>
              </w:rPr>
            </w:pPr>
            <w:r w:rsidRPr="007C422F">
              <w:rPr>
                <w:rFonts w:ascii="Arial" w:hAnsi="Arial" w:cs="Arial"/>
                <w:sz w:val="20"/>
                <w:szCs w:val="20"/>
              </w:rPr>
              <w:t>Creación del Municipio de “Santa Catarina Ayotzingo”.</w:t>
            </w:r>
          </w:p>
          <w:p w14:paraId="550EB3ED" w14:textId="0132C48D" w:rsidR="00737698" w:rsidRPr="007C422F" w:rsidRDefault="00737698" w:rsidP="007C422F">
            <w:pPr>
              <w:jc w:val="both"/>
              <w:rPr>
                <w:rFonts w:ascii="Arial" w:hAnsi="Arial" w:cs="Arial"/>
                <w:sz w:val="20"/>
                <w:szCs w:val="20"/>
              </w:rPr>
            </w:pPr>
            <w:r w:rsidRPr="007C422F">
              <w:rPr>
                <w:rFonts w:ascii="Arial" w:hAnsi="Arial" w:cs="Arial"/>
                <w:sz w:val="20"/>
                <w:szCs w:val="20"/>
              </w:rPr>
              <w:t xml:space="preserve">Esta comunidad actualmente pertenece al Municipio de Chalco, </w:t>
            </w:r>
            <w:r w:rsidR="007C422F" w:rsidRPr="007C422F">
              <w:rPr>
                <w:rFonts w:ascii="Arial" w:hAnsi="Arial" w:cs="Arial"/>
                <w:sz w:val="20"/>
                <w:szCs w:val="20"/>
              </w:rPr>
              <w:t xml:space="preserve">Estado de </w:t>
            </w:r>
            <w:r w:rsidRPr="007C422F">
              <w:rPr>
                <w:rFonts w:ascii="Arial" w:hAnsi="Arial" w:cs="Arial"/>
                <w:sz w:val="20"/>
                <w:szCs w:val="20"/>
              </w:rPr>
              <w:t>México.</w:t>
            </w:r>
          </w:p>
          <w:p w14:paraId="40DA2432" w14:textId="5E2F3B9C" w:rsidR="00737698" w:rsidRPr="007C422F" w:rsidRDefault="00737698" w:rsidP="007C422F">
            <w:pPr>
              <w:jc w:val="both"/>
              <w:rPr>
                <w:rFonts w:ascii="Arial" w:hAnsi="Arial" w:cs="Arial"/>
                <w:sz w:val="20"/>
                <w:szCs w:val="20"/>
              </w:rPr>
            </w:pPr>
          </w:p>
        </w:tc>
      </w:tr>
    </w:tbl>
    <w:p w14:paraId="62EBF3C5" w14:textId="77777777" w:rsidR="00E40077" w:rsidRPr="007C422F" w:rsidRDefault="00E40077" w:rsidP="007C422F">
      <w:pPr>
        <w:pStyle w:val="Sinespaciado"/>
        <w:jc w:val="both"/>
        <w:rPr>
          <w:rFonts w:ascii="Arial" w:hAnsi="Arial" w:cs="Arial"/>
          <w:sz w:val="20"/>
          <w:szCs w:val="20"/>
        </w:rPr>
      </w:pPr>
    </w:p>
    <w:p w14:paraId="523E91C5" w14:textId="77777777" w:rsidR="00E40077" w:rsidRPr="007C422F" w:rsidRDefault="00E40077" w:rsidP="007C422F">
      <w:pPr>
        <w:pStyle w:val="Sinespaciado"/>
        <w:jc w:val="both"/>
        <w:rPr>
          <w:rFonts w:ascii="Arial" w:hAnsi="Arial" w:cs="Arial"/>
          <w:sz w:val="20"/>
          <w:szCs w:val="20"/>
        </w:rPr>
      </w:pPr>
      <w:r w:rsidRPr="007C422F">
        <w:rPr>
          <w:rFonts w:ascii="Arial" w:hAnsi="Arial" w:cs="Arial"/>
          <w:sz w:val="20"/>
          <w:szCs w:val="20"/>
        </w:rPr>
        <w:t>La Presidencia los registra y los remite a la Comisión Legislativa de Límites Territoriales del Estado de México y sus Municipios para los efectos procedentes</w:t>
      </w:r>
      <w:r w:rsidR="006739E2" w:rsidRPr="007C422F">
        <w:rPr>
          <w:rFonts w:ascii="Arial" w:hAnsi="Arial" w:cs="Arial"/>
          <w:sz w:val="20"/>
          <w:szCs w:val="20"/>
        </w:rPr>
        <w:t>.</w:t>
      </w:r>
    </w:p>
    <w:p w14:paraId="6D98A12B" w14:textId="77777777" w:rsidR="00E40077" w:rsidRPr="007C422F" w:rsidRDefault="00E40077" w:rsidP="007C422F">
      <w:pPr>
        <w:pStyle w:val="Sinespaciado"/>
        <w:jc w:val="both"/>
        <w:rPr>
          <w:rFonts w:ascii="Arial" w:hAnsi="Arial" w:cs="Arial"/>
          <w:sz w:val="20"/>
          <w:szCs w:val="20"/>
        </w:rPr>
      </w:pPr>
    </w:p>
    <w:p w14:paraId="057E3188" w14:textId="207F700F" w:rsidR="006B4E40" w:rsidRPr="007C422F" w:rsidRDefault="12842CDC" w:rsidP="007C422F">
      <w:pPr>
        <w:pStyle w:val="Sinespaciado"/>
        <w:jc w:val="both"/>
        <w:rPr>
          <w:rFonts w:ascii="Arial" w:hAnsi="Arial" w:cs="Arial"/>
          <w:sz w:val="20"/>
          <w:szCs w:val="20"/>
          <w:lang w:val="es-ES"/>
        </w:rPr>
      </w:pPr>
      <w:r w:rsidRPr="007C422F">
        <w:rPr>
          <w:rFonts w:ascii="Arial" w:hAnsi="Arial" w:cs="Arial"/>
          <w:sz w:val="20"/>
          <w:szCs w:val="20"/>
          <w:lang w:val="es-ES"/>
        </w:rPr>
        <w:t xml:space="preserve">4.- La Vicepresidencia, por instrucciones de la Presidencia, da lectura a la Solicitud de Licencia formulada por la </w:t>
      </w:r>
      <w:r w:rsidR="00F90923" w:rsidRPr="007C422F">
        <w:rPr>
          <w:rFonts w:ascii="Arial" w:hAnsi="Arial" w:cs="Arial"/>
          <w:sz w:val="20"/>
          <w:szCs w:val="20"/>
          <w:lang w:val="es-ES"/>
        </w:rPr>
        <w:t>M</w:t>
      </w:r>
      <w:r w:rsidRPr="007C422F">
        <w:rPr>
          <w:rFonts w:ascii="Arial" w:hAnsi="Arial" w:cs="Arial"/>
          <w:sz w:val="20"/>
          <w:szCs w:val="20"/>
          <w:lang w:val="es-ES"/>
        </w:rPr>
        <w:t>agistrada María Ledit Becerril García, adscrita al Primer Tribunal de Alzada en materia penal de Tlalnepantla, por el periodo comprendido del 8 de septiembre al 28 de noviembre de 2025</w:t>
      </w:r>
      <w:r w:rsidR="007C422F" w:rsidRPr="007C422F">
        <w:rPr>
          <w:rFonts w:ascii="Arial" w:hAnsi="Arial" w:cs="Arial"/>
          <w:sz w:val="20"/>
          <w:szCs w:val="20"/>
          <w:lang w:val="es-ES"/>
        </w:rPr>
        <w:t>.</w:t>
      </w:r>
      <w:r w:rsidRPr="007C422F">
        <w:rPr>
          <w:rFonts w:ascii="Arial" w:hAnsi="Arial" w:cs="Arial"/>
          <w:sz w:val="20"/>
          <w:szCs w:val="20"/>
          <w:lang w:val="es-ES"/>
        </w:rPr>
        <w:t xml:space="preserve"> (</w:t>
      </w:r>
      <w:r w:rsidR="007C422F" w:rsidRPr="007C422F">
        <w:rPr>
          <w:rFonts w:ascii="Arial" w:hAnsi="Arial" w:cs="Arial"/>
          <w:sz w:val="20"/>
          <w:szCs w:val="20"/>
          <w:lang w:val="es-ES"/>
        </w:rPr>
        <w:t>D</w:t>
      </w:r>
      <w:r w:rsidRPr="007C422F">
        <w:rPr>
          <w:rFonts w:ascii="Arial" w:hAnsi="Arial" w:cs="Arial"/>
          <w:sz w:val="20"/>
          <w:szCs w:val="20"/>
          <w:lang w:val="es-ES"/>
        </w:rPr>
        <w:t>e urgente y obvia resolución). Solicita la dispensa del trámite de dictamen.</w:t>
      </w:r>
    </w:p>
    <w:p w14:paraId="2946DB82" w14:textId="77777777" w:rsidR="006B4E40" w:rsidRPr="007C422F" w:rsidRDefault="006B4E40" w:rsidP="007C422F">
      <w:pPr>
        <w:pStyle w:val="Sinespaciado"/>
        <w:jc w:val="both"/>
        <w:rPr>
          <w:rFonts w:ascii="Arial" w:hAnsi="Arial" w:cs="Arial"/>
          <w:sz w:val="20"/>
          <w:szCs w:val="20"/>
        </w:rPr>
      </w:pPr>
    </w:p>
    <w:p w14:paraId="65795720" w14:textId="77777777" w:rsidR="00460D45" w:rsidRPr="007C422F" w:rsidRDefault="00460D45" w:rsidP="007C422F">
      <w:pPr>
        <w:jc w:val="both"/>
        <w:rPr>
          <w:rFonts w:ascii="Arial" w:hAnsi="Arial" w:cs="Arial"/>
          <w:sz w:val="20"/>
          <w:szCs w:val="20"/>
        </w:rPr>
      </w:pPr>
      <w:r w:rsidRPr="007C422F">
        <w:rPr>
          <w:rFonts w:ascii="Arial" w:hAnsi="Arial" w:cs="Arial"/>
          <w:sz w:val="20"/>
          <w:szCs w:val="20"/>
        </w:rPr>
        <w:t xml:space="preserve">Es aprobada la dispensa del trámite de dictamen, por unanimidad de votos. </w:t>
      </w:r>
    </w:p>
    <w:p w14:paraId="5997CC1D" w14:textId="77777777" w:rsidR="00460D45" w:rsidRPr="007C422F" w:rsidRDefault="00460D45" w:rsidP="007C422F">
      <w:pPr>
        <w:jc w:val="both"/>
        <w:rPr>
          <w:rFonts w:ascii="Arial" w:eastAsia="Arial" w:hAnsi="Arial" w:cs="Arial"/>
          <w:sz w:val="20"/>
          <w:szCs w:val="20"/>
        </w:rPr>
      </w:pPr>
    </w:p>
    <w:p w14:paraId="0475FEAA" w14:textId="3AAD4902" w:rsidR="00460D45" w:rsidRPr="007C422F" w:rsidRDefault="00460D45" w:rsidP="007C422F">
      <w:pPr>
        <w:jc w:val="both"/>
        <w:rPr>
          <w:rFonts w:ascii="Arial" w:hAnsi="Arial" w:cs="Arial"/>
          <w:sz w:val="20"/>
          <w:szCs w:val="20"/>
        </w:rPr>
      </w:pPr>
      <w:r w:rsidRPr="007C422F">
        <w:rPr>
          <w:rFonts w:ascii="Arial" w:eastAsia="Arial" w:hAnsi="Arial" w:cs="Arial"/>
          <w:sz w:val="20"/>
          <w:szCs w:val="20"/>
        </w:rPr>
        <w:t xml:space="preserve">Sin que motive </w:t>
      </w:r>
      <w:r w:rsidR="00F90923" w:rsidRPr="007C422F">
        <w:rPr>
          <w:rFonts w:ascii="Arial" w:eastAsia="Arial" w:hAnsi="Arial" w:cs="Arial"/>
          <w:sz w:val="20"/>
          <w:szCs w:val="20"/>
        </w:rPr>
        <w:t xml:space="preserve">debate </w:t>
      </w:r>
      <w:r w:rsidRPr="007C422F">
        <w:rPr>
          <w:rFonts w:ascii="Arial" w:eastAsia="Arial" w:hAnsi="Arial" w:cs="Arial"/>
          <w:sz w:val="20"/>
          <w:szCs w:val="20"/>
        </w:rPr>
        <w:t xml:space="preserve">la solicitud de licencia, la Presidencia señala que, para emitir la resolución de la Legislatura, se realice la votación nominal, destacando que, si algún integrante de la </w:t>
      </w:r>
      <w:r w:rsidR="007C422F" w:rsidRPr="007C422F">
        <w:rPr>
          <w:rFonts w:ascii="Arial" w:eastAsia="Arial" w:hAnsi="Arial" w:cs="Arial"/>
          <w:sz w:val="20"/>
          <w:szCs w:val="20"/>
        </w:rPr>
        <w:t>Diputación Permanente</w:t>
      </w:r>
      <w:r w:rsidRPr="007C422F">
        <w:rPr>
          <w:rFonts w:ascii="Arial" w:eastAsia="Arial" w:hAnsi="Arial" w:cs="Arial"/>
          <w:sz w:val="20"/>
          <w:szCs w:val="20"/>
        </w:rPr>
        <w:t xml:space="preserve"> desea separar algún artículo para su discusión particular, se sirva manifestarlo de viva voz al registrar su voto. La solicitud de licencia es aprobada en lo general, por unanimidad de votos y </w:t>
      </w:r>
      <w:r w:rsidRPr="007C422F">
        <w:rPr>
          <w:rFonts w:ascii="Arial" w:hAnsi="Arial" w:cs="Arial"/>
          <w:sz w:val="20"/>
          <w:szCs w:val="20"/>
        </w:rPr>
        <w:t>considerando que no se separaron artículos para su discusión particular, se tiene también por aprobad</w:t>
      </w:r>
      <w:r w:rsidR="00F90923" w:rsidRPr="007C422F">
        <w:rPr>
          <w:rFonts w:ascii="Arial" w:hAnsi="Arial" w:cs="Arial"/>
          <w:sz w:val="20"/>
          <w:szCs w:val="20"/>
        </w:rPr>
        <w:t>a</w:t>
      </w:r>
      <w:r w:rsidRPr="007C422F">
        <w:rPr>
          <w:rFonts w:ascii="Arial" w:hAnsi="Arial" w:cs="Arial"/>
          <w:sz w:val="20"/>
          <w:szCs w:val="20"/>
        </w:rPr>
        <w:t xml:space="preserve"> en lo particular; y la Presidencia solicita a la Secretaría provea el cumplimiento de la Legislatura. </w:t>
      </w:r>
    </w:p>
    <w:p w14:paraId="110FFD37" w14:textId="77777777" w:rsidR="0014536B" w:rsidRPr="007C422F" w:rsidRDefault="0014536B" w:rsidP="007C422F">
      <w:pPr>
        <w:pStyle w:val="Sinespaciado"/>
        <w:jc w:val="both"/>
        <w:rPr>
          <w:rFonts w:ascii="Arial" w:hAnsi="Arial" w:cs="Arial"/>
          <w:sz w:val="20"/>
          <w:szCs w:val="20"/>
        </w:rPr>
      </w:pPr>
    </w:p>
    <w:p w14:paraId="10384FD6" w14:textId="77777777" w:rsidR="007C422F" w:rsidRPr="007C422F" w:rsidRDefault="0014536B" w:rsidP="007C422F">
      <w:pPr>
        <w:pStyle w:val="Sinespaciado"/>
        <w:jc w:val="both"/>
        <w:rPr>
          <w:rFonts w:ascii="Arial" w:hAnsi="Arial" w:cs="Arial"/>
          <w:sz w:val="20"/>
          <w:szCs w:val="20"/>
          <w:lang w:val="es-ES"/>
        </w:rPr>
      </w:pPr>
      <w:r w:rsidRPr="007C422F">
        <w:rPr>
          <w:rFonts w:ascii="Arial" w:hAnsi="Arial" w:cs="Arial"/>
          <w:sz w:val="20"/>
          <w:szCs w:val="20"/>
        </w:rPr>
        <w:t>5.</w:t>
      </w:r>
      <w:r w:rsidR="00460D45" w:rsidRPr="007C422F">
        <w:rPr>
          <w:rFonts w:ascii="Arial" w:hAnsi="Arial" w:cs="Arial"/>
          <w:sz w:val="20"/>
          <w:szCs w:val="20"/>
        </w:rPr>
        <w:t>-</w:t>
      </w:r>
      <w:r w:rsidRPr="007C422F">
        <w:rPr>
          <w:rFonts w:ascii="Arial" w:hAnsi="Arial" w:cs="Arial"/>
          <w:sz w:val="20"/>
          <w:szCs w:val="20"/>
        </w:rPr>
        <w:t xml:space="preserve"> </w:t>
      </w:r>
      <w:r w:rsidR="00460D45" w:rsidRPr="007C422F">
        <w:rPr>
          <w:rFonts w:ascii="Arial" w:hAnsi="Arial" w:cs="Arial"/>
          <w:sz w:val="20"/>
          <w:szCs w:val="20"/>
        </w:rPr>
        <w:t>El diputado Gerardo Pliego Santana hace uso de la palabra, para dar l</w:t>
      </w:r>
      <w:r w:rsidRPr="007C422F">
        <w:rPr>
          <w:rFonts w:ascii="Arial" w:hAnsi="Arial" w:cs="Arial"/>
          <w:sz w:val="20"/>
          <w:szCs w:val="20"/>
        </w:rPr>
        <w:t xml:space="preserve">ectura </w:t>
      </w:r>
      <w:r w:rsidR="00460D45" w:rsidRPr="007C422F">
        <w:rPr>
          <w:rFonts w:ascii="Arial" w:hAnsi="Arial" w:cs="Arial"/>
          <w:sz w:val="20"/>
          <w:szCs w:val="20"/>
        </w:rPr>
        <w:t>a</w:t>
      </w:r>
      <w:r w:rsidRPr="007C422F">
        <w:rPr>
          <w:rFonts w:ascii="Arial" w:hAnsi="Arial" w:cs="Arial"/>
          <w:sz w:val="20"/>
          <w:szCs w:val="20"/>
        </w:rPr>
        <w:t xml:space="preserve"> la Iniciativa de Decreto por el que se convoca a la </w:t>
      </w:r>
      <w:r w:rsidR="00F90923" w:rsidRPr="007C422F">
        <w:rPr>
          <w:rFonts w:ascii="Arial" w:hAnsi="Arial" w:cs="Arial"/>
          <w:sz w:val="20"/>
          <w:szCs w:val="20"/>
        </w:rPr>
        <w:t>“</w:t>
      </w:r>
      <w:r w:rsidRPr="007C422F">
        <w:rPr>
          <w:rFonts w:ascii="Arial" w:hAnsi="Arial" w:cs="Arial"/>
          <w:sz w:val="20"/>
          <w:szCs w:val="20"/>
        </w:rPr>
        <w:t>LXII</w:t>
      </w:r>
      <w:r w:rsidR="00F90923" w:rsidRPr="007C422F">
        <w:rPr>
          <w:rFonts w:ascii="Arial" w:hAnsi="Arial" w:cs="Arial"/>
          <w:sz w:val="20"/>
          <w:szCs w:val="20"/>
        </w:rPr>
        <w:t>”</w:t>
      </w:r>
      <w:r w:rsidRPr="007C422F">
        <w:rPr>
          <w:rFonts w:ascii="Arial" w:hAnsi="Arial" w:cs="Arial"/>
          <w:sz w:val="20"/>
          <w:szCs w:val="20"/>
        </w:rPr>
        <w:t xml:space="preserve"> Legislatura, a la realización del </w:t>
      </w:r>
      <w:r w:rsidR="00460D45" w:rsidRPr="007C422F">
        <w:rPr>
          <w:rFonts w:ascii="Arial" w:hAnsi="Arial" w:cs="Arial"/>
          <w:sz w:val="20"/>
          <w:szCs w:val="20"/>
        </w:rPr>
        <w:t xml:space="preserve">Segundo </w:t>
      </w:r>
      <w:r w:rsidRPr="007C422F">
        <w:rPr>
          <w:rFonts w:ascii="Arial" w:hAnsi="Arial" w:cs="Arial"/>
          <w:sz w:val="20"/>
          <w:szCs w:val="20"/>
        </w:rPr>
        <w:t>Periodo Extraordinario de Sesiones, presentad</w:t>
      </w:r>
      <w:r w:rsidR="007C422F" w:rsidRPr="007C422F">
        <w:rPr>
          <w:rFonts w:ascii="Arial" w:hAnsi="Arial" w:cs="Arial"/>
          <w:sz w:val="20"/>
          <w:szCs w:val="20"/>
        </w:rPr>
        <w:t>a</w:t>
      </w:r>
      <w:r w:rsidRPr="007C422F">
        <w:rPr>
          <w:rFonts w:ascii="Arial" w:hAnsi="Arial" w:cs="Arial"/>
          <w:sz w:val="20"/>
          <w:szCs w:val="20"/>
        </w:rPr>
        <w:t xml:space="preserve"> por las y los integrantes de la Diputación Permanente.</w:t>
      </w:r>
      <w:r w:rsidR="00503580" w:rsidRPr="007C422F">
        <w:rPr>
          <w:rFonts w:ascii="Arial" w:hAnsi="Arial" w:cs="Arial"/>
          <w:sz w:val="20"/>
          <w:szCs w:val="20"/>
        </w:rPr>
        <w:t xml:space="preserve"> </w:t>
      </w:r>
      <w:r w:rsidR="007C422F" w:rsidRPr="007C422F">
        <w:rPr>
          <w:rFonts w:ascii="Arial" w:hAnsi="Arial" w:cs="Arial"/>
          <w:sz w:val="20"/>
          <w:szCs w:val="20"/>
          <w:lang w:val="es-ES"/>
        </w:rPr>
        <w:t>(De urgente y obvia resolución). Solicita la dispensa del trámite de dictamen.</w:t>
      </w:r>
    </w:p>
    <w:p w14:paraId="6B699379" w14:textId="63E2D5FE" w:rsidR="00503580" w:rsidRPr="007C422F" w:rsidRDefault="00503580" w:rsidP="007C422F">
      <w:pPr>
        <w:pStyle w:val="Sinespaciado"/>
        <w:jc w:val="both"/>
        <w:rPr>
          <w:rFonts w:ascii="Arial" w:hAnsi="Arial" w:cs="Arial"/>
          <w:sz w:val="20"/>
          <w:szCs w:val="20"/>
        </w:rPr>
      </w:pPr>
    </w:p>
    <w:p w14:paraId="624E584D" w14:textId="77777777" w:rsidR="00503580" w:rsidRPr="007C422F" w:rsidRDefault="00503580" w:rsidP="007C422F">
      <w:pPr>
        <w:jc w:val="both"/>
        <w:rPr>
          <w:rFonts w:ascii="Arial" w:hAnsi="Arial" w:cs="Arial"/>
          <w:sz w:val="20"/>
          <w:szCs w:val="20"/>
        </w:rPr>
      </w:pPr>
      <w:r w:rsidRPr="007C422F">
        <w:rPr>
          <w:rFonts w:ascii="Arial" w:hAnsi="Arial" w:cs="Arial"/>
          <w:sz w:val="20"/>
          <w:szCs w:val="20"/>
        </w:rPr>
        <w:t xml:space="preserve">Es aprobada la dispensa del trámite de dictamen, por unanimidad de votos. </w:t>
      </w:r>
    </w:p>
    <w:p w14:paraId="3FE9F23F" w14:textId="77777777" w:rsidR="00503580" w:rsidRPr="007C422F" w:rsidRDefault="00503580" w:rsidP="007C422F">
      <w:pPr>
        <w:jc w:val="both"/>
        <w:rPr>
          <w:rFonts w:ascii="Arial" w:eastAsia="Arial" w:hAnsi="Arial" w:cs="Arial"/>
          <w:sz w:val="20"/>
          <w:szCs w:val="20"/>
        </w:rPr>
      </w:pPr>
    </w:p>
    <w:p w14:paraId="551AE321" w14:textId="327662E7" w:rsidR="00503580" w:rsidRPr="007C422F" w:rsidRDefault="00503580" w:rsidP="007C422F">
      <w:pPr>
        <w:jc w:val="both"/>
        <w:rPr>
          <w:rFonts w:ascii="Arial" w:hAnsi="Arial" w:cs="Arial"/>
          <w:sz w:val="20"/>
          <w:szCs w:val="20"/>
        </w:rPr>
      </w:pPr>
      <w:r w:rsidRPr="007C422F">
        <w:rPr>
          <w:rFonts w:ascii="Arial" w:eastAsia="Arial" w:hAnsi="Arial" w:cs="Arial"/>
          <w:sz w:val="20"/>
          <w:szCs w:val="20"/>
        </w:rPr>
        <w:t xml:space="preserve">Sin que motive </w:t>
      </w:r>
      <w:r w:rsidR="00F90923" w:rsidRPr="007C422F">
        <w:rPr>
          <w:rFonts w:ascii="Arial" w:eastAsia="Arial" w:hAnsi="Arial" w:cs="Arial"/>
          <w:sz w:val="20"/>
          <w:szCs w:val="20"/>
        </w:rPr>
        <w:t xml:space="preserve">debate </w:t>
      </w:r>
      <w:r w:rsidRPr="007C422F">
        <w:rPr>
          <w:rFonts w:ascii="Arial" w:eastAsia="Arial" w:hAnsi="Arial" w:cs="Arial"/>
          <w:sz w:val="20"/>
          <w:szCs w:val="20"/>
        </w:rPr>
        <w:t xml:space="preserve">la </w:t>
      </w:r>
      <w:r w:rsidR="00903961" w:rsidRPr="007C422F">
        <w:rPr>
          <w:rFonts w:ascii="Arial" w:eastAsia="Arial" w:hAnsi="Arial" w:cs="Arial"/>
          <w:sz w:val="20"/>
          <w:szCs w:val="20"/>
        </w:rPr>
        <w:t>Iniciativa de Decreto</w:t>
      </w:r>
      <w:r w:rsidRPr="007C422F">
        <w:rPr>
          <w:rFonts w:ascii="Arial" w:eastAsia="Arial" w:hAnsi="Arial" w:cs="Arial"/>
          <w:sz w:val="20"/>
          <w:szCs w:val="20"/>
        </w:rPr>
        <w:t xml:space="preserve">, la Presidencia señala que, para emitir la resolución de la Legislatura, se realice la votación nominal, destacando que, si algún integrante de la </w:t>
      </w:r>
      <w:r w:rsidR="007C422F" w:rsidRPr="007C422F">
        <w:rPr>
          <w:rFonts w:ascii="Arial" w:eastAsia="Arial" w:hAnsi="Arial" w:cs="Arial"/>
          <w:sz w:val="20"/>
          <w:szCs w:val="20"/>
        </w:rPr>
        <w:t>Diputación Permanente</w:t>
      </w:r>
      <w:r w:rsidR="007C422F" w:rsidRPr="007C422F">
        <w:rPr>
          <w:rFonts w:ascii="Arial" w:eastAsia="Arial" w:hAnsi="Arial" w:cs="Arial"/>
          <w:sz w:val="20"/>
          <w:szCs w:val="20"/>
        </w:rPr>
        <w:t xml:space="preserve"> </w:t>
      </w:r>
      <w:r w:rsidRPr="007C422F">
        <w:rPr>
          <w:rFonts w:ascii="Arial" w:eastAsia="Arial" w:hAnsi="Arial" w:cs="Arial"/>
          <w:sz w:val="20"/>
          <w:szCs w:val="20"/>
        </w:rPr>
        <w:t xml:space="preserve">desea separar algún artículo para su discusión particular, se sirva manifestarlo de viva voz al registrar su voto. La </w:t>
      </w:r>
      <w:r w:rsidR="00903961" w:rsidRPr="007C422F">
        <w:rPr>
          <w:rFonts w:ascii="Arial" w:eastAsia="Arial" w:hAnsi="Arial" w:cs="Arial"/>
          <w:sz w:val="20"/>
          <w:szCs w:val="20"/>
        </w:rPr>
        <w:t>Iniciativa de Decreto</w:t>
      </w:r>
      <w:r w:rsidRPr="007C422F">
        <w:rPr>
          <w:rFonts w:ascii="Arial" w:eastAsia="Arial" w:hAnsi="Arial" w:cs="Arial"/>
          <w:sz w:val="20"/>
          <w:szCs w:val="20"/>
        </w:rPr>
        <w:t xml:space="preserve"> es aprobada en lo general, por unanimidad de votos y </w:t>
      </w:r>
      <w:r w:rsidRPr="007C422F">
        <w:rPr>
          <w:rFonts w:ascii="Arial" w:hAnsi="Arial" w:cs="Arial"/>
          <w:sz w:val="20"/>
          <w:szCs w:val="20"/>
        </w:rPr>
        <w:t>considerando que no se separaron artículos para su discusión particular, se tiene también por aprobad</w:t>
      </w:r>
      <w:r w:rsidR="00F90923" w:rsidRPr="007C422F">
        <w:rPr>
          <w:rFonts w:ascii="Arial" w:hAnsi="Arial" w:cs="Arial"/>
          <w:sz w:val="20"/>
          <w:szCs w:val="20"/>
        </w:rPr>
        <w:t>a</w:t>
      </w:r>
      <w:r w:rsidRPr="007C422F">
        <w:rPr>
          <w:rFonts w:ascii="Arial" w:hAnsi="Arial" w:cs="Arial"/>
          <w:sz w:val="20"/>
          <w:szCs w:val="20"/>
        </w:rPr>
        <w:t xml:space="preserve"> en lo particular; y la Presidencia solicita a la </w:t>
      </w:r>
      <w:r w:rsidRPr="007C422F">
        <w:rPr>
          <w:rFonts w:ascii="Arial" w:hAnsi="Arial" w:cs="Arial"/>
          <w:sz w:val="20"/>
          <w:szCs w:val="20"/>
        </w:rPr>
        <w:lastRenderedPageBreak/>
        <w:t xml:space="preserve">Secretaría provea el cumplimiento de la Legislatura. </w:t>
      </w:r>
    </w:p>
    <w:p w14:paraId="1F72F646" w14:textId="77777777" w:rsidR="0014536B" w:rsidRPr="007C422F" w:rsidRDefault="0014536B" w:rsidP="007C422F">
      <w:pPr>
        <w:pStyle w:val="Sinespaciado"/>
        <w:jc w:val="both"/>
        <w:rPr>
          <w:rFonts w:ascii="Arial" w:hAnsi="Arial" w:cs="Arial"/>
          <w:sz w:val="20"/>
          <w:szCs w:val="20"/>
        </w:rPr>
      </w:pPr>
    </w:p>
    <w:p w14:paraId="07B1267C" w14:textId="77777777" w:rsidR="00A1457A" w:rsidRPr="007C422F" w:rsidRDefault="00A1457A" w:rsidP="007C422F">
      <w:pPr>
        <w:jc w:val="both"/>
        <w:rPr>
          <w:rFonts w:ascii="Arial" w:hAnsi="Arial" w:cs="Arial"/>
          <w:sz w:val="20"/>
          <w:szCs w:val="20"/>
        </w:rPr>
      </w:pPr>
      <w:r w:rsidRPr="007C422F">
        <w:rPr>
          <w:rFonts w:ascii="Arial" w:hAnsi="Arial" w:cs="Arial"/>
          <w:sz w:val="20"/>
          <w:szCs w:val="20"/>
        </w:rPr>
        <w:t>La Presidencia solicita a la Secretaría, registre la asistencia a la Sesión, informando esta última, que ha quedado registrada la asistencia de las y los diputados.</w:t>
      </w:r>
    </w:p>
    <w:p w14:paraId="08CE6F91" w14:textId="77777777" w:rsidR="00A1457A" w:rsidRPr="007C422F" w:rsidRDefault="00A1457A" w:rsidP="007C422F">
      <w:pPr>
        <w:jc w:val="both"/>
        <w:rPr>
          <w:rFonts w:ascii="Arial" w:hAnsi="Arial" w:cs="Arial"/>
          <w:sz w:val="20"/>
          <w:szCs w:val="20"/>
        </w:rPr>
      </w:pPr>
    </w:p>
    <w:p w14:paraId="55F25872" w14:textId="6072FEC1" w:rsidR="00A1457A" w:rsidRPr="007C422F" w:rsidRDefault="00F90923" w:rsidP="007C422F">
      <w:pPr>
        <w:pStyle w:val="Sinespaciado"/>
        <w:jc w:val="both"/>
        <w:rPr>
          <w:rFonts w:ascii="Arial" w:hAnsi="Arial" w:cs="Arial"/>
          <w:sz w:val="20"/>
          <w:szCs w:val="20"/>
          <w:lang w:val="es-ES"/>
        </w:rPr>
      </w:pPr>
      <w:r w:rsidRPr="007C422F">
        <w:rPr>
          <w:rFonts w:ascii="Arial" w:hAnsi="Arial" w:cs="Arial"/>
          <w:sz w:val="20"/>
          <w:szCs w:val="20"/>
          <w:lang w:val="es-ES"/>
        </w:rPr>
        <w:t>6</w:t>
      </w:r>
      <w:r w:rsidR="12842CDC" w:rsidRPr="007C422F">
        <w:rPr>
          <w:rFonts w:ascii="Arial" w:hAnsi="Arial" w:cs="Arial"/>
          <w:sz w:val="20"/>
          <w:szCs w:val="20"/>
          <w:lang w:val="es-ES"/>
        </w:rPr>
        <w:t>.- La Presidencia levanta la Sesión siendo las trece horas con dos minutos del día de la fecha y cita a los integrantes de la “LXII” Legislatura a la Junta de Elección, para el día jueves veintiséis de junio del año en curso a las once horas con cuarenta y cinco minutos en el Recinto Legislativo, y al término, a Sesión Solemne de Apertura del Segundo Periodo Extraordinario de Sesiones</w:t>
      </w:r>
      <w:r w:rsidR="00A1457A" w:rsidRPr="007C422F">
        <w:rPr>
          <w:rFonts w:ascii="Arial" w:hAnsi="Arial" w:cs="Arial"/>
          <w:sz w:val="20"/>
          <w:szCs w:val="20"/>
        </w:rPr>
        <w:t>.</w:t>
      </w:r>
    </w:p>
    <w:p w14:paraId="23DE523C" w14:textId="77777777" w:rsidR="00A1457A" w:rsidRPr="007C422F" w:rsidRDefault="00A1457A" w:rsidP="007C422F">
      <w:pPr>
        <w:jc w:val="both"/>
        <w:rPr>
          <w:rFonts w:ascii="Arial" w:hAnsi="Arial" w:cs="Arial"/>
          <w:sz w:val="20"/>
          <w:szCs w:val="20"/>
        </w:rPr>
      </w:pPr>
    </w:p>
    <w:p w14:paraId="41E56302" w14:textId="77777777" w:rsidR="00A1457A" w:rsidRPr="007C422F" w:rsidRDefault="00A1457A" w:rsidP="007C422F">
      <w:pPr>
        <w:jc w:val="center"/>
        <w:rPr>
          <w:rFonts w:ascii="Arial" w:hAnsi="Arial" w:cs="Arial"/>
          <w:b/>
          <w:sz w:val="20"/>
          <w:szCs w:val="20"/>
        </w:rPr>
      </w:pPr>
      <w:r w:rsidRPr="007C422F">
        <w:rPr>
          <w:rFonts w:ascii="Arial" w:hAnsi="Arial" w:cs="Arial"/>
          <w:b/>
          <w:sz w:val="20"/>
          <w:szCs w:val="20"/>
        </w:rPr>
        <w:t>SECRETARIA</w:t>
      </w:r>
    </w:p>
    <w:p w14:paraId="07547A01" w14:textId="77777777" w:rsidR="00A1457A" w:rsidRPr="007C422F" w:rsidRDefault="00A1457A" w:rsidP="007C422F">
      <w:pPr>
        <w:jc w:val="center"/>
        <w:rPr>
          <w:rFonts w:ascii="Arial" w:hAnsi="Arial" w:cs="Arial"/>
          <w:b/>
          <w:sz w:val="20"/>
          <w:szCs w:val="20"/>
        </w:rPr>
      </w:pPr>
    </w:p>
    <w:p w14:paraId="088878AC" w14:textId="77777777" w:rsidR="00A1457A" w:rsidRPr="007C422F" w:rsidRDefault="00A1457A" w:rsidP="007C422F">
      <w:pPr>
        <w:jc w:val="center"/>
        <w:rPr>
          <w:rFonts w:ascii="Arial" w:hAnsi="Arial" w:cs="Arial"/>
          <w:b/>
          <w:sz w:val="20"/>
          <w:szCs w:val="20"/>
        </w:rPr>
      </w:pPr>
      <w:r w:rsidRPr="007C422F">
        <w:rPr>
          <w:rFonts w:ascii="Arial" w:hAnsi="Arial" w:cs="Arial"/>
          <w:b/>
          <w:sz w:val="20"/>
          <w:szCs w:val="20"/>
        </w:rPr>
        <w:t>DIP. YARELI ANAI ESPARZA ACEVEDO</w:t>
      </w:r>
      <w:bookmarkEnd w:id="0"/>
    </w:p>
    <w:sectPr w:rsidR="00A1457A" w:rsidRPr="007C422F" w:rsidSect="00737698">
      <w:pgSz w:w="12240" w:h="15840"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57A"/>
    <w:rsid w:val="00017AF5"/>
    <w:rsid w:val="0014536B"/>
    <w:rsid w:val="002818B7"/>
    <w:rsid w:val="00460D45"/>
    <w:rsid w:val="00503580"/>
    <w:rsid w:val="006473A0"/>
    <w:rsid w:val="006739E2"/>
    <w:rsid w:val="006B4E40"/>
    <w:rsid w:val="00737698"/>
    <w:rsid w:val="007C422F"/>
    <w:rsid w:val="008328D2"/>
    <w:rsid w:val="008644FC"/>
    <w:rsid w:val="00903961"/>
    <w:rsid w:val="00933F74"/>
    <w:rsid w:val="00A1457A"/>
    <w:rsid w:val="00A668A4"/>
    <w:rsid w:val="00E40077"/>
    <w:rsid w:val="00F90923"/>
    <w:rsid w:val="12842CDC"/>
    <w:rsid w:val="45F764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BED4B"/>
  <w15:chartTrackingRefBased/>
  <w15:docId w15:val="{33954F9F-8654-4CB4-BEE5-5CF1E69B1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457A"/>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A1457A"/>
    <w:rPr>
      <w:sz w:val="24"/>
      <w:szCs w:val="24"/>
    </w:rPr>
  </w:style>
  <w:style w:type="character" w:customStyle="1" w:styleId="TextoindependienteCar">
    <w:name w:val="Texto independiente Car"/>
    <w:basedOn w:val="Fuentedeprrafopredeter"/>
    <w:link w:val="Textoindependiente"/>
    <w:uiPriority w:val="1"/>
    <w:rsid w:val="00A1457A"/>
    <w:rPr>
      <w:rFonts w:ascii="Arial MT" w:eastAsia="Arial MT" w:hAnsi="Arial MT" w:cs="Arial MT"/>
      <w:sz w:val="24"/>
      <w:szCs w:val="24"/>
      <w:lang w:val="es-ES"/>
    </w:rPr>
  </w:style>
  <w:style w:type="character" w:customStyle="1" w:styleId="SinespaciadoCar">
    <w:name w:val="Sin espaciado Car"/>
    <w:link w:val="Sinespaciado"/>
    <w:uiPriority w:val="1"/>
    <w:locked/>
    <w:rsid w:val="00A1457A"/>
  </w:style>
  <w:style w:type="paragraph" w:styleId="Sinespaciado">
    <w:name w:val="No Spacing"/>
    <w:link w:val="SinespaciadoCar"/>
    <w:uiPriority w:val="1"/>
    <w:qFormat/>
    <w:rsid w:val="00A1457A"/>
    <w:pPr>
      <w:spacing w:after="0" w:line="240" w:lineRule="auto"/>
    </w:pPr>
  </w:style>
  <w:style w:type="paragraph" w:styleId="Textodeglobo">
    <w:name w:val="Balloon Text"/>
    <w:basedOn w:val="Normal"/>
    <w:link w:val="TextodegloboCar"/>
    <w:uiPriority w:val="99"/>
    <w:semiHidden/>
    <w:unhideWhenUsed/>
    <w:rsid w:val="008644F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44FC"/>
    <w:rPr>
      <w:rFonts w:ascii="Segoe UI" w:eastAsia="Arial MT" w:hAnsi="Segoe UI" w:cs="Segoe UI"/>
      <w:sz w:val="18"/>
      <w:szCs w:val="18"/>
      <w:lang w:val="es-ES"/>
    </w:rPr>
  </w:style>
  <w:style w:type="paragraph" w:styleId="Encabezado">
    <w:name w:val="header"/>
    <w:basedOn w:val="Normal"/>
    <w:link w:val="EncabezadoCar"/>
    <w:uiPriority w:val="99"/>
    <w:unhideWhenUsed/>
    <w:rsid w:val="00737698"/>
    <w:pPr>
      <w:widowControl/>
      <w:tabs>
        <w:tab w:val="center" w:pos="4419"/>
        <w:tab w:val="right" w:pos="8838"/>
      </w:tabs>
      <w:autoSpaceDE/>
      <w:autoSpaceDN/>
    </w:pPr>
    <w:rPr>
      <w:rFonts w:ascii="Calibri" w:eastAsia="Calibri" w:hAnsi="Calibri" w:cs="Times New Roman"/>
      <w:lang w:val="es-MX"/>
    </w:rPr>
  </w:style>
  <w:style w:type="character" w:customStyle="1" w:styleId="EncabezadoCar">
    <w:name w:val="Encabezado Car"/>
    <w:basedOn w:val="Fuentedeprrafopredeter"/>
    <w:link w:val="Encabezado"/>
    <w:uiPriority w:val="99"/>
    <w:rsid w:val="0073769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1092</Words>
  <Characters>6007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cp:lastPrinted>2025-06-25T19:48:00Z</cp:lastPrinted>
  <dcterms:created xsi:type="dcterms:W3CDTF">2025-06-25T20:17:00Z</dcterms:created>
  <dcterms:modified xsi:type="dcterms:W3CDTF">2025-06-25T20:17:00Z</dcterms:modified>
</cp:coreProperties>
</file>