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419" w:rsidRPr="0067397C" w:rsidRDefault="0067397C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s-MX"/>
        </w:rPr>
      </w:pPr>
      <w:bookmarkStart w:id="0" w:name="_GoBack"/>
      <w:r w:rsidRPr="0067397C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ACTA DE LA SESIÓN DELIBERANTE DE LA H. “LXII” LEGISLATURA DEL ESTADO DE MÉXICO, </w:t>
      </w:r>
      <w:r w:rsidRPr="0067397C">
        <w:rPr>
          <w:rFonts w:ascii="Arial" w:eastAsia="Times New Roman" w:hAnsi="Arial" w:cs="Arial"/>
          <w:b/>
          <w:sz w:val="20"/>
          <w:szCs w:val="20"/>
          <w:lang w:eastAsia="es-MX"/>
        </w:rPr>
        <w:t>CELEBRADA EL DÍA QUINCE DE ENERO DE DOS MIL VEINTISÉIS.</w:t>
      </w:r>
    </w:p>
    <w:p w:rsidR="00EC0419" w:rsidRPr="0067397C" w:rsidRDefault="00EC0419" w:rsidP="0067397C">
      <w:pPr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</w:p>
    <w:p w:rsidR="00EC0419" w:rsidRPr="0067397C" w:rsidRDefault="00EC0419" w:rsidP="0067397C">
      <w:pPr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MX"/>
        </w:rPr>
      </w:pPr>
      <w:r w:rsidRPr="0067397C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Presidenta Diputada Martha Azucena Camacho Reynoso.</w:t>
      </w:r>
    </w:p>
    <w:p w:rsidR="00EC0419" w:rsidRPr="0067397C" w:rsidRDefault="00EC0419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67397C">
        <w:rPr>
          <w:rFonts w:ascii="Arial" w:eastAsia="Times New Roman" w:hAnsi="Arial" w:cs="Arial"/>
          <w:sz w:val="20"/>
          <w:szCs w:val="20"/>
          <w:lang w:eastAsia="es-MX"/>
        </w:rPr>
        <w:t> </w:t>
      </w:r>
    </w:p>
    <w:p w:rsidR="00EC0419" w:rsidRPr="0067397C" w:rsidRDefault="00EC0419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67397C">
        <w:rPr>
          <w:rFonts w:ascii="Arial" w:eastAsia="Times New Roman" w:hAnsi="Arial" w:cs="Arial"/>
          <w:sz w:val="20"/>
          <w:szCs w:val="20"/>
          <w:lang w:eastAsia="es-MX"/>
        </w:rPr>
        <w:t xml:space="preserve">En el Salón de Sesiones del H. Poder Legislativo, en la ciudad de Toluca de Lerdo, capital del Estado de México, la Presidencia abre la Sesión siendo las </w:t>
      </w:r>
      <w:r w:rsidR="00EB1621" w:rsidRPr="0067397C">
        <w:rPr>
          <w:rFonts w:ascii="Arial" w:eastAsia="Times New Roman" w:hAnsi="Arial" w:cs="Arial"/>
          <w:sz w:val="20"/>
          <w:szCs w:val="20"/>
          <w:lang w:eastAsia="es-MX"/>
        </w:rPr>
        <w:t>trece</w:t>
      </w:r>
      <w:r w:rsidRPr="0067397C">
        <w:rPr>
          <w:rFonts w:ascii="Arial" w:eastAsia="Times New Roman" w:hAnsi="Arial" w:cs="Arial"/>
          <w:sz w:val="20"/>
          <w:szCs w:val="20"/>
          <w:lang w:eastAsia="es-MX"/>
        </w:rPr>
        <w:t xml:space="preserve"> horas con </w:t>
      </w:r>
      <w:r w:rsidR="00EB1621" w:rsidRPr="0067397C">
        <w:rPr>
          <w:rFonts w:ascii="Arial" w:eastAsia="Times New Roman" w:hAnsi="Arial" w:cs="Arial"/>
          <w:sz w:val="20"/>
          <w:szCs w:val="20"/>
          <w:lang w:eastAsia="es-MX"/>
        </w:rPr>
        <w:t>cuarenta y cuatro</w:t>
      </w:r>
      <w:r w:rsidRPr="0067397C">
        <w:rPr>
          <w:rFonts w:ascii="Arial" w:eastAsia="Times New Roman" w:hAnsi="Arial" w:cs="Arial"/>
          <w:sz w:val="20"/>
          <w:szCs w:val="20"/>
          <w:lang w:eastAsia="es-MX"/>
        </w:rPr>
        <w:t xml:space="preserve"> minutos del día quince de enero de dos mil veintiséis, una vez que la Secretaría verificó la existencia del quórum, mediante el sistema electrónico.</w:t>
      </w:r>
    </w:p>
    <w:p w:rsidR="00EC0419" w:rsidRPr="0067397C" w:rsidRDefault="00EC0419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</w:p>
    <w:p w:rsidR="00EC0419" w:rsidRPr="0067397C" w:rsidRDefault="00EC0419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67397C">
        <w:rPr>
          <w:rFonts w:ascii="Arial" w:eastAsia="Times New Roman" w:hAnsi="Arial" w:cs="Arial"/>
          <w:sz w:val="20"/>
          <w:szCs w:val="20"/>
          <w:lang w:eastAsia="es-MX"/>
        </w:rPr>
        <w:t xml:space="preserve">1.- La Presidencia informa que las Actas de las Sesiones Anteriores, han sido publicadas en la Gaceta Parlamentaria, por lo que pregunta si existen observaciones o comentarios a las mismas. Las Actas son aprobadas por unanimidad de votos. </w:t>
      </w:r>
    </w:p>
    <w:p w:rsidR="00EC0419" w:rsidRPr="0067397C" w:rsidRDefault="00EC0419" w:rsidP="0067397C">
      <w:pPr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  <w:lang w:val="es-ES"/>
        </w:rPr>
      </w:pPr>
    </w:p>
    <w:p w:rsidR="00EB1621" w:rsidRPr="0067397C" w:rsidRDefault="00EB1621" w:rsidP="0067397C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hAnsi="Arial" w:cs="Arial"/>
          <w:sz w:val="20"/>
          <w:szCs w:val="20"/>
        </w:rPr>
        <w:t>2.- La diputada Emma Laura Alvarez Villavicencio hace uso de la palabra, para dar lectura al Dictamen de la Iniciativa de Decreto por el que se reforman, adicionan y derogan diversas disposiciones de la Ley en materia de Desaparición Forzada de Personas y Desaparición Cometida por Particulares para el Estado Libre y Soberano de México, de la Ley Orgánica de la Administración Pública del Estado De México, de la Ley de Seguridad del Estado de México y del Código Civil del Estado de México, en materia de desaparición de personas y fortalecimiento de búsqueda, presentada por la Titular del Ejecutivo Estatal, formulado por las Comisiones Unidas de Procuración y Administración de Justicia,</w:t>
      </w:r>
      <w:r w:rsidR="0067397C" w:rsidRPr="0067397C">
        <w:rPr>
          <w:rFonts w:ascii="Arial" w:hAnsi="Arial" w:cs="Arial"/>
          <w:sz w:val="20"/>
          <w:szCs w:val="20"/>
        </w:rPr>
        <w:t xml:space="preserve"> Para las</w:t>
      </w:r>
      <w:r w:rsidR="00562F94" w:rsidRPr="0067397C">
        <w:rPr>
          <w:rFonts w:ascii="Arial" w:hAnsi="Arial" w:cs="Arial"/>
          <w:sz w:val="20"/>
          <w:szCs w:val="20"/>
        </w:rPr>
        <w:t xml:space="preserve"> </w:t>
      </w:r>
      <w:r w:rsidRPr="0067397C">
        <w:rPr>
          <w:rFonts w:ascii="Arial" w:hAnsi="Arial" w:cs="Arial"/>
          <w:sz w:val="20"/>
          <w:szCs w:val="20"/>
        </w:rPr>
        <w:t xml:space="preserve">Declaratorias de Alerta de Violencia de Género contra las Mujeres por Feminicidio y Desaparición, y </w:t>
      </w:r>
      <w:r w:rsidR="0067397C" w:rsidRPr="0067397C">
        <w:rPr>
          <w:rFonts w:ascii="Arial" w:hAnsi="Arial" w:cs="Arial"/>
          <w:sz w:val="20"/>
          <w:szCs w:val="20"/>
        </w:rPr>
        <w:t xml:space="preserve">de </w:t>
      </w:r>
      <w:r w:rsidRPr="0067397C">
        <w:rPr>
          <w:rFonts w:ascii="Arial" w:hAnsi="Arial" w:cs="Arial"/>
          <w:sz w:val="20"/>
          <w:szCs w:val="20"/>
        </w:rPr>
        <w:t>Seguridad Pública y Tránsito.</w:t>
      </w:r>
    </w:p>
    <w:p w:rsidR="00EB1621" w:rsidRPr="0067397C" w:rsidRDefault="00EB1621" w:rsidP="0067397C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</w:p>
    <w:p w:rsidR="00EB1621" w:rsidRPr="0067397C" w:rsidRDefault="00EB1621" w:rsidP="0067397C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hAnsi="Arial" w:cs="Arial"/>
          <w:sz w:val="20"/>
          <w:szCs w:val="20"/>
        </w:rPr>
        <w:t xml:space="preserve">Para hablar sobre el </w:t>
      </w:r>
      <w:r w:rsidR="0067397C" w:rsidRPr="0067397C">
        <w:rPr>
          <w:rFonts w:ascii="Arial" w:hAnsi="Arial" w:cs="Arial"/>
          <w:sz w:val="20"/>
          <w:szCs w:val="20"/>
        </w:rPr>
        <w:t>Dictamen</w:t>
      </w:r>
      <w:r w:rsidRPr="0067397C">
        <w:rPr>
          <w:rFonts w:ascii="Arial" w:hAnsi="Arial" w:cs="Arial"/>
          <w:sz w:val="20"/>
          <w:szCs w:val="20"/>
        </w:rPr>
        <w:t>, hace uso de la palabra la diputada Ruth Salinas Reyes.</w:t>
      </w:r>
    </w:p>
    <w:p w:rsidR="00EB1621" w:rsidRPr="0067397C" w:rsidRDefault="00EB1621" w:rsidP="0067397C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</w:p>
    <w:p w:rsidR="00EB1621" w:rsidRPr="0067397C" w:rsidRDefault="00EB1621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eastAsia="Arial" w:hAnsi="Arial" w:cs="Arial"/>
          <w:sz w:val="20"/>
          <w:szCs w:val="20"/>
        </w:rPr>
        <w:t xml:space="preserve">Sin que motive debate el Dictamen y el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Dictamen y </w:t>
      </w:r>
      <w:r w:rsidR="0067397C" w:rsidRPr="0067397C">
        <w:rPr>
          <w:rFonts w:ascii="Arial" w:eastAsia="Arial" w:hAnsi="Arial" w:cs="Arial"/>
          <w:sz w:val="20"/>
          <w:szCs w:val="20"/>
        </w:rPr>
        <w:t xml:space="preserve">el </w:t>
      </w:r>
      <w:r w:rsidRPr="0067397C">
        <w:rPr>
          <w:rFonts w:ascii="Arial" w:eastAsia="Arial" w:hAnsi="Arial" w:cs="Arial"/>
          <w:sz w:val="20"/>
          <w:szCs w:val="20"/>
        </w:rPr>
        <w:t xml:space="preserve">Proyecto de Decreto son aprobados en lo general, por </w:t>
      </w:r>
      <w:r w:rsidR="00562F94" w:rsidRPr="0067397C">
        <w:rPr>
          <w:rFonts w:ascii="Arial" w:eastAsia="Arial" w:hAnsi="Arial" w:cs="Arial"/>
          <w:sz w:val="20"/>
          <w:szCs w:val="20"/>
        </w:rPr>
        <w:t xml:space="preserve">mayoría </w:t>
      </w:r>
      <w:r w:rsidRPr="0067397C">
        <w:rPr>
          <w:rFonts w:ascii="Arial" w:eastAsia="Arial" w:hAnsi="Arial" w:cs="Arial"/>
          <w:sz w:val="20"/>
          <w:szCs w:val="20"/>
        </w:rPr>
        <w:t xml:space="preserve">de votos y </w:t>
      </w:r>
      <w:r w:rsidRPr="0067397C">
        <w:rPr>
          <w:rFonts w:ascii="Arial" w:hAnsi="Arial" w:cs="Arial"/>
          <w:sz w:val="20"/>
          <w:szCs w:val="20"/>
        </w:rPr>
        <w:t xml:space="preserve">considerando que no se separaron artículos para su discusión particular, se tienen también por aprobados en lo particular; y la Presidencia solicita a la Secretaría provea el cumplimiento de la resolución de la Legislatura. </w:t>
      </w:r>
    </w:p>
    <w:p w:rsidR="00EB1621" w:rsidRPr="0067397C" w:rsidRDefault="00EB1621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E3D0D" w:rsidRPr="0067397C" w:rsidRDefault="00EB1621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hAnsi="Arial" w:cs="Arial"/>
          <w:sz w:val="20"/>
          <w:szCs w:val="20"/>
        </w:rPr>
        <w:t xml:space="preserve">3.- </w:t>
      </w:r>
      <w:r w:rsidR="000E3D0D" w:rsidRPr="0067397C">
        <w:rPr>
          <w:rFonts w:ascii="Arial" w:hAnsi="Arial" w:cs="Arial"/>
          <w:sz w:val="20"/>
          <w:szCs w:val="20"/>
        </w:rPr>
        <w:t xml:space="preserve">El diputado Octavio Martínez Vargas hace uso de la palabra, para dar lectura al </w:t>
      </w:r>
      <w:r w:rsidRPr="0067397C">
        <w:rPr>
          <w:rFonts w:ascii="Arial" w:hAnsi="Arial" w:cs="Arial"/>
          <w:sz w:val="20"/>
          <w:szCs w:val="20"/>
        </w:rPr>
        <w:t xml:space="preserve">Dictamen de la Iniciativa de Decreto por el que se reforman diversas disposiciones de la Constitución Política del Estado Libre y Soberano de México, en materia de seguridad pública y coordinación interinstitucional, presentada por la Titular del Ejecutivo Estatal, formulado por las Comisiones Unidas de Gobernación y Puntos Constitucionales, y </w:t>
      </w:r>
      <w:r w:rsidR="00562F94" w:rsidRPr="0067397C">
        <w:rPr>
          <w:rFonts w:ascii="Arial" w:hAnsi="Arial" w:cs="Arial"/>
          <w:sz w:val="20"/>
          <w:szCs w:val="20"/>
        </w:rPr>
        <w:t xml:space="preserve">de </w:t>
      </w:r>
      <w:r w:rsidRPr="0067397C">
        <w:rPr>
          <w:rFonts w:ascii="Arial" w:hAnsi="Arial" w:cs="Arial"/>
          <w:sz w:val="20"/>
          <w:szCs w:val="20"/>
        </w:rPr>
        <w:t>Seguridad Pública y Tránsito.</w:t>
      </w:r>
    </w:p>
    <w:p w:rsidR="000E3D0D" w:rsidRPr="0067397C" w:rsidRDefault="000E3D0D" w:rsidP="0067397C">
      <w:pPr>
        <w:spacing w:after="0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C117E5" w:rsidRPr="0067397C" w:rsidRDefault="000E3D0D" w:rsidP="0067397C">
      <w:pPr>
        <w:pStyle w:val="Sinespaciad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eastAsia="Arial" w:hAnsi="Arial" w:cs="Arial"/>
          <w:sz w:val="20"/>
          <w:szCs w:val="20"/>
        </w:rPr>
        <w:t xml:space="preserve">Sin que motive debate el Dictamen y </w:t>
      </w:r>
      <w:r w:rsidR="00F67C03" w:rsidRPr="0067397C">
        <w:rPr>
          <w:rFonts w:ascii="Arial" w:eastAsia="Arial" w:hAnsi="Arial" w:cs="Arial"/>
          <w:sz w:val="20"/>
          <w:szCs w:val="20"/>
        </w:rPr>
        <w:t>Minut</w:t>
      </w:r>
      <w:r w:rsidR="0067397C" w:rsidRPr="0067397C">
        <w:rPr>
          <w:rFonts w:ascii="Arial" w:eastAsia="Arial" w:hAnsi="Arial" w:cs="Arial"/>
          <w:sz w:val="20"/>
          <w:szCs w:val="20"/>
        </w:rPr>
        <w:t>a</w:t>
      </w:r>
      <w:r w:rsidR="00F67C03" w:rsidRPr="0067397C">
        <w:rPr>
          <w:rFonts w:ascii="Arial" w:eastAsia="Arial" w:hAnsi="Arial" w:cs="Arial"/>
          <w:sz w:val="20"/>
          <w:szCs w:val="20"/>
        </w:rPr>
        <w:t xml:space="preserve"> </w:t>
      </w:r>
      <w:r w:rsidRPr="0067397C">
        <w:rPr>
          <w:rFonts w:ascii="Arial" w:eastAsia="Arial" w:hAnsi="Arial" w:cs="Arial"/>
          <w:sz w:val="20"/>
          <w:szCs w:val="20"/>
        </w:rPr>
        <w:t xml:space="preserve">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Dictamen y </w:t>
      </w:r>
      <w:r w:rsidR="0067397C" w:rsidRPr="0067397C">
        <w:rPr>
          <w:rFonts w:ascii="Arial" w:eastAsia="Arial" w:hAnsi="Arial" w:cs="Arial"/>
          <w:sz w:val="20"/>
          <w:szCs w:val="20"/>
        </w:rPr>
        <w:t xml:space="preserve">la </w:t>
      </w:r>
      <w:r w:rsidR="00F67C03" w:rsidRPr="0067397C">
        <w:rPr>
          <w:rFonts w:ascii="Arial" w:eastAsia="Arial" w:hAnsi="Arial" w:cs="Arial"/>
          <w:sz w:val="20"/>
          <w:szCs w:val="20"/>
        </w:rPr>
        <w:t>Minuta P</w:t>
      </w:r>
      <w:r w:rsidRPr="0067397C">
        <w:rPr>
          <w:rFonts w:ascii="Arial" w:eastAsia="Arial" w:hAnsi="Arial" w:cs="Arial"/>
          <w:sz w:val="20"/>
          <w:szCs w:val="20"/>
        </w:rPr>
        <w:t xml:space="preserve">royecto de Decreto son aprobados en lo general, por </w:t>
      </w:r>
      <w:r w:rsidR="00323B3A" w:rsidRPr="0067397C">
        <w:rPr>
          <w:rFonts w:ascii="Arial" w:eastAsia="Arial" w:hAnsi="Arial" w:cs="Arial"/>
          <w:sz w:val="20"/>
          <w:szCs w:val="20"/>
        </w:rPr>
        <w:t xml:space="preserve">mayoría </w:t>
      </w:r>
      <w:r w:rsidRPr="0067397C">
        <w:rPr>
          <w:rFonts w:ascii="Arial" w:eastAsia="Arial" w:hAnsi="Arial" w:cs="Arial"/>
          <w:sz w:val="20"/>
          <w:szCs w:val="20"/>
        </w:rPr>
        <w:t xml:space="preserve">de votos y </w:t>
      </w:r>
      <w:r w:rsidRPr="0067397C">
        <w:rPr>
          <w:rFonts w:ascii="Arial" w:hAnsi="Arial" w:cs="Arial"/>
          <w:sz w:val="20"/>
          <w:szCs w:val="20"/>
        </w:rPr>
        <w:t>considerando que no se separaron artículos para su discusión particular, se tienen también por aprobados en lo particular; y la Presidencia solicita a la Secretaría provea el cumplimiento de la resolución de la Legislatura</w:t>
      </w:r>
      <w:r w:rsidR="00C117E5" w:rsidRPr="0067397C">
        <w:rPr>
          <w:rFonts w:ascii="Arial" w:hAnsi="Arial" w:cs="Arial"/>
          <w:sz w:val="20"/>
          <w:szCs w:val="20"/>
        </w:rPr>
        <w:t xml:space="preserve"> y remítase a los </w:t>
      </w:r>
      <w:r w:rsidR="0067397C" w:rsidRPr="0067397C">
        <w:rPr>
          <w:rFonts w:ascii="Arial" w:hAnsi="Arial" w:cs="Arial"/>
          <w:sz w:val="20"/>
          <w:szCs w:val="20"/>
        </w:rPr>
        <w:t>125 Ayuntamientos de los Municipios del Estado de México</w:t>
      </w:r>
      <w:r w:rsidR="0067397C" w:rsidRPr="0067397C">
        <w:rPr>
          <w:rFonts w:ascii="Arial" w:hAnsi="Arial" w:cs="Arial"/>
          <w:sz w:val="20"/>
          <w:szCs w:val="20"/>
        </w:rPr>
        <w:t xml:space="preserve"> </w:t>
      </w:r>
      <w:r w:rsidR="00C117E5" w:rsidRPr="0067397C">
        <w:rPr>
          <w:rFonts w:ascii="Arial" w:hAnsi="Arial" w:cs="Arial"/>
          <w:sz w:val="20"/>
          <w:szCs w:val="20"/>
        </w:rPr>
        <w:t xml:space="preserve">para los efectos procedentes. </w:t>
      </w:r>
    </w:p>
    <w:p w:rsidR="000E3D0D" w:rsidRPr="0067397C" w:rsidRDefault="000E3D0D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B1621" w:rsidRPr="0067397C" w:rsidRDefault="00EB1621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hAnsi="Arial" w:cs="Arial"/>
          <w:sz w:val="20"/>
          <w:szCs w:val="20"/>
        </w:rPr>
        <w:t xml:space="preserve">4.- </w:t>
      </w:r>
      <w:r w:rsidR="00C117E5" w:rsidRPr="0067397C">
        <w:rPr>
          <w:rFonts w:ascii="Arial" w:hAnsi="Arial" w:cs="Arial"/>
          <w:sz w:val="20"/>
          <w:szCs w:val="20"/>
        </w:rPr>
        <w:t>El diputado Carlos Zurita Trejo hace uso de la palabra, para dar lectura al</w:t>
      </w:r>
      <w:r w:rsidRPr="0067397C">
        <w:rPr>
          <w:rFonts w:ascii="Arial" w:hAnsi="Arial" w:cs="Arial"/>
          <w:sz w:val="20"/>
          <w:szCs w:val="20"/>
        </w:rPr>
        <w:t xml:space="preserve"> Dictamen de la Iniciativa de Decreto por el que se reforman y adicionan diversas disposiciones de la Ley de Seguridad del Estado de México y de la Ley Orgánica de la Administración Pública del Estado de México, en materia de seguridad pública, presentada por la Titular del Ejecutivo Estatal, formulado por las Comisiones Unidas de Gobernación y Puntos Constitucionales, y </w:t>
      </w:r>
      <w:r w:rsidR="00323B3A" w:rsidRPr="0067397C">
        <w:rPr>
          <w:rFonts w:ascii="Arial" w:hAnsi="Arial" w:cs="Arial"/>
          <w:sz w:val="20"/>
          <w:szCs w:val="20"/>
        </w:rPr>
        <w:t xml:space="preserve">de </w:t>
      </w:r>
      <w:r w:rsidRPr="0067397C">
        <w:rPr>
          <w:rFonts w:ascii="Arial" w:hAnsi="Arial" w:cs="Arial"/>
          <w:sz w:val="20"/>
          <w:szCs w:val="20"/>
        </w:rPr>
        <w:t xml:space="preserve">Seguridad Pública y Tránsito. </w:t>
      </w:r>
    </w:p>
    <w:p w:rsidR="00C117E5" w:rsidRPr="0067397C" w:rsidRDefault="00C117E5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C117E5" w:rsidRPr="0067397C" w:rsidRDefault="00C117E5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eastAsia="Arial" w:hAnsi="Arial" w:cs="Arial"/>
          <w:sz w:val="20"/>
          <w:szCs w:val="20"/>
        </w:rPr>
        <w:t xml:space="preserve">Sin que motive debate el Dictamen y el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</w:t>
      </w:r>
      <w:r w:rsidR="00323B3A" w:rsidRPr="0067397C">
        <w:rPr>
          <w:rFonts w:ascii="Arial" w:eastAsia="Arial" w:hAnsi="Arial" w:cs="Arial"/>
          <w:sz w:val="20"/>
          <w:szCs w:val="20"/>
        </w:rPr>
        <w:t>mayoría</w:t>
      </w:r>
      <w:r w:rsidRPr="0067397C">
        <w:rPr>
          <w:rFonts w:ascii="Arial" w:eastAsia="Arial" w:hAnsi="Arial" w:cs="Arial"/>
          <w:sz w:val="20"/>
          <w:szCs w:val="20"/>
        </w:rPr>
        <w:t xml:space="preserve"> de votos y </w:t>
      </w:r>
      <w:r w:rsidRPr="0067397C">
        <w:rPr>
          <w:rFonts w:ascii="Arial" w:hAnsi="Arial" w:cs="Arial"/>
          <w:sz w:val="20"/>
          <w:szCs w:val="20"/>
        </w:rPr>
        <w:t xml:space="preserve">considerando que no se separaron artículos para su discusión particular, se tienen también por aprobados en lo particular; y la Presidencia solicita a la Secretaría provea el cumplimiento de la resolución de la Legislatura. </w:t>
      </w:r>
    </w:p>
    <w:p w:rsidR="00C117E5" w:rsidRPr="0067397C" w:rsidRDefault="00C117E5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B1621" w:rsidRPr="0067397C" w:rsidRDefault="00EB1621" w:rsidP="0067397C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7397C">
        <w:rPr>
          <w:rFonts w:ascii="Arial" w:hAnsi="Arial" w:cs="Arial"/>
          <w:sz w:val="20"/>
          <w:szCs w:val="20"/>
        </w:rPr>
        <w:t xml:space="preserve">5.- </w:t>
      </w:r>
      <w:r w:rsidR="00C117E5" w:rsidRPr="0067397C">
        <w:rPr>
          <w:rFonts w:ascii="Arial" w:hAnsi="Arial" w:cs="Arial"/>
          <w:sz w:val="20"/>
          <w:szCs w:val="20"/>
        </w:rPr>
        <w:t xml:space="preserve">El diputado Vladimir Hernández Villegas hace uso de la palabra, para dar lectura al </w:t>
      </w:r>
      <w:r w:rsidRPr="0067397C">
        <w:rPr>
          <w:rFonts w:ascii="Arial" w:hAnsi="Arial" w:cs="Arial"/>
          <w:sz w:val="20"/>
          <w:szCs w:val="20"/>
        </w:rPr>
        <w:t xml:space="preserve">Dictamen de la Iniciativa de Decreto por el que se expide la Ley para Prevenir, Atender y Combatir los Delitos en materia de Extorsión y Delitos Vinculados del Estado de México, y se reforman, adicionan y derogan diversas disposiciones del Código Penal del Estado de México y de la Ley de la Fiscalía General de Justicia del Estado de México, en materia de combate al delito </w:t>
      </w:r>
      <w:r w:rsidRPr="0067397C">
        <w:rPr>
          <w:rFonts w:ascii="Arial" w:hAnsi="Arial" w:cs="Arial"/>
          <w:sz w:val="20"/>
          <w:szCs w:val="20"/>
        </w:rPr>
        <w:lastRenderedPageBreak/>
        <w:t xml:space="preserve">de extorsión y otros delitos vinculados, presentada por la Titular del Ejecutivo Estatal, y de la Iniciativa con Proyecto de Decreto por el que se reforman y adicionan el Código Penal, la Ley Orgánica de la Fiscalía General de Justicia, la Ley Orgánica de la Administración Pública, la Ley de Seguridad y la Ley Orgánica Municipal, todos del Estado de México, para combatir, con un enfoque prioritario y diferenciado, el “cobro de piso”, presentada por el </w:t>
      </w:r>
      <w:r w:rsidR="0067397C" w:rsidRPr="0067397C">
        <w:rPr>
          <w:rFonts w:ascii="Arial" w:hAnsi="Arial" w:cs="Arial"/>
          <w:sz w:val="20"/>
          <w:szCs w:val="20"/>
        </w:rPr>
        <w:t xml:space="preserve">diputado </w:t>
      </w:r>
      <w:r w:rsidRPr="0067397C">
        <w:rPr>
          <w:rFonts w:ascii="Arial" w:hAnsi="Arial" w:cs="Arial"/>
          <w:sz w:val="20"/>
          <w:szCs w:val="20"/>
        </w:rPr>
        <w:t xml:space="preserve">Mariano Camacho San Martín y el </w:t>
      </w:r>
      <w:r w:rsidR="0067397C" w:rsidRPr="0067397C">
        <w:rPr>
          <w:rFonts w:ascii="Arial" w:hAnsi="Arial" w:cs="Arial"/>
          <w:sz w:val="20"/>
          <w:szCs w:val="20"/>
        </w:rPr>
        <w:t xml:space="preserve">diputado </w:t>
      </w:r>
      <w:r w:rsidRPr="0067397C">
        <w:rPr>
          <w:rFonts w:ascii="Arial" w:hAnsi="Arial" w:cs="Arial"/>
          <w:sz w:val="20"/>
          <w:szCs w:val="20"/>
        </w:rPr>
        <w:t>Elías Rescala Jiménez, en nombre del Grupo Parlamentario del Partido Revolucionario Institucional, formulado por la Comisión Legislativa de Procuración y Administración de Justicia.</w:t>
      </w:r>
    </w:p>
    <w:p w:rsidR="00EB1621" w:rsidRPr="0067397C" w:rsidRDefault="00EB1621" w:rsidP="0067397C">
      <w:pPr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  <w:lang w:val="es-ES"/>
        </w:rPr>
      </w:pPr>
    </w:p>
    <w:p w:rsidR="00EC0419" w:rsidRPr="0067397C" w:rsidRDefault="00C117E5" w:rsidP="0067397C">
      <w:pPr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  <w:r w:rsidRPr="0067397C">
        <w:rPr>
          <w:rFonts w:ascii="Arial" w:eastAsia="Arial" w:hAnsi="Arial" w:cs="Arial"/>
          <w:sz w:val="20"/>
          <w:szCs w:val="20"/>
        </w:rPr>
        <w:t xml:space="preserve">Sin que motive debate el Dictamen y el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Dictamen y </w:t>
      </w:r>
      <w:r w:rsidR="0067397C" w:rsidRPr="0067397C">
        <w:rPr>
          <w:rFonts w:ascii="Arial" w:eastAsia="Arial" w:hAnsi="Arial" w:cs="Arial"/>
          <w:sz w:val="20"/>
          <w:szCs w:val="20"/>
        </w:rPr>
        <w:t xml:space="preserve">el </w:t>
      </w:r>
      <w:r w:rsidRPr="0067397C">
        <w:rPr>
          <w:rFonts w:ascii="Arial" w:eastAsia="Arial" w:hAnsi="Arial" w:cs="Arial"/>
          <w:sz w:val="20"/>
          <w:szCs w:val="20"/>
        </w:rPr>
        <w:t xml:space="preserve">Proyecto de Decreto son aprobados en lo general, por unanimidad de votos y </w:t>
      </w:r>
      <w:r w:rsidRPr="0067397C">
        <w:rPr>
          <w:rFonts w:ascii="Arial" w:hAnsi="Arial" w:cs="Arial"/>
          <w:sz w:val="20"/>
          <w:szCs w:val="20"/>
        </w:rPr>
        <w:t>considerando que no se separaron artículos para su discusión particular, se tienen también por aprobados en lo particular; y la Presidencia solicita a la Secretaría provea el cumplimiento de la resolución de la Legislatura.</w:t>
      </w:r>
    </w:p>
    <w:p w:rsidR="00C117E5" w:rsidRPr="0067397C" w:rsidRDefault="00C117E5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</w:p>
    <w:p w:rsidR="00EC0419" w:rsidRPr="0067397C" w:rsidRDefault="00EC0419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67397C">
        <w:rPr>
          <w:rFonts w:ascii="Arial" w:eastAsia="Times New Roman" w:hAnsi="Arial" w:cs="Arial"/>
          <w:sz w:val="20"/>
          <w:szCs w:val="20"/>
          <w:lang w:eastAsia="es-MX"/>
        </w:rPr>
        <w:t>La Presidencia solicita a la Secretaría, registre la asistencia a la Sesión, informando esta última, que ha quedado registrada la asistencia.</w:t>
      </w:r>
    </w:p>
    <w:p w:rsidR="00EC0419" w:rsidRPr="0067397C" w:rsidRDefault="00EC0419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</w:p>
    <w:p w:rsidR="00EC0419" w:rsidRPr="0067397C" w:rsidRDefault="00C117E5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67397C">
        <w:rPr>
          <w:rFonts w:ascii="Arial" w:eastAsia="Times New Roman" w:hAnsi="Arial" w:cs="Arial"/>
          <w:sz w:val="20"/>
          <w:szCs w:val="20"/>
          <w:lang w:eastAsia="es-MX"/>
        </w:rPr>
        <w:t>6</w:t>
      </w:r>
      <w:r w:rsidR="00EC0419" w:rsidRPr="0067397C">
        <w:rPr>
          <w:rFonts w:ascii="Arial" w:eastAsia="Times New Roman" w:hAnsi="Arial" w:cs="Arial"/>
          <w:sz w:val="20"/>
          <w:szCs w:val="20"/>
          <w:lang w:eastAsia="es-MX"/>
        </w:rPr>
        <w:t xml:space="preserve">.- Agotados los asuntos en cartera, la Presidencia levanta la Sesión siendo las </w:t>
      </w:r>
      <w:r w:rsidRPr="0067397C">
        <w:rPr>
          <w:rFonts w:ascii="Arial" w:eastAsia="Times New Roman" w:hAnsi="Arial" w:cs="Arial"/>
          <w:sz w:val="20"/>
          <w:szCs w:val="20"/>
          <w:lang w:eastAsia="es-MX"/>
        </w:rPr>
        <w:t>catorce horas con cuarenta y cuatro minutos del día de la fecha y</w:t>
      </w:r>
      <w:r w:rsidR="00EC0419" w:rsidRPr="0067397C">
        <w:rPr>
          <w:rFonts w:ascii="Arial" w:eastAsia="Times New Roman" w:hAnsi="Arial" w:cs="Arial"/>
          <w:sz w:val="20"/>
          <w:szCs w:val="20"/>
          <w:lang w:eastAsia="es-MX"/>
        </w:rPr>
        <w:t xml:space="preserve"> solicita permanecer en su sitial, para dar curso a la Sesión Solemne de Clausura.</w:t>
      </w:r>
    </w:p>
    <w:p w:rsidR="00C117E5" w:rsidRPr="0067397C" w:rsidRDefault="00C117E5" w:rsidP="0067397C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</w:p>
    <w:p w:rsidR="00C117E5" w:rsidRPr="0067397C" w:rsidRDefault="00C117E5" w:rsidP="0067397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7397C">
        <w:rPr>
          <w:rFonts w:ascii="Arial" w:hAnsi="Arial" w:cs="Arial"/>
          <w:b/>
          <w:sz w:val="20"/>
          <w:szCs w:val="20"/>
        </w:rPr>
        <w:t>SECRETARIAS</w:t>
      </w:r>
    </w:p>
    <w:p w:rsidR="00C117E5" w:rsidRPr="0067397C" w:rsidRDefault="00C117E5" w:rsidP="0067397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C117E5" w:rsidRPr="0067397C" w:rsidRDefault="00C117E5" w:rsidP="0067397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7397C">
        <w:rPr>
          <w:rFonts w:ascii="Arial" w:hAnsi="Arial" w:cs="Arial"/>
          <w:b/>
          <w:sz w:val="20"/>
          <w:szCs w:val="20"/>
        </w:rPr>
        <w:t xml:space="preserve">DIP. ZAIRA CEDILLO SILVA </w:t>
      </w:r>
      <w:r w:rsidRPr="0067397C">
        <w:rPr>
          <w:rFonts w:ascii="Arial" w:hAnsi="Arial" w:cs="Arial"/>
          <w:b/>
          <w:sz w:val="20"/>
          <w:szCs w:val="20"/>
        </w:rPr>
        <w:tab/>
        <w:t xml:space="preserve">DIP. KRISHNA KARINA ROMERO VELÁZQUEZ </w:t>
      </w:r>
    </w:p>
    <w:p w:rsidR="00C117E5" w:rsidRPr="0067397C" w:rsidRDefault="00C117E5" w:rsidP="0067397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C117E5" w:rsidRPr="0067397C" w:rsidRDefault="00C117E5" w:rsidP="0067397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7397C">
        <w:rPr>
          <w:rFonts w:ascii="Arial" w:hAnsi="Arial" w:cs="Arial"/>
          <w:b/>
          <w:sz w:val="20"/>
          <w:szCs w:val="20"/>
        </w:rPr>
        <w:t>DIP. MARI</w:t>
      </w:r>
      <w:r w:rsidR="00197924" w:rsidRPr="0067397C">
        <w:rPr>
          <w:rFonts w:ascii="Arial" w:hAnsi="Arial" w:cs="Arial"/>
          <w:b/>
          <w:sz w:val="20"/>
          <w:szCs w:val="20"/>
        </w:rPr>
        <w:t>C</w:t>
      </w:r>
      <w:r w:rsidRPr="0067397C">
        <w:rPr>
          <w:rFonts w:ascii="Arial" w:hAnsi="Arial" w:cs="Arial"/>
          <w:b/>
          <w:sz w:val="20"/>
          <w:szCs w:val="20"/>
        </w:rPr>
        <w:t>ELA BELTRÁN SÁNCHEZ</w:t>
      </w:r>
      <w:bookmarkEnd w:id="0"/>
    </w:p>
    <w:sectPr w:rsidR="00C117E5" w:rsidRPr="0067397C" w:rsidSect="007D20F7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E21" w:rsidRDefault="00E85E21">
      <w:pPr>
        <w:spacing w:after="0" w:line="240" w:lineRule="auto"/>
      </w:pPr>
      <w:r>
        <w:separator/>
      </w:r>
    </w:p>
  </w:endnote>
  <w:endnote w:type="continuationSeparator" w:id="0">
    <w:p w:rsidR="00E85E21" w:rsidRDefault="00E8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E21" w:rsidRDefault="00E85E21">
      <w:pPr>
        <w:spacing w:after="0" w:line="240" w:lineRule="auto"/>
      </w:pPr>
      <w:r>
        <w:separator/>
      </w:r>
    </w:p>
  </w:footnote>
  <w:footnote w:type="continuationSeparator" w:id="0">
    <w:p w:rsidR="00E85E21" w:rsidRDefault="00E85E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19"/>
    <w:rsid w:val="000E3D0D"/>
    <w:rsid w:val="00197924"/>
    <w:rsid w:val="001E2271"/>
    <w:rsid w:val="00266408"/>
    <w:rsid w:val="00323B3A"/>
    <w:rsid w:val="00562F94"/>
    <w:rsid w:val="0067397C"/>
    <w:rsid w:val="007073F4"/>
    <w:rsid w:val="008427E7"/>
    <w:rsid w:val="008F1008"/>
    <w:rsid w:val="00A166D3"/>
    <w:rsid w:val="00C117E5"/>
    <w:rsid w:val="00E80469"/>
    <w:rsid w:val="00E85E21"/>
    <w:rsid w:val="00EB1621"/>
    <w:rsid w:val="00EC0419"/>
    <w:rsid w:val="00F6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FBD42"/>
  <w15:chartTrackingRefBased/>
  <w15:docId w15:val="{C04DAE0A-0F56-4188-B4FF-AFC750B7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0419"/>
    <w:pPr>
      <w:spacing w:line="252" w:lineRule="auto"/>
    </w:pPr>
  </w:style>
  <w:style w:type="paragraph" w:styleId="Ttulo1">
    <w:name w:val="heading 1"/>
    <w:basedOn w:val="Normal"/>
    <w:link w:val="Ttulo1Car"/>
    <w:uiPriority w:val="9"/>
    <w:qFormat/>
    <w:rsid w:val="00EC0419"/>
    <w:pPr>
      <w:widowControl w:val="0"/>
      <w:autoSpaceDE w:val="0"/>
      <w:autoSpaceDN w:val="0"/>
      <w:spacing w:before="236" w:after="0" w:line="240" w:lineRule="auto"/>
      <w:ind w:left="881"/>
      <w:outlineLvl w:val="0"/>
    </w:pPr>
    <w:rPr>
      <w:rFonts w:ascii="Arial" w:eastAsia="Arial" w:hAnsi="Arial" w:cs="Arial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0419"/>
    <w:rPr>
      <w:rFonts w:ascii="Arial" w:eastAsia="Arial" w:hAnsi="Arial" w:cs="Arial"/>
      <w:b/>
      <w:bCs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C04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19"/>
  </w:style>
  <w:style w:type="paragraph" w:styleId="Textoindependiente">
    <w:name w:val="Body Text"/>
    <w:basedOn w:val="Normal"/>
    <w:link w:val="TextoindependienteCar"/>
    <w:uiPriority w:val="1"/>
    <w:unhideWhenUsed/>
    <w:qFormat/>
    <w:rsid w:val="00EC041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C0419"/>
    <w:rPr>
      <w:rFonts w:ascii="Arial MT" w:eastAsia="Arial MT" w:hAnsi="Arial MT" w:cs="Arial MT"/>
      <w:sz w:val="24"/>
      <w:szCs w:val="24"/>
      <w:lang w:val="es-ES"/>
    </w:rPr>
  </w:style>
  <w:style w:type="paragraph" w:styleId="Sinespaciado">
    <w:name w:val="No Spacing"/>
    <w:link w:val="SinespaciadoCar"/>
    <w:uiPriority w:val="1"/>
    <w:qFormat/>
    <w:rsid w:val="00EC041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EC0419"/>
  </w:style>
  <w:style w:type="paragraph" w:styleId="Encabezado">
    <w:name w:val="header"/>
    <w:basedOn w:val="Normal"/>
    <w:link w:val="EncabezadoCar"/>
    <w:uiPriority w:val="99"/>
    <w:unhideWhenUsed/>
    <w:rsid w:val="006739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12</cp:revision>
  <cp:lastPrinted>2026-01-15T22:38:00Z</cp:lastPrinted>
  <dcterms:created xsi:type="dcterms:W3CDTF">2026-01-15T21:53:00Z</dcterms:created>
  <dcterms:modified xsi:type="dcterms:W3CDTF">2026-01-20T23:20:00Z</dcterms:modified>
</cp:coreProperties>
</file>