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49A" w:rsidRPr="00FE0D11" w:rsidRDefault="0084349A" w:rsidP="0084349A">
      <w:pPr>
        <w:spacing w:line="240" w:lineRule="auto"/>
        <w:jc w:val="right"/>
        <w:rPr>
          <w:rFonts w:ascii="Tahoma" w:hAnsi="Tahoma" w:cs="Tahoma"/>
          <w:sz w:val="24"/>
          <w:szCs w:val="24"/>
        </w:rPr>
      </w:pPr>
      <w:r w:rsidRPr="00FE0D11">
        <w:rPr>
          <w:rFonts w:ascii="Tahoma" w:hAnsi="Tahoma" w:cs="Tahoma"/>
          <w:sz w:val="24"/>
          <w:szCs w:val="24"/>
        </w:rPr>
        <w:t>Toluca de Lerdo, México a 19 de diciembre de 2024.</w:t>
      </w:r>
    </w:p>
    <w:p w:rsidR="0084349A" w:rsidRPr="00FE0D11" w:rsidRDefault="0084349A" w:rsidP="0084349A">
      <w:pPr>
        <w:spacing w:line="240" w:lineRule="auto"/>
        <w:rPr>
          <w:rFonts w:ascii="Tahoma" w:hAnsi="Tahoma" w:cs="Tahoma"/>
          <w:b/>
          <w:sz w:val="24"/>
          <w:szCs w:val="24"/>
        </w:rPr>
      </w:pPr>
    </w:p>
    <w:p w:rsidR="0084349A" w:rsidRPr="00FE0D11" w:rsidRDefault="0084349A" w:rsidP="0084349A">
      <w:pPr>
        <w:spacing w:line="240" w:lineRule="auto"/>
        <w:rPr>
          <w:rFonts w:ascii="Tahoma" w:hAnsi="Tahoma" w:cs="Tahoma"/>
          <w:b/>
          <w:sz w:val="24"/>
          <w:szCs w:val="24"/>
        </w:rPr>
      </w:pPr>
    </w:p>
    <w:p w:rsidR="0084349A" w:rsidRPr="00FE0D11" w:rsidRDefault="0084349A" w:rsidP="0084349A">
      <w:pPr>
        <w:spacing w:line="240" w:lineRule="auto"/>
        <w:rPr>
          <w:rFonts w:ascii="Tahoma" w:hAnsi="Tahoma" w:cs="Tahoma"/>
          <w:b/>
          <w:sz w:val="24"/>
          <w:szCs w:val="24"/>
        </w:rPr>
      </w:pPr>
      <w:r w:rsidRPr="00FE0D11">
        <w:rPr>
          <w:rFonts w:ascii="Tahoma" w:hAnsi="Tahoma" w:cs="Tahoma"/>
          <w:b/>
          <w:sz w:val="24"/>
          <w:szCs w:val="24"/>
        </w:rPr>
        <w:t xml:space="preserve">DIP. MAURILIO HERNÁNDEZ GONZÁLEZ </w:t>
      </w:r>
    </w:p>
    <w:p w:rsidR="0084349A" w:rsidRPr="00FE0D11" w:rsidRDefault="0084349A" w:rsidP="0084349A">
      <w:pPr>
        <w:spacing w:line="240" w:lineRule="auto"/>
        <w:rPr>
          <w:rFonts w:ascii="Tahoma" w:hAnsi="Tahoma" w:cs="Tahoma"/>
          <w:b/>
          <w:sz w:val="24"/>
          <w:szCs w:val="24"/>
        </w:rPr>
      </w:pPr>
      <w:r w:rsidRPr="00FE0D11">
        <w:rPr>
          <w:rFonts w:ascii="Tahoma" w:hAnsi="Tahoma" w:cs="Tahoma"/>
          <w:b/>
          <w:sz w:val="24"/>
          <w:szCs w:val="24"/>
        </w:rPr>
        <w:t>PRESIDENTE DE LA DIRECTIVA DE LA H. “LXII” LEGISLATURA DEL</w:t>
      </w:r>
    </w:p>
    <w:p w:rsidR="0084349A" w:rsidRPr="00FE0D11" w:rsidRDefault="0084349A" w:rsidP="0084349A">
      <w:pPr>
        <w:spacing w:line="240" w:lineRule="auto"/>
        <w:rPr>
          <w:rFonts w:ascii="Tahoma" w:hAnsi="Tahoma" w:cs="Tahoma"/>
          <w:b/>
          <w:sz w:val="24"/>
          <w:szCs w:val="24"/>
        </w:rPr>
      </w:pPr>
      <w:r w:rsidRPr="00FE0D11">
        <w:rPr>
          <w:rFonts w:ascii="Tahoma" w:hAnsi="Tahoma" w:cs="Tahoma"/>
          <w:b/>
          <w:sz w:val="24"/>
          <w:szCs w:val="24"/>
        </w:rPr>
        <w:t xml:space="preserve">CONGRESO ESTADO </w:t>
      </w:r>
      <w:r w:rsidR="00FE0D11">
        <w:rPr>
          <w:rFonts w:ascii="Tahoma" w:hAnsi="Tahoma" w:cs="Tahoma"/>
          <w:b/>
          <w:sz w:val="24"/>
          <w:szCs w:val="24"/>
        </w:rPr>
        <w:t xml:space="preserve">LIBRE Y SOBERANO </w:t>
      </w:r>
      <w:r w:rsidRPr="00FE0D11">
        <w:rPr>
          <w:rFonts w:ascii="Tahoma" w:hAnsi="Tahoma" w:cs="Tahoma"/>
          <w:b/>
          <w:sz w:val="24"/>
          <w:szCs w:val="24"/>
        </w:rPr>
        <w:t xml:space="preserve">DE MÉXICO </w:t>
      </w:r>
    </w:p>
    <w:p w:rsidR="0084349A" w:rsidRPr="00FE0D11" w:rsidRDefault="0084349A" w:rsidP="0084349A">
      <w:pPr>
        <w:spacing w:line="240" w:lineRule="auto"/>
        <w:rPr>
          <w:rFonts w:ascii="Tahoma" w:hAnsi="Tahoma" w:cs="Tahoma"/>
          <w:b/>
          <w:sz w:val="24"/>
          <w:szCs w:val="24"/>
        </w:rPr>
      </w:pPr>
      <w:r w:rsidRPr="00FE0D11">
        <w:rPr>
          <w:rFonts w:ascii="Tahoma" w:hAnsi="Tahoma" w:cs="Tahoma"/>
          <w:b/>
          <w:sz w:val="24"/>
          <w:szCs w:val="24"/>
        </w:rPr>
        <w:t xml:space="preserve">PRESENTE. </w:t>
      </w:r>
    </w:p>
    <w:p w:rsidR="0084349A" w:rsidRPr="00FE0D11" w:rsidRDefault="0084349A">
      <w:pPr>
        <w:rPr>
          <w:rFonts w:ascii="Tahoma" w:hAnsi="Tahoma" w:cs="Tahoma"/>
          <w:sz w:val="24"/>
          <w:szCs w:val="24"/>
        </w:rPr>
      </w:pPr>
    </w:p>
    <w:p w:rsidR="008431C8" w:rsidRPr="00FE0D11" w:rsidRDefault="00A71998" w:rsidP="001C6A14">
      <w:pPr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El</w:t>
      </w:r>
      <w:r w:rsidR="0084349A" w:rsidRPr="00FE0D11">
        <w:rPr>
          <w:rFonts w:ascii="Tahoma" w:hAnsi="Tahoma" w:cs="Tahoma"/>
          <w:sz w:val="24"/>
          <w:szCs w:val="24"/>
        </w:rPr>
        <w:t xml:space="preserve"> que suscribe</w:t>
      </w:r>
      <w:r w:rsidR="000F66BC" w:rsidRPr="000F66BC">
        <w:rPr>
          <w:rFonts w:ascii="Tahoma" w:hAnsi="Tahoma" w:cs="Tahoma"/>
          <w:sz w:val="24"/>
          <w:szCs w:val="24"/>
        </w:rPr>
        <w:t xml:space="preserve"> Diputado</w:t>
      </w:r>
      <w:r w:rsidR="00254989">
        <w:rPr>
          <w:rFonts w:ascii="Tahoma" w:hAnsi="Tahoma" w:cs="Tahoma"/>
          <w:sz w:val="24"/>
          <w:szCs w:val="24"/>
        </w:rPr>
        <w:t xml:space="preserve"> José Miguel Gutiérrez Morales</w:t>
      </w:r>
      <w:r w:rsidR="0084349A" w:rsidRPr="00FE0D11">
        <w:rPr>
          <w:rFonts w:ascii="Tahoma" w:hAnsi="Tahoma" w:cs="Tahoma"/>
          <w:sz w:val="24"/>
          <w:szCs w:val="24"/>
        </w:rPr>
        <w:t>, integrante del Grupo Parlamentario de Morena, con fundamento en los artículos 57 y 61 fracción I de la Constitución Política del Estado Libre y Soberano de México, 38 fracción IV y 83 de la Ley Orgánica del Poder Legislativo del Estado Libre y Soberano de México, así como también 72 y 74 del Reglamento del Poder Legislativo del Estado Libre y Soberano de México, someto a la elevada consideración de esta H</w:t>
      </w:r>
      <w:r w:rsidR="003C1C07">
        <w:rPr>
          <w:rFonts w:ascii="Tahoma" w:hAnsi="Tahoma" w:cs="Tahoma"/>
          <w:sz w:val="24"/>
          <w:szCs w:val="24"/>
        </w:rPr>
        <w:t>onorable</w:t>
      </w:r>
      <w:r w:rsidR="0084349A" w:rsidRPr="00FE0D11">
        <w:rPr>
          <w:rFonts w:ascii="Tahoma" w:hAnsi="Tahoma" w:cs="Tahoma"/>
          <w:sz w:val="24"/>
          <w:szCs w:val="24"/>
        </w:rPr>
        <w:t xml:space="preserve"> Legislatura</w:t>
      </w:r>
      <w:r w:rsidR="003C1C07">
        <w:rPr>
          <w:rFonts w:ascii="Tahoma" w:hAnsi="Tahoma" w:cs="Tahoma"/>
          <w:sz w:val="24"/>
          <w:szCs w:val="24"/>
        </w:rPr>
        <w:t xml:space="preserve"> el presente</w:t>
      </w:r>
      <w:r w:rsidR="0084349A" w:rsidRPr="00FE0D11">
        <w:rPr>
          <w:rFonts w:ascii="Tahoma" w:hAnsi="Tahoma" w:cs="Tahoma"/>
          <w:sz w:val="24"/>
          <w:szCs w:val="24"/>
        </w:rPr>
        <w:t xml:space="preserve"> </w:t>
      </w:r>
      <w:r w:rsidR="0084349A" w:rsidRPr="00FE0D11">
        <w:rPr>
          <w:rFonts w:ascii="Tahoma" w:hAnsi="Tahoma" w:cs="Tahoma"/>
          <w:b/>
          <w:sz w:val="24"/>
          <w:szCs w:val="24"/>
        </w:rPr>
        <w:t xml:space="preserve">Punto de Acuerdo mediante el cual se </w:t>
      </w:r>
      <w:r w:rsidR="00675AFB">
        <w:rPr>
          <w:rFonts w:ascii="Tahoma" w:hAnsi="Tahoma" w:cs="Tahoma"/>
          <w:b/>
          <w:sz w:val="24"/>
          <w:szCs w:val="24"/>
        </w:rPr>
        <w:t>exhorta respetuosamente a la Titular del Ejecutivo Estatal</w:t>
      </w:r>
      <w:r w:rsidR="00E54E70">
        <w:rPr>
          <w:rFonts w:ascii="Tahoma" w:hAnsi="Tahoma" w:cs="Tahoma"/>
          <w:b/>
          <w:sz w:val="24"/>
          <w:szCs w:val="24"/>
        </w:rPr>
        <w:t>, para que en el ámbito de sus atribuciones,</w:t>
      </w:r>
      <w:r w:rsidR="00675AFB">
        <w:rPr>
          <w:rFonts w:ascii="Tahoma" w:hAnsi="Tahoma" w:cs="Tahoma"/>
          <w:b/>
          <w:sz w:val="24"/>
          <w:szCs w:val="24"/>
        </w:rPr>
        <w:t xml:space="preserve"> </w:t>
      </w:r>
      <w:r w:rsidR="0084349A" w:rsidRPr="00FE0D11">
        <w:rPr>
          <w:rFonts w:ascii="Tahoma" w:hAnsi="Tahoma" w:cs="Tahoma"/>
          <w:b/>
          <w:sz w:val="24"/>
          <w:szCs w:val="24"/>
        </w:rPr>
        <w:t>declar</w:t>
      </w:r>
      <w:r w:rsidR="00E54E70">
        <w:rPr>
          <w:rFonts w:ascii="Tahoma" w:hAnsi="Tahoma" w:cs="Tahoma"/>
          <w:b/>
          <w:sz w:val="24"/>
          <w:szCs w:val="24"/>
        </w:rPr>
        <w:t>é</w:t>
      </w:r>
      <w:r w:rsidR="0084349A" w:rsidRPr="00FE0D11">
        <w:rPr>
          <w:rFonts w:ascii="Tahoma" w:hAnsi="Tahoma" w:cs="Tahoma"/>
          <w:b/>
          <w:sz w:val="24"/>
          <w:szCs w:val="24"/>
        </w:rPr>
        <w:t xml:space="preserve"> a los municipios de: </w:t>
      </w:r>
      <w:r w:rsidR="00FE0D11" w:rsidRPr="00FE0D11">
        <w:rPr>
          <w:rFonts w:ascii="Tahoma" w:hAnsi="Tahoma" w:cs="Tahoma"/>
          <w:b/>
          <w:sz w:val="24"/>
          <w:szCs w:val="24"/>
        </w:rPr>
        <w:t xml:space="preserve">Ecatepec de Morelos, Chalco de Diaz Covarrubias, Chicoloapan de Juárez, Chimalhuacán, Tlalnepantla de Baz, Ixtapaluca, Nezahualcóyotl, La Paz, Valle de Chalco Solidaridad y Texcoco </w:t>
      </w:r>
      <w:r w:rsidR="0084349A" w:rsidRPr="00FE0D11">
        <w:rPr>
          <w:rFonts w:ascii="Tahoma" w:hAnsi="Tahoma" w:cs="Tahoma"/>
          <w:b/>
          <w:sz w:val="24"/>
          <w:szCs w:val="24"/>
        </w:rPr>
        <w:t xml:space="preserve">en crisis hídrica </w:t>
      </w:r>
      <w:r w:rsidR="00A400B3" w:rsidRPr="00FE0D11">
        <w:rPr>
          <w:rFonts w:ascii="Tahoma" w:hAnsi="Tahoma" w:cs="Tahoma"/>
          <w:b/>
          <w:sz w:val="24"/>
          <w:szCs w:val="24"/>
        </w:rPr>
        <w:t>por la escase</w:t>
      </w:r>
      <w:r w:rsidR="00571F87">
        <w:rPr>
          <w:rFonts w:ascii="Tahoma" w:hAnsi="Tahoma" w:cs="Tahoma"/>
          <w:b/>
          <w:sz w:val="24"/>
          <w:szCs w:val="24"/>
        </w:rPr>
        <w:t>z</w:t>
      </w:r>
      <w:r w:rsidR="00A400B3" w:rsidRPr="00FE0D11">
        <w:rPr>
          <w:rFonts w:ascii="Tahoma" w:hAnsi="Tahoma" w:cs="Tahoma"/>
          <w:b/>
          <w:sz w:val="24"/>
          <w:szCs w:val="24"/>
        </w:rPr>
        <w:t xml:space="preserve"> </w:t>
      </w:r>
      <w:r w:rsidR="0084349A" w:rsidRPr="00FE0D11">
        <w:rPr>
          <w:rFonts w:ascii="Tahoma" w:hAnsi="Tahoma" w:cs="Tahoma"/>
          <w:b/>
          <w:sz w:val="24"/>
          <w:szCs w:val="24"/>
        </w:rPr>
        <w:t xml:space="preserve">severa de agua que enfrentan, </w:t>
      </w:r>
      <w:r w:rsidR="0084349A" w:rsidRPr="00FE0D11">
        <w:rPr>
          <w:rFonts w:ascii="Tahoma" w:hAnsi="Tahoma" w:cs="Tahoma"/>
          <w:sz w:val="24"/>
          <w:szCs w:val="24"/>
        </w:rPr>
        <w:t>lo anterior al tenor de la siguiente:</w:t>
      </w:r>
    </w:p>
    <w:p w:rsidR="00FE0D11" w:rsidRDefault="00FE0D11" w:rsidP="0084349A">
      <w:pPr>
        <w:jc w:val="center"/>
        <w:rPr>
          <w:rFonts w:ascii="Tahoma" w:hAnsi="Tahoma" w:cs="Tahoma"/>
          <w:b/>
          <w:sz w:val="24"/>
          <w:szCs w:val="24"/>
        </w:rPr>
      </w:pPr>
    </w:p>
    <w:p w:rsidR="0084349A" w:rsidRPr="00FE0D11" w:rsidRDefault="0084349A" w:rsidP="0084349A">
      <w:pPr>
        <w:jc w:val="center"/>
        <w:rPr>
          <w:rFonts w:ascii="Tahoma" w:hAnsi="Tahoma" w:cs="Tahoma"/>
          <w:b/>
          <w:sz w:val="24"/>
          <w:szCs w:val="24"/>
        </w:rPr>
      </w:pPr>
      <w:r w:rsidRPr="00FE0D11">
        <w:rPr>
          <w:rFonts w:ascii="Tahoma" w:hAnsi="Tahoma" w:cs="Tahoma"/>
          <w:b/>
          <w:sz w:val="24"/>
          <w:szCs w:val="24"/>
        </w:rPr>
        <w:t>EXPOSICIÓN DE MOTIVOS</w:t>
      </w:r>
    </w:p>
    <w:p w:rsidR="004D54B5" w:rsidRPr="00FE0D11" w:rsidRDefault="004D54B5" w:rsidP="0084349A">
      <w:pPr>
        <w:jc w:val="center"/>
        <w:rPr>
          <w:rFonts w:ascii="Tahoma" w:hAnsi="Tahoma" w:cs="Tahoma"/>
          <w:b/>
          <w:sz w:val="24"/>
          <w:szCs w:val="24"/>
        </w:rPr>
      </w:pPr>
    </w:p>
    <w:p w:rsidR="00C175C4" w:rsidRDefault="006407E3" w:rsidP="001C6A14">
      <w:pPr>
        <w:pStyle w:val="typographytext-defaultp3oty"/>
        <w:shd w:val="clear" w:color="auto" w:fill="FFFFFF"/>
        <w:spacing w:before="0" w:beforeAutospacing="0" w:line="360" w:lineRule="auto"/>
        <w:jc w:val="both"/>
        <w:rPr>
          <w:rFonts w:ascii="Tahoma" w:hAnsi="Tahoma" w:cs="Tahoma"/>
        </w:rPr>
      </w:pPr>
      <w:r w:rsidRPr="00E348A2">
        <w:rPr>
          <w:rFonts w:ascii="Tahoma" w:hAnsi="Tahoma" w:cs="Tahoma"/>
        </w:rPr>
        <w:t>La escase</w:t>
      </w:r>
      <w:r w:rsidR="00BA1AFA">
        <w:rPr>
          <w:rFonts w:ascii="Tahoma" w:hAnsi="Tahoma" w:cs="Tahoma"/>
        </w:rPr>
        <w:t>z</w:t>
      </w:r>
      <w:r w:rsidRPr="00E348A2">
        <w:rPr>
          <w:rFonts w:ascii="Tahoma" w:hAnsi="Tahoma" w:cs="Tahoma"/>
        </w:rPr>
        <w:t xml:space="preserve"> de agua en </w:t>
      </w:r>
      <w:r w:rsidRPr="00FE0D11">
        <w:rPr>
          <w:rFonts w:ascii="Tahoma" w:hAnsi="Tahoma" w:cs="Tahoma"/>
          <w:color w:val="333333"/>
        </w:rPr>
        <w:t>el Estado de Mé</w:t>
      </w:r>
      <w:r w:rsidRPr="00E348A2">
        <w:rPr>
          <w:rFonts w:ascii="Tahoma" w:hAnsi="Tahoma" w:cs="Tahoma"/>
        </w:rPr>
        <w:t>xic</w:t>
      </w:r>
      <w:r w:rsidRPr="00FE0D11">
        <w:rPr>
          <w:rFonts w:ascii="Tahoma" w:hAnsi="Tahoma" w:cs="Tahoma"/>
          <w:color w:val="333333"/>
        </w:rPr>
        <w:t>o</w:t>
      </w:r>
      <w:r w:rsidR="00E54E70">
        <w:rPr>
          <w:rFonts w:ascii="Tahoma" w:hAnsi="Tahoma" w:cs="Tahoma"/>
          <w:color w:val="333333"/>
        </w:rPr>
        <w:t>,</w:t>
      </w:r>
      <w:r w:rsidRPr="00FE0D11">
        <w:rPr>
          <w:rFonts w:ascii="Tahoma" w:hAnsi="Tahoma" w:cs="Tahoma"/>
          <w:color w:val="333333"/>
        </w:rPr>
        <w:t xml:space="preserve"> es uno de los problemas más urgentes que enfrenta la entidad</w:t>
      </w:r>
      <w:r w:rsidR="00E54E70">
        <w:rPr>
          <w:rFonts w:ascii="Tahoma" w:hAnsi="Tahoma" w:cs="Tahoma"/>
          <w:color w:val="333333"/>
        </w:rPr>
        <w:t>,</w:t>
      </w:r>
      <w:r w:rsidRPr="00FE0D11">
        <w:rPr>
          <w:rFonts w:ascii="Tahoma" w:hAnsi="Tahoma" w:cs="Tahoma"/>
          <w:color w:val="333333"/>
        </w:rPr>
        <w:t xml:space="preserve"> </w:t>
      </w:r>
      <w:r w:rsidR="001C6A14" w:rsidRPr="00FE0D11">
        <w:rPr>
          <w:rFonts w:ascii="Tahoma" w:hAnsi="Tahoma" w:cs="Tahoma"/>
          <w:color w:val="333333"/>
        </w:rPr>
        <w:t>pues</w:t>
      </w:r>
      <w:r w:rsidR="00E54E70">
        <w:rPr>
          <w:rFonts w:ascii="Tahoma" w:hAnsi="Tahoma" w:cs="Tahoma"/>
          <w:color w:val="333333"/>
        </w:rPr>
        <w:t xml:space="preserve"> la Secretaria del Agua del Estado de México, destacó que </w:t>
      </w:r>
      <w:r w:rsidR="001C6A14" w:rsidRPr="00FE0D11">
        <w:rPr>
          <w:rFonts w:ascii="Tahoma" w:hAnsi="Tahoma" w:cs="Tahoma"/>
        </w:rPr>
        <w:t xml:space="preserve">el 61.3% del territorio del Estado de México, ha </w:t>
      </w:r>
      <w:r w:rsidR="00E54E70">
        <w:rPr>
          <w:rFonts w:ascii="Tahoma" w:hAnsi="Tahoma" w:cs="Tahoma"/>
        </w:rPr>
        <w:t>enfrentado</w:t>
      </w:r>
      <w:r w:rsidR="001C6A14" w:rsidRPr="00FE0D11">
        <w:rPr>
          <w:rFonts w:ascii="Tahoma" w:hAnsi="Tahoma" w:cs="Tahoma"/>
        </w:rPr>
        <w:t xml:space="preserve"> una sequía </w:t>
      </w:r>
      <w:r w:rsidR="00E54E70">
        <w:rPr>
          <w:rFonts w:ascii="Tahoma" w:hAnsi="Tahoma" w:cs="Tahoma"/>
        </w:rPr>
        <w:t>muy grave</w:t>
      </w:r>
      <w:r w:rsidR="003B1481">
        <w:rPr>
          <w:rFonts w:ascii="Tahoma" w:hAnsi="Tahoma" w:cs="Tahoma"/>
        </w:rPr>
        <w:t>,</w:t>
      </w:r>
      <w:r w:rsidR="00C175C4">
        <w:rPr>
          <w:rFonts w:ascii="Tahoma" w:hAnsi="Tahoma" w:cs="Tahoma"/>
        </w:rPr>
        <w:t xml:space="preserve"> lo</w:t>
      </w:r>
      <w:r w:rsidR="00E54E70">
        <w:rPr>
          <w:rFonts w:ascii="Tahoma" w:hAnsi="Tahoma" w:cs="Tahoma"/>
        </w:rPr>
        <w:t xml:space="preserve"> que ha </w:t>
      </w:r>
      <w:r w:rsidR="00C175C4">
        <w:rPr>
          <w:rFonts w:ascii="Tahoma" w:hAnsi="Tahoma" w:cs="Tahoma"/>
        </w:rPr>
        <w:t>dificultado</w:t>
      </w:r>
      <w:r w:rsidR="00E54E70">
        <w:rPr>
          <w:rFonts w:ascii="Tahoma" w:hAnsi="Tahoma" w:cs="Tahoma"/>
        </w:rPr>
        <w:t xml:space="preserve"> </w:t>
      </w:r>
      <w:r w:rsidR="00C175C4" w:rsidRPr="00FE0D11">
        <w:rPr>
          <w:rFonts w:ascii="Tahoma" w:hAnsi="Tahoma" w:cs="Tahoma"/>
        </w:rPr>
        <w:t>el acceso al agua</w:t>
      </w:r>
      <w:r w:rsidR="00C175C4">
        <w:rPr>
          <w:rFonts w:ascii="Tahoma" w:hAnsi="Tahoma" w:cs="Tahoma"/>
        </w:rPr>
        <w:t xml:space="preserve"> a los millones de mexiquenses en </w:t>
      </w:r>
      <w:r w:rsidR="001155A4">
        <w:rPr>
          <w:rFonts w:ascii="Tahoma" w:hAnsi="Tahoma" w:cs="Tahoma"/>
        </w:rPr>
        <w:t xml:space="preserve">zonas rurales y urbanas de </w:t>
      </w:r>
      <w:r w:rsidR="00C175C4">
        <w:rPr>
          <w:rFonts w:ascii="Tahoma" w:hAnsi="Tahoma" w:cs="Tahoma"/>
        </w:rPr>
        <w:t>toda la entidad</w:t>
      </w:r>
      <w:r w:rsidR="003B1481">
        <w:rPr>
          <w:rFonts w:ascii="Tahoma" w:hAnsi="Tahoma" w:cs="Tahoma"/>
        </w:rPr>
        <w:t>,</w:t>
      </w:r>
      <w:r w:rsidR="00363E3A">
        <w:rPr>
          <w:rFonts w:ascii="Tahoma" w:hAnsi="Tahoma" w:cs="Tahoma"/>
        </w:rPr>
        <w:t xml:space="preserve"> esto</w:t>
      </w:r>
      <w:r w:rsidR="003B1481">
        <w:rPr>
          <w:rFonts w:ascii="Tahoma" w:hAnsi="Tahoma" w:cs="Tahoma"/>
        </w:rPr>
        <w:t xml:space="preserve"> </w:t>
      </w:r>
      <w:r w:rsidR="001155A4">
        <w:rPr>
          <w:rFonts w:ascii="Tahoma" w:hAnsi="Tahoma" w:cs="Tahoma"/>
        </w:rPr>
        <w:t>generó un</w:t>
      </w:r>
      <w:r w:rsidR="00C175C4">
        <w:rPr>
          <w:rFonts w:ascii="Tahoma" w:hAnsi="Tahoma" w:cs="Tahoma"/>
        </w:rPr>
        <w:t xml:space="preserve"> riesgo</w:t>
      </w:r>
      <w:r w:rsidR="001155A4">
        <w:rPr>
          <w:rFonts w:ascii="Tahoma" w:hAnsi="Tahoma" w:cs="Tahoma"/>
        </w:rPr>
        <w:t xml:space="preserve"> en</w:t>
      </w:r>
      <w:r w:rsidR="00C175C4">
        <w:rPr>
          <w:rFonts w:ascii="Tahoma" w:hAnsi="Tahoma" w:cs="Tahoma"/>
        </w:rPr>
        <w:t xml:space="preserve"> la estabilidad </w:t>
      </w:r>
      <w:r w:rsidR="00C175C4">
        <w:rPr>
          <w:rFonts w:ascii="Tahoma" w:hAnsi="Tahoma" w:cs="Tahoma"/>
        </w:rPr>
        <w:lastRenderedPageBreak/>
        <w:t xml:space="preserve">económica y </w:t>
      </w:r>
      <w:r w:rsidR="001155A4">
        <w:rPr>
          <w:rFonts w:ascii="Tahoma" w:hAnsi="Tahoma" w:cs="Tahoma"/>
        </w:rPr>
        <w:t>disminuyó</w:t>
      </w:r>
      <w:r w:rsidR="00C175C4">
        <w:rPr>
          <w:rFonts w:ascii="Tahoma" w:hAnsi="Tahoma" w:cs="Tahoma"/>
        </w:rPr>
        <w:t xml:space="preserve"> </w:t>
      </w:r>
      <w:r w:rsidR="00C175C4" w:rsidRPr="00C175C4">
        <w:rPr>
          <w:rFonts w:ascii="Tahoma" w:hAnsi="Tahoma" w:cs="Tahoma"/>
        </w:rPr>
        <w:t>la productividad del campo mexiquense</w:t>
      </w:r>
      <w:r w:rsidR="00C175C4">
        <w:rPr>
          <w:rFonts w:ascii="Tahoma" w:hAnsi="Tahoma" w:cs="Tahoma"/>
        </w:rPr>
        <w:t xml:space="preserve"> en los rubros de la agricultura, floricultura, ganadería, avicultura, apicultura, acuacultura, piscicultura, silvicultura, </w:t>
      </w:r>
      <w:r w:rsidR="001155A4">
        <w:rPr>
          <w:rFonts w:ascii="Tahoma" w:hAnsi="Tahoma" w:cs="Tahoma"/>
        </w:rPr>
        <w:t>en todo el Estado.</w:t>
      </w:r>
    </w:p>
    <w:p w:rsidR="001C6A14" w:rsidRPr="00FE0D11" w:rsidRDefault="001155A4" w:rsidP="001C6A14">
      <w:pPr>
        <w:pStyle w:val="typographytext-defaultp3oty"/>
        <w:shd w:val="clear" w:color="auto" w:fill="FFFFFF"/>
        <w:spacing w:before="0" w:beforeAutospacing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Con niveles históricamente bajos, </w:t>
      </w:r>
      <w:r w:rsidR="001C6A14" w:rsidRPr="00FE0D11">
        <w:rPr>
          <w:rFonts w:ascii="Tahoma" w:hAnsi="Tahoma" w:cs="Tahoma"/>
        </w:rPr>
        <w:t xml:space="preserve">las presas </w:t>
      </w:r>
      <w:r>
        <w:rPr>
          <w:rFonts w:ascii="Tahoma" w:hAnsi="Tahoma" w:cs="Tahoma"/>
        </w:rPr>
        <w:t>que son clave para almacenar</w:t>
      </w:r>
      <w:r w:rsidR="001C6A14" w:rsidRPr="00FE0D11">
        <w:rPr>
          <w:rFonts w:ascii="Tahoma" w:hAnsi="Tahoma" w:cs="Tahoma"/>
        </w:rPr>
        <w:t xml:space="preserve"> y distribu</w:t>
      </w:r>
      <w:r>
        <w:rPr>
          <w:rFonts w:ascii="Tahoma" w:hAnsi="Tahoma" w:cs="Tahoma"/>
        </w:rPr>
        <w:t xml:space="preserve">ir </w:t>
      </w:r>
      <w:r w:rsidR="001C6A14" w:rsidRPr="00FE0D11">
        <w:rPr>
          <w:rFonts w:ascii="Tahoma" w:hAnsi="Tahoma" w:cs="Tahoma"/>
        </w:rPr>
        <w:t>agua,</w:t>
      </w:r>
      <w:r>
        <w:rPr>
          <w:rFonts w:ascii="Tahoma" w:hAnsi="Tahoma" w:cs="Tahoma"/>
        </w:rPr>
        <w:t xml:space="preserve"> enfrentan una capacidad limitada para cubrir la demanda en los periodos de mayor consumo, lo que produce un estado de incertidumbre e inseguridad en las actividades y necesidades de la </w:t>
      </w:r>
      <w:r w:rsidR="00805D35">
        <w:rPr>
          <w:rFonts w:ascii="Tahoma" w:hAnsi="Tahoma" w:cs="Tahoma"/>
        </w:rPr>
        <w:t>ciudadanía mexiquense.</w:t>
      </w:r>
    </w:p>
    <w:p w:rsidR="00805D35" w:rsidRDefault="00805D35" w:rsidP="001C6A14">
      <w:pPr>
        <w:pStyle w:val="typographytext-defaultp3oty"/>
        <w:shd w:val="clear" w:color="auto" w:fill="FFFFFF"/>
        <w:spacing w:before="0" w:beforeAutospacing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Se ha identificado que en épocas de sequía se extrae más agua de la que pueden captar los acuíferos del Estado, lo que provoca una </w:t>
      </w:r>
      <w:r w:rsidRPr="00805D35">
        <w:rPr>
          <w:rFonts w:ascii="Tahoma" w:hAnsi="Tahoma" w:cs="Tahoma"/>
        </w:rPr>
        <w:t>insostenibilidad</w:t>
      </w:r>
      <w:r>
        <w:rPr>
          <w:rFonts w:ascii="Tahoma" w:hAnsi="Tahoma" w:cs="Tahoma"/>
        </w:rPr>
        <w:t xml:space="preserve"> al no poder continuar </w:t>
      </w:r>
      <w:r w:rsidR="003B1481">
        <w:rPr>
          <w:rFonts w:ascii="Tahoma" w:hAnsi="Tahoma" w:cs="Tahoma"/>
        </w:rPr>
        <w:t>con el ritmo de la demanda de la sociedad.</w:t>
      </w:r>
    </w:p>
    <w:p w:rsidR="003B1481" w:rsidRDefault="00363E3A" w:rsidP="001C6A14">
      <w:pPr>
        <w:pStyle w:val="typographytext-defaultp3oty"/>
        <w:shd w:val="clear" w:color="auto" w:fill="FFFFFF"/>
        <w:spacing w:before="0" w:beforeAutospacing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Además, l</w:t>
      </w:r>
      <w:r w:rsidR="003B1481">
        <w:rPr>
          <w:rFonts w:ascii="Tahoma" w:hAnsi="Tahoma" w:cs="Tahoma"/>
        </w:rPr>
        <w:t xml:space="preserve">a extracción excesiva y la </w:t>
      </w:r>
      <w:r w:rsidR="003B1481" w:rsidRPr="00FE0D11">
        <w:rPr>
          <w:rFonts w:ascii="Tahoma" w:hAnsi="Tahoma" w:cs="Tahoma"/>
        </w:rPr>
        <w:t>sobreexplotación de los acuíferos</w:t>
      </w:r>
      <w:r w:rsidR="00C601E4">
        <w:rPr>
          <w:rFonts w:ascii="Tahoma" w:hAnsi="Tahoma" w:cs="Tahoma"/>
        </w:rPr>
        <w:t xml:space="preserve"> generan daños considerables</w:t>
      </w:r>
      <w:r>
        <w:rPr>
          <w:rFonts w:ascii="Tahoma" w:hAnsi="Tahoma" w:cs="Tahoma"/>
        </w:rPr>
        <w:t xml:space="preserve"> que</w:t>
      </w:r>
      <w:r w:rsidR="003B1481">
        <w:rPr>
          <w:rFonts w:ascii="Tahoma" w:hAnsi="Tahoma" w:cs="Tahoma"/>
        </w:rPr>
        <w:t xml:space="preserve"> no permiten una adecuada regeneración, aun</w:t>
      </w:r>
      <w:r>
        <w:rPr>
          <w:rFonts w:ascii="Tahoma" w:hAnsi="Tahoma" w:cs="Tahoma"/>
        </w:rPr>
        <w:t xml:space="preserve"> y</w:t>
      </w:r>
      <w:r w:rsidR="003B1481">
        <w:rPr>
          <w:rFonts w:ascii="Tahoma" w:hAnsi="Tahoma" w:cs="Tahoma"/>
        </w:rPr>
        <w:t xml:space="preserve"> cuando las lluvias estacionales mitigan en cierta medida la escasez.</w:t>
      </w:r>
    </w:p>
    <w:p w:rsidR="00734ECB" w:rsidRPr="00FE0D11" w:rsidRDefault="00734ECB" w:rsidP="001C6A14">
      <w:pPr>
        <w:pStyle w:val="typographytext-defaultp3oty"/>
        <w:shd w:val="clear" w:color="auto" w:fill="FFFFFF"/>
        <w:spacing w:before="0" w:beforeAutospacing="0" w:line="360" w:lineRule="auto"/>
        <w:jc w:val="both"/>
        <w:rPr>
          <w:rFonts w:ascii="Tahoma" w:hAnsi="Tahoma" w:cs="Tahoma"/>
        </w:rPr>
      </w:pPr>
      <w:r w:rsidRPr="00FE0D11">
        <w:rPr>
          <w:rFonts w:ascii="Tahoma" w:hAnsi="Tahoma" w:cs="Tahoma"/>
        </w:rPr>
        <w:t xml:space="preserve">El estado </w:t>
      </w:r>
      <w:r w:rsidR="00A27F54" w:rsidRPr="00FE0D11">
        <w:rPr>
          <w:rFonts w:ascii="Tahoma" w:hAnsi="Tahoma" w:cs="Tahoma"/>
        </w:rPr>
        <w:t>crítico de la infraestructura hídrica</w:t>
      </w:r>
      <w:r w:rsidRPr="00FE0D11">
        <w:rPr>
          <w:rFonts w:ascii="Tahoma" w:hAnsi="Tahoma" w:cs="Tahoma"/>
        </w:rPr>
        <w:t xml:space="preserve"> de las líneas de conducción y su estado deplorable genera un sin</w:t>
      </w:r>
      <w:r w:rsidR="00A27F54" w:rsidRPr="00FE0D11">
        <w:rPr>
          <w:rFonts w:ascii="Tahoma" w:hAnsi="Tahoma" w:cs="Tahoma"/>
        </w:rPr>
        <w:t xml:space="preserve"> fin</w:t>
      </w:r>
      <w:r w:rsidRPr="00FE0D11">
        <w:rPr>
          <w:rFonts w:ascii="Tahoma" w:hAnsi="Tahoma" w:cs="Tahoma"/>
        </w:rPr>
        <w:t xml:space="preserve"> de fugas </w:t>
      </w:r>
      <w:r w:rsidR="00CA359B" w:rsidRPr="00FE0D11">
        <w:rPr>
          <w:rFonts w:ascii="Tahoma" w:hAnsi="Tahoma" w:cs="Tahoma"/>
        </w:rPr>
        <w:t xml:space="preserve">del </w:t>
      </w:r>
      <w:r w:rsidR="00C601E4">
        <w:rPr>
          <w:rFonts w:ascii="Tahoma" w:hAnsi="Tahoma" w:cs="Tahoma"/>
        </w:rPr>
        <w:t>líquido vital</w:t>
      </w:r>
      <w:r w:rsidR="00C601E4" w:rsidRPr="00FE0D11">
        <w:rPr>
          <w:rFonts w:ascii="Tahoma" w:hAnsi="Tahoma" w:cs="Tahoma"/>
        </w:rPr>
        <w:t xml:space="preserve"> </w:t>
      </w:r>
      <w:r w:rsidR="00CA359B" w:rsidRPr="00FE0D11">
        <w:rPr>
          <w:rFonts w:ascii="Tahoma" w:hAnsi="Tahoma" w:cs="Tahoma"/>
        </w:rPr>
        <w:t>y con ello se agrava la situación.</w:t>
      </w:r>
    </w:p>
    <w:p w:rsidR="00C601E4" w:rsidRDefault="001C6A14" w:rsidP="001C6A14">
      <w:pPr>
        <w:pStyle w:val="typographytext-defaultp3oty"/>
        <w:shd w:val="clear" w:color="auto" w:fill="FFFFFF"/>
        <w:spacing w:before="0" w:beforeAutospacing="0" w:line="360" w:lineRule="auto"/>
        <w:jc w:val="both"/>
        <w:rPr>
          <w:rFonts w:ascii="Tahoma" w:hAnsi="Tahoma" w:cs="Tahoma"/>
        </w:rPr>
      </w:pPr>
      <w:r w:rsidRPr="00FE0D11">
        <w:rPr>
          <w:rFonts w:ascii="Tahoma" w:hAnsi="Tahoma" w:cs="Tahoma"/>
        </w:rPr>
        <w:t xml:space="preserve">En resumen, la problemática </w:t>
      </w:r>
      <w:r w:rsidR="00C601E4">
        <w:rPr>
          <w:rFonts w:ascii="Tahoma" w:hAnsi="Tahoma" w:cs="Tahoma"/>
        </w:rPr>
        <w:t>del agua</w:t>
      </w:r>
      <w:r w:rsidRPr="00FE0D11">
        <w:rPr>
          <w:rFonts w:ascii="Tahoma" w:hAnsi="Tahoma" w:cs="Tahoma"/>
        </w:rPr>
        <w:t xml:space="preserve"> en el Estado de México es el resultado de una</w:t>
      </w:r>
      <w:r w:rsidR="00C601E4">
        <w:rPr>
          <w:rFonts w:ascii="Tahoma" w:hAnsi="Tahoma" w:cs="Tahoma"/>
        </w:rPr>
        <w:t xml:space="preserve"> compleja interacción entre el cambio climático, la mala gestión y la contaminación, que al combinarse genera</w:t>
      </w:r>
      <w:r w:rsidR="00363E3A">
        <w:rPr>
          <w:rFonts w:ascii="Tahoma" w:hAnsi="Tahoma" w:cs="Tahoma"/>
        </w:rPr>
        <w:t>n</w:t>
      </w:r>
      <w:r w:rsidR="00C601E4">
        <w:rPr>
          <w:rFonts w:ascii="Tahoma" w:hAnsi="Tahoma" w:cs="Tahoma"/>
        </w:rPr>
        <w:t xml:space="preserve"> un panorama crítico que requiere acciones urgentes por parte del Ejecutivo Estatal</w:t>
      </w:r>
      <w:r w:rsidR="001F4AD0">
        <w:rPr>
          <w:rFonts w:ascii="Tahoma" w:hAnsi="Tahoma" w:cs="Tahoma"/>
        </w:rPr>
        <w:t>, por lo que resulta de gran importancia</w:t>
      </w:r>
      <w:r w:rsidR="00C601E4">
        <w:rPr>
          <w:rFonts w:ascii="Tahoma" w:hAnsi="Tahoma" w:cs="Tahoma"/>
        </w:rPr>
        <w:t xml:space="preserve"> fortalecer de manera integral el </w:t>
      </w:r>
      <w:r w:rsidR="00C601E4" w:rsidRPr="00FE0D11">
        <w:rPr>
          <w:rFonts w:ascii="Tahoma" w:hAnsi="Tahoma" w:cs="Tahoma"/>
        </w:rPr>
        <w:t>Sistema Estatal de</w:t>
      </w:r>
      <w:r w:rsidR="00363E3A">
        <w:rPr>
          <w:rFonts w:ascii="Tahoma" w:hAnsi="Tahoma" w:cs="Tahoma"/>
        </w:rPr>
        <w:t>l</w:t>
      </w:r>
      <w:r w:rsidR="00C601E4" w:rsidRPr="00FE0D11">
        <w:rPr>
          <w:rFonts w:ascii="Tahoma" w:hAnsi="Tahoma" w:cs="Tahoma"/>
        </w:rPr>
        <w:t xml:space="preserve"> Agua</w:t>
      </w:r>
      <w:r w:rsidR="001F4AD0">
        <w:rPr>
          <w:rFonts w:ascii="Tahoma" w:hAnsi="Tahoma" w:cs="Tahoma"/>
        </w:rPr>
        <w:t>,</w:t>
      </w:r>
      <w:r w:rsidR="00C601E4">
        <w:rPr>
          <w:rFonts w:ascii="Tahoma" w:hAnsi="Tahoma" w:cs="Tahoma"/>
        </w:rPr>
        <w:t xml:space="preserve"> considerándolo una prioridad para evitar impactos negativos en la agricultura, medio ambiente, economía, alimentación, entre otras</w:t>
      </w:r>
      <w:r w:rsidR="001F4AD0">
        <w:rPr>
          <w:rFonts w:ascii="Tahoma" w:hAnsi="Tahoma" w:cs="Tahoma"/>
        </w:rPr>
        <w:t>.</w:t>
      </w:r>
    </w:p>
    <w:p w:rsidR="001F4AD0" w:rsidRDefault="001F4AD0" w:rsidP="001C6A14">
      <w:pPr>
        <w:pStyle w:val="typographytext-defaultp3oty"/>
        <w:shd w:val="clear" w:color="auto" w:fill="FFFFFF"/>
        <w:spacing w:before="0" w:beforeAutospacing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Para garantizar el bienestar ambiental y acceso universal al agua contenido en el </w:t>
      </w:r>
      <w:r w:rsidRPr="00D72993">
        <w:rPr>
          <w:rFonts w:ascii="Tahoma" w:hAnsi="Tahoma" w:cs="Tahoma"/>
        </w:rPr>
        <w:t>Eje 2</w:t>
      </w:r>
      <w:r>
        <w:rPr>
          <w:rFonts w:ascii="Tahoma" w:hAnsi="Tahoma" w:cs="Tahoma"/>
        </w:rPr>
        <w:t xml:space="preserve"> del </w:t>
      </w:r>
      <w:r w:rsidRPr="00D72993">
        <w:rPr>
          <w:rFonts w:ascii="Tahoma" w:hAnsi="Tahoma" w:cs="Tahoma"/>
        </w:rPr>
        <w:t>Plan de Desarrollo del Estado de México 2023-2029</w:t>
      </w:r>
      <w:r>
        <w:rPr>
          <w:rFonts w:ascii="Tahoma" w:hAnsi="Tahoma" w:cs="Tahoma"/>
        </w:rPr>
        <w:t>, se plantean diversas estrategias y acciones</w:t>
      </w:r>
      <w:r w:rsidR="00363E3A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entre ellas, el incremento en la disponibilidad del agua, la optimización de su distribución, la disminución del desabasto, así como planes de </w:t>
      </w:r>
      <w:r>
        <w:rPr>
          <w:rFonts w:ascii="Tahoma" w:hAnsi="Tahoma" w:cs="Tahoma"/>
        </w:rPr>
        <w:lastRenderedPageBreak/>
        <w:t>manejo integral del recurso hídrico y la restauración de las cuencas, con el fin de mantener un equilibrio hidrológico sostenible.</w:t>
      </w:r>
    </w:p>
    <w:p w:rsidR="006407E3" w:rsidRPr="003C1C07" w:rsidRDefault="00D72993" w:rsidP="001C6A14">
      <w:pPr>
        <w:pStyle w:val="typographytext-defaultp3oty"/>
        <w:shd w:val="clear" w:color="auto" w:fill="FFFFFF"/>
        <w:spacing w:before="0" w:beforeAutospacing="0" w:line="360" w:lineRule="auto"/>
        <w:jc w:val="both"/>
        <w:rPr>
          <w:rFonts w:ascii="Tahoma" w:eastAsiaTheme="minorHAnsi" w:hAnsi="Tahoma" w:cs="Tahoma"/>
          <w:lang w:eastAsia="en-US"/>
        </w:rPr>
      </w:pPr>
      <w:r w:rsidRPr="003C1C07">
        <w:rPr>
          <w:rFonts w:ascii="Tahoma" w:eastAsiaTheme="minorHAnsi" w:hAnsi="Tahoma" w:cs="Tahoma"/>
          <w:lang w:eastAsia="en-US"/>
        </w:rPr>
        <w:t>Sin embargo, l</w:t>
      </w:r>
      <w:r w:rsidR="001C6A14" w:rsidRPr="003C1C07">
        <w:rPr>
          <w:rFonts w:ascii="Tahoma" w:eastAsiaTheme="minorHAnsi" w:hAnsi="Tahoma" w:cs="Tahoma"/>
          <w:lang w:eastAsia="en-US"/>
        </w:rPr>
        <w:t xml:space="preserve">o que se pretende con el presente acuerdo es declarar en emergencia y crisis hídrica a estos diez municipios del oriente del estado para que se puedan tomar las medidas necesarias </w:t>
      </w:r>
      <w:r w:rsidR="006407E3" w:rsidRPr="003C1C07">
        <w:rPr>
          <w:rFonts w:ascii="Tahoma" w:eastAsiaTheme="minorHAnsi" w:hAnsi="Tahoma" w:cs="Tahoma"/>
          <w:lang w:eastAsia="en-US"/>
        </w:rPr>
        <w:t xml:space="preserve">que deberán contemplar </w:t>
      </w:r>
      <w:r w:rsidR="001C6A14" w:rsidRPr="003C1C07">
        <w:rPr>
          <w:rFonts w:ascii="Tahoma" w:eastAsiaTheme="minorHAnsi" w:hAnsi="Tahoma" w:cs="Tahoma"/>
          <w:lang w:eastAsia="en-US"/>
        </w:rPr>
        <w:t xml:space="preserve">la participación de </w:t>
      </w:r>
      <w:r w:rsidR="006407E3" w:rsidRPr="003C1C07">
        <w:rPr>
          <w:rFonts w:ascii="Tahoma" w:eastAsiaTheme="minorHAnsi" w:hAnsi="Tahoma" w:cs="Tahoma"/>
          <w:lang w:eastAsia="en-US"/>
        </w:rPr>
        <w:t>los tres órdenes de gobierno,</w:t>
      </w:r>
      <w:r w:rsidR="001C6A14" w:rsidRPr="003C1C07">
        <w:rPr>
          <w:rFonts w:ascii="Tahoma" w:eastAsiaTheme="minorHAnsi" w:hAnsi="Tahoma" w:cs="Tahoma"/>
          <w:lang w:eastAsia="en-US"/>
        </w:rPr>
        <w:t xml:space="preserve"> a</w:t>
      </w:r>
      <w:r w:rsidR="006407E3" w:rsidRPr="003C1C07">
        <w:rPr>
          <w:rFonts w:ascii="Tahoma" w:eastAsiaTheme="minorHAnsi" w:hAnsi="Tahoma" w:cs="Tahoma"/>
          <w:lang w:eastAsia="en-US"/>
        </w:rPr>
        <w:t xml:space="preserve"> las empresas y la población mexiquense.</w:t>
      </w:r>
    </w:p>
    <w:p w:rsidR="004D54B5" w:rsidRPr="003C1C07" w:rsidRDefault="00CA359B" w:rsidP="00FA5730">
      <w:pPr>
        <w:pStyle w:val="typographytext-defaultp3oty"/>
        <w:shd w:val="clear" w:color="auto" w:fill="FFFFFF"/>
        <w:spacing w:before="0" w:beforeAutospacing="0" w:line="360" w:lineRule="auto"/>
        <w:jc w:val="both"/>
        <w:rPr>
          <w:rFonts w:ascii="Tahoma" w:eastAsiaTheme="minorHAnsi" w:hAnsi="Tahoma" w:cs="Tahoma"/>
          <w:lang w:eastAsia="en-US"/>
        </w:rPr>
      </w:pPr>
      <w:r w:rsidRPr="003C1C07">
        <w:rPr>
          <w:rFonts w:ascii="Tahoma" w:eastAsiaTheme="minorHAnsi" w:hAnsi="Tahoma" w:cs="Tahoma"/>
          <w:lang w:eastAsia="en-US"/>
        </w:rPr>
        <w:t>D</w:t>
      </w:r>
      <w:r w:rsidR="001C6A14" w:rsidRPr="003C1C07">
        <w:rPr>
          <w:rFonts w:ascii="Tahoma" w:eastAsiaTheme="minorHAnsi" w:hAnsi="Tahoma" w:cs="Tahoma"/>
          <w:lang w:eastAsia="en-US"/>
        </w:rPr>
        <w:t xml:space="preserve">e igual manera </w:t>
      </w:r>
      <w:r w:rsidR="006407E3" w:rsidRPr="003C1C07">
        <w:rPr>
          <w:rFonts w:ascii="Tahoma" w:eastAsiaTheme="minorHAnsi" w:hAnsi="Tahoma" w:cs="Tahoma"/>
          <w:lang w:eastAsia="en-US"/>
        </w:rPr>
        <w:t xml:space="preserve">con la declaratoria de emergencia, se solicitarán recursos extraordinarios al Gobierno </w:t>
      </w:r>
      <w:r w:rsidR="002C3A68">
        <w:rPr>
          <w:rFonts w:ascii="Tahoma" w:eastAsiaTheme="minorHAnsi" w:hAnsi="Tahoma" w:cs="Tahoma"/>
          <w:lang w:eastAsia="en-US"/>
        </w:rPr>
        <w:t>F</w:t>
      </w:r>
      <w:r w:rsidR="006407E3" w:rsidRPr="003C1C07">
        <w:rPr>
          <w:rFonts w:ascii="Tahoma" w:eastAsiaTheme="minorHAnsi" w:hAnsi="Tahoma" w:cs="Tahoma"/>
          <w:lang w:eastAsia="en-US"/>
        </w:rPr>
        <w:t>ederal para hacer frente a esta situación y entrar en una etapa de regeneración de esos cuerpos de agua</w:t>
      </w:r>
      <w:r w:rsidRPr="003C1C07">
        <w:rPr>
          <w:rFonts w:ascii="Tahoma" w:eastAsiaTheme="minorHAnsi" w:hAnsi="Tahoma" w:cs="Tahoma"/>
          <w:lang w:eastAsia="en-US"/>
        </w:rPr>
        <w:t xml:space="preserve"> que permitan mitigar </w:t>
      </w:r>
      <w:r w:rsidR="00FA5730" w:rsidRPr="003C1C07">
        <w:rPr>
          <w:rFonts w:ascii="Tahoma" w:eastAsiaTheme="minorHAnsi" w:hAnsi="Tahoma" w:cs="Tahoma"/>
          <w:lang w:eastAsia="en-US"/>
        </w:rPr>
        <w:t>l</w:t>
      </w:r>
      <w:r w:rsidR="00106CB6">
        <w:rPr>
          <w:rFonts w:ascii="Tahoma" w:eastAsiaTheme="minorHAnsi" w:hAnsi="Tahoma" w:cs="Tahoma"/>
          <w:lang w:eastAsia="en-US"/>
        </w:rPr>
        <w:t>a</w:t>
      </w:r>
      <w:r w:rsidR="00FA5730" w:rsidRPr="003C1C07">
        <w:rPr>
          <w:rFonts w:ascii="Tahoma" w:eastAsiaTheme="minorHAnsi" w:hAnsi="Tahoma" w:cs="Tahoma"/>
          <w:lang w:eastAsia="en-US"/>
        </w:rPr>
        <w:t xml:space="preserve"> escase</w:t>
      </w:r>
      <w:r w:rsidR="003C1C07" w:rsidRPr="003C1C07">
        <w:rPr>
          <w:rFonts w:ascii="Tahoma" w:eastAsiaTheme="minorHAnsi" w:hAnsi="Tahoma" w:cs="Tahoma"/>
          <w:lang w:eastAsia="en-US"/>
        </w:rPr>
        <w:t>z</w:t>
      </w:r>
      <w:r w:rsidRPr="003C1C07">
        <w:rPr>
          <w:rFonts w:ascii="Tahoma" w:eastAsiaTheme="minorHAnsi" w:hAnsi="Tahoma" w:cs="Tahoma"/>
          <w:lang w:eastAsia="en-US"/>
        </w:rPr>
        <w:t xml:space="preserve"> y dotar</w:t>
      </w:r>
      <w:r w:rsidR="00FA5730" w:rsidRPr="003C1C07">
        <w:rPr>
          <w:rFonts w:ascii="Tahoma" w:eastAsiaTheme="minorHAnsi" w:hAnsi="Tahoma" w:cs="Tahoma"/>
          <w:lang w:eastAsia="en-US"/>
        </w:rPr>
        <w:t xml:space="preserve"> de agua</w:t>
      </w:r>
      <w:r w:rsidRPr="003C1C07">
        <w:rPr>
          <w:rFonts w:ascii="Tahoma" w:eastAsiaTheme="minorHAnsi" w:hAnsi="Tahoma" w:cs="Tahoma"/>
          <w:lang w:eastAsia="en-US"/>
        </w:rPr>
        <w:t xml:space="preserve"> a la </w:t>
      </w:r>
      <w:r w:rsidR="00FA5730" w:rsidRPr="003C1C07">
        <w:rPr>
          <w:rFonts w:ascii="Tahoma" w:eastAsiaTheme="minorHAnsi" w:hAnsi="Tahoma" w:cs="Tahoma"/>
          <w:lang w:eastAsia="en-US"/>
        </w:rPr>
        <w:t xml:space="preserve">población. </w:t>
      </w:r>
    </w:p>
    <w:p w:rsidR="006407E3" w:rsidRPr="00FE0D11" w:rsidRDefault="00FA5730" w:rsidP="00D72993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FE0D11">
        <w:rPr>
          <w:rFonts w:ascii="Tahoma" w:hAnsi="Tahoma" w:cs="Tahoma"/>
          <w:sz w:val="24"/>
          <w:szCs w:val="24"/>
        </w:rPr>
        <w:t>Por lo anteriormente expuesto someto a la elevada consideración de esta H. Asamblea el presente Punto de Acuerdo, para que de encontrarse ajustado a derecho se apruebe en sus términos.</w:t>
      </w:r>
    </w:p>
    <w:p w:rsidR="00FA5730" w:rsidRPr="00FE0D11" w:rsidRDefault="00FA5730" w:rsidP="00D72993">
      <w:pPr>
        <w:spacing w:line="360" w:lineRule="auto"/>
        <w:rPr>
          <w:rFonts w:ascii="Tahoma" w:hAnsi="Tahoma" w:cs="Tahoma"/>
          <w:b/>
          <w:sz w:val="24"/>
          <w:szCs w:val="24"/>
        </w:rPr>
      </w:pPr>
    </w:p>
    <w:p w:rsidR="00D72993" w:rsidRDefault="00D72993" w:rsidP="00D72993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77E67" w:rsidRDefault="00A77E67" w:rsidP="00A77E67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ATENTAMENTE </w:t>
      </w:r>
    </w:p>
    <w:p w:rsidR="00A77E67" w:rsidRDefault="00A77E67" w:rsidP="00A77E67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72993" w:rsidRDefault="00254989" w:rsidP="00D72993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r>
        <w:rPr>
          <w:rFonts w:ascii="Tahoma" w:hAnsi="Tahoma" w:cs="Tahoma"/>
          <w:b/>
          <w:sz w:val="24"/>
          <w:szCs w:val="24"/>
        </w:rPr>
        <w:t xml:space="preserve">DIP. JOSÉ MIGUEL GUTIÉRREZ MORALES </w:t>
      </w:r>
    </w:p>
    <w:bookmarkEnd w:id="0"/>
    <w:p w:rsidR="00D72993" w:rsidRDefault="00D72993" w:rsidP="00D72993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6642CC" w:rsidRDefault="006642CC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br w:type="page"/>
      </w:r>
    </w:p>
    <w:p w:rsidR="00FA5730" w:rsidRDefault="00FA5730" w:rsidP="00D72993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FE0D11">
        <w:rPr>
          <w:rFonts w:ascii="Tahoma" w:hAnsi="Tahoma" w:cs="Tahoma"/>
          <w:sz w:val="24"/>
          <w:szCs w:val="24"/>
        </w:rPr>
        <w:lastRenderedPageBreak/>
        <w:t>La H. “LXII” Legislatura del Congreso del Estado Libre y Soberano de México en ejercicio de las facultades que le confieren los artículos 57 y 61 fracción I de la Constitución Política del Estado Libre y Soberano de México y 38 fracción IV de la Ley Orgánica el Poder Legislativo del Estado Libre y Soberano de México, ha tenido a bien acordar</w:t>
      </w:r>
      <w:r w:rsidR="005311B0">
        <w:rPr>
          <w:rFonts w:ascii="Tahoma" w:hAnsi="Tahoma" w:cs="Tahoma"/>
          <w:sz w:val="24"/>
          <w:szCs w:val="24"/>
        </w:rPr>
        <w:t xml:space="preserve"> el siguiente</w:t>
      </w:r>
      <w:r w:rsidRPr="00FE0D11">
        <w:rPr>
          <w:rFonts w:ascii="Tahoma" w:hAnsi="Tahoma" w:cs="Tahoma"/>
          <w:sz w:val="24"/>
          <w:szCs w:val="24"/>
        </w:rPr>
        <w:t xml:space="preserve">: </w:t>
      </w:r>
    </w:p>
    <w:p w:rsidR="00BF4614" w:rsidRDefault="00BF4614" w:rsidP="00D72993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:rsidR="005311B0" w:rsidRPr="00FE0D11" w:rsidRDefault="005311B0" w:rsidP="005311B0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FE0D11">
        <w:rPr>
          <w:rFonts w:ascii="Tahoma" w:hAnsi="Tahoma" w:cs="Tahoma"/>
          <w:b/>
          <w:sz w:val="24"/>
          <w:szCs w:val="24"/>
        </w:rPr>
        <w:t>ACUERDO</w:t>
      </w:r>
    </w:p>
    <w:p w:rsidR="005311B0" w:rsidRDefault="005311B0" w:rsidP="00D72993">
      <w:pPr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</w:p>
    <w:p w:rsidR="00FA5730" w:rsidRPr="00FE0D11" w:rsidRDefault="007A57D2" w:rsidP="00D72993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FE0D11">
        <w:rPr>
          <w:rFonts w:ascii="Tahoma" w:hAnsi="Tahoma" w:cs="Tahoma"/>
          <w:b/>
          <w:sz w:val="24"/>
          <w:szCs w:val="24"/>
        </w:rPr>
        <w:t>ÚNICO</w:t>
      </w:r>
      <w:r w:rsidR="00FA5730" w:rsidRPr="00FE0D11">
        <w:rPr>
          <w:rFonts w:ascii="Tahoma" w:hAnsi="Tahoma" w:cs="Tahoma"/>
          <w:b/>
          <w:sz w:val="24"/>
          <w:szCs w:val="24"/>
        </w:rPr>
        <w:t>:</w:t>
      </w:r>
      <w:r w:rsidR="00FA5730" w:rsidRPr="00FE0D11">
        <w:rPr>
          <w:rFonts w:ascii="Tahoma" w:hAnsi="Tahoma" w:cs="Tahoma"/>
          <w:sz w:val="24"/>
          <w:szCs w:val="24"/>
        </w:rPr>
        <w:t xml:space="preserve"> </w:t>
      </w:r>
      <w:r w:rsidRPr="007A57D2">
        <w:rPr>
          <w:rFonts w:ascii="Tahoma" w:hAnsi="Tahoma" w:cs="Tahoma"/>
          <w:sz w:val="24"/>
          <w:szCs w:val="24"/>
        </w:rPr>
        <w:t>Se exhorta respetuosamente a la Titular del Ejecutivo Estatal</w:t>
      </w:r>
      <w:r w:rsidR="005C4C29">
        <w:rPr>
          <w:rFonts w:ascii="Tahoma" w:hAnsi="Tahoma" w:cs="Tahoma"/>
          <w:sz w:val="24"/>
          <w:szCs w:val="24"/>
        </w:rPr>
        <w:t>,</w:t>
      </w:r>
      <w:r w:rsidRPr="007A57D2">
        <w:rPr>
          <w:rFonts w:ascii="Tahoma" w:hAnsi="Tahoma" w:cs="Tahoma"/>
          <w:sz w:val="24"/>
          <w:szCs w:val="24"/>
        </w:rPr>
        <w:t xml:space="preserve"> para </w:t>
      </w:r>
      <w:r w:rsidR="005C4C29" w:rsidRPr="007A57D2">
        <w:rPr>
          <w:rFonts w:ascii="Tahoma" w:hAnsi="Tahoma" w:cs="Tahoma"/>
          <w:sz w:val="24"/>
          <w:szCs w:val="24"/>
        </w:rPr>
        <w:t>que</w:t>
      </w:r>
      <w:r w:rsidRPr="007A57D2">
        <w:rPr>
          <w:rFonts w:ascii="Tahoma" w:hAnsi="Tahoma" w:cs="Tahoma"/>
          <w:sz w:val="24"/>
          <w:szCs w:val="24"/>
        </w:rPr>
        <w:t xml:space="preserve"> en el ámbito de sus atribuciones</w:t>
      </w:r>
      <w:r>
        <w:rPr>
          <w:rFonts w:ascii="Tahoma" w:hAnsi="Tahoma" w:cs="Tahoma"/>
          <w:sz w:val="24"/>
          <w:szCs w:val="24"/>
        </w:rPr>
        <w:t>,</w:t>
      </w:r>
      <w:r w:rsidR="00FA5730" w:rsidRPr="00FE0D11">
        <w:rPr>
          <w:rFonts w:ascii="Tahoma" w:hAnsi="Tahoma" w:cs="Tahoma"/>
          <w:sz w:val="24"/>
          <w:szCs w:val="24"/>
        </w:rPr>
        <w:t xml:space="preserve"> declar</w:t>
      </w:r>
      <w:r>
        <w:rPr>
          <w:rFonts w:ascii="Tahoma" w:hAnsi="Tahoma" w:cs="Tahoma"/>
          <w:sz w:val="24"/>
          <w:szCs w:val="24"/>
        </w:rPr>
        <w:t>é</w:t>
      </w:r>
      <w:r w:rsidR="00FA5730" w:rsidRPr="00FE0D11">
        <w:rPr>
          <w:rFonts w:ascii="Tahoma" w:hAnsi="Tahoma" w:cs="Tahoma"/>
          <w:sz w:val="24"/>
          <w:szCs w:val="24"/>
        </w:rPr>
        <w:t xml:space="preserve"> a los municipios de Ecatepec de Morelos, Chalco de Diaz Covarrubias, Chicoloapan</w:t>
      </w:r>
      <w:r w:rsidR="00FE0D11" w:rsidRPr="00FE0D11">
        <w:rPr>
          <w:rFonts w:ascii="Tahoma" w:hAnsi="Tahoma" w:cs="Tahoma"/>
          <w:sz w:val="24"/>
          <w:szCs w:val="24"/>
        </w:rPr>
        <w:t xml:space="preserve"> de Juárez</w:t>
      </w:r>
      <w:r w:rsidR="00FA5730" w:rsidRPr="00FE0D11">
        <w:rPr>
          <w:rFonts w:ascii="Tahoma" w:hAnsi="Tahoma" w:cs="Tahoma"/>
          <w:sz w:val="24"/>
          <w:szCs w:val="24"/>
        </w:rPr>
        <w:t>, Chimalhuacán, Tlalnepantla de Baz, Ixtapaluca, Nezahualcóyotl, La Paz, Valle de Chalco</w:t>
      </w:r>
      <w:r w:rsidR="00FE0D11" w:rsidRPr="00FE0D11">
        <w:rPr>
          <w:rFonts w:ascii="Tahoma" w:hAnsi="Tahoma" w:cs="Tahoma"/>
          <w:sz w:val="24"/>
          <w:szCs w:val="24"/>
        </w:rPr>
        <w:t xml:space="preserve"> Solidaridad</w:t>
      </w:r>
      <w:r w:rsidR="00FA5730" w:rsidRPr="00FE0D11">
        <w:rPr>
          <w:rFonts w:ascii="Tahoma" w:hAnsi="Tahoma" w:cs="Tahoma"/>
          <w:sz w:val="24"/>
          <w:szCs w:val="24"/>
        </w:rPr>
        <w:t xml:space="preserve"> y Texcoco en crisis hídrica por la escase</w:t>
      </w:r>
      <w:r w:rsidR="003C1C07">
        <w:rPr>
          <w:rFonts w:ascii="Tahoma" w:hAnsi="Tahoma" w:cs="Tahoma"/>
          <w:sz w:val="24"/>
          <w:szCs w:val="24"/>
        </w:rPr>
        <w:t>z</w:t>
      </w:r>
      <w:r w:rsidR="00FA5730" w:rsidRPr="00FE0D11">
        <w:rPr>
          <w:rFonts w:ascii="Tahoma" w:hAnsi="Tahoma" w:cs="Tahoma"/>
          <w:sz w:val="24"/>
          <w:szCs w:val="24"/>
        </w:rPr>
        <w:t xml:space="preserve"> severa de agua que enfrentan, para que puedan tomar las medidas pertinentes y urgentes para mitigar los efectos de la </w:t>
      </w:r>
      <w:r w:rsidR="00FE0D11" w:rsidRPr="00FE0D11">
        <w:rPr>
          <w:rFonts w:ascii="Tahoma" w:hAnsi="Tahoma" w:cs="Tahoma"/>
          <w:sz w:val="24"/>
          <w:szCs w:val="24"/>
        </w:rPr>
        <w:t>situación</w:t>
      </w:r>
      <w:r w:rsidR="00FA5730" w:rsidRPr="00FE0D11">
        <w:rPr>
          <w:rFonts w:ascii="Tahoma" w:hAnsi="Tahoma" w:cs="Tahoma"/>
          <w:sz w:val="24"/>
          <w:szCs w:val="24"/>
        </w:rPr>
        <w:t xml:space="preserve"> que enfrentan. </w:t>
      </w:r>
    </w:p>
    <w:p w:rsidR="00FA5730" w:rsidRPr="00FE0D11" w:rsidRDefault="00FA5730" w:rsidP="0084349A">
      <w:pPr>
        <w:jc w:val="center"/>
        <w:rPr>
          <w:rFonts w:ascii="Tahoma" w:hAnsi="Tahoma" w:cs="Tahoma"/>
          <w:sz w:val="24"/>
          <w:szCs w:val="24"/>
        </w:rPr>
      </w:pPr>
    </w:p>
    <w:p w:rsidR="00FE0D11" w:rsidRDefault="00FE0D11" w:rsidP="0084349A">
      <w:pPr>
        <w:jc w:val="center"/>
        <w:rPr>
          <w:rFonts w:ascii="Tahoma" w:hAnsi="Tahoma" w:cs="Tahoma"/>
          <w:b/>
          <w:sz w:val="24"/>
          <w:szCs w:val="24"/>
        </w:rPr>
      </w:pPr>
      <w:r w:rsidRPr="00D72993">
        <w:rPr>
          <w:rFonts w:ascii="Tahoma" w:hAnsi="Tahoma" w:cs="Tahoma"/>
          <w:b/>
          <w:sz w:val="24"/>
          <w:szCs w:val="24"/>
        </w:rPr>
        <w:t xml:space="preserve">TRANSITORIOS </w:t>
      </w:r>
    </w:p>
    <w:p w:rsidR="00D72993" w:rsidRPr="00D72993" w:rsidRDefault="00D72993" w:rsidP="0084349A">
      <w:pPr>
        <w:jc w:val="center"/>
        <w:rPr>
          <w:rFonts w:ascii="Tahoma" w:hAnsi="Tahoma" w:cs="Tahoma"/>
          <w:b/>
          <w:sz w:val="24"/>
          <w:szCs w:val="24"/>
        </w:rPr>
      </w:pPr>
    </w:p>
    <w:p w:rsidR="00FE0D11" w:rsidRPr="00FE0D11" w:rsidRDefault="00FE0D11" w:rsidP="00A77E67">
      <w:pPr>
        <w:jc w:val="both"/>
        <w:rPr>
          <w:rFonts w:ascii="Tahoma" w:hAnsi="Tahoma" w:cs="Tahoma"/>
          <w:sz w:val="24"/>
          <w:szCs w:val="24"/>
        </w:rPr>
      </w:pPr>
      <w:r w:rsidRPr="00D72993">
        <w:rPr>
          <w:rFonts w:ascii="Tahoma" w:hAnsi="Tahoma" w:cs="Tahoma"/>
          <w:b/>
          <w:sz w:val="24"/>
          <w:szCs w:val="24"/>
        </w:rPr>
        <w:t>ARTÍCULO PRIMERO:</w:t>
      </w:r>
      <w:r w:rsidRPr="00FE0D11">
        <w:rPr>
          <w:rFonts w:ascii="Tahoma" w:hAnsi="Tahoma" w:cs="Tahoma"/>
          <w:sz w:val="24"/>
          <w:szCs w:val="24"/>
        </w:rPr>
        <w:t xml:space="preserve"> Publíquese el presente Acuerdo en el Periódico Oficial “Gaceta del Gobierno”. </w:t>
      </w:r>
    </w:p>
    <w:p w:rsidR="006407E3" w:rsidRPr="00FE0D11" w:rsidRDefault="00FE0D11" w:rsidP="00A77E67">
      <w:pPr>
        <w:jc w:val="both"/>
        <w:rPr>
          <w:rFonts w:ascii="Tahoma" w:hAnsi="Tahoma" w:cs="Tahoma"/>
          <w:sz w:val="24"/>
          <w:szCs w:val="24"/>
        </w:rPr>
      </w:pPr>
      <w:r w:rsidRPr="00D72993">
        <w:rPr>
          <w:rFonts w:ascii="Tahoma" w:hAnsi="Tahoma" w:cs="Tahoma"/>
          <w:b/>
          <w:sz w:val="24"/>
          <w:szCs w:val="24"/>
        </w:rPr>
        <w:t>ARTÍCULO SEGUNDO:</w:t>
      </w:r>
      <w:r w:rsidRPr="00FE0D11">
        <w:rPr>
          <w:rFonts w:ascii="Tahoma" w:hAnsi="Tahoma" w:cs="Tahoma"/>
          <w:sz w:val="24"/>
          <w:szCs w:val="24"/>
        </w:rPr>
        <w:t xml:space="preserve"> Comuníquese a las autoridades correspondientes.</w:t>
      </w:r>
    </w:p>
    <w:p w:rsidR="00D72993" w:rsidRDefault="00D72993" w:rsidP="00A77E67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Cs/>
          <w:sz w:val="24"/>
          <w:szCs w:val="24"/>
          <w:lang w:eastAsia="es-MX"/>
        </w:rPr>
      </w:pPr>
    </w:p>
    <w:p w:rsidR="00FE0D11" w:rsidRPr="00FE0D11" w:rsidRDefault="00FE0D11" w:rsidP="00A77E67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Cs/>
          <w:sz w:val="24"/>
          <w:szCs w:val="24"/>
          <w:lang w:eastAsia="es-MX"/>
        </w:rPr>
      </w:pPr>
      <w:r w:rsidRPr="00FE0D11">
        <w:rPr>
          <w:rFonts w:ascii="Tahoma" w:eastAsia="Times New Roman" w:hAnsi="Tahoma" w:cs="Tahoma"/>
          <w:bCs/>
          <w:sz w:val="24"/>
          <w:szCs w:val="24"/>
          <w:lang w:eastAsia="es-MX"/>
        </w:rPr>
        <w:t xml:space="preserve">Dado en el Palacio del Poder Legislativo, en la Ciudad de Toluca de Lerdo, capital del Estado de México, a los __ días del mes de diciembre del año dos mil veinticuatro. </w:t>
      </w:r>
    </w:p>
    <w:p w:rsidR="00FE0D11" w:rsidRPr="00A400B3" w:rsidRDefault="00FE0D11" w:rsidP="0084349A">
      <w:pPr>
        <w:jc w:val="center"/>
        <w:rPr>
          <w:rFonts w:ascii="Tahoma" w:hAnsi="Tahoma" w:cs="Tahoma"/>
          <w:b/>
          <w:sz w:val="24"/>
          <w:szCs w:val="24"/>
        </w:rPr>
      </w:pPr>
    </w:p>
    <w:sectPr w:rsidR="00FE0D11" w:rsidRPr="00A400B3"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BCD" w:rsidRDefault="009E6BCD" w:rsidP="00D72993">
      <w:pPr>
        <w:spacing w:after="0" w:line="240" w:lineRule="auto"/>
      </w:pPr>
      <w:r>
        <w:separator/>
      </w:r>
    </w:p>
  </w:endnote>
  <w:endnote w:type="continuationSeparator" w:id="0">
    <w:p w:rsidR="009E6BCD" w:rsidRDefault="009E6BCD" w:rsidP="00D72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8037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72993" w:rsidRDefault="00D72993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72993" w:rsidRDefault="00D729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BCD" w:rsidRDefault="009E6BCD" w:rsidP="00D72993">
      <w:pPr>
        <w:spacing w:after="0" w:line="240" w:lineRule="auto"/>
      </w:pPr>
      <w:r>
        <w:separator/>
      </w:r>
    </w:p>
  </w:footnote>
  <w:footnote w:type="continuationSeparator" w:id="0">
    <w:p w:rsidR="009E6BCD" w:rsidRDefault="009E6BCD" w:rsidP="00D729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9A"/>
    <w:rsid w:val="000F66BC"/>
    <w:rsid w:val="00106CB6"/>
    <w:rsid w:val="001155A4"/>
    <w:rsid w:val="00122971"/>
    <w:rsid w:val="001346A0"/>
    <w:rsid w:val="00146780"/>
    <w:rsid w:val="001C6A14"/>
    <w:rsid w:val="001F4AD0"/>
    <w:rsid w:val="002078A2"/>
    <w:rsid w:val="00254989"/>
    <w:rsid w:val="002C3A68"/>
    <w:rsid w:val="00363E3A"/>
    <w:rsid w:val="003B1481"/>
    <w:rsid w:val="003C1C07"/>
    <w:rsid w:val="004D54B5"/>
    <w:rsid w:val="005311B0"/>
    <w:rsid w:val="00571F87"/>
    <w:rsid w:val="005C4C29"/>
    <w:rsid w:val="006407E3"/>
    <w:rsid w:val="006642CC"/>
    <w:rsid w:val="00675AFB"/>
    <w:rsid w:val="00734ECB"/>
    <w:rsid w:val="00735DE6"/>
    <w:rsid w:val="007A57D2"/>
    <w:rsid w:val="00805D35"/>
    <w:rsid w:val="008431C8"/>
    <w:rsid w:val="0084349A"/>
    <w:rsid w:val="009E6BCD"/>
    <w:rsid w:val="00A27F54"/>
    <w:rsid w:val="00A400B3"/>
    <w:rsid w:val="00A71998"/>
    <w:rsid w:val="00A77E67"/>
    <w:rsid w:val="00A92837"/>
    <w:rsid w:val="00BA1AFA"/>
    <w:rsid w:val="00BF4614"/>
    <w:rsid w:val="00C175C4"/>
    <w:rsid w:val="00C601E4"/>
    <w:rsid w:val="00CA359B"/>
    <w:rsid w:val="00D72993"/>
    <w:rsid w:val="00DA5796"/>
    <w:rsid w:val="00E348A2"/>
    <w:rsid w:val="00E54E70"/>
    <w:rsid w:val="00EB00EA"/>
    <w:rsid w:val="00ED3452"/>
    <w:rsid w:val="00F72A9B"/>
    <w:rsid w:val="00FA5730"/>
    <w:rsid w:val="00FE0D11"/>
    <w:rsid w:val="00FE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5296"/>
  <w15:chartTrackingRefBased/>
  <w15:docId w15:val="{8E24599A-8641-4A79-9665-C5858335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ypographytext-defaultp3oty">
    <w:name w:val="typography_text-default__p3oty"/>
    <w:basedOn w:val="Normal"/>
    <w:rsid w:val="00640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D729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993"/>
  </w:style>
  <w:style w:type="paragraph" w:styleId="Piedepgina">
    <w:name w:val="footer"/>
    <w:basedOn w:val="Normal"/>
    <w:link w:val="PiedepginaCar"/>
    <w:uiPriority w:val="99"/>
    <w:unhideWhenUsed/>
    <w:rsid w:val="00D729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1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2</cp:revision>
  <cp:lastPrinted>2024-12-19T15:26:00Z</cp:lastPrinted>
  <dcterms:created xsi:type="dcterms:W3CDTF">2025-01-07T20:27:00Z</dcterms:created>
  <dcterms:modified xsi:type="dcterms:W3CDTF">2025-01-07T20:27:00Z</dcterms:modified>
</cp:coreProperties>
</file>