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C98BAA" w14:textId="05CF3729" w:rsidR="00826F87" w:rsidRPr="00826F87" w:rsidRDefault="00826F87" w:rsidP="00826F87">
      <w:pPr>
        <w:widowControl w:val="0"/>
        <w:pBdr>
          <w:top w:val="nil"/>
          <w:left w:val="nil"/>
          <w:bottom w:val="nil"/>
          <w:right w:val="nil"/>
          <w:between w:val="nil"/>
        </w:pBdr>
        <w:spacing w:after="0" w:line="340" w:lineRule="exact"/>
        <w:jc w:val="right"/>
        <w:rPr>
          <w:rFonts w:ascii="Arial" w:eastAsia="Arial" w:hAnsi="Arial" w:cs="Arial"/>
          <w:sz w:val="24"/>
          <w:szCs w:val="24"/>
        </w:rPr>
      </w:pPr>
      <w:bookmarkStart w:id="0" w:name="_GoBack"/>
      <w:bookmarkEnd w:id="0"/>
      <w:r w:rsidRPr="00826F87">
        <w:rPr>
          <w:rFonts w:ascii="Arial" w:eastAsia="Arial" w:hAnsi="Arial" w:cs="Arial"/>
          <w:sz w:val="24"/>
          <w:szCs w:val="24"/>
        </w:rPr>
        <w:t>Toluca de Lerdo, México, a</w:t>
      </w:r>
      <w:r w:rsidR="003C2D1C">
        <w:rPr>
          <w:rFonts w:ascii="Arial" w:eastAsia="Arial" w:hAnsi="Arial" w:cs="Arial"/>
          <w:sz w:val="24"/>
          <w:szCs w:val="24"/>
        </w:rPr>
        <w:t xml:space="preserve"> 21</w:t>
      </w:r>
      <w:r w:rsidR="00347A76">
        <w:rPr>
          <w:rFonts w:ascii="Arial" w:eastAsia="Arial" w:hAnsi="Arial" w:cs="Arial"/>
          <w:sz w:val="24"/>
          <w:szCs w:val="24"/>
        </w:rPr>
        <w:t xml:space="preserve"> </w:t>
      </w:r>
      <w:r w:rsidR="005F6509">
        <w:rPr>
          <w:rFonts w:ascii="Arial" w:eastAsia="Arial" w:hAnsi="Arial" w:cs="Arial"/>
          <w:sz w:val="24"/>
          <w:szCs w:val="24"/>
        </w:rPr>
        <w:t>de febrero</w:t>
      </w:r>
      <w:r w:rsidRPr="00826F87">
        <w:rPr>
          <w:rFonts w:ascii="Arial" w:eastAsia="Arial" w:hAnsi="Arial" w:cs="Arial"/>
          <w:sz w:val="24"/>
          <w:szCs w:val="24"/>
        </w:rPr>
        <w:t xml:space="preserve"> de 2023.</w:t>
      </w:r>
    </w:p>
    <w:p w14:paraId="01FFCB68" w14:textId="77777777" w:rsidR="00826F87" w:rsidRPr="00826F87" w:rsidRDefault="00826F87" w:rsidP="00826F87">
      <w:pPr>
        <w:spacing w:after="0" w:line="340" w:lineRule="exact"/>
        <w:jc w:val="both"/>
        <w:rPr>
          <w:rFonts w:ascii="Arial" w:eastAsia="Arial" w:hAnsi="Arial" w:cs="Arial"/>
          <w:b/>
          <w:sz w:val="24"/>
          <w:szCs w:val="24"/>
        </w:rPr>
      </w:pPr>
    </w:p>
    <w:p w14:paraId="4D2B15AB" w14:textId="287187D9" w:rsidR="00826F87" w:rsidRPr="002B07C5" w:rsidRDefault="00826F87" w:rsidP="002B07C5">
      <w:pPr>
        <w:spacing w:after="0" w:line="340" w:lineRule="exact"/>
        <w:jc w:val="both"/>
        <w:rPr>
          <w:rFonts w:ascii="Arial" w:eastAsia="Arial" w:hAnsi="Arial" w:cs="Arial"/>
          <w:b/>
          <w:sz w:val="24"/>
          <w:szCs w:val="24"/>
        </w:rPr>
      </w:pPr>
      <w:r w:rsidRPr="00826F87">
        <w:rPr>
          <w:rFonts w:ascii="Arial" w:eastAsia="Arial" w:hAnsi="Arial" w:cs="Arial"/>
          <w:b/>
          <w:sz w:val="24"/>
          <w:szCs w:val="24"/>
        </w:rPr>
        <w:t xml:space="preserve">DIP. </w:t>
      </w:r>
      <w:r w:rsidR="002B07C5" w:rsidRPr="002B07C5">
        <w:rPr>
          <w:rFonts w:ascii="Arial" w:eastAsia="Arial" w:hAnsi="Arial" w:cs="Arial"/>
          <w:b/>
          <w:sz w:val="24"/>
          <w:szCs w:val="24"/>
        </w:rPr>
        <w:t xml:space="preserve">MARCO ANTONIO CRUZ </w:t>
      </w:r>
      <w:proofErr w:type="spellStart"/>
      <w:r w:rsidR="002B07C5" w:rsidRPr="002B07C5">
        <w:rPr>
          <w:rFonts w:ascii="Arial" w:eastAsia="Arial" w:hAnsi="Arial" w:cs="Arial"/>
          <w:b/>
          <w:sz w:val="24"/>
          <w:szCs w:val="24"/>
        </w:rPr>
        <w:t>CRUZ</w:t>
      </w:r>
      <w:proofErr w:type="spellEnd"/>
    </w:p>
    <w:p w14:paraId="08EB2681" w14:textId="0B3B6016" w:rsidR="00826F87" w:rsidRPr="00826F87" w:rsidRDefault="002B07C5" w:rsidP="00826F87">
      <w:pPr>
        <w:spacing w:after="0" w:line="340" w:lineRule="exact"/>
        <w:jc w:val="both"/>
        <w:rPr>
          <w:rFonts w:ascii="Arial" w:eastAsia="Arial" w:hAnsi="Arial" w:cs="Arial"/>
          <w:b/>
          <w:sz w:val="24"/>
          <w:szCs w:val="24"/>
        </w:rPr>
      </w:pPr>
      <w:r>
        <w:rPr>
          <w:rFonts w:ascii="Arial" w:eastAsia="Arial" w:hAnsi="Arial" w:cs="Arial"/>
          <w:b/>
          <w:sz w:val="24"/>
          <w:szCs w:val="24"/>
        </w:rPr>
        <w:t>PRESIDENTE</w:t>
      </w:r>
      <w:r w:rsidR="00826F87" w:rsidRPr="00826F87">
        <w:rPr>
          <w:rFonts w:ascii="Arial" w:eastAsia="Arial" w:hAnsi="Arial" w:cs="Arial"/>
          <w:b/>
          <w:sz w:val="24"/>
          <w:szCs w:val="24"/>
        </w:rPr>
        <w:t xml:space="preserve"> DE LA DIPUTACIÓN PERMANENTE </w:t>
      </w:r>
    </w:p>
    <w:p w14:paraId="4030E420" w14:textId="77777777" w:rsidR="00826F87" w:rsidRPr="00826F87" w:rsidRDefault="00826F87" w:rsidP="00826F87">
      <w:pPr>
        <w:spacing w:after="0" w:line="340" w:lineRule="exact"/>
        <w:jc w:val="both"/>
        <w:rPr>
          <w:rFonts w:ascii="Arial" w:eastAsia="Arial" w:hAnsi="Arial" w:cs="Arial"/>
          <w:b/>
          <w:sz w:val="24"/>
          <w:szCs w:val="24"/>
        </w:rPr>
      </w:pPr>
      <w:r w:rsidRPr="00826F87">
        <w:rPr>
          <w:rFonts w:ascii="Arial" w:eastAsia="Arial" w:hAnsi="Arial" w:cs="Arial"/>
          <w:b/>
          <w:sz w:val="24"/>
          <w:szCs w:val="24"/>
        </w:rPr>
        <w:t>EN LA H. “LXI” LEGISLATURA DEL ESTADO DE MÉXICO</w:t>
      </w:r>
    </w:p>
    <w:p w14:paraId="2EAC817C" w14:textId="77777777" w:rsidR="00826F87" w:rsidRPr="00826F87" w:rsidRDefault="00826F87" w:rsidP="00826F87">
      <w:pPr>
        <w:tabs>
          <w:tab w:val="right" w:pos="8838"/>
        </w:tabs>
        <w:spacing w:after="0" w:line="340" w:lineRule="exact"/>
        <w:jc w:val="both"/>
        <w:rPr>
          <w:rFonts w:ascii="Arial" w:eastAsia="Arial" w:hAnsi="Arial" w:cs="Arial"/>
          <w:b/>
          <w:sz w:val="24"/>
          <w:szCs w:val="24"/>
        </w:rPr>
      </w:pPr>
      <w:r w:rsidRPr="00826F87">
        <w:rPr>
          <w:rFonts w:ascii="Arial" w:eastAsia="Arial" w:hAnsi="Arial" w:cs="Arial"/>
          <w:b/>
          <w:sz w:val="24"/>
          <w:szCs w:val="24"/>
        </w:rPr>
        <w:t>PRESENTE.</w:t>
      </w:r>
    </w:p>
    <w:p w14:paraId="2AF02E11" w14:textId="77777777" w:rsidR="00826F87" w:rsidRPr="00826F87" w:rsidRDefault="00826F87" w:rsidP="00826F87">
      <w:pPr>
        <w:tabs>
          <w:tab w:val="right" w:pos="8838"/>
        </w:tabs>
        <w:spacing w:after="0" w:line="340" w:lineRule="exact"/>
        <w:jc w:val="both"/>
        <w:rPr>
          <w:rFonts w:ascii="Arial" w:eastAsia="Arial" w:hAnsi="Arial" w:cs="Arial"/>
          <w:b/>
          <w:sz w:val="24"/>
          <w:szCs w:val="24"/>
        </w:rPr>
      </w:pPr>
    </w:p>
    <w:p w14:paraId="5B24089B" w14:textId="4B7CA9FD" w:rsidR="00826F87" w:rsidRPr="00826F87" w:rsidRDefault="00826F87" w:rsidP="00826F87">
      <w:pPr>
        <w:spacing w:after="0" w:line="340" w:lineRule="exact"/>
        <w:jc w:val="both"/>
        <w:rPr>
          <w:rFonts w:ascii="Arial" w:eastAsia="Arial" w:hAnsi="Arial" w:cs="Arial"/>
          <w:sz w:val="24"/>
          <w:szCs w:val="24"/>
        </w:rPr>
      </w:pPr>
      <w:r w:rsidRPr="00826F87">
        <w:rPr>
          <w:rFonts w:ascii="Arial" w:eastAsia="Arial" w:hAnsi="Arial" w:cs="Arial"/>
          <w:sz w:val="24"/>
          <w:szCs w:val="24"/>
        </w:rPr>
        <w:t xml:space="preserve">Diputado </w:t>
      </w:r>
      <w:r w:rsidRPr="00826F87">
        <w:rPr>
          <w:rFonts w:ascii="Arial" w:eastAsia="Arial" w:hAnsi="Arial" w:cs="Arial"/>
          <w:b/>
          <w:sz w:val="24"/>
          <w:szCs w:val="24"/>
        </w:rPr>
        <w:t>Emiliano Aguirre Cruz</w:t>
      </w:r>
      <w:r w:rsidRPr="00826F87">
        <w:rPr>
          <w:rFonts w:ascii="Arial" w:eastAsia="Arial" w:hAnsi="Arial" w:cs="Arial"/>
          <w:sz w:val="24"/>
          <w:szCs w:val="24"/>
        </w:rPr>
        <w:t xml:space="preserve">, </w:t>
      </w:r>
      <w:r w:rsidRPr="00826F87">
        <w:rPr>
          <w:rFonts w:ascii="Arial" w:hAnsi="Arial" w:cs="Arial"/>
          <w:sz w:val="24"/>
          <w:szCs w:val="24"/>
        </w:rPr>
        <w:t>integrante del Grupo Parlamentario de Morena y en su nombre, con fundamento en los artículos 55</w:t>
      </w:r>
      <w:r w:rsidR="003C2D1C">
        <w:rPr>
          <w:rFonts w:ascii="Arial" w:hAnsi="Arial" w:cs="Arial"/>
          <w:sz w:val="24"/>
          <w:szCs w:val="24"/>
          <w:lang w:val="es-ES"/>
        </w:rPr>
        <w:t xml:space="preserve"> y</w:t>
      </w:r>
      <w:r w:rsidRPr="00826F87">
        <w:rPr>
          <w:rFonts w:ascii="Arial" w:hAnsi="Arial" w:cs="Arial"/>
          <w:sz w:val="24"/>
          <w:szCs w:val="24"/>
          <w:lang w:val="es-ES"/>
        </w:rPr>
        <w:t xml:space="preserve"> 57 </w:t>
      </w:r>
      <w:r w:rsidRPr="00826F87">
        <w:rPr>
          <w:rFonts w:ascii="Arial" w:hAnsi="Arial" w:cs="Arial"/>
          <w:sz w:val="24"/>
          <w:szCs w:val="24"/>
        </w:rPr>
        <w:t>de la Constitución Política del Estado Libre y Soberano de México</w:t>
      </w:r>
      <w:r w:rsidR="003C2D1C">
        <w:rPr>
          <w:rFonts w:ascii="Arial" w:hAnsi="Arial" w:cs="Arial"/>
          <w:sz w:val="24"/>
          <w:szCs w:val="24"/>
        </w:rPr>
        <w:t>;</w:t>
      </w:r>
      <w:r w:rsidRPr="00826F87">
        <w:rPr>
          <w:rFonts w:ascii="Arial" w:hAnsi="Arial" w:cs="Arial"/>
          <w:sz w:val="24"/>
          <w:szCs w:val="24"/>
        </w:rPr>
        <w:t xml:space="preserve"> 83 de la Ley Orgánica del Poder Legislativo del Estado Libre y Soberano de México, así como 74 del Reglamento del Poder Legislativo del Estado de México, someto a la elevada consideración de esta H. Legislatura, la presente proposición con</w:t>
      </w:r>
      <w:r w:rsidRPr="00826F87">
        <w:rPr>
          <w:rFonts w:ascii="Arial" w:hAnsi="Arial" w:cs="Arial"/>
          <w:b/>
          <w:bCs/>
          <w:sz w:val="24"/>
          <w:szCs w:val="24"/>
        </w:rPr>
        <w:t xml:space="preserve"> </w:t>
      </w:r>
      <w:r w:rsidRPr="00532654">
        <w:rPr>
          <w:rFonts w:ascii="Arial" w:hAnsi="Arial" w:cs="Arial"/>
          <w:b/>
          <w:bCs/>
          <w:sz w:val="24"/>
          <w:szCs w:val="24"/>
        </w:rPr>
        <w:t xml:space="preserve">Punto de Acuerdo de Urgente y Obvia resolución mediante el cual se Exhorta respetuosamente </w:t>
      </w:r>
      <w:r w:rsidR="00C86A99" w:rsidRPr="00532654">
        <w:rPr>
          <w:rFonts w:ascii="Arial" w:hAnsi="Arial" w:cs="Arial"/>
          <w:b/>
          <w:bCs/>
          <w:sz w:val="24"/>
          <w:szCs w:val="24"/>
        </w:rPr>
        <w:t>al Delegado</w:t>
      </w:r>
      <w:r w:rsidR="007872B1" w:rsidRPr="00532654">
        <w:rPr>
          <w:rFonts w:ascii="Arial" w:hAnsi="Arial" w:cs="Arial"/>
          <w:b/>
          <w:bCs/>
          <w:sz w:val="24"/>
          <w:szCs w:val="24"/>
        </w:rPr>
        <w:t xml:space="preserve"> </w:t>
      </w:r>
      <w:r w:rsidR="00DB2A76" w:rsidRPr="00532654">
        <w:rPr>
          <w:rFonts w:ascii="Arial" w:hAnsi="Arial" w:cs="Arial"/>
          <w:b/>
          <w:bCs/>
          <w:sz w:val="24"/>
          <w:szCs w:val="24"/>
        </w:rPr>
        <w:t>de la zona Oriente</w:t>
      </w:r>
      <w:r w:rsidR="006D7426" w:rsidRPr="00532654">
        <w:rPr>
          <w:rFonts w:ascii="Arial" w:hAnsi="Arial" w:cs="Arial"/>
          <w:b/>
          <w:bCs/>
          <w:sz w:val="24"/>
          <w:szCs w:val="24"/>
        </w:rPr>
        <w:t xml:space="preserve"> del Instituto Mexicano del Seguro Social </w:t>
      </w:r>
      <w:r w:rsidR="00DB2A76" w:rsidRPr="00532654">
        <w:rPr>
          <w:rFonts w:ascii="Arial" w:hAnsi="Arial" w:cs="Arial"/>
          <w:b/>
          <w:bCs/>
          <w:sz w:val="24"/>
          <w:szCs w:val="24"/>
        </w:rPr>
        <w:t>(IMSS) en el Estado de México</w:t>
      </w:r>
      <w:r w:rsidR="006D7426" w:rsidRPr="00532654">
        <w:rPr>
          <w:rFonts w:ascii="Arial" w:hAnsi="Arial" w:cs="Arial"/>
          <w:b/>
          <w:bCs/>
          <w:sz w:val="24"/>
          <w:szCs w:val="24"/>
        </w:rPr>
        <w:t xml:space="preserve">, </w:t>
      </w:r>
      <w:r w:rsidRPr="00532654">
        <w:rPr>
          <w:rFonts w:ascii="Arial" w:hAnsi="Arial" w:cs="Arial"/>
          <w:b/>
          <w:bCs/>
          <w:sz w:val="24"/>
          <w:szCs w:val="24"/>
        </w:rPr>
        <w:t>para que envíe a esta Legislatura</w:t>
      </w:r>
      <w:r w:rsidR="00C86A99" w:rsidRPr="00532654">
        <w:rPr>
          <w:rFonts w:ascii="Arial" w:hAnsi="Arial" w:cs="Arial"/>
          <w:b/>
          <w:bCs/>
          <w:sz w:val="24"/>
          <w:szCs w:val="24"/>
        </w:rPr>
        <w:t xml:space="preserve"> un</w:t>
      </w:r>
      <w:r w:rsidRPr="00532654">
        <w:rPr>
          <w:rFonts w:ascii="Arial" w:hAnsi="Arial" w:cs="Arial"/>
          <w:b/>
          <w:bCs/>
          <w:sz w:val="24"/>
          <w:szCs w:val="24"/>
        </w:rPr>
        <w:t xml:space="preserve"> informe de </w:t>
      </w:r>
      <w:r w:rsidR="006D7426" w:rsidRPr="00532654">
        <w:rPr>
          <w:rFonts w:ascii="Arial" w:hAnsi="Arial" w:cs="Arial"/>
          <w:b/>
          <w:bCs/>
          <w:sz w:val="24"/>
          <w:szCs w:val="24"/>
        </w:rPr>
        <w:t>los</w:t>
      </w:r>
      <w:r w:rsidRPr="00532654">
        <w:rPr>
          <w:rFonts w:ascii="Arial" w:hAnsi="Arial" w:cs="Arial"/>
          <w:b/>
          <w:bCs/>
          <w:sz w:val="24"/>
          <w:szCs w:val="24"/>
        </w:rPr>
        <w:t xml:space="preserve"> </w:t>
      </w:r>
      <w:r w:rsidR="006D7426" w:rsidRPr="00532654">
        <w:rPr>
          <w:rFonts w:ascii="Arial" w:hAnsi="Arial" w:cs="Arial"/>
          <w:b/>
          <w:bCs/>
          <w:sz w:val="24"/>
          <w:szCs w:val="24"/>
        </w:rPr>
        <w:t>avances que se llevan</w:t>
      </w:r>
      <w:r w:rsidRPr="00532654">
        <w:rPr>
          <w:rFonts w:ascii="Arial" w:hAnsi="Arial" w:cs="Arial"/>
          <w:b/>
          <w:bCs/>
          <w:sz w:val="24"/>
          <w:szCs w:val="24"/>
        </w:rPr>
        <w:t xml:space="preserve"> </w:t>
      </w:r>
      <w:r w:rsidR="006D7426" w:rsidRPr="00532654">
        <w:rPr>
          <w:rFonts w:ascii="Arial" w:hAnsi="Arial" w:cs="Arial"/>
          <w:b/>
          <w:bCs/>
          <w:sz w:val="24"/>
          <w:szCs w:val="24"/>
        </w:rPr>
        <w:t xml:space="preserve">de la </w:t>
      </w:r>
      <w:r w:rsidRPr="00532654">
        <w:rPr>
          <w:rFonts w:ascii="Arial" w:hAnsi="Arial" w:cs="Arial"/>
          <w:b/>
          <w:bCs/>
          <w:sz w:val="24"/>
          <w:szCs w:val="24"/>
        </w:rPr>
        <w:t>construcción del Hospital</w:t>
      </w:r>
      <w:r w:rsidR="006D7426" w:rsidRPr="00532654">
        <w:rPr>
          <w:rFonts w:ascii="Arial" w:hAnsi="Arial" w:cs="Arial"/>
          <w:b/>
          <w:bCs/>
          <w:sz w:val="24"/>
          <w:szCs w:val="24"/>
        </w:rPr>
        <w:t xml:space="preserve"> General Regional del Instituto ubicado</w:t>
      </w:r>
      <w:r w:rsidRPr="00532654">
        <w:rPr>
          <w:rFonts w:ascii="Arial" w:hAnsi="Arial" w:cs="Arial"/>
          <w:b/>
          <w:bCs/>
          <w:sz w:val="24"/>
          <w:szCs w:val="24"/>
        </w:rPr>
        <w:t xml:space="preserve"> en</w:t>
      </w:r>
      <w:r w:rsidR="00C86A99" w:rsidRPr="00532654">
        <w:rPr>
          <w:rFonts w:ascii="Arial" w:hAnsi="Arial" w:cs="Arial"/>
          <w:b/>
          <w:bCs/>
          <w:sz w:val="24"/>
          <w:szCs w:val="24"/>
        </w:rPr>
        <w:t xml:space="preserve"> </w:t>
      </w:r>
      <w:r w:rsidR="006D7426" w:rsidRPr="00532654">
        <w:rPr>
          <w:rFonts w:ascii="Arial" w:hAnsi="Arial" w:cs="Arial"/>
          <w:b/>
          <w:bCs/>
          <w:sz w:val="24"/>
          <w:szCs w:val="24"/>
        </w:rPr>
        <w:t xml:space="preserve">el Barrio </w:t>
      </w:r>
      <w:r w:rsidR="00DB2A76" w:rsidRPr="00532654">
        <w:rPr>
          <w:rFonts w:ascii="Arial" w:hAnsi="Arial" w:cs="Arial"/>
          <w:b/>
          <w:bCs/>
          <w:sz w:val="24"/>
          <w:szCs w:val="24"/>
        </w:rPr>
        <w:t xml:space="preserve">de </w:t>
      </w:r>
      <w:r w:rsidR="006D7426" w:rsidRPr="00532654">
        <w:rPr>
          <w:rFonts w:ascii="Arial" w:hAnsi="Arial" w:cs="Arial"/>
          <w:b/>
          <w:bCs/>
          <w:sz w:val="24"/>
          <w:szCs w:val="24"/>
        </w:rPr>
        <w:t xml:space="preserve">Santa María Nativitas del </w:t>
      </w:r>
      <w:r w:rsidR="00C86A99" w:rsidRPr="00532654">
        <w:rPr>
          <w:rFonts w:ascii="Arial" w:hAnsi="Arial" w:cs="Arial"/>
          <w:b/>
          <w:bCs/>
          <w:sz w:val="24"/>
          <w:szCs w:val="24"/>
        </w:rPr>
        <w:t xml:space="preserve"> M</w:t>
      </w:r>
      <w:r w:rsidRPr="00532654">
        <w:rPr>
          <w:rFonts w:ascii="Arial" w:hAnsi="Arial" w:cs="Arial"/>
          <w:b/>
          <w:bCs/>
          <w:sz w:val="24"/>
          <w:szCs w:val="24"/>
        </w:rPr>
        <w:t>unicipio de Chimalhua</w:t>
      </w:r>
      <w:r w:rsidR="006D7426" w:rsidRPr="00532654">
        <w:rPr>
          <w:rFonts w:ascii="Arial" w:hAnsi="Arial" w:cs="Arial"/>
          <w:b/>
          <w:bCs/>
          <w:sz w:val="24"/>
          <w:szCs w:val="24"/>
        </w:rPr>
        <w:t>cán</w:t>
      </w:r>
      <w:r w:rsidRPr="00532654">
        <w:rPr>
          <w:rFonts w:ascii="Arial" w:hAnsi="Arial" w:cs="Arial"/>
          <w:b/>
          <w:bCs/>
          <w:sz w:val="24"/>
          <w:szCs w:val="24"/>
        </w:rPr>
        <w:t>,</w:t>
      </w:r>
      <w:r w:rsidRPr="00826F87">
        <w:rPr>
          <w:rFonts w:ascii="Arial" w:hAnsi="Arial" w:cs="Arial"/>
          <w:b/>
          <w:bCs/>
          <w:sz w:val="24"/>
          <w:szCs w:val="24"/>
        </w:rPr>
        <w:t xml:space="preserve"> </w:t>
      </w:r>
      <w:r w:rsidRPr="00826F87">
        <w:rPr>
          <w:rFonts w:ascii="Arial" w:eastAsia="Arial" w:hAnsi="Arial" w:cs="Arial"/>
          <w:sz w:val="24"/>
          <w:szCs w:val="24"/>
        </w:rPr>
        <w:t>lo anterior en términos de la siguiente:</w:t>
      </w:r>
    </w:p>
    <w:p w14:paraId="106B18A0" w14:textId="77777777" w:rsidR="00826F87" w:rsidRPr="00826F87" w:rsidRDefault="00826F87" w:rsidP="00826F87">
      <w:pPr>
        <w:pStyle w:val="NormalWeb"/>
        <w:shd w:val="clear" w:color="auto" w:fill="FFFFFF"/>
        <w:spacing w:before="0" w:beforeAutospacing="0" w:after="0" w:afterAutospacing="0" w:line="340" w:lineRule="exact"/>
        <w:jc w:val="center"/>
        <w:rPr>
          <w:rFonts w:ascii="Arial" w:hAnsi="Arial" w:cs="Arial"/>
          <w:b/>
          <w:bCs/>
        </w:rPr>
      </w:pPr>
    </w:p>
    <w:p w14:paraId="779C5E54" w14:textId="77777777" w:rsidR="00826F87" w:rsidRPr="00826F87" w:rsidRDefault="00826F87" w:rsidP="00826F87">
      <w:pPr>
        <w:pStyle w:val="NormalWeb"/>
        <w:shd w:val="clear" w:color="auto" w:fill="FFFFFF"/>
        <w:spacing w:before="0" w:beforeAutospacing="0" w:after="0" w:afterAutospacing="0" w:line="340" w:lineRule="exact"/>
        <w:jc w:val="center"/>
        <w:rPr>
          <w:rFonts w:ascii="Arial" w:hAnsi="Arial" w:cs="Arial"/>
          <w:b/>
          <w:bCs/>
        </w:rPr>
      </w:pPr>
      <w:r w:rsidRPr="00826F87">
        <w:rPr>
          <w:rFonts w:ascii="Arial" w:hAnsi="Arial" w:cs="Arial"/>
          <w:b/>
          <w:bCs/>
        </w:rPr>
        <w:t>EXPOSICIÓN DE MOTIVOS</w:t>
      </w:r>
    </w:p>
    <w:p w14:paraId="129F19FD" w14:textId="77777777" w:rsidR="00185BA8" w:rsidRDefault="00185BA8" w:rsidP="00826F87">
      <w:pPr>
        <w:spacing w:after="0" w:line="340" w:lineRule="exact"/>
        <w:jc w:val="both"/>
        <w:rPr>
          <w:rFonts w:ascii="Arial" w:hAnsi="Arial" w:cs="Arial"/>
          <w:sz w:val="24"/>
          <w:szCs w:val="24"/>
        </w:rPr>
      </w:pPr>
    </w:p>
    <w:p w14:paraId="558C480A" w14:textId="7FF26F27" w:rsidR="00826F87" w:rsidRPr="00826F87" w:rsidRDefault="00DB2A76" w:rsidP="00826F87">
      <w:pPr>
        <w:spacing w:after="0" w:line="340" w:lineRule="exact"/>
        <w:jc w:val="both"/>
        <w:rPr>
          <w:rFonts w:ascii="Arial" w:hAnsi="Arial" w:cs="Arial"/>
          <w:sz w:val="24"/>
          <w:szCs w:val="24"/>
        </w:rPr>
      </w:pPr>
      <w:r>
        <w:rPr>
          <w:rFonts w:ascii="Arial" w:hAnsi="Arial" w:cs="Arial"/>
          <w:sz w:val="24"/>
          <w:szCs w:val="24"/>
        </w:rPr>
        <w:t>E</w:t>
      </w:r>
      <w:r w:rsidR="00826F87" w:rsidRPr="00826F87">
        <w:rPr>
          <w:rFonts w:ascii="Arial" w:hAnsi="Arial" w:cs="Arial"/>
          <w:sz w:val="24"/>
          <w:szCs w:val="24"/>
        </w:rPr>
        <w:t>l municipio de Chimalhuacán posee una gran población y territorio, el cual como cualquier otro asentamiento humano de nuestro país necesita de los servicios de salud. Lamentablemente a la fecha no se podido garantizar de manera efectiva tal derecho humano en las y los chimalhuaquenses, si bien operan diversas instituciones de salud tales como centros de salud urbanos particulares (privados), Unidades Médicas como el Hospital General de Chimalhuacán (HGC) 90 Camas</w:t>
      </w:r>
      <w:r w:rsidR="00826F87" w:rsidRPr="00826F87">
        <w:rPr>
          <w:rStyle w:val="Refdenotaalpie"/>
          <w:rFonts w:ascii="Arial" w:hAnsi="Arial" w:cs="Arial"/>
          <w:sz w:val="24"/>
          <w:szCs w:val="24"/>
        </w:rPr>
        <w:footnoteReference w:id="1"/>
      </w:r>
      <w:r w:rsidR="00826F87" w:rsidRPr="00826F87">
        <w:rPr>
          <w:rFonts w:ascii="Arial" w:hAnsi="Arial" w:cs="Arial"/>
          <w:sz w:val="24"/>
          <w:szCs w:val="24"/>
        </w:rPr>
        <w:t>,  Hospital General Chimalhuacán San Agustín</w:t>
      </w:r>
      <w:r w:rsidR="00826F87" w:rsidRPr="00826F87">
        <w:rPr>
          <w:rStyle w:val="Refdenotaalpie"/>
          <w:rFonts w:ascii="Arial" w:hAnsi="Arial" w:cs="Arial"/>
          <w:sz w:val="24"/>
          <w:szCs w:val="24"/>
        </w:rPr>
        <w:footnoteReference w:id="2"/>
      </w:r>
      <w:r w:rsidR="00826F87" w:rsidRPr="00826F87">
        <w:rPr>
          <w:rFonts w:ascii="Arial" w:hAnsi="Arial" w:cs="Arial"/>
          <w:sz w:val="24"/>
          <w:szCs w:val="24"/>
        </w:rPr>
        <w:t>, Hospital Materno Infantil Vicente Guerrero</w:t>
      </w:r>
      <w:r w:rsidR="00826F87" w:rsidRPr="00826F87">
        <w:rPr>
          <w:rStyle w:val="Refdenotaalpie"/>
          <w:rFonts w:ascii="Arial" w:hAnsi="Arial" w:cs="Arial"/>
          <w:sz w:val="24"/>
          <w:szCs w:val="24"/>
        </w:rPr>
        <w:footnoteReference w:id="3"/>
      </w:r>
      <w:r w:rsidR="00826F87" w:rsidRPr="00826F87">
        <w:rPr>
          <w:rFonts w:ascii="Arial" w:hAnsi="Arial" w:cs="Arial"/>
          <w:sz w:val="24"/>
          <w:szCs w:val="24"/>
        </w:rPr>
        <w:t xml:space="preserve"> (Nosocomio de Especialidad) todos pertenecientes al Instituto de Salud del Estado de México (ISEM), la Unidad Médica Familiar No. 84 del Instituto Mexicano del Seguro Social (IMSS) conocida como Clínica IMSS 84, Clínica de Consulta Externa del Instituto de Seguridad Social del Estado de México y </w:t>
      </w:r>
      <w:r w:rsidR="00826F87" w:rsidRPr="00826F87">
        <w:rPr>
          <w:rFonts w:ascii="Arial" w:hAnsi="Arial" w:cs="Arial"/>
          <w:sz w:val="24"/>
          <w:szCs w:val="24"/>
        </w:rPr>
        <w:lastRenderedPageBreak/>
        <w:t>Municipios (ISSEMyM)</w:t>
      </w:r>
      <w:r w:rsidR="00826F87" w:rsidRPr="00826F87">
        <w:rPr>
          <w:rStyle w:val="Refdenotaalpie"/>
          <w:rFonts w:ascii="Arial" w:hAnsi="Arial" w:cs="Arial"/>
          <w:sz w:val="24"/>
          <w:szCs w:val="24"/>
        </w:rPr>
        <w:footnoteReference w:id="4"/>
      </w:r>
      <w:r w:rsidR="00826F87" w:rsidRPr="00826F87">
        <w:rPr>
          <w:rFonts w:ascii="Arial" w:hAnsi="Arial" w:cs="Arial"/>
          <w:sz w:val="24"/>
          <w:szCs w:val="24"/>
        </w:rPr>
        <w:t>, el Centro de Rehabilitación e Integración Social (CRIS) del DIF Estado de México (DIFEM)</w:t>
      </w:r>
      <w:r w:rsidR="00826F87" w:rsidRPr="00826F87">
        <w:rPr>
          <w:rStyle w:val="Refdenotaalpie"/>
          <w:rFonts w:ascii="Arial" w:hAnsi="Arial" w:cs="Arial"/>
          <w:sz w:val="24"/>
          <w:szCs w:val="24"/>
        </w:rPr>
        <w:footnoteReference w:id="5"/>
      </w:r>
      <w:r w:rsidR="00826F87" w:rsidRPr="00826F87">
        <w:rPr>
          <w:rFonts w:ascii="Arial" w:hAnsi="Arial" w:cs="Arial"/>
          <w:sz w:val="24"/>
          <w:szCs w:val="24"/>
        </w:rPr>
        <w:t>, centros especializados de atención primaria a la salud, lo que cierto es que las y los habitantes requieren atención médica especializada y específica, razón por la cual tienen que trasladarse a municipios aledaños como Ecatepec de Morelos, Texcoco, Nezahualcóyotl, e incluso verse en la necesidad de trasladarse a la Ciudad de México (CDMX), lo cual por supuesto genera una problemática al saturar nosocomios de atención médica, además de que toda atención de urgencia médica debe ser atendida de manera inmediata por su propia naturaleza ya que en esos momentos decisivos la salud y la vida de las personas corre un alto riesgo, acto por el cual resulta imprescindible que el municipio referido cuente con un mayor número de unidades médicas de segundo nivel de atención médica (Hospitales Generales) y en su caso más Hospitales de Especialidad, una problemática la cual debe de ser atendida en los términos de los ordenamientos legales de nuestro país, tratados internacionales además de la Agenda 2030 y los Objetivos de Desarrollo Sostenible, principalmente dentro de su Objetivo 3, Salud y Bienestar, cuya meta es Garantizar una vida sana y promover el bienestar de todos a todas las edades</w:t>
      </w:r>
      <w:r w:rsidR="00826F87" w:rsidRPr="00826F87">
        <w:rPr>
          <w:rStyle w:val="Refdenotaalpie"/>
          <w:rFonts w:ascii="Arial" w:hAnsi="Arial" w:cs="Arial"/>
          <w:sz w:val="24"/>
          <w:szCs w:val="24"/>
        </w:rPr>
        <w:footnoteReference w:id="6"/>
      </w:r>
      <w:r w:rsidR="00826F87" w:rsidRPr="00826F87">
        <w:rPr>
          <w:rFonts w:ascii="Arial" w:hAnsi="Arial" w:cs="Arial"/>
          <w:sz w:val="24"/>
          <w:szCs w:val="24"/>
        </w:rPr>
        <w:t>.</w:t>
      </w:r>
    </w:p>
    <w:p w14:paraId="01B493AF" w14:textId="77777777" w:rsidR="00826F87" w:rsidRPr="00826F87" w:rsidRDefault="00826F87" w:rsidP="00826F87">
      <w:pPr>
        <w:spacing w:after="0" w:line="340" w:lineRule="exact"/>
        <w:jc w:val="both"/>
        <w:rPr>
          <w:rFonts w:ascii="Arial" w:hAnsi="Arial" w:cs="Arial"/>
          <w:sz w:val="24"/>
          <w:szCs w:val="24"/>
        </w:rPr>
      </w:pPr>
    </w:p>
    <w:p w14:paraId="07925135" w14:textId="77777777" w:rsidR="00826F87" w:rsidRPr="00826F87" w:rsidRDefault="00826F87" w:rsidP="00826F87">
      <w:pPr>
        <w:spacing w:after="0" w:line="340" w:lineRule="exact"/>
        <w:jc w:val="both"/>
        <w:rPr>
          <w:rFonts w:ascii="Arial" w:hAnsi="Arial" w:cs="Arial"/>
          <w:sz w:val="24"/>
          <w:szCs w:val="24"/>
        </w:rPr>
      </w:pPr>
      <w:r w:rsidRPr="00826F87">
        <w:rPr>
          <w:rFonts w:ascii="Arial" w:hAnsi="Arial" w:cs="Arial"/>
          <w:sz w:val="24"/>
          <w:szCs w:val="24"/>
        </w:rPr>
        <w:t xml:space="preserve">En ese sentido el H. Ayuntamiento Constitucional de Chimalhuacán mediante actas de cabildo números 72 y 82 de fechas 19 de mayo y 04 de agosto del año 2017, aprobó por unanimidad la donación de 33,031.12 y 20,744.68 metros cuadrados, respectivamente; dando un total de 53,775.80 metros cuadrados de superficie de terreno a favor del </w:t>
      </w:r>
      <w:r w:rsidRPr="00826F87">
        <w:rPr>
          <w:rFonts w:ascii="Arial" w:hAnsi="Arial" w:cs="Arial"/>
          <w:i/>
          <w:iCs/>
          <w:sz w:val="24"/>
          <w:szCs w:val="24"/>
        </w:rPr>
        <w:t>Instituto Mexicano del Seguro Social</w:t>
      </w:r>
      <w:r w:rsidRPr="00826F87">
        <w:rPr>
          <w:rFonts w:ascii="Arial" w:hAnsi="Arial" w:cs="Arial"/>
          <w:sz w:val="24"/>
          <w:szCs w:val="24"/>
        </w:rPr>
        <w:t xml:space="preserve"> (IMSS), para la construcción y funcionamiento del </w:t>
      </w:r>
      <w:r w:rsidRPr="00826F87">
        <w:rPr>
          <w:rFonts w:ascii="Arial" w:hAnsi="Arial" w:cs="Arial"/>
          <w:b/>
          <w:bCs/>
          <w:sz w:val="24"/>
          <w:szCs w:val="24"/>
        </w:rPr>
        <w:t>Hospital Regional de Zona</w:t>
      </w:r>
      <w:r w:rsidRPr="00826F87">
        <w:rPr>
          <w:rFonts w:ascii="Arial" w:hAnsi="Arial" w:cs="Arial"/>
          <w:sz w:val="24"/>
          <w:szCs w:val="24"/>
        </w:rPr>
        <w:t xml:space="preserve">, destacando que fue solicitado, en su oportunidad, integrar todas las áreas que conformaban la totalidad de la superficie que se pretendían donar al Instituto para la Construcción de la Unidad Hospitalaria. Así mismo el Ayuntamiento del municipio ya mencionado durante las </w:t>
      </w:r>
      <w:r w:rsidRPr="00826F87">
        <w:rPr>
          <w:rFonts w:ascii="Arial" w:hAnsi="Arial" w:cs="Arial"/>
          <w:sz w:val="24"/>
          <w:szCs w:val="24"/>
          <w:u w:val="single"/>
        </w:rPr>
        <w:t>Sesiones de Cabildo números 33 y 40</w:t>
      </w:r>
      <w:r w:rsidRPr="00826F87">
        <w:rPr>
          <w:rFonts w:ascii="Arial" w:hAnsi="Arial" w:cs="Arial"/>
          <w:sz w:val="24"/>
          <w:szCs w:val="24"/>
        </w:rPr>
        <w:t xml:space="preserve">, de fechas 26 de julio y 7 de septiembre de 2019, válidamente celebradas </w:t>
      </w:r>
      <w:r w:rsidRPr="00826F87">
        <w:rPr>
          <w:rFonts w:ascii="Arial" w:hAnsi="Arial" w:cs="Arial"/>
          <w:sz w:val="24"/>
          <w:szCs w:val="24"/>
          <w:u w:val="single"/>
        </w:rPr>
        <w:t>aprobó solicitar a la H. Legislatura del Estado de México la autorización para la desincorporación y posterior donación del inmueble identificado como Lote Único, ubicado en Avenida Nezahualcóyotl, número 111 y Calle Prolongación Sauces, sin número, Barrio Santa María Nativitas, municipio de Chimalhuacán, Estado de México,</w:t>
      </w:r>
      <w:r w:rsidRPr="00826F87">
        <w:rPr>
          <w:rFonts w:ascii="Arial" w:hAnsi="Arial" w:cs="Arial"/>
          <w:sz w:val="24"/>
          <w:szCs w:val="24"/>
        </w:rPr>
        <w:t xml:space="preserve"> el cual tiene una superficie de 55,339.97, a favor del Instituto Mexicano del Seguro Social para la construcción y funcionamiento del Hospital Regional de Zona, nosocomio el cual se estima que tendrá la capacidad de 250 (doscientas cincuenta) camas y proporcionaría, entre otros </w:t>
      </w:r>
      <w:r w:rsidRPr="00826F87">
        <w:rPr>
          <w:rFonts w:ascii="Arial" w:hAnsi="Arial" w:cs="Arial"/>
          <w:b/>
          <w:bCs/>
          <w:sz w:val="24"/>
          <w:szCs w:val="24"/>
          <w:u w:val="single"/>
        </w:rPr>
        <w:t>servicios, terapia intensiva, admisión hospitalaria, quirófanos, tococirugía, servicios ambulatorios, medicina física y rehabilitación, imagenología, laboratorio, anatomía patológica, banco de sangre y consulta externa</w:t>
      </w:r>
      <w:r w:rsidRPr="00826F87">
        <w:rPr>
          <w:rFonts w:ascii="Arial" w:hAnsi="Arial" w:cs="Arial"/>
          <w:sz w:val="24"/>
          <w:szCs w:val="24"/>
        </w:rPr>
        <w:t>.</w:t>
      </w:r>
    </w:p>
    <w:p w14:paraId="13420D50" w14:textId="77777777" w:rsidR="00826F87" w:rsidRPr="00826F87" w:rsidRDefault="00826F87" w:rsidP="00826F87">
      <w:pPr>
        <w:spacing w:after="0" w:line="340" w:lineRule="exact"/>
        <w:jc w:val="both"/>
        <w:rPr>
          <w:rFonts w:ascii="Arial" w:hAnsi="Arial" w:cs="Arial"/>
          <w:sz w:val="24"/>
          <w:szCs w:val="24"/>
        </w:rPr>
      </w:pPr>
    </w:p>
    <w:p w14:paraId="6805833A" w14:textId="77777777" w:rsidR="00826F87" w:rsidRPr="00826F87" w:rsidRDefault="00826F87" w:rsidP="00826F87">
      <w:pPr>
        <w:spacing w:after="0" w:line="340" w:lineRule="exact"/>
        <w:jc w:val="both"/>
        <w:rPr>
          <w:rFonts w:ascii="Arial" w:hAnsi="Arial" w:cs="Arial"/>
          <w:sz w:val="24"/>
          <w:szCs w:val="24"/>
        </w:rPr>
      </w:pPr>
      <w:r w:rsidRPr="00826F87">
        <w:rPr>
          <w:rFonts w:ascii="Arial" w:hAnsi="Arial" w:cs="Arial"/>
          <w:sz w:val="24"/>
          <w:szCs w:val="24"/>
        </w:rPr>
        <w:t xml:space="preserve">Así con fecha 08 de octubre de 2019 el Titular del Ejecutivo Estatal, presento ante el Pleno de la Honorable “LX” Legislatura del Estado de México la </w:t>
      </w:r>
      <w:r w:rsidRPr="00826F87">
        <w:rPr>
          <w:rFonts w:ascii="Arial" w:hAnsi="Arial" w:cs="Arial"/>
          <w:i/>
          <w:iCs/>
          <w:sz w:val="24"/>
          <w:szCs w:val="24"/>
        </w:rPr>
        <w:t>Iniciativa de Decreto por el que se autoriza al H. Ayuntamiento de Chimalhuacán, Estado de México, a desincorporar un inmueble de propiedad municipal y donarlo a favor del Instituto Mexicano del Seguro Social (IMSS), para la construcción y funcionamiento del Hospital Regional de Zona de dicho Instituto</w:t>
      </w:r>
      <w:r w:rsidRPr="00826F87">
        <w:rPr>
          <w:rStyle w:val="Refdenotaalpie"/>
          <w:rFonts w:ascii="Arial" w:hAnsi="Arial" w:cs="Arial"/>
          <w:i/>
          <w:iCs/>
          <w:sz w:val="24"/>
          <w:szCs w:val="24"/>
        </w:rPr>
        <w:footnoteReference w:id="7"/>
      </w:r>
      <w:r w:rsidRPr="00826F87">
        <w:rPr>
          <w:rFonts w:ascii="Arial" w:hAnsi="Arial" w:cs="Arial"/>
          <w:i/>
          <w:iCs/>
          <w:sz w:val="24"/>
          <w:szCs w:val="24"/>
        </w:rPr>
        <w:t xml:space="preserve">. </w:t>
      </w:r>
    </w:p>
    <w:p w14:paraId="36883C79" w14:textId="77777777" w:rsidR="00826F87" w:rsidRPr="00826F87" w:rsidRDefault="00826F87" w:rsidP="00826F87">
      <w:pPr>
        <w:spacing w:after="0" w:line="340" w:lineRule="exact"/>
        <w:jc w:val="both"/>
        <w:rPr>
          <w:rFonts w:ascii="Arial" w:hAnsi="Arial" w:cs="Arial"/>
          <w:sz w:val="24"/>
          <w:szCs w:val="24"/>
        </w:rPr>
      </w:pPr>
    </w:p>
    <w:p w14:paraId="2384BB6F" w14:textId="77777777" w:rsidR="00826F87" w:rsidRPr="00826F87" w:rsidRDefault="00826F87" w:rsidP="00826F87">
      <w:pPr>
        <w:spacing w:after="0" w:line="340" w:lineRule="exact"/>
        <w:jc w:val="both"/>
        <w:rPr>
          <w:rFonts w:ascii="Arial" w:hAnsi="Arial" w:cs="Arial"/>
          <w:sz w:val="24"/>
          <w:szCs w:val="24"/>
        </w:rPr>
      </w:pPr>
      <w:r w:rsidRPr="00826F87">
        <w:rPr>
          <w:rFonts w:ascii="Arial" w:hAnsi="Arial" w:cs="Arial"/>
          <w:sz w:val="24"/>
          <w:szCs w:val="24"/>
        </w:rPr>
        <w:t xml:space="preserve">En ese tenor </w:t>
      </w:r>
      <w:r w:rsidRPr="00826F87">
        <w:rPr>
          <w:rFonts w:ascii="Arial" w:hAnsi="Arial" w:cs="Arial"/>
          <w:sz w:val="24"/>
          <w:szCs w:val="24"/>
          <w:u w:val="single"/>
        </w:rPr>
        <w:t>la H. “LX” Legislatura del Estado de México mediante el Decreto Número 162</w:t>
      </w:r>
      <w:r w:rsidRPr="00826F87">
        <w:rPr>
          <w:rStyle w:val="Refdenotaalpie"/>
          <w:rFonts w:ascii="Arial" w:hAnsi="Arial" w:cs="Arial"/>
          <w:sz w:val="24"/>
          <w:szCs w:val="24"/>
          <w:u w:val="single"/>
        </w:rPr>
        <w:footnoteReference w:id="8"/>
      </w:r>
      <w:r w:rsidRPr="00826F87">
        <w:rPr>
          <w:rFonts w:ascii="Arial" w:hAnsi="Arial" w:cs="Arial"/>
          <w:sz w:val="24"/>
          <w:szCs w:val="24"/>
          <w:u w:val="single"/>
        </w:rPr>
        <w:t>, autorizo al H. Ayuntamiento de Chimalhuacán, México, la desincorporación de un inmueble de su propiedad ubicado en Avenida Nezahualcóyotl, número 111 y Calle Prolongación Sauces, sin número, Barrio Santa María Nativitas, a efecto de donar el inmueble a favor del Instituto Mexicano del Seguro Social, para la construcción y funcionamiento de un Hospital General Regional, cuya superficie es de 55,339.97 metros cuadrados</w:t>
      </w:r>
      <w:r w:rsidRPr="00826F87">
        <w:rPr>
          <w:rFonts w:ascii="Arial" w:hAnsi="Arial" w:cs="Arial"/>
          <w:sz w:val="24"/>
          <w:szCs w:val="24"/>
        </w:rPr>
        <w:t xml:space="preserve"> y las medidas y colindancias siguientes: </w:t>
      </w:r>
    </w:p>
    <w:p w14:paraId="3617641F" w14:textId="77777777" w:rsidR="00826F87" w:rsidRPr="00826F87" w:rsidRDefault="00826F87" w:rsidP="00826F87">
      <w:pPr>
        <w:spacing w:after="0" w:line="340" w:lineRule="exact"/>
        <w:jc w:val="both"/>
        <w:rPr>
          <w:rFonts w:ascii="Arial" w:hAnsi="Arial" w:cs="Arial"/>
          <w:sz w:val="24"/>
          <w:szCs w:val="24"/>
        </w:rPr>
      </w:pPr>
    </w:p>
    <w:p w14:paraId="3A68C816"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NORTE:</w:t>
      </w:r>
      <w:r w:rsidRPr="00826F87">
        <w:rPr>
          <w:rFonts w:ascii="Arial" w:hAnsi="Arial" w:cs="Arial"/>
          <w:i/>
          <w:iCs/>
          <w:sz w:val="24"/>
          <w:szCs w:val="24"/>
        </w:rPr>
        <w:t xml:space="preserve"> 72.00 metros con propiedad privada</w:t>
      </w:r>
    </w:p>
    <w:p w14:paraId="60D0D120"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NORTE:</w:t>
      </w:r>
      <w:r w:rsidRPr="00826F87">
        <w:rPr>
          <w:rFonts w:ascii="Arial" w:hAnsi="Arial" w:cs="Arial"/>
          <w:i/>
          <w:iCs/>
          <w:sz w:val="24"/>
          <w:szCs w:val="24"/>
        </w:rPr>
        <w:t xml:space="preserve"> 55.52 metros con Bal International, S.A. </w:t>
      </w:r>
    </w:p>
    <w:p w14:paraId="45F3B05C"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NORTE:</w:t>
      </w:r>
      <w:r w:rsidRPr="00826F87">
        <w:rPr>
          <w:rFonts w:ascii="Arial" w:hAnsi="Arial" w:cs="Arial"/>
          <w:i/>
          <w:iCs/>
          <w:sz w:val="24"/>
          <w:szCs w:val="24"/>
        </w:rPr>
        <w:t xml:space="preserve"> 148.17 metros con propiedad privada. </w:t>
      </w:r>
    </w:p>
    <w:p w14:paraId="30C19D4D"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SUR:</w:t>
      </w:r>
      <w:r w:rsidRPr="00826F87">
        <w:rPr>
          <w:rFonts w:ascii="Arial" w:hAnsi="Arial" w:cs="Arial"/>
          <w:i/>
          <w:iCs/>
          <w:sz w:val="24"/>
          <w:szCs w:val="24"/>
        </w:rPr>
        <w:t xml:space="preserve"> 19.15 metros con propiedad privada. </w:t>
      </w:r>
    </w:p>
    <w:p w14:paraId="0EBC71AF"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SUR:</w:t>
      </w:r>
      <w:r w:rsidRPr="00826F87">
        <w:rPr>
          <w:rFonts w:ascii="Arial" w:hAnsi="Arial" w:cs="Arial"/>
          <w:i/>
          <w:iCs/>
          <w:sz w:val="24"/>
          <w:szCs w:val="24"/>
        </w:rPr>
        <w:t xml:space="preserve"> 30.74 metros con propiedad privada. </w:t>
      </w:r>
    </w:p>
    <w:p w14:paraId="6E6210D3"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SUR:</w:t>
      </w:r>
      <w:r w:rsidRPr="00826F87">
        <w:rPr>
          <w:rFonts w:ascii="Arial" w:hAnsi="Arial" w:cs="Arial"/>
          <w:i/>
          <w:iCs/>
          <w:sz w:val="24"/>
          <w:szCs w:val="24"/>
        </w:rPr>
        <w:t xml:space="preserve"> 77.01 metros con propiedad privada. </w:t>
      </w:r>
    </w:p>
    <w:p w14:paraId="432C6F14"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SUR:</w:t>
      </w:r>
      <w:r w:rsidRPr="00826F87">
        <w:rPr>
          <w:rFonts w:ascii="Arial" w:hAnsi="Arial" w:cs="Arial"/>
          <w:i/>
          <w:iCs/>
          <w:sz w:val="24"/>
          <w:szCs w:val="24"/>
        </w:rPr>
        <w:t xml:space="preserve"> 7.90 metros con Alfredo Alonso Espíndola. </w:t>
      </w:r>
    </w:p>
    <w:p w14:paraId="1AAE38FF"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SUR:</w:t>
      </w:r>
      <w:r w:rsidRPr="00826F87">
        <w:rPr>
          <w:rFonts w:ascii="Arial" w:hAnsi="Arial" w:cs="Arial"/>
          <w:i/>
          <w:iCs/>
          <w:sz w:val="24"/>
          <w:szCs w:val="24"/>
        </w:rPr>
        <w:t xml:space="preserve"> 26.29 metros con Avenida Nezahualcóyotl. </w:t>
      </w:r>
    </w:p>
    <w:p w14:paraId="28CD433D"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SUR:</w:t>
      </w:r>
      <w:r w:rsidRPr="00826F87">
        <w:rPr>
          <w:rFonts w:ascii="Arial" w:hAnsi="Arial" w:cs="Arial"/>
          <w:i/>
          <w:iCs/>
          <w:sz w:val="24"/>
          <w:szCs w:val="24"/>
        </w:rPr>
        <w:t xml:space="preserve"> 53.13 metros con Avenida Nezahualcóyotl. </w:t>
      </w:r>
    </w:p>
    <w:p w14:paraId="65994244"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SUR:</w:t>
      </w:r>
      <w:r w:rsidRPr="00826F87">
        <w:rPr>
          <w:rFonts w:ascii="Arial" w:hAnsi="Arial" w:cs="Arial"/>
          <w:i/>
          <w:iCs/>
          <w:sz w:val="24"/>
          <w:szCs w:val="24"/>
        </w:rPr>
        <w:t xml:space="preserve"> 6.75 metros con Catalina Ramos Hernández. </w:t>
      </w:r>
    </w:p>
    <w:p w14:paraId="43901301"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SUR:</w:t>
      </w:r>
      <w:r w:rsidRPr="00826F87">
        <w:rPr>
          <w:rFonts w:ascii="Arial" w:hAnsi="Arial" w:cs="Arial"/>
          <w:i/>
          <w:iCs/>
          <w:sz w:val="24"/>
          <w:szCs w:val="24"/>
        </w:rPr>
        <w:t xml:space="preserve"> 72.00 metros con propiedad privada. </w:t>
      </w:r>
    </w:p>
    <w:p w14:paraId="0935E136"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ORIENTE:</w:t>
      </w:r>
      <w:r w:rsidRPr="00826F87">
        <w:rPr>
          <w:rFonts w:ascii="Arial" w:hAnsi="Arial" w:cs="Arial"/>
          <w:i/>
          <w:iCs/>
          <w:sz w:val="24"/>
          <w:szCs w:val="24"/>
        </w:rPr>
        <w:t xml:space="preserve"> 130.71 metros con propiedad privada. </w:t>
      </w:r>
    </w:p>
    <w:p w14:paraId="730D91E8"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ORIENTE:</w:t>
      </w:r>
      <w:r w:rsidRPr="00826F87">
        <w:rPr>
          <w:rFonts w:ascii="Arial" w:hAnsi="Arial" w:cs="Arial"/>
          <w:i/>
          <w:iCs/>
          <w:sz w:val="24"/>
          <w:szCs w:val="24"/>
        </w:rPr>
        <w:t xml:space="preserve"> 40.70 metros con propiedad privada. </w:t>
      </w:r>
    </w:p>
    <w:p w14:paraId="6AA36172"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ORIENTE:</w:t>
      </w:r>
      <w:r w:rsidRPr="00826F87">
        <w:rPr>
          <w:rFonts w:ascii="Arial" w:hAnsi="Arial" w:cs="Arial"/>
          <w:i/>
          <w:iCs/>
          <w:sz w:val="24"/>
          <w:szCs w:val="24"/>
        </w:rPr>
        <w:t xml:space="preserve"> 0.93 metros con propiedad privada.</w:t>
      </w:r>
    </w:p>
    <w:p w14:paraId="18DE4F79"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ORIENTE:</w:t>
      </w:r>
      <w:r w:rsidRPr="00826F87">
        <w:rPr>
          <w:rFonts w:ascii="Arial" w:hAnsi="Arial" w:cs="Arial"/>
          <w:i/>
          <w:iCs/>
          <w:sz w:val="24"/>
          <w:szCs w:val="24"/>
        </w:rPr>
        <w:t xml:space="preserve"> 247.20 metros con Alfredo Alonso Espíndola. </w:t>
      </w:r>
    </w:p>
    <w:p w14:paraId="239B8E81"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PONIENTE:</w:t>
      </w:r>
      <w:r w:rsidRPr="00826F87">
        <w:rPr>
          <w:rFonts w:ascii="Arial" w:hAnsi="Arial" w:cs="Arial"/>
          <w:i/>
          <w:iCs/>
          <w:sz w:val="24"/>
          <w:szCs w:val="24"/>
        </w:rPr>
        <w:t xml:space="preserve"> 219.12 metros con Francisco Javier Lemus y Catalina Ramos Hernández. </w:t>
      </w:r>
    </w:p>
    <w:p w14:paraId="21B6B186"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PONIENTE:</w:t>
      </w:r>
      <w:r w:rsidRPr="00826F87">
        <w:rPr>
          <w:rFonts w:ascii="Arial" w:hAnsi="Arial" w:cs="Arial"/>
          <w:i/>
          <w:iCs/>
          <w:sz w:val="24"/>
          <w:szCs w:val="24"/>
        </w:rPr>
        <w:t xml:space="preserve"> 169.22 metros con Ana María Enciso Arrieta y Rómulo Salas Baraja. </w:t>
      </w:r>
    </w:p>
    <w:p w14:paraId="78C5202B" w14:textId="77777777" w:rsidR="00826F87" w:rsidRPr="00826F87" w:rsidRDefault="00826F87" w:rsidP="00826F87">
      <w:pPr>
        <w:spacing w:after="0" w:line="340" w:lineRule="exact"/>
        <w:jc w:val="both"/>
        <w:rPr>
          <w:rFonts w:ascii="Arial" w:hAnsi="Arial" w:cs="Arial"/>
          <w:i/>
          <w:iCs/>
          <w:sz w:val="24"/>
          <w:szCs w:val="24"/>
        </w:rPr>
      </w:pPr>
      <w:r w:rsidRPr="00826F87">
        <w:rPr>
          <w:rFonts w:ascii="Arial" w:hAnsi="Arial" w:cs="Arial"/>
          <w:b/>
          <w:bCs/>
          <w:i/>
          <w:iCs/>
          <w:sz w:val="24"/>
          <w:szCs w:val="24"/>
        </w:rPr>
        <w:t>AL PONIENTE:</w:t>
      </w:r>
      <w:r w:rsidRPr="00826F87">
        <w:rPr>
          <w:rFonts w:ascii="Arial" w:hAnsi="Arial" w:cs="Arial"/>
          <w:i/>
          <w:iCs/>
          <w:sz w:val="24"/>
          <w:szCs w:val="24"/>
        </w:rPr>
        <w:t xml:space="preserve"> 30.00 con prolongación Sauces.</w:t>
      </w:r>
    </w:p>
    <w:p w14:paraId="3D6FFE31" w14:textId="77777777" w:rsidR="00826F87" w:rsidRPr="00826F87" w:rsidRDefault="00826F87" w:rsidP="00826F87">
      <w:pPr>
        <w:spacing w:after="0" w:line="340" w:lineRule="exact"/>
        <w:jc w:val="both"/>
        <w:rPr>
          <w:rFonts w:ascii="Arial" w:hAnsi="Arial" w:cs="Arial"/>
          <w:sz w:val="24"/>
          <w:szCs w:val="24"/>
        </w:rPr>
      </w:pPr>
    </w:p>
    <w:p w14:paraId="0C777F49" w14:textId="77777777" w:rsidR="00826F87" w:rsidRPr="00826F87" w:rsidRDefault="00826F87" w:rsidP="00826F87">
      <w:pPr>
        <w:spacing w:after="0" w:line="340" w:lineRule="exact"/>
        <w:jc w:val="both"/>
        <w:rPr>
          <w:rFonts w:ascii="Arial" w:hAnsi="Arial" w:cs="Arial"/>
          <w:sz w:val="24"/>
          <w:szCs w:val="24"/>
        </w:rPr>
      </w:pPr>
      <w:r w:rsidRPr="00826F87">
        <w:rPr>
          <w:rFonts w:ascii="Arial" w:hAnsi="Arial" w:cs="Arial"/>
          <w:sz w:val="24"/>
          <w:szCs w:val="24"/>
        </w:rPr>
        <w:t xml:space="preserve">A pesar de lo anteriormente expresado a la fecha el susodicho Hospital General del IMSS no ha tenido avances en la edificación, además de que se desconoce la situación que guarda, la fechas en las que podría llevarse a cabo la construcción, la cifra exacta de camas de atención, entre muchos otros aspectos que dejan en incertidumbre a la población chimalhuaquense. </w:t>
      </w:r>
    </w:p>
    <w:p w14:paraId="5F5AD30F" w14:textId="77777777" w:rsidR="00826F87" w:rsidRPr="00826F87" w:rsidRDefault="00826F87" w:rsidP="00826F87">
      <w:pPr>
        <w:spacing w:after="0" w:line="340" w:lineRule="exact"/>
        <w:jc w:val="both"/>
        <w:rPr>
          <w:rFonts w:ascii="Arial" w:hAnsi="Arial" w:cs="Arial"/>
          <w:sz w:val="24"/>
          <w:szCs w:val="24"/>
        </w:rPr>
      </w:pPr>
    </w:p>
    <w:p w14:paraId="3A5FC17D" w14:textId="63CA2BD0" w:rsidR="00826F87" w:rsidRPr="00826F87" w:rsidRDefault="00637E35" w:rsidP="00826F87">
      <w:pPr>
        <w:spacing w:after="0" w:line="340" w:lineRule="exact"/>
        <w:jc w:val="both"/>
        <w:rPr>
          <w:rFonts w:ascii="Arial" w:hAnsi="Arial" w:cs="Arial"/>
          <w:sz w:val="24"/>
          <w:szCs w:val="24"/>
        </w:rPr>
      </w:pPr>
      <w:r>
        <w:rPr>
          <w:rFonts w:ascii="Arial" w:hAnsi="Arial" w:cs="Arial"/>
          <w:sz w:val="24"/>
          <w:szCs w:val="24"/>
        </w:rPr>
        <w:t>C</w:t>
      </w:r>
      <w:r w:rsidR="00826F87" w:rsidRPr="00826F87">
        <w:rPr>
          <w:rFonts w:ascii="Arial" w:hAnsi="Arial" w:cs="Arial"/>
          <w:sz w:val="24"/>
          <w:szCs w:val="24"/>
        </w:rPr>
        <w:t xml:space="preserve">onforme al Censo de Población y Vivienda 2020 (Censo 2020) que realiza el Instituto Nacional de estadística y geografía (INEGI) se estima que </w:t>
      </w:r>
      <w:r w:rsidR="00826F87" w:rsidRPr="00826F87">
        <w:rPr>
          <w:rFonts w:ascii="Arial" w:hAnsi="Arial" w:cs="Arial"/>
          <w:sz w:val="24"/>
          <w:szCs w:val="24"/>
          <w:u w:val="single"/>
        </w:rPr>
        <w:t>en el Estado de México es la Entidad Federativa más poblada del país con 16,992,418 personas</w:t>
      </w:r>
      <w:r w:rsidR="00826F87" w:rsidRPr="00826F87">
        <w:rPr>
          <w:rStyle w:val="Refdenotaalpie"/>
          <w:rFonts w:ascii="Arial" w:hAnsi="Arial" w:cs="Arial"/>
          <w:sz w:val="24"/>
          <w:szCs w:val="24"/>
          <w:u w:val="single"/>
        </w:rPr>
        <w:footnoteReference w:id="9"/>
      </w:r>
      <w:r w:rsidR="00826F87" w:rsidRPr="00826F87">
        <w:rPr>
          <w:rFonts w:ascii="Arial" w:hAnsi="Arial" w:cs="Arial"/>
          <w:sz w:val="24"/>
          <w:szCs w:val="24"/>
        </w:rPr>
        <w:t xml:space="preserve"> de las cuales conforme al Consejo Estatal de Población del Estado de México (COESPO) </w:t>
      </w:r>
      <w:r w:rsidR="00826F87" w:rsidRPr="00826F87">
        <w:rPr>
          <w:rFonts w:ascii="Arial" w:hAnsi="Arial" w:cs="Arial"/>
          <w:sz w:val="24"/>
          <w:szCs w:val="24"/>
          <w:u w:val="single"/>
        </w:rPr>
        <w:t>en el municipio de Chimalhuacán habitan un total de 705,193 personas de las cuales 344,571 son hombres y 360,622 mujeres</w:t>
      </w:r>
      <w:r w:rsidR="00826F87" w:rsidRPr="00826F87">
        <w:rPr>
          <w:rStyle w:val="Refdenotaalpie"/>
          <w:rFonts w:ascii="Arial" w:hAnsi="Arial" w:cs="Arial"/>
          <w:sz w:val="24"/>
          <w:szCs w:val="24"/>
          <w:u w:val="single"/>
        </w:rPr>
        <w:footnoteReference w:id="10"/>
      </w:r>
      <w:r w:rsidR="00826F87" w:rsidRPr="00826F87">
        <w:rPr>
          <w:rFonts w:ascii="Arial" w:hAnsi="Arial" w:cs="Arial"/>
          <w:sz w:val="24"/>
          <w:szCs w:val="24"/>
        </w:rPr>
        <w:t xml:space="preserve">, siendo </w:t>
      </w:r>
      <w:r w:rsidR="00826F87" w:rsidRPr="00826F87">
        <w:rPr>
          <w:rFonts w:ascii="Arial" w:hAnsi="Arial" w:cs="Arial"/>
          <w:sz w:val="24"/>
          <w:szCs w:val="24"/>
          <w:u w:val="single"/>
        </w:rPr>
        <w:t>el quinto municipio más poblado del EdoMéx, concentrando el 4.15 por ciento de mexiquenses</w:t>
      </w:r>
      <w:r w:rsidR="00826F87" w:rsidRPr="00826F87">
        <w:rPr>
          <w:rFonts w:ascii="Arial" w:hAnsi="Arial" w:cs="Arial"/>
          <w:sz w:val="24"/>
          <w:szCs w:val="24"/>
        </w:rPr>
        <w:t>, posicionándose por encima de Tlalnepantla de Baz, Cuautitlán Izcalli, Tecámac, Ixtapaluca y Atizapán de Zaragoza que se encuentran como municipios conurbados a la Ciudad de México (CDMX) y que además todos estos forman parte de la Zona Metropolitana del Valle de México (ZMVM)</w:t>
      </w:r>
      <w:r w:rsidR="00826F87" w:rsidRPr="00826F87">
        <w:rPr>
          <w:rStyle w:val="Refdenotaalpie"/>
          <w:rFonts w:ascii="Arial" w:hAnsi="Arial" w:cs="Arial"/>
          <w:sz w:val="24"/>
          <w:szCs w:val="24"/>
        </w:rPr>
        <w:footnoteReference w:id="11"/>
      </w:r>
      <w:r w:rsidR="00826F87" w:rsidRPr="00826F87">
        <w:rPr>
          <w:rFonts w:ascii="Arial" w:hAnsi="Arial" w:cs="Arial"/>
          <w:sz w:val="24"/>
          <w:szCs w:val="24"/>
        </w:rPr>
        <w:t>.</w:t>
      </w:r>
    </w:p>
    <w:p w14:paraId="068EA67D" w14:textId="77777777" w:rsidR="00826F87" w:rsidRPr="00826F87" w:rsidRDefault="00826F87" w:rsidP="00826F87">
      <w:pPr>
        <w:spacing w:after="0" w:line="340" w:lineRule="exact"/>
        <w:jc w:val="both"/>
        <w:rPr>
          <w:rFonts w:ascii="Arial" w:hAnsi="Arial" w:cs="Arial"/>
          <w:sz w:val="24"/>
          <w:szCs w:val="24"/>
        </w:rPr>
      </w:pPr>
    </w:p>
    <w:p w14:paraId="2995C73A" w14:textId="77777777" w:rsidR="00826F87" w:rsidRPr="00826F87" w:rsidRDefault="00826F87" w:rsidP="00826F87">
      <w:pPr>
        <w:spacing w:after="0" w:line="340" w:lineRule="exact"/>
        <w:jc w:val="both"/>
        <w:rPr>
          <w:rFonts w:ascii="Arial" w:hAnsi="Arial" w:cs="Arial"/>
          <w:sz w:val="24"/>
          <w:szCs w:val="24"/>
        </w:rPr>
      </w:pPr>
      <w:r w:rsidRPr="00826F87">
        <w:rPr>
          <w:rFonts w:ascii="Arial" w:hAnsi="Arial" w:cs="Arial"/>
          <w:sz w:val="24"/>
          <w:szCs w:val="24"/>
        </w:rPr>
        <w:t xml:space="preserve">Aunado a ello el Plan de Desarrollo Municipal de Chimalhuacán 2022-2024 manifiesta que </w:t>
      </w:r>
      <w:r w:rsidRPr="00826F87">
        <w:rPr>
          <w:rFonts w:ascii="Arial" w:hAnsi="Arial" w:cs="Arial"/>
          <w:sz w:val="24"/>
          <w:szCs w:val="24"/>
          <w:u w:val="single"/>
        </w:rPr>
        <w:t>en dicho municipio tan sólo se tiene 0.6 médicos por cada 1000 habitantes, cifra muy inferior al promedio sugerido por la Organización para la Cooperación y el Desarrollo Económicos (OCDE) de 3.3</w:t>
      </w:r>
      <w:r w:rsidRPr="00826F87">
        <w:rPr>
          <w:rFonts w:ascii="Arial" w:hAnsi="Arial" w:cs="Arial"/>
          <w:sz w:val="24"/>
          <w:szCs w:val="24"/>
        </w:rPr>
        <w:t xml:space="preserve">, al mismo tiempo, sólo se dispone de una tercera parte del número de enfermeras(os) por cada 1,000 habitantes que el promedio recomendado por la OCDE, también se informa que este municipio cuenta con aproximadamente 30 unidades médicas, 440 profesionistas del área, y 843 enfermeras(os); con los cuales, se logra ofrecer asistencia sanitaria a 23,794 habitantes, por lo que, </w:t>
      </w:r>
      <w:r w:rsidRPr="00826F87">
        <w:rPr>
          <w:rFonts w:ascii="Arial" w:hAnsi="Arial" w:cs="Arial"/>
          <w:sz w:val="24"/>
          <w:szCs w:val="24"/>
          <w:u w:val="single"/>
        </w:rPr>
        <w:t>un solo médico, llega a atender a un aproximado de 1,622 personas</w:t>
      </w:r>
      <w:r w:rsidRPr="00826F87">
        <w:rPr>
          <w:rFonts w:ascii="Arial" w:hAnsi="Arial" w:cs="Arial"/>
          <w:sz w:val="24"/>
          <w:szCs w:val="24"/>
        </w:rPr>
        <w:t>. Así mismo se advierte que en el municipio de Chimalhuacán la Atención Médica se limita al Primer y Segundo Nivel distribuida de la siguiente manera:</w:t>
      </w:r>
    </w:p>
    <w:p w14:paraId="7208D049" w14:textId="77777777" w:rsidR="00826F87" w:rsidRPr="00826F87" w:rsidRDefault="00826F87" w:rsidP="00826F87">
      <w:pPr>
        <w:spacing w:after="0" w:line="340" w:lineRule="exact"/>
        <w:jc w:val="both"/>
        <w:rPr>
          <w:rFonts w:ascii="Arial" w:hAnsi="Arial" w:cs="Arial"/>
          <w:sz w:val="24"/>
          <w:szCs w:val="24"/>
        </w:rPr>
      </w:pPr>
    </w:p>
    <w:p w14:paraId="572B8704" w14:textId="77777777" w:rsidR="00826F87" w:rsidRPr="00826F87" w:rsidRDefault="00826F87" w:rsidP="00826F87">
      <w:pPr>
        <w:pStyle w:val="Prrafodelista"/>
        <w:numPr>
          <w:ilvl w:val="0"/>
          <w:numId w:val="4"/>
        </w:numPr>
        <w:spacing w:after="0" w:line="340" w:lineRule="exact"/>
        <w:jc w:val="both"/>
        <w:rPr>
          <w:rFonts w:ascii="Arial" w:hAnsi="Arial" w:cs="Arial"/>
          <w:sz w:val="24"/>
          <w:szCs w:val="24"/>
        </w:rPr>
      </w:pPr>
      <w:r w:rsidRPr="00826F87">
        <w:rPr>
          <w:rFonts w:ascii="Arial" w:hAnsi="Arial" w:cs="Arial"/>
          <w:b/>
          <w:bCs/>
          <w:sz w:val="24"/>
          <w:szCs w:val="24"/>
        </w:rPr>
        <w:t>Primer nivel de atención</w:t>
      </w:r>
      <w:r w:rsidRPr="00826F87">
        <w:rPr>
          <w:rFonts w:ascii="Arial" w:hAnsi="Arial" w:cs="Arial"/>
          <w:sz w:val="24"/>
          <w:szCs w:val="24"/>
        </w:rPr>
        <w:t>, correspondiente al más cercano a la población, dado, en consecuencia, como la organización de los recursos que permite resolver las necesidades de atención básicas y más frecuentes, que pueden ser resueltas por actividades de promoción de salud, prevención de la enfermedad. caracterizado por contar con establecimientos de baja complejidad, como Centros de Desarrollo Comunitario, Policlínicas, Centros de Salud, etc.</w:t>
      </w:r>
    </w:p>
    <w:p w14:paraId="3BE78017" w14:textId="77777777" w:rsidR="00826F87" w:rsidRPr="00826F87" w:rsidRDefault="00826F87" w:rsidP="00826F87">
      <w:pPr>
        <w:spacing w:after="0" w:line="340" w:lineRule="exact"/>
        <w:jc w:val="both"/>
        <w:rPr>
          <w:rFonts w:ascii="Arial" w:hAnsi="Arial" w:cs="Arial"/>
          <w:sz w:val="24"/>
          <w:szCs w:val="24"/>
        </w:rPr>
      </w:pPr>
    </w:p>
    <w:p w14:paraId="3B29D1D1" w14:textId="77777777" w:rsidR="00826F87" w:rsidRPr="00826F87" w:rsidRDefault="00826F87" w:rsidP="00826F87">
      <w:pPr>
        <w:pStyle w:val="Prrafodelista"/>
        <w:numPr>
          <w:ilvl w:val="0"/>
          <w:numId w:val="4"/>
        </w:numPr>
        <w:spacing w:after="0" w:line="340" w:lineRule="exact"/>
        <w:jc w:val="both"/>
        <w:rPr>
          <w:rFonts w:ascii="Arial" w:hAnsi="Arial" w:cs="Arial"/>
          <w:sz w:val="24"/>
          <w:szCs w:val="24"/>
        </w:rPr>
      </w:pPr>
      <w:r w:rsidRPr="00826F87">
        <w:rPr>
          <w:rFonts w:ascii="Arial" w:hAnsi="Arial" w:cs="Arial"/>
          <w:b/>
          <w:bCs/>
          <w:sz w:val="24"/>
          <w:szCs w:val="24"/>
        </w:rPr>
        <w:t>Segundo nivel de atención</w:t>
      </w:r>
      <w:r w:rsidRPr="00826F87">
        <w:rPr>
          <w:rFonts w:ascii="Arial" w:hAnsi="Arial" w:cs="Arial"/>
          <w:sz w:val="24"/>
          <w:szCs w:val="24"/>
        </w:rPr>
        <w:t xml:space="preserve">, aquí se ubican los hospitales y establecimientos donde se prestan servicios relacionados a la atención en medicina interna. </w:t>
      </w:r>
    </w:p>
    <w:p w14:paraId="4E630223" w14:textId="77777777" w:rsidR="00826F87" w:rsidRPr="00826F87" w:rsidRDefault="00826F87" w:rsidP="00826F87">
      <w:pPr>
        <w:spacing w:after="0" w:line="340" w:lineRule="exact"/>
        <w:jc w:val="both"/>
        <w:rPr>
          <w:rFonts w:ascii="Arial" w:hAnsi="Arial" w:cs="Arial"/>
          <w:sz w:val="24"/>
          <w:szCs w:val="24"/>
        </w:rPr>
      </w:pPr>
    </w:p>
    <w:p w14:paraId="4755CFEE" w14:textId="77777777" w:rsidR="00826F87" w:rsidRPr="00826F87" w:rsidRDefault="00826F87" w:rsidP="00826F87">
      <w:pPr>
        <w:spacing w:after="0" w:line="340" w:lineRule="exact"/>
        <w:jc w:val="both"/>
        <w:rPr>
          <w:rFonts w:ascii="Arial" w:hAnsi="Arial" w:cs="Arial"/>
          <w:sz w:val="24"/>
          <w:szCs w:val="24"/>
        </w:rPr>
      </w:pPr>
      <w:r w:rsidRPr="00826F87">
        <w:rPr>
          <w:rFonts w:ascii="Arial" w:hAnsi="Arial" w:cs="Arial"/>
          <w:sz w:val="24"/>
          <w:szCs w:val="24"/>
        </w:rPr>
        <w:t>De esta forma se estima que entre el primer y el segundo nivel de atención medica se pueden resolver hasta 95% de problemas de salud de la población</w:t>
      </w:r>
      <w:r w:rsidRPr="00826F87">
        <w:rPr>
          <w:rStyle w:val="Refdenotaalpie"/>
          <w:rFonts w:ascii="Arial" w:hAnsi="Arial" w:cs="Arial"/>
          <w:sz w:val="24"/>
          <w:szCs w:val="24"/>
        </w:rPr>
        <w:footnoteReference w:id="12"/>
      </w:r>
      <w:r w:rsidRPr="00826F87">
        <w:rPr>
          <w:rFonts w:ascii="Arial" w:hAnsi="Arial" w:cs="Arial"/>
          <w:sz w:val="24"/>
          <w:szCs w:val="24"/>
        </w:rPr>
        <w:t>.</w:t>
      </w:r>
    </w:p>
    <w:p w14:paraId="4216C7C9" w14:textId="40AF81DE" w:rsidR="00826F87" w:rsidRDefault="00826F87" w:rsidP="00826F87">
      <w:pPr>
        <w:spacing w:after="0" w:line="340" w:lineRule="exact"/>
        <w:jc w:val="both"/>
        <w:rPr>
          <w:rFonts w:ascii="Arial" w:hAnsi="Arial" w:cs="Arial"/>
          <w:noProof/>
          <w:sz w:val="24"/>
          <w:szCs w:val="24"/>
        </w:rPr>
      </w:pPr>
    </w:p>
    <w:p w14:paraId="2815F87E" w14:textId="1DEFD9E7" w:rsidR="00C440B5" w:rsidRPr="00C440B5" w:rsidRDefault="00637E35" w:rsidP="00C440B5">
      <w:pPr>
        <w:spacing w:after="0" w:line="340" w:lineRule="exact"/>
        <w:jc w:val="both"/>
        <w:rPr>
          <w:rFonts w:ascii="Arial" w:hAnsi="Arial" w:cs="Arial"/>
          <w:sz w:val="24"/>
          <w:szCs w:val="24"/>
        </w:rPr>
      </w:pPr>
      <w:r>
        <w:rPr>
          <w:rFonts w:ascii="Arial" w:hAnsi="Arial" w:cs="Arial"/>
          <w:sz w:val="24"/>
          <w:szCs w:val="24"/>
        </w:rPr>
        <w:t>D</w:t>
      </w:r>
      <w:r w:rsidR="00792D0A" w:rsidRPr="00637E35">
        <w:rPr>
          <w:rFonts w:ascii="Arial" w:hAnsi="Arial" w:cs="Arial"/>
          <w:sz w:val="24"/>
          <w:szCs w:val="24"/>
        </w:rPr>
        <w:t xml:space="preserve">atos del Instituto Nacional de Estadísticas, Geografía e Informática (INEGI)  señalan que </w:t>
      </w:r>
      <w:r w:rsidR="00C440B5" w:rsidRPr="00637E35">
        <w:rPr>
          <w:rFonts w:ascii="Arial" w:hAnsi="Arial" w:cs="Arial"/>
          <w:sz w:val="24"/>
          <w:szCs w:val="24"/>
        </w:rPr>
        <w:t>en lo relativo a la cobertura de derechohabiencia en el municipio de Chimalhuacán</w:t>
      </w:r>
      <w:r w:rsidR="00792D0A" w:rsidRPr="00637E35">
        <w:rPr>
          <w:rFonts w:ascii="Arial" w:hAnsi="Arial" w:cs="Arial"/>
          <w:sz w:val="24"/>
          <w:szCs w:val="24"/>
        </w:rPr>
        <w:t xml:space="preserve"> (con corte al año 2020) </w:t>
      </w:r>
      <w:r w:rsidR="00C440B5" w:rsidRPr="00637E35">
        <w:rPr>
          <w:rFonts w:ascii="Arial" w:hAnsi="Arial" w:cs="Arial"/>
          <w:sz w:val="24"/>
          <w:szCs w:val="24"/>
        </w:rPr>
        <w:t>la población que contaba con tal servicio</w:t>
      </w:r>
      <w:r w:rsidR="00792D0A" w:rsidRPr="00637E35">
        <w:rPr>
          <w:rFonts w:ascii="Arial" w:hAnsi="Arial" w:cs="Arial"/>
          <w:sz w:val="24"/>
          <w:szCs w:val="24"/>
        </w:rPr>
        <w:t xml:space="preserve"> </w:t>
      </w:r>
      <w:r w:rsidR="00C440B5" w:rsidRPr="00637E35">
        <w:rPr>
          <w:rFonts w:ascii="Arial" w:hAnsi="Arial" w:cs="Arial"/>
          <w:sz w:val="24"/>
          <w:szCs w:val="24"/>
        </w:rPr>
        <w:t>era de 275,903 personas</w:t>
      </w:r>
      <w:r w:rsidR="00792D0A" w:rsidRPr="00637E35">
        <w:rPr>
          <w:rFonts w:ascii="Arial" w:hAnsi="Arial" w:cs="Arial"/>
          <w:sz w:val="24"/>
          <w:szCs w:val="24"/>
        </w:rPr>
        <w:t>, de las</w:t>
      </w:r>
      <w:r w:rsidR="00C440B5" w:rsidRPr="00637E35">
        <w:rPr>
          <w:rFonts w:ascii="Arial" w:hAnsi="Arial" w:cs="Arial"/>
          <w:sz w:val="24"/>
          <w:szCs w:val="24"/>
        </w:rPr>
        <w:t xml:space="preserve"> cuales</w:t>
      </w:r>
      <w:r w:rsidR="00792D0A" w:rsidRPr="00637E35">
        <w:rPr>
          <w:rFonts w:ascii="Arial" w:hAnsi="Arial" w:cs="Arial"/>
          <w:sz w:val="24"/>
          <w:szCs w:val="24"/>
        </w:rPr>
        <w:t xml:space="preserve"> </w:t>
      </w:r>
      <w:r w:rsidR="00C440B5" w:rsidRPr="00637E35">
        <w:rPr>
          <w:rFonts w:ascii="Arial" w:hAnsi="Arial" w:cs="Arial"/>
          <w:sz w:val="24"/>
          <w:szCs w:val="24"/>
        </w:rPr>
        <w:t>representa</w:t>
      </w:r>
      <w:r w:rsidR="00792D0A" w:rsidRPr="00637E35">
        <w:rPr>
          <w:rFonts w:ascii="Arial" w:hAnsi="Arial" w:cs="Arial"/>
          <w:sz w:val="24"/>
          <w:szCs w:val="24"/>
        </w:rPr>
        <w:t>ban en ese entonces</w:t>
      </w:r>
      <w:r w:rsidR="00C440B5" w:rsidRPr="00637E35">
        <w:rPr>
          <w:rFonts w:ascii="Arial" w:hAnsi="Arial" w:cs="Arial"/>
          <w:sz w:val="24"/>
          <w:szCs w:val="24"/>
        </w:rPr>
        <w:t xml:space="preserve"> el 52.2 % de la población total del municipio</w:t>
      </w:r>
      <w:r w:rsidR="00792D0A" w:rsidRPr="00637E35">
        <w:rPr>
          <w:rFonts w:ascii="Arial" w:hAnsi="Arial" w:cs="Arial"/>
          <w:sz w:val="24"/>
          <w:szCs w:val="24"/>
        </w:rPr>
        <w:t>, p</w:t>
      </w:r>
      <w:r w:rsidR="00C440B5" w:rsidRPr="00637E35">
        <w:rPr>
          <w:rFonts w:ascii="Arial" w:hAnsi="Arial" w:cs="Arial"/>
          <w:sz w:val="24"/>
          <w:szCs w:val="24"/>
        </w:rPr>
        <w:t>or lo que</w:t>
      </w:r>
      <w:r w:rsidR="00792D0A" w:rsidRPr="00637E35">
        <w:rPr>
          <w:rFonts w:ascii="Arial" w:hAnsi="Arial" w:cs="Arial"/>
          <w:sz w:val="24"/>
          <w:szCs w:val="24"/>
        </w:rPr>
        <w:t xml:space="preserve"> </w:t>
      </w:r>
      <w:r w:rsidR="00C440B5" w:rsidRPr="00637E35">
        <w:rPr>
          <w:rFonts w:ascii="Arial" w:hAnsi="Arial" w:cs="Arial"/>
          <w:sz w:val="24"/>
          <w:szCs w:val="24"/>
        </w:rPr>
        <w:t xml:space="preserve">consecuentemente, el 47.8% de la población, </w:t>
      </w:r>
      <w:r w:rsidR="00792D0A" w:rsidRPr="00637E35">
        <w:rPr>
          <w:rFonts w:ascii="Arial" w:hAnsi="Arial" w:cs="Arial"/>
          <w:sz w:val="24"/>
          <w:szCs w:val="24"/>
        </w:rPr>
        <w:t>carecía</w:t>
      </w:r>
      <w:r w:rsidR="00C440B5" w:rsidRPr="00637E35">
        <w:rPr>
          <w:rFonts w:ascii="Arial" w:hAnsi="Arial" w:cs="Arial"/>
          <w:sz w:val="24"/>
          <w:szCs w:val="24"/>
        </w:rPr>
        <w:t xml:space="preserve"> de servicios de derechohabiencia, </w:t>
      </w:r>
      <w:r w:rsidR="00C440B5" w:rsidRPr="00637E35">
        <w:rPr>
          <w:rFonts w:ascii="Arial" w:hAnsi="Arial" w:cs="Arial"/>
          <w:sz w:val="24"/>
          <w:szCs w:val="24"/>
          <w:u w:val="single"/>
        </w:rPr>
        <w:t xml:space="preserve">cuya cobertura por afiliación a las Instituciones Públicas de salud </w:t>
      </w:r>
      <w:r w:rsidR="00792D0A" w:rsidRPr="00637E35">
        <w:rPr>
          <w:rFonts w:ascii="Arial" w:hAnsi="Arial" w:cs="Arial"/>
          <w:sz w:val="24"/>
          <w:szCs w:val="24"/>
          <w:u w:val="single"/>
        </w:rPr>
        <w:t xml:space="preserve">correspondía un </w:t>
      </w:r>
      <w:r w:rsidR="00C440B5" w:rsidRPr="00637E35">
        <w:rPr>
          <w:rFonts w:ascii="Arial" w:hAnsi="Arial" w:cs="Arial"/>
          <w:sz w:val="24"/>
          <w:szCs w:val="24"/>
          <w:u w:val="single"/>
        </w:rPr>
        <w:t>43.7%, al Instituto Mexicano del Seguro Social (IMSS),</w:t>
      </w:r>
      <w:r w:rsidR="00C440B5" w:rsidRPr="00637E35">
        <w:rPr>
          <w:rFonts w:ascii="Arial" w:hAnsi="Arial" w:cs="Arial"/>
          <w:sz w:val="24"/>
          <w:szCs w:val="24"/>
        </w:rPr>
        <w:t xml:space="preserve"> así como 9.4% al Instituto de Seguridad y Servicios Sociales de los Trabajadores del Estado (ISSSTE).</w:t>
      </w:r>
    </w:p>
    <w:p w14:paraId="71EA268B" w14:textId="77777777" w:rsidR="00C440B5" w:rsidRPr="00826F87" w:rsidRDefault="00C440B5" w:rsidP="00826F87">
      <w:pPr>
        <w:spacing w:after="0" w:line="340" w:lineRule="exact"/>
        <w:jc w:val="both"/>
        <w:rPr>
          <w:rFonts w:ascii="Arial" w:hAnsi="Arial" w:cs="Arial"/>
          <w:noProof/>
          <w:sz w:val="24"/>
          <w:szCs w:val="24"/>
        </w:rPr>
      </w:pPr>
    </w:p>
    <w:p w14:paraId="7EFB3A30" w14:textId="77777777" w:rsidR="00826F87" w:rsidRPr="00826F87" w:rsidRDefault="00826F87" w:rsidP="00826F87">
      <w:pPr>
        <w:spacing w:after="0" w:line="340" w:lineRule="exact"/>
        <w:jc w:val="both"/>
        <w:rPr>
          <w:rFonts w:ascii="Arial" w:hAnsi="Arial" w:cs="Arial"/>
          <w:sz w:val="24"/>
          <w:szCs w:val="24"/>
        </w:rPr>
      </w:pPr>
      <w:r w:rsidRPr="00826F87">
        <w:rPr>
          <w:rFonts w:ascii="Arial" w:hAnsi="Arial" w:cs="Arial"/>
          <w:sz w:val="24"/>
          <w:szCs w:val="24"/>
        </w:rPr>
        <w:t xml:space="preserve">Acorde con datos correspondientes a la </w:t>
      </w:r>
      <w:r w:rsidRPr="00826F87">
        <w:rPr>
          <w:rFonts w:ascii="Arial" w:hAnsi="Arial" w:cs="Arial"/>
          <w:i/>
          <w:iCs/>
          <w:sz w:val="24"/>
          <w:szCs w:val="24"/>
        </w:rPr>
        <w:t>Estadística Básica Municipal del Sector Salud</w:t>
      </w:r>
      <w:r w:rsidRPr="00826F87">
        <w:rPr>
          <w:rFonts w:ascii="Arial" w:hAnsi="Arial" w:cs="Arial"/>
          <w:sz w:val="24"/>
          <w:szCs w:val="24"/>
        </w:rPr>
        <w:t xml:space="preserve"> realizado por el Instituto de Información e Investigación Geográfica, Estadística y Catastral del Estado de México (IGECEM)</w:t>
      </w:r>
      <w:r w:rsidRPr="00826F87">
        <w:rPr>
          <w:rStyle w:val="Refdenotaalpie"/>
          <w:rFonts w:ascii="Arial" w:hAnsi="Arial" w:cs="Arial"/>
          <w:sz w:val="24"/>
          <w:szCs w:val="24"/>
        </w:rPr>
        <w:footnoteReference w:id="13"/>
      </w:r>
      <w:r w:rsidRPr="00826F87">
        <w:rPr>
          <w:rFonts w:ascii="Arial" w:hAnsi="Arial" w:cs="Arial"/>
          <w:sz w:val="24"/>
          <w:szCs w:val="24"/>
        </w:rPr>
        <w:t xml:space="preserve"> los indicadores básicos del sector salud del año 2020, declaran que </w:t>
      </w:r>
      <w:r w:rsidRPr="00826F87">
        <w:rPr>
          <w:rFonts w:ascii="Arial" w:hAnsi="Arial" w:cs="Arial"/>
          <w:b/>
          <w:bCs/>
          <w:sz w:val="24"/>
          <w:szCs w:val="24"/>
          <w:u w:val="single"/>
        </w:rPr>
        <w:t>el municipio de Chimalhuacán cuenta con 31 unidades médicas publicas</w:t>
      </w:r>
      <w:r w:rsidRPr="00826F87">
        <w:rPr>
          <w:rFonts w:ascii="Arial" w:hAnsi="Arial" w:cs="Arial"/>
          <w:sz w:val="24"/>
          <w:szCs w:val="24"/>
        </w:rPr>
        <w:t xml:space="preserve"> repartidas de la siguiente manera: </w:t>
      </w:r>
    </w:p>
    <w:p w14:paraId="06F45148" w14:textId="77777777" w:rsidR="00826F87" w:rsidRPr="00826F87" w:rsidRDefault="00826F87" w:rsidP="00826F87">
      <w:pPr>
        <w:spacing w:after="0" w:line="340" w:lineRule="exact"/>
        <w:jc w:val="both"/>
        <w:rPr>
          <w:rFonts w:ascii="Arial" w:hAnsi="Arial" w:cs="Arial"/>
          <w:sz w:val="24"/>
          <w:szCs w:val="24"/>
        </w:rPr>
      </w:pPr>
    </w:p>
    <w:p w14:paraId="65DEE4C9" w14:textId="77777777" w:rsidR="00826F87" w:rsidRPr="00826F87" w:rsidRDefault="00826F87" w:rsidP="00826F87">
      <w:pPr>
        <w:pStyle w:val="Prrafodelista"/>
        <w:numPr>
          <w:ilvl w:val="0"/>
          <w:numId w:val="5"/>
        </w:numPr>
        <w:spacing w:after="0" w:line="340" w:lineRule="exact"/>
        <w:jc w:val="both"/>
        <w:rPr>
          <w:rFonts w:ascii="Arial" w:hAnsi="Arial" w:cs="Arial"/>
          <w:sz w:val="24"/>
          <w:szCs w:val="24"/>
        </w:rPr>
      </w:pPr>
      <w:r w:rsidRPr="00826F87">
        <w:rPr>
          <w:rFonts w:ascii="Arial" w:hAnsi="Arial" w:cs="Arial"/>
          <w:sz w:val="24"/>
          <w:szCs w:val="24"/>
        </w:rPr>
        <w:t xml:space="preserve">De </w:t>
      </w:r>
      <w:r w:rsidRPr="00826F87">
        <w:rPr>
          <w:rFonts w:ascii="Arial" w:hAnsi="Arial" w:cs="Arial"/>
          <w:sz w:val="24"/>
          <w:szCs w:val="24"/>
          <w:u w:val="single"/>
        </w:rPr>
        <w:t>consulta externa</w:t>
      </w:r>
      <w:r w:rsidRPr="00826F87">
        <w:rPr>
          <w:rFonts w:ascii="Arial" w:hAnsi="Arial" w:cs="Arial"/>
          <w:sz w:val="24"/>
          <w:szCs w:val="24"/>
        </w:rPr>
        <w:t xml:space="preserve">: 28, de las cuales 22 pertenecen al ISEM; 3 al DIFEM; 2 al IMSS y 1 al ISSEMyM </w:t>
      </w:r>
    </w:p>
    <w:p w14:paraId="32FBE49D" w14:textId="77777777" w:rsidR="00826F87" w:rsidRPr="00826F87" w:rsidRDefault="00826F87" w:rsidP="00826F87">
      <w:pPr>
        <w:spacing w:after="0" w:line="340" w:lineRule="exact"/>
        <w:jc w:val="both"/>
        <w:rPr>
          <w:rFonts w:ascii="Arial" w:hAnsi="Arial" w:cs="Arial"/>
          <w:sz w:val="24"/>
          <w:szCs w:val="24"/>
        </w:rPr>
      </w:pPr>
    </w:p>
    <w:p w14:paraId="047E1C9A" w14:textId="77777777" w:rsidR="00826F87" w:rsidRPr="00826F87" w:rsidRDefault="00826F87" w:rsidP="00826F87">
      <w:pPr>
        <w:pStyle w:val="Prrafodelista"/>
        <w:numPr>
          <w:ilvl w:val="0"/>
          <w:numId w:val="5"/>
        </w:numPr>
        <w:spacing w:after="0" w:line="340" w:lineRule="exact"/>
        <w:jc w:val="both"/>
        <w:rPr>
          <w:rFonts w:ascii="Arial" w:hAnsi="Arial" w:cs="Arial"/>
          <w:sz w:val="24"/>
          <w:szCs w:val="24"/>
        </w:rPr>
      </w:pPr>
      <w:r w:rsidRPr="00826F87">
        <w:rPr>
          <w:rFonts w:ascii="Arial" w:hAnsi="Arial" w:cs="Arial"/>
          <w:sz w:val="24"/>
          <w:szCs w:val="24"/>
        </w:rPr>
        <w:t xml:space="preserve">De </w:t>
      </w:r>
      <w:r w:rsidRPr="00826F87">
        <w:rPr>
          <w:rFonts w:ascii="Arial" w:hAnsi="Arial" w:cs="Arial"/>
          <w:sz w:val="24"/>
          <w:szCs w:val="24"/>
          <w:u w:val="single"/>
        </w:rPr>
        <w:t>hospitalización general</w:t>
      </w:r>
      <w:r w:rsidRPr="00826F87">
        <w:rPr>
          <w:rFonts w:ascii="Arial" w:hAnsi="Arial" w:cs="Arial"/>
          <w:sz w:val="24"/>
          <w:szCs w:val="24"/>
        </w:rPr>
        <w:t>: 2 propiedad del ISEM</w:t>
      </w:r>
    </w:p>
    <w:p w14:paraId="751BF0F2" w14:textId="77777777" w:rsidR="00826F87" w:rsidRPr="00826F87" w:rsidRDefault="00826F87" w:rsidP="00826F87">
      <w:pPr>
        <w:spacing w:after="0" w:line="340" w:lineRule="exact"/>
        <w:jc w:val="both"/>
        <w:rPr>
          <w:rFonts w:ascii="Arial" w:hAnsi="Arial" w:cs="Arial"/>
          <w:sz w:val="24"/>
          <w:szCs w:val="24"/>
        </w:rPr>
      </w:pPr>
    </w:p>
    <w:p w14:paraId="4BF76C2C" w14:textId="77777777" w:rsidR="00826F87" w:rsidRPr="00826F87" w:rsidRDefault="00826F87" w:rsidP="00826F87">
      <w:pPr>
        <w:pStyle w:val="Prrafodelista"/>
        <w:numPr>
          <w:ilvl w:val="0"/>
          <w:numId w:val="5"/>
        </w:numPr>
        <w:spacing w:after="0" w:line="340" w:lineRule="exact"/>
        <w:jc w:val="both"/>
        <w:rPr>
          <w:rFonts w:ascii="Arial" w:hAnsi="Arial" w:cs="Arial"/>
          <w:sz w:val="24"/>
          <w:szCs w:val="24"/>
        </w:rPr>
      </w:pPr>
      <w:r w:rsidRPr="00826F87">
        <w:rPr>
          <w:rFonts w:ascii="Arial" w:hAnsi="Arial" w:cs="Arial"/>
          <w:sz w:val="24"/>
          <w:szCs w:val="24"/>
        </w:rPr>
        <w:t xml:space="preserve">De </w:t>
      </w:r>
      <w:r w:rsidRPr="00826F87">
        <w:rPr>
          <w:rFonts w:ascii="Arial" w:hAnsi="Arial" w:cs="Arial"/>
          <w:sz w:val="24"/>
          <w:szCs w:val="24"/>
          <w:u w:val="single"/>
        </w:rPr>
        <w:t>hospitalización especializada</w:t>
      </w:r>
      <w:r w:rsidRPr="00826F87">
        <w:rPr>
          <w:rFonts w:ascii="Arial" w:hAnsi="Arial" w:cs="Arial"/>
          <w:sz w:val="24"/>
          <w:szCs w:val="24"/>
        </w:rPr>
        <w:t>: 1 perteneciente al ISEM</w:t>
      </w:r>
    </w:p>
    <w:p w14:paraId="6DFDC25A" w14:textId="77777777" w:rsidR="00826F87" w:rsidRPr="00826F87" w:rsidRDefault="00826F87" w:rsidP="00826F87">
      <w:pPr>
        <w:spacing w:after="0" w:line="340" w:lineRule="exact"/>
        <w:jc w:val="both"/>
        <w:rPr>
          <w:rFonts w:ascii="Arial" w:hAnsi="Arial" w:cs="Arial"/>
          <w:sz w:val="24"/>
          <w:szCs w:val="24"/>
        </w:rPr>
      </w:pPr>
    </w:p>
    <w:p w14:paraId="3B15E5E4" w14:textId="77777777" w:rsidR="00826F87" w:rsidRPr="00826F87" w:rsidRDefault="00826F87" w:rsidP="00826F87">
      <w:pPr>
        <w:spacing w:after="0" w:line="340" w:lineRule="exact"/>
        <w:jc w:val="both"/>
        <w:rPr>
          <w:rFonts w:ascii="Arial" w:hAnsi="Arial" w:cs="Arial"/>
          <w:sz w:val="24"/>
          <w:szCs w:val="24"/>
        </w:rPr>
      </w:pPr>
      <w:r w:rsidRPr="00826F87">
        <w:rPr>
          <w:rFonts w:ascii="Arial" w:hAnsi="Arial" w:cs="Arial"/>
          <w:sz w:val="24"/>
          <w:szCs w:val="24"/>
        </w:rPr>
        <w:t xml:space="preserve">De lo anterior se desprende que </w:t>
      </w:r>
      <w:r w:rsidRPr="00826F87">
        <w:rPr>
          <w:rFonts w:ascii="Arial" w:hAnsi="Arial" w:cs="Arial"/>
          <w:b/>
          <w:bCs/>
          <w:sz w:val="24"/>
          <w:szCs w:val="24"/>
        </w:rPr>
        <w:t>el municipio de Chimalhuacán no posee dentro de su delimitación con un hospital general o algún tipo de nosocomio de especialidad, únicamente con una clínica de consulta familiar</w:t>
      </w:r>
      <w:r w:rsidRPr="00826F87">
        <w:rPr>
          <w:rFonts w:ascii="Arial" w:hAnsi="Arial" w:cs="Arial"/>
          <w:sz w:val="24"/>
          <w:szCs w:val="24"/>
        </w:rPr>
        <w:t xml:space="preserve">, la cual por supuesto que no cumple con la función de una Unidad médica de Segundo nivel de atención, pues recordemos que el IMSS determina que las Unidades Médicas Hospitalarias del Segundo Nivel de Atención </w:t>
      </w:r>
      <w:r w:rsidRPr="00826F87">
        <w:rPr>
          <w:rFonts w:ascii="Arial" w:hAnsi="Arial" w:cs="Arial"/>
          <w:i/>
          <w:iCs/>
          <w:sz w:val="24"/>
          <w:szCs w:val="24"/>
        </w:rPr>
        <w:t>se convierten en el canal de comunicación directo para coordinar, atender y apoyar las necesidades que surgen para los pacientes de las Unidades de Medicina Familiar que conforman las Áreas Médicas</w:t>
      </w:r>
      <w:r w:rsidRPr="00826F87">
        <w:rPr>
          <w:rStyle w:val="Refdenotaalpie"/>
          <w:rFonts w:ascii="Arial" w:hAnsi="Arial" w:cs="Arial"/>
          <w:i/>
          <w:iCs/>
          <w:sz w:val="24"/>
          <w:szCs w:val="24"/>
        </w:rPr>
        <w:footnoteReference w:id="14"/>
      </w:r>
      <w:r w:rsidRPr="00826F87">
        <w:rPr>
          <w:rFonts w:ascii="Arial" w:hAnsi="Arial" w:cs="Arial"/>
          <w:sz w:val="24"/>
          <w:szCs w:val="24"/>
        </w:rPr>
        <w:t xml:space="preserve">.   </w:t>
      </w:r>
    </w:p>
    <w:p w14:paraId="52212495" w14:textId="77777777" w:rsidR="00826F87" w:rsidRPr="00826F87" w:rsidRDefault="00826F87" w:rsidP="00826F87">
      <w:pPr>
        <w:spacing w:after="0" w:line="340" w:lineRule="exact"/>
        <w:jc w:val="both"/>
        <w:rPr>
          <w:rFonts w:ascii="Arial" w:hAnsi="Arial" w:cs="Arial"/>
          <w:sz w:val="24"/>
          <w:szCs w:val="24"/>
        </w:rPr>
      </w:pPr>
    </w:p>
    <w:p w14:paraId="5C855047" w14:textId="77777777" w:rsidR="00826F87" w:rsidRPr="00826F87" w:rsidRDefault="00826F87" w:rsidP="00826F87">
      <w:pPr>
        <w:spacing w:after="0" w:line="340" w:lineRule="exact"/>
        <w:jc w:val="both"/>
        <w:rPr>
          <w:rFonts w:ascii="Arial" w:hAnsi="Arial" w:cs="Arial"/>
          <w:sz w:val="24"/>
          <w:szCs w:val="24"/>
        </w:rPr>
      </w:pPr>
      <w:r w:rsidRPr="00826F87">
        <w:rPr>
          <w:rFonts w:ascii="Arial" w:hAnsi="Arial" w:cs="Arial"/>
          <w:sz w:val="24"/>
          <w:szCs w:val="24"/>
        </w:rPr>
        <w:t xml:space="preserve">De igual forma, recordemos que los hospitales se clasificarán atendiendo a su grado de complejidad y poder de resolución en: </w:t>
      </w:r>
    </w:p>
    <w:p w14:paraId="0165A012" w14:textId="77777777" w:rsidR="00826F87" w:rsidRPr="00826F87" w:rsidRDefault="00826F87" w:rsidP="00826F87">
      <w:pPr>
        <w:spacing w:after="0" w:line="340" w:lineRule="exact"/>
        <w:jc w:val="both"/>
        <w:rPr>
          <w:rFonts w:ascii="Arial" w:hAnsi="Arial" w:cs="Arial"/>
          <w:sz w:val="24"/>
          <w:szCs w:val="24"/>
        </w:rPr>
      </w:pPr>
    </w:p>
    <w:p w14:paraId="32BA71B6" w14:textId="77777777" w:rsidR="00826F87" w:rsidRPr="00826F87" w:rsidRDefault="00826F87" w:rsidP="00826F87">
      <w:pPr>
        <w:pStyle w:val="Prrafodelista"/>
        <w:numPr>
          <w:ilvl w:val="0"/>
          <w:numId w:val="6"/>
        </w:numPr>
        <w:spacing w:after="0" w:line="340" w:lineRule="exact"/>
        <w:jc w:val="both"/>
        <w:rPr>
          <w:rFonts w:ascii="Arial" w:hAnsi="Arial" w:cs="Arial"/>
          <w:sz w:val="24"/>
          <w:szCs w:val="24"/>
        </w:rPr>
      </w:pPr>
      <w:r w:rsidRPr="00826F87">
        <w:rPr>
          <w:rFonts w:ascii="Arial" w:hAnsi="Arial" w:cs="Arial"/>
          <w:b/>
          <w:bCs/>
          <w:sz w:val="24"/>
          <w:szCs w:val="24"/>
        </w:rPr>
        <w:t>Hospitales generales:</w:t>
      </w:r>
      <w:r w:rsidRPr="00826F87">
        <w:rPr>
          <w:rFonts w:ascii="Arial" w:hAnsi="Arial" w:cs="Arial"/>
          <w:sz w:val="24"/>
          <w:szCs w:val="24"/>
        </w:rPr>
        <w:t xml:space="preserve"> </w:t>
      </w:r>
      <w:r w:rsidRPr="00826F87">
        <w:rPr>
          <w:rFonts w:ascii="Arial" w:hAnsi="Arial" w:cs="Arial"/>
          <w:sz w:val="24"/>
          <w:szCs w:val="24"/>
          <w:u w:val="single"/>
        </w:rPr>
        <w:t>Establecimiento de segundo o tercer nivel para la atención de pacientes, en las cuatro especialidades básicas de la medicina</w:t>
      </w:r>
      <w:r w:rsidRPr="00826F87">
        <w:rPr>
          <w:rFonts w:ascii="Arial" w:hAnsi="Arial" w:cs="Arial"/>
          <w:sz w:val="24"/>
          <w:szCs w:val="24"/>
        </w:rPr>
        <w:t xml:space="preserve">: </w:t>
      </w:r>
      <w:r w:rsidRPr="00826F87">
        <w:rPr>
          <w:rFonts w:ascii="Arial" w:hAnsi="Arial" w:cs="Arial"/>
          <w:b/>
          <w:bCs/>
          <w:sz w:val="24"/>
          <w:szCs w:val="24"/>
        </w:rPr>
        <w:t>Cirugía General, Gíneco-Obstetricia, Medicina Interna, Pediatría y otras especialidades complementarias</w:t>
      </w:r>
      <w:r w:rsidRPr="00826F87">
        <w:rPr>
          <w:rFonts w:ascii="Arial" w:hAnsi="Arial" w:cs="Arial"/>
          <w:sz w:val="24"/>
          <w:szCs w:val="24"/>
        </w:rPr>
        <w:t xml:space="preserve"> y de apoyo derivadas de las mismas, que prestan servicios de urgencias, consulta externa y hospitalización. Cuyos nosocomios cuentan con camas de Cirugía General, Gíneco-Obstetricia, Medicina Interna y Pediatría, donde se dará atención de las diferentes especialidades de rama, además del </w:t>
      </w:r>
      <w:r w:rsidRPr="00826F87">
        <w:rPr>
          <w:rFonts w:ascii="Arial" w:hAnsi="Arial" w:cs="Arial"/>
          <w:sz w:val="24"/>
          <w:szCs w:val="24"/>
          <w:u w:val="single"/>
        </w:rPr>
        <w:t>deber de realizar, a favor de los usuarios, actividades de prevención, curación, rehabilitación y de cuidados paliativos</w:t>
      </w:r>
      <w:r w:rsidRPr="00826F87">
        <w:rPr>
          <w:rFonts w:ascii="Arial" w:hAnsi="Arial" w:cs="Arial"/>
          <w:sz w:val="24"/>
          <w:szCs w:val="24"/>
        </w:rPr>
        <w:t>.</w:t>
      </w:r>
    </w:p>
    <w:p w14:paraId="35A91C2D" w14:textId="77777777" w:rsidR="00826F87" w:rsidRPr="00826F87" w:rsidRDefault="00826F87" w:rsidP="00826F87">
      <w:pPr>
        <w:spacing w:after="0" w:line="340" w:lineRule="exact"/>
        <w:jc w:val="both"/>
        <w:rPr>
          <w:rFonts w:ascii="Arial" w:hAnsi="Arial" w:cs="Arial"/>
          <w:sz w:val="24"/>
          <w:szCs w:val="24"/>
        </w:rPr>
      </w:pPr>
    </w:p>
    <w:p w14:paraId="33AAAD26" w14:textId="77777777" w:rsidR="00826F87" w:rsidRPr="00826F87" w:rsidRDefault="00826F87" w:rsidP="00826F87">
      <w:pPr>
        <w:pStyle w:val="Prrafodelista"/>
        <w:numPr>
          <w:ilvl w:val="0"/>
          <w:numId w:val="6"/>
        </w:numPr>
        <w:spacing w:after="0" w:line="340" w:lineRule="exact"/>
        <w:jc w:val="both"/>
        <w:rPr>
          <w:rFonts w:ascii="Arial" w:hAnsi="Arial" w:cs="Arial"/>
          <w:sz w:val="24"/>
          <w:szCs w:val="24"/>
        </w:rPr>
      </w:pPr>
      <w:r w:rsidRPr="00826F87">
        <w:rPr>
          <w:rFonts w:ascii="Arial" w:hAnsi="Arial" w:cs="Arial"/>
          <w:b/>
          <w:bCs/>
          <w:sz w:val="24"/>
          <w:szCs w:val="24"/>
        </w:rPr>
        <w:t>Hospital de especialidades:</w:t>
      </w:r>
      <w:r w:rsidRPr="00826F87">
        <w:rPr>
          <w:rFonts w:ascii="Arial" w:hAnsi="Arial" w:cs="Arial"/>
          <w:sz w:val="24"/>
          <w:szCs w:val="24"/>
        </w:rPr>
        <w:t xml:space="preserve"> </w:t>
      </w:r>
      <w:r w:rsidRPr="00826F87">
        <w:rPr>
          <w:rFonts w:ascii="Arial" w:hAnsi="Arial" w:cs="Arial"/>
          <w:sz w:val="24"/>
          <w:szCs w:val="24"/>
          <w:u w:val="single"/>
        </w:rPr>
        <w:t xml:space="preserve">Establecimiento de segundo y tercer nivel para la atención de pacientes, de una o varias </w:t>
      </w:r>
      <w:r w:rsidRPr="00826F87">
        <w:rPr>
          <w:rFonts w:ascii="Arial" w:hAnsi="Arial" w:cs="Arial"/>
          <w:b/>
          <w:bCs/>
          <w:sz w:val="24"/>
          <w:szCs w:val="24"/>
          <w:u w:val="single"/>
        </w:rPr>
        <w:t>especialidades médicas, quirúrgicas o médico-quirúrgicas</w:t>
      </w:r>
      <w:r w:rsidRPr="00826F87">
        <w:rPr>
          <w:rFonts w:ascii="Arial" w:hAnsi="Arial" w:cs="Arial"/>
          <w:sz w:val="24"/>
          <w:szCs w:val="24"/>
        </w:rPr>
        <w:t xml:space="preserve"> que presta servicios de urgencias, consulta externa, hospitalización y que deberá realizar, a favor de los usuarios, actividades de prevención, curación, rehabilitación y de cuidados paliativos, así como de formación y desarrollo de personal para la salud, y de investigación científica.</w:t>
      </w:r>
    </w:p>
    <w:p w14:paraId="35C14ED7" w14:textId="77777777" w:rsidR="00826F87" w:rsidRPr="00826F87" w:rsidRDefault="00826F87" w:rsidP="00826F87">
      <w:pPr>
        <w:spacing w:after="0" w:line="340" w:lineRule="exact"/>
        <w:jc w:val="both"/>
        <w:rPr>
          <w:rFonts w:ascii="Arial" w:hAnsi="Arial" w:cs="Arial"/>
          <w:sz w:val="24"/>
          <w:szCs w:val="24"/>
        </w:rPr>
      </w:pPr>
    </w:p>
    <w:p w14:paraId="53FA653F" w14:textId="77777777" w:rsidR="00826F87" w:rsidRPr="00826F87" w:rsidRDefault="00826F87" w:rsidP="00826F87">
      <w:pPr>
        <w:pStyle w:val="Prrafodelista"/>
        <w:numPr>
          <w:ilvl w:val="0"/>
          <w:numId w:val="6"/>
        </w:numPr>
        <w:spacing w:after="0" w:line="340" w:lineRule="exact"/>
        <w:jc w:val="both"/>
        <w:rPr>
          <w:rFonts w:ascii="Arial" w:hAnsi="Arial" w:cs="Arial"/>
          <w:sz w:val="24"/>
          <w:szCs w:val="24"/>
        </w:rPr>
      </w:pPr>
      <w:r w:rsidRPr="00826F87">
        <w:rPr>
          <w:rFonts w:ascii="Arial" w:hAnsi="Arial" w:cs="Arial"/>
          <w:b/>
          <w:bCs/>
          <w:sz w:val="24"/>
          <w:szCs w:val="24"/>
        </w:rPr>
        <w:t>Instituto:</w:t>
      </w:r>
      <w:r w:rsidRPr="00826F87">
        <w:rPr>
          <w:rFonts w:ascii="Arial" w:hAnsi="Arial" w:cs="Arial"/>
          <w:sz w:val="24"/>
          <w:szCs w:val="24"/>
        </w:rPr>
        <w:t xml:space="preserve"> Es el </w:t>
      </w:r>
      <w:r w:rsidRPr="00826F87">
        <w:rPr>
          <w:rFonts w:ascii="Arial" w:hAnsi="Arial" w:cs="Arial"/>
          <w:sz w:val="24"/>
          <w:szCs w:val="24"/>
          <w:u w:val="single"/>
        </w:rPr>
        <w:t>establecimiento de tercer nivel</w:t>
      </w:r>
      <w:r w:rsidRPr="00826F87">
        <w:rPr>
          <w:rFonts w:ascii="Arial" w:hAnsi="Arial" w:cs="Arial"/>
          <w:sz w:val="24"/>
          <w:szCs w:val="24"/>
        </w:rPr>
        <w:t>, destinado principalmente a la investigación científica, la formación y el desarrollo de personal para la salud. Podrá prestar servicios de urgencias, consulta externa, de hospitalización y de cuidados paliativos, a personas que tengan una enfermedad específica, afección de un sistema o enfermedades que afecten a un grupo de edad</w:t>
      </w:r>
      <w:r w:rsidRPr="00826F87">
        <w:rPr>
          <w:rStyle w:val="Refdenotaalpie"/>
          <w:rFonts w:ascii="Arial" w:hAnsi="Arial" w:cs="Arial"/>
          <w:sz w:val="24"/>
          <w:szCs w:val="24"/>
        </w:rPr>
        <w:footnoteReference w:id="15"/>
      </w:r>
      <w:r w:rsidRPr="00826F87">
        <w:rPr>
          <w:rFonts w:ascii="Arial" w:hAnsi="Arial" w:cs="Arial"/>
          <w:sz w:val="24"/>
          <w:szCs w:val="24"/>
        </w:rPr>
        <w:t>.</w:t>
      </w:r>
    </w:p>
    <w:p w14:paraId="480B053E" w14:textId="77777777" w:rsidR="00826F87" w:rsidRPr="00826F87" w:rsidRDefault="00826F87" w:rsidP="00826F87">
      <w:pPr>
        <w:spacing w:after="0" w:line="340" w:lineRule="exact"/>
        <w:jc w:val="both"/>
        <w:rPr>
          <w:rFonts w:ascii="Arial" w:hAnsi="Arial" w:cs="Arial"/>
          <w:sz w:val="24"/>
          <w:szCs w:val="24"/>
        </w:rPr>
      </w:pPr>
    </w:p>
    <w:p w14:paraId="69D4EFD1" w14:textId="04138803" w:rsidR="00826F87" w:rsidRPr="00826F87" w:rsidRDefault="00637E35" w:rsidP="00826F87">
      <w:pPr>
        <w:spacing w:after="0" w:line="340" w:lineRule="exact"/>
        <w:jc w:val="both"/>
        <w:rPr>
          <w:rFonts w:ascii="Arial" w:hAnsi="Arial" w:cs="Arial"/>
          <w:sz w:val="24"/>
          <w:szCs w:val="24"/>
        </w:rPr>
      </w:pPr>
      <w:r>
        <w:rPr>
          <w:rFonts w:ascii="Arial" w:hAnsi="Arial" w:cs="Arial"/>
          <w:sz w:val="24"/>
          <w:szCs w:val="24"/>
        </w:rPr>
        <w:t>Por eso, resulta transcendental</w:t>
      </w:r>
      <w:r w:rsidR="00826F87" w:rsidRPr="00637E35">
        <w:rPr>
          <w:rFonts w:ascii="Arial" w:hAnsi="Arial" w:cs="Arial"/>
          <w:sz w:val="24"/>
          <w:szCs w:val="24"/>
        </w:rPr>
        <w:t xml:space="preserve"> </w:t>
      </w:r>
      <w:r w:rsidRPr="00637E35">
        <w:rPr>
          <w:rFonts w:ascii="Arial" w:hAnsi="Arial" w:cs="Arial"/>
          <w:sz w:val="24"/>
          <w:szCs w:val="24"/>
        </w:rPr>
        <w:t>el siguiente punto de acuerdo en el sentido de</w:t>
      </w:r>
      <w:r w:rsidR="00826F87" w:rsidRPr="00637E35">
        <w:rPr>
          <w:rFonts w:ascii="Arial" w:hAnsi="Arial" w:cs="Arial"/>
          <w:sz w:val="24"/>
          <w:szCs w:val="24"/>
        </w:rPr>
        <w:t xml:space="preserve"> </w:t>
      </w:r>
      <w:r w:rsidRPr="00637E35">
        <w:rPr>
          <w:rFonts w:ascii="Arial" w:hAnsi="Arial" w:cs="Arial"/>
          <w:sz w:val="24"/>
          <w:szCs w:val="24"/>
        </w:rPr>
        <w:t>exhortar</w:t>
      </w:r>
      <w:r w:rsidR="00826F87" w:rsidRPr="00637E35">
        <w:rPr>
          <w:rFonts w:ascii="Arial" w:hAnsi="Arial" w:cs="Arial"/>
          <w:sz w:val="24"/>
          <w:szCs w:val="24"/>
        </w:rPr>
        <w:t xml:space="preserve"> </w:t>
      </w:r>
      <w:r w:rsidR="00200BA2" w:rsidRPr="00637E35">
        <w:rPr>
          <w:rFonts w:ascii="Arial" w:hAnsi="Arial" w:cs="Arial"/>
          <w:sz w:val="24"/>
          <w:szCs w:val="24"/>
        </w:rPr>
        <w:t>a las autoridades correspondientes del</w:t>
      </w:r>
      <w:r w:rsidR="00826F87" w:rsidRPr="00637E35">
        <w:rPr>
          <w:rFonts w:ascii="Arial" w:hAnsi="Arial" w:cs="Arial"/>
          <w:sz w:val="24"/>
          <w:szCs w:val="24"/>
        </w:rPr>
        <w:t xml:space="preserve"> </w:t>
      </w:r>
      <w:r w:rsidR="00200BA2" w:rsidRPr="00637E35">
        <w:rPr>
          <w:rFonts w:ascii="Arial" w:hAnsi="Arial" w:cs="Arial"/>
          <w:sz w:val="24"/>
          <w:szCs w:val="24"/>
        </w:rPr>
        <w:t xml:space="preserve">Instituto Mexicano </w:t>
      </w:r>
      <w:r w:rsidR="005B6D37" w:rsidRPr="00637E35">
        <w:rPr>
          <w:rFonts w:ascii="Arial" w:hAnsi="Arial" w:cs="Arial"/>
          <w:sz w:val="24"/>
          <w:szCs w:val="24"/>
        </w:rPr>
        <w:t xml:space="preserve">del Seguro Social </w:t>
      </w:r>
      <w:r w:rsidR="00826F87" w:rsidRPr="00637E35">
        <w:rPr>
          <w:rFonts w:ascii="Arial" w:hAnsi="Arial" w:cs="Arial"/>
          <w:sz w:val="24"/>
          <w:szCs w:val="24"/>
        </w:rPr>
        <w:t>a</w:t>
      </w:r>
      <w:r w:rsidR="00826F87" w:rsidRPr="00826F87">
        <w:rPr>
          <w:rFonts w:ascii="Arial" w:hAnsi="Arial" w:cs="Arial"/>
          <w:sz w:val="24"/>
          <w:szCs w:val="24"/>
        </w:rPr>
        <w:t xml:space="preserve"> efecto de conocer de manera detallada la situación que guarda la construcción del Hospital General Regional del Instituto ya mencionado cuya ubicación será en la Avenida Nezahualcóyotl, número 111 y Calle Prolongación Sauces, sin número, Barrio Santa María Nativitas, municipio de Chimalhuacán, Estado de México, toda vez que de una revisión realizada al Presupuesto de Egresos de la Federación para el Ejercicio Fiscal 2023, se prevé la asignación económica para la Construcción del </w:t>
      </w:r>
      <w:r w:rsidR="00826F87" w:rsidRPr="00826F87">
        <w:rPr>
          <w:rFonts w:ascii="Arial" w:hAnsi="Arial" w:cs="Arial"/>
          <w:i/>
          <w:iCs/>
          <w:sz w:val="24"/>
          <w:szCs w:val="24"/>
        </w:rPr>
        <w:t>Hospital General de Zona de 144 camas</w:t>
      </w:r>
      <w:r w:rsidR="00826F87" w:rsidRPr="00826F87">
        <w:rPr>
          <w:rFonts w:ascii="Arial" w:hAnsi="Arial" w:cs="Arial"/>
          <w:sz w:val="24"/>
          <w:szCs w:val="24"/>
        </w:rPr>
        <w:t xml:space="preserve">, en Bahía de Banderas, Nayarit y la Construcción del </w:t>
      </w:r>
      <w:r w:rsidR="00826F87" w:rsidRPr="00826F87">
        <w:rPr>
          <w:rFonts w:ascii="Arial" w:hAnsi="Arial" w:cs="Arial"/>
          <w:i/>
          <w:iCs/>
          <w:sz w:val="24"/>
          <w:szCs w:val="24"/>
        </w:rPr>
        <w:t>Hospital General de Zona (HGZ) de 180 Camas</w:t>
      </w:r>
      <w:r w:rsidR="00826F87" w:rsidRPr="00826F87">
        <w:rPr>
          <w:rFonts w:ascii="Arial" w:hAnsi="Arial" w:cs="Arial"/>
          <w:sz w:val="24"/>
          <w:szCs w:val="24"/>
        </w:rPr>
        <w:t xml:space="preserve"> en la localidad de Tapachula, en el Estado de Chiapas</w:t>
      </w:r>
      <w:r w:rsidR="00826F87" w:rsidRPr="00826F87">
        <w:rPr>
          <w:rStyle w:val="Refdenotaalpie"/>
          <w:rFonts w:ascii="Arial" w:hAnsi="Arial" w:cs="Arial"/>
          <w:sz w:val="24"/>
          <w:szCs w:val="24"/>
        </w:rPr>
        <w:footnoteReference w:id="16"/>
      </w:r>
      <w:r w:rsidR="00826F87" w:rsidRPr="00826F87">
        <w:rPr>
          <w:rFonts w:ascii="Arial" w:hAnsi="Arial" w:cs="Arial"/>
          <w:sz w:val="24"/>
          <w:szCs w:val="24"/>
        </w:rPr>
        <w:t xml:space="preserve">, no obstante dentro del ordenamiento legal invocado (en materia presupuestaria y de planeación de gasto público) no se hace mención referente a la gestión de construcción del nosocomio del municipio multirreferido en el cuerpo del presente documento legislativo, lo cual por supuesto deja en duda a partir de qué momento se podrá ampliar el servicio de salud en la población chimalhuaquense. </w:t>
      </w:r>
    </w:p>
    <w:p w14:paraId="29010C07" w14:textId="484D55E8" w:rsidR="00826F87" w:rsidRDefault="00826F87" w:rsidP="00826F87">
      <w:pPr>
        <w:spacing w:after="0" w:line="340" w:lineRule="exact"/>
        <w:jc w:val="both"/>
        <w:rPr>
          <w:rFonts w:ascii="Arial" w:hAnsi="Arial" w:cs="Arial"/>
          <w:sz w:val="24"/>
          <w:szCs w:val="24"/>
        </w:rPr>
      </w:pPr>
    </w:p>
    <w:p w14:paraId="55980AEE" w14:textId="50DDC152" w:rsidR="007A3694" w:rsidRPr="007A3694" w:rsidRDefault="007A3694" w:rsidP="007A3694">
      <w:pPr>
        <w:spacing w:after="0" w:line="340" w:lineRule="exact"/>
        <w:jc w:val="both"/>
        <w:rPr>
          <w:rFonts w:ascii="Arial" w:hAnsi="Arial" w:cs="Arial"/>
          <w:sz w:val="24"/>
          <w:szCs w:val="24"/>
        </w:rPr>
      </w:pPr>
      <w:r w:rsidRPr="00637E35">
        <w:rPr>
          <w:rFonts w:ascii="Arial" w:hAnsi="Arial" w:cs="Arial"/>
          <w:sz w:val="24"/>
          <w:szCs w:val="24"/>
        </w:rPr>
        <w:t xml:space="preserve">No podemos </w:t>
      </w:r>
      <w:r w:rsidR="00637E35" w:rsidRPr="00637E35">
        <w:rPr>
          <w:rFonts w:ascii="Arial" w:hAnsi="Arial" w:cs="Arial"/>
          <w:sz w:val="24"/>
          <w:szCs w:val="24"/>
        </w:rPr>
        <w:t>evadir</w:t>
      </w:r>
      <w:r w:rsidRPr="00637E35">
        <w:rPr>
          <w:rFonts w:ascii="Arial" w:hAnsi="Arial" w:cs="Arial"/>
          <w:sz w:val="24"/>
          <w:szCs w:val="24"/>
        </w:rPr>
        <w:t xml:space="preserve"> la vital importancia </w:t>
      </w:r>
      <w:r w:rsidR="00637E35">
        <w:rPr>
          <w:rFonts w:ascii="Arial" w:hAnsi="Arial" w:cs="Arial"/>
          <w:sz w:val="24"/>
          <w:szCs w:val="24"/>
        </w:rPr>
        <w:t xml:space="preserve">de </w:t>
      </w:r>
      <w:r w:rsidRPr="00637E35">
        <w:rPr>
          <w:rFonts w:ascii="Arial" w:hAnsi="Arial" w:cs="Arial"/>
          <w:sz w:val="24"/>
          <w:szCs w:val="24"/>
        </w:rPr>
        <w:t>ampliar de manera gradual las unidades de atención médica en la población</w:t>
      </w:r>
      <w:r w:rsidR="009D6FFF" w:rsidRPr="00637E35">
        <w:rPr>
          <w:rFonts w:ascii="Arial" w:hAnsi="Arial" w:cs="Arial"/>
          <w:sz w:val="24"/>
          <w:szCs w:val="24"/>
        </w:rPr>
        <w:t xml:space="preserve"> derechohabiente y en general</w:t>
      </w:r>
      <w:r w:rsidRPr="00637E35">
        <w:rPr>
          <w:rFonts w:ascii="Arial" w:hAnsi="Arial" w:cs="Arial"/>
          <w:sz w:val="24"/>
          <w:szCs w:val="24"/>
        </w:rPr>
        <w:t xml:space="preserve">, toda vez que la deuda con la ciudadanía es mejorar la </w:t>
      </w:r>
      <w:r w:rsidRPr="00637E35">
        <w:rPr>
          <w:rFonts w:ascii="Arial" w:hAnsi="Arial" w:cs="Arial"/>
          <w:i/>
          <w:iCs/>
          <w:sz w:val="24"/>
          <w:szCs w:val="24"/>
        </w:rPr>
        <w:t>accesibilidad física</w:t>
      </w:r>
      <w:r w:rsidRPr="00637E35">
        <w:rPr>
          <w:rFonts w:ascii="Arial" w:hAnsi="Arial" w:cs="Arial"/>
          <w:sz w:val="24"/>
          <w:szCs w:val="24"/>
        </w:rPr>
        <w:t xml:space="preserve"> (relacionada a la localización geográfica de acceso razonable o por medio de tecnología a los servicios de salud) y </w:t>
      </w:r>
      <w:r w:rsidRPr="00637E35">
        <w:rPr>
          <w:rFonts w:ascii="Arial" w:hAnsi="Arial" w:cs="Arial"/>
          <w:i/>
          <w:iCs/>
          <w:sz w:val="24"/>
          <w:szCs w:val="24"/>
        </w:rPr>
        <w:t>accesibilidad económica</w:t>
      </w:r>
      <w:r w:rsidR="00C440B5" w:rsidRPr="00637E35">
        <w:rPr>
          <w:rStyle w:val="Refdenotaalpie"/>
          <w:rFonts w:ascii="Arial" w:hAnsi="Arial" w:cs="Arial"/>
          <w:i/>
          <w:iCs/>
          <w:sz w:val="24"/>
          <w:szCs w:val="24"/>
        </w:rPr>
        <w:footnoteReference w:id="17"/>
      </w:r>
      <w:r w:rsidRPr="00637E35">
        <w:rPr>
          <w:rFonts w:ascii="Arial" w:hAnsi="Arial" w:cs="Arial"/>
          <w:sz w:val="24"/>
          <w:szCs w:val="24"/>
        </w:rPr>
        <w:t xml:space="preserve"> (correspondiente a características relativas a la capacidad de pago de las personas para obtener los bienes y servicios de salud, medios para conseguirlos ya sean públicos o privados, de tal forma que los distintos costos no sean impedimento para gozar de los beneficios provistos por el sistema de salud), por ello la </w:t>
      </w:r>
      <w:r w:rsidR="009D6FFF" w:rsidRPr="00637E35">
        <w:rPr>
          <w:rFonts w:ascii="Arial" w:hAnsi="Arial" w:cs="Arial"/>
          <w:sz w:val="24"/>
          <w:szCs w:val="24"/>
        </w:rPr>
        <w:t xml:space="preserve">transcendencia </w:t>
      </w:r>
      <w:r w:rsidRPr="00637E35">
        <w:rPr>
          <w:rFonts w:ascii="Arial" w:hAnsi="Arial" w:cs="Arial"/>
          <w:sz w:val="24"/>
          <w:szCs w:val="24"/>
        </w:rPr>
        <w:t>de incrementar la infraestructura en instituciones especialmente en las regiones que a pesar de estar urbanizadas lamentablemente aún permanecen con vulnerabilidad y marginación.</w:t>
      </w:r>
    </w:p>
    <w:p w14:paraId="6F9F2B4F" w14:textId="77777777" w:rsidR="007A3694" w:rsidRPr="00826F87" w:rsidRDefault="007A3694" w:rsidP="00826F87">
      <w:pPr>
        <w:spacing w:after="0" w:line="340" w:lineRule="exact"/>
        <w:jc w:val="both"/>
        <w:rPr>
          <w:rFonts w:ascii="Arial" w:hAnsi="Arial" w:cs="Arial"/>
          <w:sz w:val="24"/>
          <w:szCs w:val="24"/>
        </w:rPr>
      </w:pPr>
    </w:p>
    <w:p w14:paraId="28373FFC" w14:textId="77777777" w:rsidR="00826F87" w:rsidRPr="00826F87" w:rsidRDefault="00826F87" w:rsidP="00826F87">
      <w:pPr>
        <w:spacing w:after="0" w:line="340" w:lineRule="exact"/>
        <w:jc w:val="both"/>
        <w:rPr>
          <w:rFonts w:ascii="Arial" w:eastAsia="Arial" w:hAnsi="Arial" w:cs="Arial"/>
          <w:sz w:val="24"/>
          <w:szCs w:val="24"/>
        </w:rPr>
      </w:pPr>
      <w:r w:rsidRPr="00826F87">
        <w:rPr>
          <w:rFonts w:ascii="Arial" w:eastAsia="Arial" w:hAnsi="Arial" w:cs="Arial"/>
          <w:sz w:val="24"/>
          <w:szCs w:val="24"/>
        </w:rPr>
        <w:t>Por lo anteriormente expuesto, someto a consideración de esta Asamblea, el presente punto de acuerdo, para que de encontrarse ajustado a derecho se apruebe en sus términos.</w:t>
      </w:r>
    </w:p>
    <w:p w14:paraId="6A9E7F69" w14:textId="77777777" w:rsidR="00826F87" w:rsidRPr="00826F87" w:rsidRDefault="00826F87" w:rsidP="00826F87">
      <w:pPr>
        <w:spacing w:after="0" w:line="340" w:lineRule="exact"/>
        <w:jc w:val="both"/>
        <w:rPr>
          <w:rFonts w:ascii="Arial" w:eastAsia="Arial" w:hAnsi="Arial" w:cs="Arial"/>
          <w:sz w:val="24"/>
          <w:szCs w:val="24"/>
        </w:rPr>
      </w:pPr>
    </w:p>
    <w:p w14:paraId="5D8AC951" w14:textId="77777777" w:rsidR="00826F87" w:rsidRPr="00826F87" w:rsidRDefault="00826F87" w:rsidP="00826F87">
      <w:pPr>
        <w:spacing w:after="0" w:line="340" w:lineRule="exact"/>
        <w:jc w:val="center"/>
        <w:rPr>
          <w:rFonts w:ascii="Arial" w:eastAsia="Arial" w:hAnsi="Arial" w:cs="Arial"/>
          <w:b/>
          <w:sz w:val="24"/>
          <w:szCs w:val="24"/>
        </w:rPr>
      </w:pPr>
      <w:r w:rsidRPr="00826F87">
        <w:rPr>
          <w:rFonts w:ascii="Arial" w:eastAsia="Arial" w:hAnsi="Arial" w:cs="Arial"/>
          <w:b/>
          <w:sz w:val="24"/>
          <w:szCs w:val="24"/>
        </w:rPr>
        <w:t xml:space="preserve">ATENTAMENTE </w:t>
      </w:r>
    </w:p>
    <w:p w14:paraId="305A1107" w14:textId="77777777" w:rsidR="00826F87" w:rsidRPr="00826F87" w:rsidRDefault="00826F87" w:rsidP="00826F87">
      <w:pPr>
        <w:spacing w:after="0" w:line="340" w:lineRule="exact"/>
        <w:rPr>
          <w:rFonts w:ascii="Arial" w:eastAsia="Arial" w:hAnsi="Arial" w:cs="Arial"/>
          <w:b/>
          <w:sz w:val="24"/>
          <w:szCs w:val="24"/>
        </w:rPr>
      </w:pPr>
    </w:p>
    <w:p w14:paraId="0A4C02E7" w14:textId="77777777" w:rsidR="00826F87" w:rsidRPr="00826F87" w:rsidRDefault="00826F87" w:rsidP="00826F87">
      <w:pPr>
        <w:spacing w:after="0" w:line="340" w:lineRule="exact"/>
        <w:rPr>
          <w:rFonts w:ascii="Arial" w:eastAsia="Arial" w:hAnsi="Arial" w:cs="Arial"/>
          <w:b/>
          <w:sz w:val="24"/>
          <w:szCs w:val="24"/>
        </w:rPr>
      </w:pPr>
    </w:p>
    <w:p w14:paraId="211804BA" w14:textId="77777777" w:rsidR="00826F87" w:rsidRPr="00826F87" w:rsidRDefault="00826F87" w:rsidP="00826F87">
      <w:pPr>
        <w:spacing w:after="0" w:line="340" w:lineRule="exact"/>
        <w:jc w:val="center"/>
        <w:rPr>
          <w:rFonts w:ascii="Arial" w:eastAsia="Arial" w:hAnsi="Arial" w:cs="Arial"/>
          <w:b/>
          <w:sz w:val="24"/>
          <w:szCs w:val="24"/>
        </w:rPr>
      </w:pPr>
      <w:r w:rsidRPr="00826F87">
        <w:rPr>
          <w:rFonts w:ascii="Arial" w:eastAsia="Arial" w:hAnsi="Arial" w:cs="Arial"/>
          <w:b/>
          <w:sz w:val="24"/>
          <w:szCs w:val="24"/>
        </w:rPr>
        <w:t xml:space="preserve">DIP. EMILIANO AGUIRRE CRUZ </w:t>
      </w:r>
    </w:p>
    <w:p w14:paraId="317A1EE0" w14:textId="77777777" w:rsidR="00826F87" w:rsidRPr="00826F87" w:rsidRDefault="00826F87" w:rsidP="00826F87">
      <w:pPr>
        <w:spacing w:after="0" w:line="340" w:lineRule="exact"/>
        <w:jc w:val="center"/>
        <w:rPr>
          <w:rFonts w:ascii="Arial" w:eastAsia="Arial" w:hAnsi="Arial" w:cs="Arial"/>
          <w:b/>
          <w:sz w:val="24"/>
          <w:szCs w:val="24"/>
        </w:rPr>
      </w:pPr>
      <w:r w:rsidRPr="00826F87">
        <w:rPr>
          <w:rFonts w:ascii="Arial" w:eastAsia="Arial" w:hAnsi="Arial" w:cs="Arial"/>
          <w:b/>
          <w:sz w:val="24"/>
          <w:szCs w:val="24"/>
        </w:rPr>
        <w:t>PRESENTANTE</w:t>
      </w:r>
    </w:p>
    <w:p w14:paraId="61156AD5" w14:textId="77777777" w:rsidR="00826F87" w:rsidRPr="00826F87" w:rsidRDefault="00826F87" w:rsidP="00826F87">
      <w:pPr>
        <w:spacing w:after="0" w:line="340" w:lineRule="exact"/>
        <w:rPr>
          <w:rFonts w:ascii="Arial" w:eastAsia="Arial" w:hAnsi="Arial" w:cs="Arial"/>
          <w:b/>
          <w:sz w:val="24"/>
          <w:szCs w:val="24"/>
          <w:lang w:eastAsia="es-MX"/>
        </w:rPr>
      </w:pPr>
    </w:p>
    <w:p w14:paraId="0DB0675E" w14:textId="77777777" w:rsidR="00826F87" w:rsidRPr="00826F87" w:rsidRDefault="00826F87" w:rsidP="00826F87">
      <w:pPr>
        <w:spacing w:after="0" w:line="340" w:lineRule="exact"/>
        <w:jc w:val="center"/>
        <w:rPr>
          <w:rFonts w:ascii="Arial" w:eastAsia="Arial" w:hAnsi="Arial" w:cs="Arial"/>
          <w:b/>
          <w:sz w:val="24"/>
          <w:szCs w:val="24"/>
          <w:lang w:eastAsia="es-MX"/>
        </w:rPr>
      </w:pPr>
    </w:p>
    <w:p w14:paraId="437A2989" w14:textId="77777777" w:rsidR="00826F87" w:rsidRPr="00826F87" w:rsidRDefault="00826F87" w:rsidP="00826F87">
      <w:pPr>
        <w:spacing w:after="0" w:line="340" w:lineRule="exact"/>
        <w:jc w:val="center"/>
        <w:rPr>
          <w:rFonts w:ascii="Arial" w:eastAsia="Arial" w:hAnsi="Arial" w:cs="Arial"/>
          <w:b/>
          <w:sz w:val="24"/>
          <w:szCs w:val="24"/>
          <w:lang w:eastAsia="es-MX"/>
        </w:rPr>
      </w:pPr>
      <w:r w:rsidRPr="00826F87">
        <w:rPr>
          <w:rFonts w:ascii="Arial" w:eastAsia="Arial" w:hAnsi="Arial" w:cs="Arial"/>
          <w:b/>
          <w:sz w:val="24"/>
          <w:szCs w:val="24"/>
          <w:lang w:eastAsia="es-MX"/>
        </w:rPr>
        <w:t>GRUPO PARLAMENTARIO DE MORENA</w:t>
      </w:r>
    </w:p>
    <w:p w14:paraId="409842F0" w14:textId="77777777" w:rsidR="00826F87" w:rsidRPr="00826F87" w:rsidRDefault="00826F87" w:rsidP="00826F87">
      <w:pPr>
        <w:spacing w:after="0" w:line="340" w:lineRule="exact"/>
        <w:rPr>
          <w:rFonts w:ascii="Arial" w:eastAsia="Arial" w:hAnsi="Arial" w:cs="Arial"/>
          <w:b/>
          <w:sz w:val="24"/>
          <w:szCs w:val="24"/>
          <w:lang w:eastAsia="es-MX"/>
        </w:rPr>
      </w:pPr>
    </w:p>
    <w:p w14:paraId="2C4CC6AF" w14:textId="77777777" w:rsidR="00826F87" w:rsidRPr="00826F87" w:rsidRDefault="00826F87" w:rsidP="00826F87">
      <w:pPr>
        <w:spacing w:after="0" w:line="340" w:lineRule="exact"/>
        <w:rPr>
          <w:rFonts w:ascii="Arial" w:eastAsia="Arial" w:hAnsi="Arial" w:cs="Arial"/>
          <w:b/>
          <w:sz w:val="24"/>
          <w:szCs w:val="24"/>
          <w:lang w:eastAsia="es-MX"/>
        </w:rPr>
      </w:pPr>
    </w:p>
    <w:tbl>
      <w:tblPr>
        <w:tblW w:w="8828" w:type="dxa"/>
        <w:tblBorders>
          <w:top w:val="nil"/>
          <w:left w:val="nil"/>
          <w:bottom w:val="nil"/>
          <w:right w:val="nil"/>
          <w:insideH w:val="nil"/>
          <w:insideV w:val="nil"/>
        </w:tblBorders>
        <w:tblLayout w:type="fixed"/>
        <w:tblLook w:val="0400" w:firstRow="0" w:lastRow="0" w:firstColumn="0" w:lastColumn="0" w:noHBand="0" w:noVBand="1"/>
      </w:tblPr>
      <w:tblGrid>
        <w:gridCol w:w="4414"/>
        <w:gridCol w:w="4414"/>
      </w:tblGrid>
      <w:tr w:rsidR="00826F87" w:rsidRPr="00826F87" w14:paraId="2429A5A8" w14:textId="77777777" w:rsidTr="00913F13">
        <w:tc>
          <w:tcPr>
            <w:tcW w:w="4414" w:type="dxa"/>
          </w:tcPr>
          <w:p w14:paraId="186EE4B8"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ANAIS MIRIAM BURGOS HERNÁNDEZ</w:t>
            </w:r>
          </w:p>
        </w:tc>
        <w:tc>
          <w:tcPr>
            <w:tcW w:w="4414" w:type="dxa"/>
          </w:tcPr>
          <w:p w14:paraId="714922B5"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ADRIAN MANUEL GALICIA SALCEDA</w:t>
            </w:r>
          </w:p>
          <w:p w14:paraId="1DC57EFB" w14:textId="77777777" w:rsidR="00826F87" w:rsidRPr="00826F87" w:rsidRDefault="00826F87" w:rsidP="00826F87">
            <w:pPr>
              <w:spacing w:after="0" w:line="340" w:lineRule="exact"/>
              <w:rPr>
                <w:rFonts w:ascii="Arial" w:eastAsia="Arial" w:hAnsi="Arial" w:cs="Arial"/>
                <w:b/>
                <w:sz w:val="24"/>
                <w:szCs w:val="24"/>
                <w:lang w:eastAsia="es-MX"/>
              </w:rPr>
            </w:pPr>
          </w:p>
          <w:p w14:paraId="3CA51529" w14:textId="77777777" w:rsidR="00826F87" w:rsidRPr="00826F87" w:rsidRDefault="00826F87" w:rsidP="00826F87">
            <w:pPr>
              <w:spacing w:after="0" w:line="340" w:lineRule="exact"/>
              <w:rPr>
                <w:rFonts w:ascii="Arial" w:eastAsia="Arial" w:hAnsi="Arial" w:cs="Arial"/>
                <w:b/>
                <w:sz w:val="24"/>
                <w:szCs w:val="24"/>
                <w:lang w:eastAsia="es-MX"/>
              </w:rPr>
            </w:pPr>
          </w:p>
        </w:tc>
      </w:tr>
      <w:tr w:rsidR="00826F87" w:rsidRPr="00826F87" w14:paraId="4DBFADCE" w14:textId="77777777" w:rsidTr="00913F13">
        <w:tc>
          <w:tcPr>
            <w:tcW w:w="4414" w:type="dxa"/>
          </w:tcPr>
          <w:p w14:paraId="046CC380" w14:textId="77777777" w:rsidR="003C2D1C" w:rsidRDefault="003C2D1C" w:rsidP="00826F87">
            <w:pPr>
              <w:spacing w:after="0" w:line="340" w:lineRule="exact"/>
              <w:rPr>
                <w:rFonts w:ascii="Arial" w:eastAsia="Arial" w:hAnsi="Arial" w:cs="Arial"/>
                <w:b/>
                <w:sz w:val="24"/>
                <w:szCs w:val="24"/>
                <w:lang w:eastAsia="es-MX"/>
              </w:rPr>
            </w:pPr>
          </w:p>
          <w:p w14:paraId="74BCB2A7" w14:textId="77777777" w:rsidR="003C2D1C" w:rsidRDefault="003C2D1C" w:rsidP="00826F87">
            <w:pPr>
              <w:spacing w:after="0" w:line="340" w:lineRule="exact"/>
              <w:rPr>
                <w:rFonts w:ascii="Arial" w:eastAsia="Arial" w:hAnsi="Arial" w:cs="Arial"/>
                <w:b/>
                <w:sz w:val="24"/>
                <w:szCs w:val="24"/>
                <w:lang w:eastAsia="es-MX"/>
              </w:rPr>
            </w:pPr>
          </w:p>
          <w:p w14:paraId="6CC4D6C0" w14:textId="5B94C0FE"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ELBA ALDANA DUARTE</w:t>
            </w:r>
          </w:p>
          <w:p w14:paraId="566F70D8" w14:textId="77777777" w:rsidR="00826F87" w:rsidRPr="00826F87" w:rsidRDefault="00826F87" w:rsidP="00826F87">
            <w:pPr>
              <w:spacing w:after="0" w:line="340" w:lineRule="exact"/>
              <w:rPr>
                <w:rFonts w:ascii="Arial" w:eastAsia="Arial" w:hAnsi="Arial" w:cs="Arial"/>
                <w:b/>
                <w:sz w:val="24"/>
                <w:szCs w:val="24"/>
                <w:lang w:eastAsia="es-MX"/>
              </w:rPr>
            </w:pPr>
          </w:p>
        </w:tc>
        <w:tc>
          <w:tcPr>
            <w:tcW w:w="4414" w:type="dxa"/>
          </w:tcPr>
          <w:p w14:paraId="5F8BAE2D" w14:textId="77777777" w:rsidR="003C2D1C" w:rsidRDefault="003C2D1C" w:rsidP="00826F87">
            <w:pPr>
              <w:spacing w:after="0" w:line="340" w:lineRule="exact"/>
              <w:rPr>
                <w:rFonts w:ascii="Arial" w:eastAsia="Arial" w:hAnsi="Arial" w:cs="Arial"/>
                <w:b/>
                <w:sz w:val="24"/>
                <w:szCs w:val="24"/>
                <w:lang w:eastAsia="es-MX"/>
              </w:rPr>
            </w:pPr>
          </w:p>
          <w:p w14:paraId="548CC370" w14:textId="77777777" w:rsidR="003C2D1C" w:rsidRDefault="003C2D1C" w:rsidP="00826F87">
            <w:pPr>
              <w:spacing w:after="0" w:line="340" w:lineRule="exact"/>
              <w:rPr>
                <w:rFonts w:ascii="Arial" w:eastAsia="Arial" w:hAnsi="Arial" w:cs="Arial"/>
                <w:b/>
                <w:sz w:val="24"/>
                <w:szCs w:val="24"/>
                <w:lang w:eastAsia="es-MX"/>
              </w:rPr>
            </w:pPr>
          </w:p>
          <w:p w14:paraId="0C48FA4B" w14:textId="0CA5ED49"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AZUCENA CISNEROS COSS</w:t>
            </w:r>
          </w:p>
          <w:p w14:paraId="66B6D155" w14:textId="77777777" w:rsidR="00826F87" w:rsidRPr="00826F87" w:rsidRDefault="00826F87" w:rsidP="00826F87">
            <w:pPr>
              <w:spacing w:after="0" w:line="340" w:lineRule="exact"/>
              <w:rPr>
                <w:rFonts w:ascii="Arial" w:eastAsia="Arial" w:hAnsi="Arial" w:cs="Arial"/>
                <w:b/>
                <w:sz w:val="24"/>
                <w:szCs w:val="24"/>
                <w:lang w:eastAsia="es-MX"/>
              </w:rPr>
            </w:pPr>
          </w:p>
          <w:p w14:paraId="28C5C6B0" w14:textId="77777777" w:rsidR="00826F87" w:rsidRDefault="00826F87" w:rsidP="00826F87">
            <w:pPr>
              <w:spacing w:after="0" w:line="340" w:lineRule="exact"/>
              <w:rPr>
                <w:rFonts w:ascii="Arial" w:eastAsia="Arial" w:hAnsi="Arial" w:cs="Arial"/>
                <w:b/>
                <w:sz w:val="24"/>
                <w:szCs w:val="24"/>
                <w:lang w:eastAsia="es-MX"/>
              </w:rPr>
            </w:pPr>
          </w:p>
          <w:p w14:paraId="0E898BAA" w14:textId="37328930" w:rsidR="003C2D1C" w:rsidRPr="00826F87" w:rsidRDefault="003C2D1C" w:rsidP="00826F87">
            <w:pPr>
              <w:spacing w:after="0" w:line="340" w:lineRule="exact"/>
              <w:rPr>
                <w:rFonts w:ascii="Arial" w:eastAsia="Arial" w:hAnsi="Arial" w:cs="Arial"/>
                <w:b/>
                <w:sz w:val="24"/>
                <w:szCs w:val="24"/>
                <w:lang w:eastAsia="es-MX"/>
              </w:rPr>
            </w:pPr>
          </w:p>
        </w:tc>
      </w:tr>
      <w:tr w:rsidR="00826F87" w:rsidRPr="00826F87" w14:paraId="431901B7" w14:textId="77777777" w:rsidTr="00913F13">
        <w:tc>
          <w:tcPr>
            <w:tcW w:w="4414" w:type="dxa"/>
          </w:tcPr>
          <w:p w14:paraId="4D7BA8C1" w14:textId="77777777" w:rsidR="00826F87" w:rsidRPr="00826F87" w:rsidRDefault="00826F87" w:rsidP="00826F87">
            <w:pPr>
              <w:widowControl w:val="0"/>
              <w:pBdr>
                <w:top w:val="nil"/>
                <w:left w:val="nil"/>
                <w:bottom w:val="nil"/>
                <w:right w:val="nil"/>
                <w:between w:val="nil"/>
              </w:pBdr>
              <w:spacing w:after="0" w:line="340" w:lineRule="exact"/>
              <w:ind w:right="243"/>
              <w:rPr>
                <w:rFonts w:ascii="Arial" w:eastAsia="Arial" w:hAnsi="Arial" w:cs="Arial"/>
                <w:b/>
                <w:color w:val="000000"/>
                <w:sz w:val="24"/>
                <w:szCs w:val="24"/>
                <w:lang w:eastAsia="es-MX"/>
              </w:rPr>
            </w:pPr>
            <w:r w:rsidRPr="00826F87">
              <w:rPr>
                <w:rFonts w:ascii="Arial" w:eastAsia="Arial" w:hAnsi="Arial" w:cs="Arial"/>
                <w:b/>
                <w:color w:val="000000"/>
                <w:sz w:val="24"/>
                <w:szCs w:val="24"/>
                <w:lang w:eastAsia="es-MX"/>
              </w:rPr>
              <w:t>DIP. MAURILIO HERNÁNDEZ</w:t>
            </w:r>
          </w:p>
          <w:p w14:paraId="1C05C3B1"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GONZÁLEZ</w:t>
            </w:r>
          </w:p>
          <w:p w14:paraId="24310D08" w14:textId="77777777" w:rsidR="00826F87" w:rsidRPr="00826F87" w:rsidRDefault="00826F87" w:rsidP="00826F87">
            <w:pPr>
              <w:spacing w:after="0" w:line="340" w:lineRule="exact"/>
              <w:rPr>
                <w:rFonts w:ascii="Arial" w:eastAsia="Arial" w:hAnsi="Arial" w:cs="Arial"/>
                <w:b/>
                <w:sz w:val="24"/>
                <w:szCs w:val="24"/>
                <w:lang w:eastAsia="es-MX"/>
              </w:rPr>
            </w:pPr>
          </w:p>
          <w:p w14:paraId="08CDBA6F" w14:textId="77777777" w:rsidR="00826F87" w:rsidRPr="00826F87" w:rsidRDefault="00826F87" w:rsidP="00826F87">
            <w:pPr>
              <w:spacing w:after="0" w:line="340" w:lineRule="exact"/>
              <w:rPr>
                <w:rFonts w:ascii="Arial" w:eastAsia="Arial" w:hAnsi="Arial" w:cs="Arial"/>
                <w:b/>
                <w:sz w:val="24"/>
                <w:szCs w:val="24"/>
                <w:lang w:eastAsia="es-MX"/>
              </w:rPr>
            </w:pPr>
          </w:p>
        </w:tc>
        <w:tc>
          <w:tcPr>
            <w:tcW w:w="4414" w:type="dxa"/>
          </w:tcPr>
          <w:p w14:paraId="5775F596" w14:textId="77777777" w:rsidR="00826F87" w:rsidRPr="00826F87" w:rsidRDefault="00826F87" w:rsidP="00826F87">
            <w:pPr>
              <w:widowControl w:val="0"/>
              <w:pBdr>
                <w:top w:val="nil"/>
                <w:left w:val="nil"/>
                <w:bottom w:val="nil"/>
                <w:right w:val="nil"/>
                <w:between w:val="nil"/>
              </w:pBdr>
              <w:spacing w:after="0" w:line="340" w:lineRule="exact"/>
              <w:ind w:right="311"/>
              <w:rPr>
                <w:rFonts w:ascii="Arial" w:eastAsia="Arial" w:hAnsi="Arial" w:cs="Arial"/>
                <w:b/>
                <w:color w:val="000000"/>
                <w:sz w:val="24"/>
                <w:szCs w:val="24"/>
                <w:lang w:eastAsia="es-MX"/>
              </w:rPr>
            </w:pPr>
            <w:r w:rsidRPr="00826F87">
              <w:rPr>
                <w:rFonts w:ascii="Arial" w:eastAsia="Arial" w:hAnsi="Arial" w:cs="Arial"/>
                <w:b/>
                <w:color w:val="000000"/>
                <w:sz w:val="24"/>
                <w:szCs w:val="24"/>
                <w:lang w:eastAsia="es-MX"/>
              </w:rPr>
              <w:t>DIP. MARCO ANTONIO CRUZ</w:t>
            </w:r>
          </w:p>
          <w:p w14:paraId="635B5D59"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CRUZ</w:t>
            </w:r>
          </w:p>
        </w:tc>
      </w:tr>
      <w:tr w:rsidR="00826F87" w:rsidRPr="00826F87" w14:paraId="17E8BE13" w14:textId="77777777" w:rsidTr="00913F13">
        <w:tc>
          <w:tcPr>
            <w:tcW w:w="4414" w:type="dxa"/>
          </w:tcPr>
          <w:p w14:paraId="31638FEA"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MARIO ARIEL JUAREZ RODRÍGUEZ</w:t>
            </w:r>
          </w:p>
          <w:p w14:paraId="5394D3F5" w14:textId="77777777" w:rsidR="00826F87" w:rsidRPr="00826F87" w:rsidRDefault="00826F87" w:rsidP="00826F87">
            <w:pPr>
              <w:spacing w:after="0" w:line="340" w:lineRule="exact"/>
              <w:rPr>
                <w:rFonts w:ascii="Arial" w:eastAsia="Arial" w:hAnsi="Arial" w:cs="Arial"/>
                <w:b/>
                <w:sz w:val="24"/>
                <w:szCs w:val="24"/>
                <w:lang w:eastAsia="es-MX"/>
              </w:rPr>
            </w:pPr>
          </w:p>
          <w:p w14:paraId="0F943094" w14:textId="77777777" w:rsidR="00826F87" w:rsidRPr="00826F87" w:rsidRDefault="00826F87" w:rsidP="00826F87">
            <w:pPr>
              <w:spacing w:after="0" w:line="340" w:lineRule="exact"/>
              <w:rPr>
                <w:rFonts w:ascii="Arial" w:eastAsia="Arial" w:hAnsi="Arial" w:cs="Arial"/>
                <w:b/>
                <w:sz w:val="24"/>
                <w:szCs w:val="24"/>
                <w:lang w:eastAsia="es-MX"/>
              </w:rPr>
            </w:pPr>
          </w:p>
        </w:tc>
        <w:tc>
          <w:tcPr>
            <w:tcW w:w="4414" w:type="dxa"/>
          </w:tcPr>
          <w:p w14:paraId="431857AF"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FAUSTINO DE LA CRUZ PÉREZ</w:t>
            </w:r>
          </w:p>
        </w:tc>
      </w:tr>
      <w:tr w:rsidR="00826F87" w:rsidRPr="00826F87" w14:paraId="20451C62" w14:textId="77777777" w:rsidTr="00913F13">
        <w:tc>
          <w:tcPr>
            <w:tcW w:w="4414" w:type="dxa"/>
          </w:tcPr>
          <w:p w14:paraId="56D0AF26"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CAMILO MURILLO ZAVALA</w:t>
            </w:r>
          </w:p>
          <w:p w14:paraId="1EDC3340" w14:textId="77777777" w:rsidR="00826F87" w:rsidRPr="00826F87" w:rsidRDefault="00826F87" w:rsidP="00826F87">
            <w:pPr>
              <w:spacing w:after="0" w:line="340" w:lineRule="exact"/>
              <w:rPr>
                <w:rFonts w:ascii="Arial" w:eastAsia="Arial" w:hAnsi="Arial" w:cs="Arial"/>
                <w:b/>
                <w:sz w:val="24"/>
                <w:szCs w:val="24"/>
                <w:lang w:eastAsia="es-MX"/>
              </w:rPr>
            </w:pPr>
          </w:p>
        </w:tc>
        <w:tc>
          <w:tcPr>
            <w:tcW w:w="4414" w:type="dxa"/>
          </w:tcPr>
          <w:p w14:paraId="00A6EE0E" w14:textId="77777777" w:rsidR="00826F87" w:rsidRPr="00826F87" w:rsidRDefault="00826F87" w:rsidP="00826F87">
            <w:pPr>
              <w:widowControl w:val="0"/>
              <w:pBdr>
                <w:top w:val="nil"/>
                <w:left w:val="nil"/>
                <w:bottom w:val="nil"/>
                <w:right w:val="nil"/>
                <w:between w:val="nil"/>
              </w:pBdr>
              <w:spacing w:after="0" w:line="340" w:lineRule="exact"/>
              <w:ind w:right="428"/>
              <w:rPr>
                <w:rFonts w:ascii="Arial" w:eastAsia="Arial" w:hAnsi="Arial" w:cs="Arial"/>
                <w:b/>
                <w:color w:val="000000"/>
                <w:sz w:val="24"/>
                <w:szCs w:val="24"/>
                <w:lang w:eastAsia="es-MX"/>
              </w:rPr>
            </w:pPr>
            <w:r w:rsidRPr="00826F87">
              <w:rPr>
                <w:rFonts w:ascii="Arial" w:eastAsia="Arial" w:hAnsi="Arial" w:cs="Arial"/>
                <w:b/>
                <w:color w:val="000000"/>
                <w:sz w:val="24"/>
                <w:szCs w:val="24"/>
                <w:lang w:eastAsia="es-MX"/>
              </w:rPr>
              <w:t>DIP. NAZARIO GUTIÉRREZ MARTÍNEZ</w:t>
            </w:r>
          </w:p>
          <w:p w14:paraId="1F072D5C" w14:textId="77777777" w:rsidR="00826F87" w:rsidRPr="00826F87" w:rsidRDefault="00826F87" w:rsidP="00826F87">
            <w:pPr>
              <w:widowControl w:val="0"/>
              <w:pBdr>
                <w:top w:val="nil"/>
                <w:left w:val="nil"/>
                <w:bottom w:val="nil"/>
                <w:right w:val="nil"/>
                <w:between w:val="nil"/>
              </w:pBdr>
              <w:spacing w:after="0" w:line="340" w:lineRule="exact"/>
              <w:ind w:right="428"/>
              <w:rPr>
                <w:rFonts w:ascii="Arial" w:eastAsia="Arial" w:hAnsi="Arial" w:cs="Arial"/>
                <w:b/>
                <w:color w:val="000000"/>
                <w:sz w:val="24"/>
                <w:szCs w:val="24"/>
                <w:lang w:eastAsia="es-MX"/>
              </w:rPr>
            </w:pPr>
          </w:p>
          <w:p w14:paraId="7163E495" w14:textId="77777777" w:rsidR="00826F87" w:rsidRPr="00826F87" w:rsidRDefault="00826F87" w:rsidP="00826F87">
            <w:pPr>
              <w:widowControl w:val="0"/>
              <w:pBdr>
                <w:top w:val="nil"/>
                <w:left w:val="nil"/>
                <w:bottom w:val="nil"/>
                <w:right w:val="nil"/>
                <w:between w:val="nil"/>
              </w:pBdr>
              <w:spacing w:after="0" w:line="340" w:lineRule="exact"/>
              <w:ind w:right="428"/>
              <w:rPr>
                <w:rFonts w:ascii="Arial" w:eastAsia="Arial" w:hAnsi="Arial" w:cs="Arial"/>
                <w:b/>
                <w:color w:val="000000"/>
                <w:sz w:val="24"/>
                <w:szCs w:val="24"/>
                <w:lang w:eastAsia="es-MX"/>
              </w:rPr>
            </w:pPr>
          </w:p>
        </w:tc>
      </w:tr>
      <w:tr w:rsidR="00826F87" w:rsidRPr="00826F87" w14:paraId="6D6073CD" w14:textId="77777777" w:rsidTr="00913F13">
        <w:tc>
          <w:tcPr>
            <w:tcW w:w="4414" w:type="dxa"/>
          </w:tcPr>
          <w:p w14:paraId="165E9B38"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VALENTIN GONZÁLEZ BAUTISTA</w:t>
            </w:r>
          </w:p>
          <w:p w14:paraId="46756EFD" w14:textId="77777777" w:rsidR="00826F87" w:rsidRPr="00826F87" w:rsidRDefault="00826F87" w:rsidP="00826F87">
            <w:pPr>
              <w:spacing w:after="0" w:line="340" w:lineRule="exact"/>
              <w:rPr>
                <w:rFonts w:ascii="Arial" w:eastAsia="Arial" w:hAnsi="Arial" w:cs="Arial"/>
                <w:b/>
                <w:sz w:val="24"/>
                <w:szCs w:val="24"/>
                <w:lang w:eastAsia="es-MX"/>
              </w:rPr>
            </w:pPr>
          </w:p>
          <w:p w14:paraId="222FA9DE" w14:textId="77777777" w:rsidR="00826F87" w:rsidRPr="00826F87" w:rsidRDefault="00826F87" w:rsidP="00826F87">
            <w:pPr>
              <w:spacing w:after="0" w:line="340" w:lineRule="exact"/>
              <w:rPr>
                <w:rFonts w:ascii="Arial" w:eastAsia="Arial" w:hAnsi="Arial" w:cs="Arial"/>
                <w:b/>
                <w:sz w:val="24"/>
                <w:szCs w:val="24"/>
                <w:lang w:eastAsia="es-MX"/>
              </w:rPr>
            </w:pPr>
          </w:p>
        </w:tc>
        <w:tc>
          <w:tcPr>
            <w:tcW w:w="4414" w:type="dxa"/>
          </w:tcPr>
          <w:p w14:paraId="199467D7"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GERARDO ULLOA PÉREZ</w:t>
            </w:r>
          </w:p>
        </w:tc>
      </w:tr>
      <w:tr w:rsidR="00826F87" w:rsidRPr="00826F87" w14:paraId="59317675" w14:textId="77777777" w:rsidTr="00913F13">
        <w:tc>
          <w:tcPr>
            <w:tcW w:w="4414" w:type="dxa"/>
          </w:tcPr>
          <w:p w14:paraId="2847715E"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 xml:space="preserve">DIP. YESICA YANET ROJAS HERNÁNDEZ </w:t>
            </w:r>
          </w:p>
          <w:p w14:paraId="57D4DA38" w14:textId="77777777" w:rsidR="00826F87" w:rsidRPr="00826F87" w:rsidRDefault="00826F87" w:rsidP="00826F87">
            <w:pPr>
              <w:spacing w:after="0" w:line="340" w:lineRule="exact"/>
              <w:rPr>
                <w:rFonts w:ascii="Arial" w:eastAsia="Arial" w:hAnsi="Arial" w:cs="Arial"/>
                <w:b/>
                <w:sz w:val="24"/>
                <w:szCs w:val="24"/>
                <w:lang w:eastAsia="es-MX"/>
              </w:rPr>
            </w:pPr>
          </w:p>
          <w:p w14:paraId="1BC48397" w14:textId="77777777" w:rsidR="00826F87" w:rsidRPr="00826F87" w:rsidRDefault="00826F87" w:rsidP="00826F87">
            <w:pPr>
              <w:spacing w:after="0" w:line="340" w:lineRule="exact"/>
              <w:rPr>
                <w:rFonts w:ascii="Arial" w:eastAsia="Arial" w:hAnsi="Arial" w:cs="Arial"/>
                <w:b/>
                <w:sz w:val="24"/>
                <w:szCs w:val="24"/>
                <w:lang w:eastAsia="es-MX"/>
              </w:rPr>
            </w:pPr>
          </w:p>
        </w:tc>
        <w:tc>
          <w:tcPr>
            <w:tcW w:w="4414" w:type="dxa"/>
          </w:tcPr>
          <w:p w14:paraId="5CF90B40"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 xml:space="preserve">DIP. BEATRIZ GARCIA VILLEGAS </w:t>
            </w:r>
          </w:p>
        </w:tc>
      </w:tr>
      <w:tr w:rsidR="00826F87" w:rsidRPr="00826F87" w14:paraId="4F07D558" w14:textId="77777777" w:rsidTr="00913F13">
        <w:tc>
          <w:tcPr>
            <w:tcW w:w="4414" w:type="dxa"/>
          </w:tcPr>
          <w:p w14:paraId="599A4909"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MARIA DEL ROSARIO      ELIZALDE VAZQUEZ</w:t>
            </w:r>
          </w:p>
          <w:p w14:paraId="0EF0B2A4" w14:textId="77777777" w:rsidR="00826F87" w:rsidRPr="00826F87" w:rsidRDefault="00826F87" w:rsidP="00826F87">
            <w:pPr>
              <w:spacing w:after="0" w:line="340" w:lineRule="exact"/>
              <w:rPr>
                <w:rFonts w:ascii="Arial" w:eastAsia="Arial" w:hAnsi="Arial" w:cs="Arial"/>
                <w:b/>
                <w:sz w:val="24"/>
                <w:szCs w:val="24"/>
                <w:lang w:eastAsia="es-MX"/>
              </w:rPr>
            </w:pPr>
          </w:p>
          <w:p w14:paraId="43020549" w14:textId="77777777" w:rsidR="00826F87" w:rsidRPr="00826F87" w:rsidRDefault="00826F87" w:rsidP="00826F87">
            <w:pPr>
              <w:spacing w:after="0" w:line="340" w:lineRule="exact"/>
              <w:rPr>
                <w:rFonts w:ascii="Arial" w:eastAsia="Arial" w:hAnsi="Arial" w:cs="Arial"/>
                <w:b/>
                <w:sz w:val="24"/>
                <w:szCs w:val="24"/>
                <w:lang w:eastAsia="es-MX"/>
              </w:rPr>
            </w:pPr>
          </w:p>
        </w:tc>
        <w:tc>
          <w:tcPr>
            <w:tcW w:w="4414" w:type="dxa"/>
          </w:tcPr>
          <w:p w14:paraId="3F9194D7"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ROSA MARÍA ZETINA GONZÁLEZ</w:t>
            </w:r>
          </w:p>
        </w:tc>
      </w:tr>
      <w:tr w:rsidR="00826F87" w:rsidRPr="00826F87" w14:paraId="504B10AF" w14:textId="77777777" w:rsidTr="00913F13">
        <w:tc>
          <w:tcPr>
            <w:tcW w:w="4414" w:type="dxa"/>
          </w:tcPr>
          <w:p w14:paraId="7A90779E"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DANIEL ANDRÉS SIBAJA GONZÁLEZ</w:t>
            </w:r>
          </w:p>
          <w:p w14:paraId="1349E2C2" w14:textId="77777777" w:rsidR="00826F87" w:rsidRPr="00826F87" w:rsidRDefault="00826F87" w:rsidP="00826F87">
            <w:pPr>
              <w:spacing w:after="0" w:line="340" w:lineRule="exact"/>
              <w:rPr>
                <w:rFonts w:ascii="Arial" w:eastAsia="Arial" w:hAnsi="Arial" w:cs="Arial"/>
                <w:b/>
                <w:sz w:val="24"/>
                <w:szCs w:val="24"/>
                <w:lang w:eastAsia="es-MX"/>
              </w:rPr>
            </w:pPr>
          </w:p>
          <w:p w14:paraId="148CF7C8" w14:textId="77777777" w:rsidR="00826F87" w:rsidRPr="00826F87" w:rsidRDefault="00826F87" w:rsidP="00826F87">
            <w:pPr>
              <w:spacing w:after="0" w:line="340" w:lineRule="exact"/>
              <w:rPr>
                <w:rFonts w:ascii="Arial" w:eastAsia="Arial" w:hAnsi="Arial" w:cs="Arial"/>
                <w:b/>
                <w:sz w:val="24"/>
                <w:szCs w:val="24"/>
                <w:lang w:eastAsia="es-MX"/>
              </w:rPr>
            </w:pPr>
          </w:p>
        </w:tc>
        <w:tc>
          <w:tcPr>
            <w:tcW w:w="4414" w:type="dxa"/>
          </w:tcPr>
          <w:p w14:paraId="7F0A7C2F"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KARINA LABASTIDA SOTELO</w:t>
            </w:r>
          </w:p>
        </w:tc>
      </w:tr>
      <w:tr w:rsidR="00826F87" w:rsidRPr="00826F87" w14:paraId="31D1D3E6" w14:textId="77777777" w:rsidTr="00913F13">
        <w:tc>
          <w:tcPr>
            <w:tcW w:w="4414" w:type="dxa"/>
          </w:tcPr>
          <w:p w14:paraId="6ACBDBEB"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DIONICIO JORGE GARCÍA SÁNCHEZ</w:t>
            </w:r>
          </w:p>
          <w:p w14:paraId="29C0B81D" w14:textId="77777777" w:rsidR="00826F87" w:rsidRPr="00826F87" w:rsidRDefault="00826F87" w:rsidP="00826F87">
            <w:pPr>
              <w:spacing w:after="0" w:line="340" w:lineRule="exact"/>
              <w:rPr>
                <w:rFonts w:ascii="Arial" w:eastAsia="Arial" w:hAnsi="Arial" w:cs="Arial"/>
                <w:b/>
                <w:sz w:val="24"/>
                <w:szCs w:val="24"/>
                <w:lang w:eastAsia="es-MX"/>
              </w:rPr>
            </w:pPr>
          </w:p>
          <w:p w14:paraId="6164002F" w14:textId="77777777" w:rsidR="00826F87" w:rsidRPr="00826F87" w:rsidRDefault="00826F87" w:rsidP="00826F87">
            <w:pPr>
              <w:spacing w:after="0" w:line="340" w:lineRule="exact"/>
              <w:rPr>
                <w:rFonts w:ascii="Arial" w:eastAsia="Arial" w:hAnsi="Arial" w:cs="Arial"/>
                <w:b/>
                <w:sz w:val="24"/>
                <w:szCs w:val="24"/>
                <w:lang w:eastAsia="es-MX"/>
              </w:rPr>
            </w:pPr>
          </w:p>
        </w:tc>
        <w:tc>
          <w:tcPr>
            <w:tcW w:w="4414" w:type="dxa"/>
          </w:tcPr>
          <w:p w14:paraId="5467E822" w14:textId="77777777" w:rsidR="00826F87" w:rsidRPr="00826F87" w:rsidRDefault="00826F87" w:rsidP="00826F87">
            <w:pPr>
              <w:widowControl w:val="0"/>
              <w:pBdr>
                <w:top w:val="nil"/>
                <w:left w:val="nil"/>
                <w:bottom w:val="nil"/>
                <w:right w:val="nil"/>
                <w:between w:val="nil"/>
              </w:pBdr>
              <w:spacing w:after="0" w:line="340" w:lineRule="exact"/>
              <w:rPr>
                <w:rFonts w:ascii="Arial" w:eastAsia="Arial" w:hAnsi="Arial" w:cs="Arial"/>
                <w:b/>
                <w:color w:val="000000"/>
                <w:sz w:val="24"/>
                <w:szCs w:val="24"/>
                <w:lang w:eastAsia="es-MX"/>
              </w:rPr>
            </w:pPr>
            <w:r w:rsidRPr="00826F87">
              <w:rPr>
                <w:rFonts w:ascii="Arial" w:eastAsia="Arial" w:hAnsi="Arial" w:cs="Arial"/>
                <w:b/>
                <w:color w:val="000000"/>
                <w:sz w:val="24"/>
                <w:szCs w:val="24"/>
                <w:lang w:eastAsia="es-MX"/>
              </w:rPr>
              <w:t>DIP. ISAAC MARTÍN MONTOYA</w:t>
            </w:r>
          </w:p>
          <w:p w14:paraId="3141511F"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MÁRQUEZ</w:t>
            </w:r>
          </w:p>
        </w:tc>
      </w:tr>
      <w:tr w:rsidR="00826F87" w:rsidRPr="00826F87" w14:paraId="60BF163D" w14:textId="77777777" w:rsidTr="00913F13">
        <w:tc>
          <w:tcPr>
            <w:tcW w:w="4414" w:type="dxa"/>
          </w:tcPr>
          <w:p w14:paraId="59BAFCE3"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MÓNICA ANGÉLICA ÁLVAREZ NEMER</w:t>
            </w:r>
          </w:p>
        </w:tc>
        <w:tc>
          <w:tcPr>
            <w:tcW w:w="4414" w:type="dxa"/>
          </w:tcPr>
          <w:p w14:paraId="7584849A" w14:textId="77777777" w:rsidR="00826F87" w:rsidRPr="00826F87" w:rsidRDefault="00826F87" w:rsidP="00826F87">
            <w:pPr>
              <w:widowControl w:val="0"/>
              <w:pBdr>
                <w:top w:val="nil"/>
                <w:left w:val="nil"/>
                <w:bottom w:val="nil"/>
                <w:right w:val="nil"/>
                <w:between w:val="nil"/>
              </w:pBdr>
              <w:spacing w:after="0" w:line="340" w:lineRule="exact"/>
              <w:ind w:right="354"/>
              <w:rPr>
                <w:rFonts w:ascii="Arial" w:eastAsia="Arial" w:hAnsi="Arial" w:cs="Arial"/>
                <w:b/>
                <w:color w:val="000000"/>
                <w:sz w:val="24"/>
                <w:szCs w:val="24"/>
                <w:lang w:eastAsia="es-MX"/>
              </w:rPr>
            </w:pPr>
            <w:r w:rsidRPr="00826F87">
              <w:rPr>
                <w:rFonts w:ascii="Arial" w:eastAsia="Arial" w:hAnsi="Arial" w:cs="Arial"/>
                <w:b/>
                <w:color w:val="000000"/>
                <w:sz w:val="24"/>
                <w:szCs w:val="24"/>
                <w:lang w:eastAsia="es-MX"/>
              </w:rPr>
              <w:t>DIP. LUZ MA. HERNÁNDEZ BERMUDEZ</w:t>
            </w:r>
          </w:p>
          <w:p w14:paraId="77DFF69C" w14:textId="77777777" w:rsidR="00826F87" w:rsidRPr="00826F87" w:rsidRDefault="00826F87" w:rsidP="00826F87">
            <w:pPr>
              <w:widowControl w:val="0"/>
              <w:pBdr>
                <w:top w:val="nil"/>
                <w:left w:val="nil"/>
                <w:bottom w:val="nil"/>
                <w:right w:val="nil"/>
                <w:between w:val="nil"/>
              </w:pBdr>
              <w:spacing w:after="0" w:line="340" w:lineRule="exact"/>
              <w:ind w:right="354"/>
              <w:rPr>
                <w:rFonts w:ascii="Arial" w:eastAsia="Arial" w:hAnsi="Arial" w:cs="Arial"/>
                <w:b/>
                <w:color w:val="000000"/>
                <w:sz w:val="24"/>
                <w:szCs w:val="24"/>
                <w:lang w:eastAsia="es-MX"/>
              </w:rPr>
            </w:pPr>
          </w:p>
          <w:p w14:paraId="6604C9D0" w14:textId="77777777" w:rsidR="00826F87" w:rsidRPr="00826F87" w:rsidRDefault="00826F87" w:rsidP="00826F87">
            <w:pPr>
              <w:widowControl w:val="0"/>
              <w:pBdr>
                <w:top w:val="nil"/>
                <w:left w:val="nil"/>
                <w:bottom w:val="nil"/>
                <w:right w:val="nil"/>
                <w:between w:val="nil"/>
              </w:pBdr>
              <w:spacing w:after="0" w:line="340" w:lineRule="exact"/>
              <w:ind w:right="354"/>
              <w:rPr>
                <w:rFonts w:ascii="Arial" w:eastAsia="Arial" w:hAnsi="Arial" w:cs="Arial"/>
                <w:b/>
                <w:color w:val="000000"/>
                <w:sz w:val="24"/>
                <w:szCs w:val="24"/>
                <w:lang w:eastAsia="es-MX"/>
              </w:rPr>
            </w:pPr>
          </w:p>
        </w:tc>
      </w:tr>
      <w:tr w:rsidR="00826F87" w:rsidRPr="00826F87" w14:paraId="21FB8594" w14:textId="77777777" w:rsidTr="00913F13">
        <w:tc>
          <w:tcPr>
            <w:tcW w:w="4414" w:type="dxa"/>
          </w:tcPr>
          <w:p w14:paraId="1DC50EA9"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MAX AGUSTÍN CORREA HERNÁNDEZ</w:t>
            </w:r>
          </w:p>
          <w:p w14:paraId="2BD01D79" w14:textId="77777777" w:rsidR="00826F87" w:rsidRPr="00826F87" w:rsidRDefault="00826F87" w:rsidP="00826F87">
            <w:pPr>
              <w:spacing w:after="0" w:line="340" w:lineRule="exact"/>
              <w:rPr>
                <w:rFonts w:ascii="Arial" w:eastAsia="Arial" w:hAnsi="Arial" w:cs="Arial"/>
                <w:b/>
                <w:sz w:val="24"/>
                <w:szCs w:val="24"/>
                <w:lang w:eastAsia="es-MX"/>
              </w:rPr>
            </w:pPr>
          </w:p>
          <w:p w14:paraId="6A0767A6" w14:textId="77777777" w:rsidR="00826F87" w:rsidRPr="00826F87" w:rsidRDefault="00826F87" w:rsidP="00826F87">
            <w:pPr>
              <w:spacing w:after="0" w:line="340" w:lineRule="exact"/>
              <w:rPr>
                <w:rFonts w:ascii="Arial" w:eastAsia="Arial" w:hAnsi="Arial" w:cs="Arial"/>
                <w:b/>
                <w:sz w:val="24"/>
                <w:szCs w:val="24"/>
                <w:lang w:eastAsia="es-MX"/>
              </w:rPr>
            </w:pPr>
          </w:p>
        </w:tc>
        <w:tc>
          <w:tcPr>
            <w:tcW w:w="4414" w:type="dxa"/>
          </w:tcPr>
          <w:p w14:paraId="39202A17"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ABRAHAM SARONE CAMPOS</w:t>
            </w:r>
          </w:p>
        </w:tc>
      </w:tr>
      <w:tr w:rsidR="00826F87" w:rsidRPr="00826F87" w14:paraId="4E94395E" w14:textId="77777777" w:rsidTr="00913F13">
        <w:tc>
          <w:tcPr>
            <w:tcW w:w="4414" w:type="dxa"/>
          </w:tcPr>
          <w:p w14:paraId="494054B5"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ALICIA MERCADO MORENO</w:t>
            </w:r>
          </w:p>
          <w:p w14:paraId="43FE8AB5" w14:textId="77777777" w:rsidR="00826F87" w:rsidRPr="00826F87" w:rsidRDefault="00826F87" w:rsidP="00826F87">
            <w:pPr>
              <w:spacing w:after="0" w:line="340" w:lineRule="exact"/>
              <w:rPr>
                <w:rFonts w:ascii="Arial" w:eastAsia="Arial" w:hAnsi="Arial" w:cs="Arial"/>
                <w:b/>
                <w:sz w:val="24"/>
                <w:szCs w:val="24"/>
                <w:lang w:eastAsia="es-MX"/>
              </w:rPr>
            </w:pPr>
          </w:p>
        </w:tc>
        <w:tc>
          <w:tcPr>
            <w:tcW w:w="4414" w:type="dxa"/>
          </w:tcPr>
          <w:p w14:paraId="171C0B43" w14:textId="77777777" w:rsidR="00826F87" w:rsidRPr="00826F87" w:rsidRDefault="00826F87" w:rsidP="00826F87">
            <w:pPr>
              <w:widowControl w:val="0"/>
              <w:pBdr>
                <w:top w:val="nil"/>
                <w:left w:val="nil"/>
                <w:bottom w:val="nil"/>
                <w:right w:val="nil"/>
                <w:between w:val="nil"/>
              </w:pBdr>
              <w:spacing w:after="0" w:line="340" w:lineRule="exact"/>
              <w:ind w:right="352"/>
              <w:rPr>
                <w:rFonts w:ascii="Arial" w:eastAsia="Arial" w:hAnsi="Arial" w:cs="Arial"/>
                <w:b/>
                <w:color w:val="000000"/>
                <w:sz w:val="24"/>
                <w:szCs w:val="24"/>
                <w:lang w:eastAsia="es-MX"/>
              </w:rPr>
            </w:pPr>
            <w:r w:rsidRPr="00826F87">
              <w:rPr>
                <w:rFonts w:ascii="Arial" w:eastAsia="Arial" w:hAnsi="Arial" w:cs="Arial"/>
                <w:b/>
                <w:color w:val="000000"/>
                <w:sz w:val="24"/>
                <w:szCs w:val="24"/>
                <w:lang w:eastAsia="es-MX"/>
              </w:rPr>
              <w:t>DIP. LOURDES JEZABEL</w:t>
            </w:r>
          </w:p>
          <w:p w14:paraId="29E8C416"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DELGADO FLORES</w:t>
            </w:r>
          </w:p>
          <w:p w14:paraId="61B7430D" w14:textId="77777777" w:rsidR="00826F87" w:rsidRPr="00826F87" w:rsidRDefault="00826F87" w:rsidP="00826F87">
            <w:pPr>
              <w:spacing w:after="0" w:line="340" w:lineRule="exact"/>
              <w:rPr>
                <w:rFonts w:ascii="Arial" w:eastAsia="Arial" w:hAnsi="Arial" w:cs="Arial"/>
                <w:b/>
                <w:sz w:val="24"/>
                <w:szCs w:val="24"/>
                <w:lang w:eastAsia="es-MX"/>
              </w:rPr>
            </w:pPr>
          </w:p>
        </w:tc>
      </w:tr>
      <w:tr w:rsidR="00826F87" w:rsidRPr="00826F87" w14:paraId="2DE218D8" w14:textId="77777777" w:rsidTr="00913F13">
        <w:tc>
          <w:tcPr>
            <w:tcW w:w="4414" w:type="dxa"/>
          </w:tcPr>
          <w:p w14:paraId="2769975A" w14:textId="77777777" w:rsidR="00826F87" w:rsidRPr="00826F87" w:rsidRDefault="00826F87" w:rsidP="00826F87">
            <w:pPr>
              <w:spacing w:after="0" w:line="340" w:lineRule="exact"/>
              <w:rPr>
                <w:rFonts w:ascii="Arial" w:eastAsia="Arial" w:hAnsi="Arial" w:cs="Arial"/>
                <w:b/>
                <w:sz w:val="24"/>
                <w:szCs w:val="24"/>
                <w:lang w:eastAsia="es-MX"/>
              </w:rPr>
            </w:pPr>
          </w:p>
          <w:p w14:paraId="18E0271F" w14:textId="77777777" w:rsidR="00826F87" w:rsidRPr="00826F87" w:rsidRDefault="00826F87" w:rsidP="00826F87">
            <w:pPr>
              <w:spacing w:after="0" w:line="340" w:lineRule="exact"/>
              <w:rPr>
                <w:rFonts w:ascii="Arial" w:eastAsia="Arial" w:hAnsi="Arial" w:cs="Arial"/>
                <w:b/>
                <w:sz w:val="24"/>
                <w:szCs w:val="24"/>
                <w:lang w:eastAsia="es-MX"/>
              </w:rPr>
            </w:pPr>
            <w:r w:rsidRPr="00826F87">
              <w:rPr>
                <w:rFonts w:ascii="Arial" w:eastAsia="Arial" w:hAnsi="Arial" w:cs="Arial"/>
                <w:b/>
                <w:sz w:val="24"/>
                <w:szCs w:val="24"/>
                <w:lang w:eastAsia="es-MX"/>
              </w:rPr>
              <w:t>DIP. EDITH MARISOL MERCADO TORRES</w:t>
            </w:r>
          </w:p>
          <w:p w14:paraId="6A49986A" w14:textId="77777777" w:rsidR="00826F87" w:rsidRPr="00826F87" w:rsidRDefault="00826F87" w:rsidP="00826F87">
            <w:pPr>
              <w:spacing w:after="0" w:line="340" w:lineRule="exact"/>
              <w:rPr>
                <w:rFonts w:ascii="Arial" w:eastAsia="Arial" w:hAnsi="Arial" w:cs="Arial"/>
                <w:b/>
                <w:sz w:val="24"/>
                <w:szCs w:val="24"/>
                <w:lang w:eastAsia="es-MX"/>
              </w:rPr>
            </w:pPr>
          </w:p>
        </w:tc>
        <w:tc>
          <w:tcPr>
            <w:tcW w:w="4414" w:type="dxa"/>
          </w:tcPr>
          <w:p w14:paraId="246917A4" w14:textId="77777777" w:rsidR="00826F87" w:rsidRPr="00826F87" w:rsidRDefault="00826F87" w:rsidP="00826F87">
            <w:pPr>
              <w:widowControl w:val="0"/>
              <w:pBdr>
                <w:top w:val="nil"/>
                <w:left w:val="nil"/>
                <w:bottom w:val="nil"/>
                <w:right w:val="nil"/>
                <w:between w:val="nil"/>
              </w:pBdr>
              <w:spacing w:after="0" w:line="340" w:lineRule="exact"/>
              <w:ind w:right="352"/>
              <w:rPr>
                <w:rFonts w:ascii="Arial" w:eastAsia="Arial" w:hAnsi="Arial" w:cs="Arial"/>
                <w:b/>
                <w:color w:val="000000"/>
                <w:sz w:val="24"/>
                <w:szCs w:val="24"/>
                <w:lang w:eastAsia="es-MX"/>
              </w:rPr>
            </w:pPr>
          </w:p>
          <w:p w14:paraId="6EBCAF17" w14:textId="77777777" w:rsidR="00826F87" w:rsidRPr="00826F87" w:rsidRDefault="00826F87" w:rsidP="00826F87">
            <w:pPr>
              <w:widowControl w:val="0"/>
              <w:pBdr>
                <w:top w:val="nil"/>
                <w:left w:val="nil"/>
                <w:bottom w:val="nil"/>
                <w:right w:val="nil"/>
                <w:between w:val="nil"/>
              </w:pBdr>
              <w:spacing w:after="0" w:line="340" w:lineRule="exact"/>
              <w:ind w:right="352"/>
              <w:rPr>
                <w:rFonts w:ascii="Arial" w:eastAsia="Arial" w:hAnsi="Arial" w:cs="Arial"/>
                <w:b/>
                <w:color w:val="000000"/>
                <w:sz w:val="24"/>
                <w:szCs w:val="24"/>
                <w:lang w:eastAsia="es-MX"/>
              </w:rPr>
            </w:pPr>
            <w:r w:rsidRPr="00826F87">
              <w:rPr>
                <w:rFonts w:ascii="Arial" w:eastAsia="Arial" w:hAnsi="Arial" w:cs="Arial"/>
                <w:b/>
                <w:color w:val="000000"/>
                <w:sz w:val="24"/>
                <w:szCs w:val="24"/>
                <w:lang w:eastAsia="es-MX"/>
              </w:rPr>
              <w:t>DIP. MARÍA DEL CARMEN DE LA ROSA MENDOZA</w:t>
            </w:r>
          </w:p>
          <w:p w14:paraId="5795EE41" w14:textId="77777777" w:rsidR="00826F87" w:rsidRPr="00826F87" w:rsidRDefault="00826F87" w:rsidP="00826F87">
            <w:pPr>
              <w:spacing w:after="0" w:line="340" w:lineRule="exact"/>
              <w:rPr>
                <w:rFonts w:ascii="Arial" w:eastAsia="Arial" w:hAnsi="Arial" w:cs="Arial"/>
                <w:b/>
                <w:sz w:val="24"/>
                <w:szCs w:val="24"/>
                <w:lang w:eastAsia="es-MX"/>
              </w:rPr>
            </w:pPr>
          </w:p>
        </w:tc>
      </w:tr>
    </w:tbl>
    <w:p w14:paraId="55DFD927" w14:textId="77777777" w:rsidR="00826F87" w:rsidRPr="00826F87" w:rsidRDefault="00826F87" w:rsidP="00826F87">
      <w:pPr>
        <w:spacing w:after="0" w:line="340" w:lineRule="exact"/>
        <w:ind w:right="-52"/>
        <w:rPr>
          <w:rFonts w:ascii="Arial" w:eastAsia="Arial" w:hAnsi="Arial" w:cs="Arial"/>
          <w:b/>
          <w:sz w:val="24"/>
          <w:szCs w:val="24"/>
        </w:rPr>
      </w:pPr>
    </w:p>
    <w:p w14:paraId="079AA056" w14:textId="77777777" w:rsidR="00826F87" w:rsidRPr="00826F87" w:rsidRDefault="00826F87" w:rsidP="00826F87">
      <w:pPr>
        <w:spacing w:after="0" w:line="340" w:lineRule="exact"/>
        <w:ind w:right="-52"/>
        <w:jc w:val="center"/>
        <w:rPr>
          <w:rFonts w:ascii="Arial" w:eastAsia="Arial" w:hAnsi="Arial" w:cs="Arial"/>
          <w:b/>
          <w:sz w:val="24"/>
          <w:szCs w:val="24"/>
        </w:rPr>
      </w:pPr>
    </w:p>
    <w:p w14:paraId="3246E3CD" w14:textId="77777777" w:rsidR="00826F87" w:rsidRPr="00826F87" w:rsidRDefault="00826F87" w:rsidP="00826F87">
      <w:pPr>
        <w:spacing w:after="0" w:line="340" w:lineRule="exact"/>
        <w:ind w:right="-52"/>
        <w:jc w:val="center"/>
        <w:rPr>
          <w:rFonts w:ascii="Arial" w:eastAsia="Arial" w:hAnsi="Arial" w:cs="Arial"/>
          <w:b/>
          <w:sz w:val="24"/>
          <w:szCs w:val="24"/>
        </w:rPr>
      </w:pPr>
    </w:p>
    <w:p w14:paraId="1A687B50" w14:textId="77777777" w:rsidR="00826F87" w:rsidRPr="00826F87" w:rsidRDefault="00826F87" w:rsidP="00826F87">
      <w:pPr>
        <w:spacing w:after="0" w:line="340" w:lineRule="exact"/>
        <w:ind w:right="-52"/>
        <w:jc w:val="center"/>
        <w:rPr>
          <w:rFonts w:ascii="Arial" w:eastAsia="Arial" w:hAnsi="Arial" w:cs="Arial"/>
          <w:b/>
          <w:sz w:val="24"/>
          <w:szCs w:val="24"/>
        </w:rPr>
      </w:pPr>
    </w:p>
    <w:p w14:paraId="40420C1E" w14:textId="69CB9C2E" w:rsidR="00826F87" w:rsidRDefault="00826F87" w:rsidP="00826F87">
      <w:pPr>
        <w:spacing w:after="0" w:line="340" w:lineRule="exact"/>
        <w:ind w:right="-52"/>
        <w:jc w:val="center"/>
        <w:rPr>
          <w:rFonts w:ascii="Arial" w:eastAsia="Arial" w:hAnsi="Arial" w:cs="Arial"/>
          <w:b/>
          <w:sz w:val="24"/>
          <w:szCs w:val="24"/>
        </w:rPr>
      </w:pPr>
    </w:p>
    <w:p w14:paraId="4333727E" w14:textId="27BC2730" w:rsidR="00826F87" w:rsidRDefault="00826F87" w:rsidP="00826F87">
      <w:pPr>
        <w:spacing w:after="0" w:line="340" w:lineRule="exact"/>
        <w:ind w:right="-52"/>
        <w:jc w:val="center"/>
        <w:rPr>
          <w:rFonts w:ascii="Arial" w:eastAsia="Arial" w:hAnsi="Arial" w:cs="Arial"/>
          <w:b/>
          <w:sz w:val="24"/>
          <w:szCs w:val="24"/>
        </w:rPr>
      </w:pPr>
    </w:p>
    <w:p w14:paraId="783826FD" w14:textId="1D3CADDA" w:rsidR="00826F87" w:rsidRDefault="00826F87" w:rsidP="00826F87">
      <w:pPr>
        <w:spacing w:after="0" w:line="340" w:lineRule="exact"/>
        <w:ind w:right="-52"/>
        <w:jc w:val="center"/>
        <w:rPr>
          <w:rFonts w:ascii="Arial" w:eastAsia="Arial" w:hAnsi="Arial" w:cs="Arial"/>
          <w:b/>
          <w:sz w:val="24"/>
          <w:szCs w:val="24"/>
        </w:rPr>
      </w:pPr>
    </w:p>
    <w:p w14:paraId="3BE63413" w14:textId="77777777" w:rsidR="00826F87" w:rsidRPr="00826F87" w:rsidRDefault="00826F87" w:rsidP="00826F87">
      <w:pPr>
        <w:spacing w:after="0" w:line="340" w:lineRule="exact"/>
        <w:ind w:right="-52"/>
        <w:jc w:val="center"/>
        <w:rPr>
          <w:rFonts w:ascii="Arial" w:eastAsia="Arial" w:hAnsi="Arial" w:cs="Arial"/>
          <w:b/>
          <w:sz w:val="24"/>
          <w:szCs w:val="24"/>
        </w:rPr>
      </w:pPr>
    </w:p>
    <w:p w14:paraId="0830FFFB" w14:textId="77777777" w:rsidR="00DB2A76" w:rsidRDefault="00DB2A76" w:rsidP="00826F87">
      <w:pPr>
        <w:spacing w:after="0" w:line="340" w:lineRule="exact"/>
        <w:ind w:right="-52"/>
        <w:jc w:val="center"/>
        <w:rPr>
          <w:rFonts w:ascii="Arial" w:eastAsia="Arial" w:hAnsi="Arial" w:cs="Arial"/>
          <w:b/>
          <w:sz w:val="24"/>
          <w:szCs w:val="24"/>
        </w:rPr>
      </w:pPr>
    </w:p>
    <w:p w14:paraId="69A967E7" w14:textId="77777777" w:rsidR="00DB2A76" w:rsidRDefault="00DB2A76" w:rsidP="00826F87">
      <w:pPr>
        <w:spacing w:after="0" w:line="340" w:lineRule="exact"/>
        <w:ind w:right="-52"/>
        <w:jc w:val="center"/>
        <w:rPr>
          <w:rFonts w:ascii="Arial" w:eastAsia="Arial" w:hAnsi="Arial" w:cs="Arial"/>
          <w:b/>
          <w:sz w:val="24"/>
          <w:szCs w:val="24"/>
        </w:rPr>
      </w:pPr>
    </w:p>
    <w:p w14:paraId="499C3E57" w14:textId="77777777" w:rsidR="00DB2A76" w:rsidRDefault="00DB2A76" w:rsidP="00826F87">
      <w:pPr>
        <w:spacing w:after="0" w:line="340" w:lineRule="exact"/>
        <w:ind w:right="-52"/>
        <w:jc w:val="center"/>
        <w:rPr>
          <w:rFonts w:ascii="Arial" w:eastAsia="Arial" w:hAnsi="Arial" w:cs="Arial"/>
          <w:b/>
          <w:sz w:val="24"/>
          <w:szCs w:val="24"/>
        </w:rPr>
      </w:pPr>
    </w:p>
    <w:p w14:paraId="269588BA" w14:textId="77777777" w:rsidR="00DB2A76" w:rsidRDefault="00DB2A76" w:rsidP="00826F87">
      <w:pPr>
        <w:spacing w:after="0" w:line="340" w:lineRule="exact"/>
        <w:ind w:right="-52"/>
        <w:jc w:val="center"/>
        <w:rPr>
          <w:rFonts w:ascii="Arial" w:eastAsia="Arial" w:hAnsi="Arial" w:cs="Arial"/>
          <w:b/>
          <w:sz w:val="24"/>
          <w:szCs w:val="24"/>
        </w:rPr>
      </w:pPr>
    </w:p>
    <w:p w14:paraId="123E2144" w14:textId="77777777" w:rsidR="00DB2A76" w:rsidRDefault="00DB2A76" w:rsidP="00826F87">
      <w:pPr>
        <w:spacing w:after="0" w:line="340" w:lineRule="exact"/>
        <w:ind w:right="-52"/>
        <w:jc w:val="center"/>
        <w:rPr>
          <w:rFonts w:ascii="Arial" w:eastAsia="Arial" w:hAnsi="Arial" w:cs="Arial"/>
          <w:b/>
          <w:sz w:val="24"/>
          <w:szCs w:val="24"/>
        </w:rPr>
      </w:pPr>
    </w:p>
    <w:p w14:paraId="08056196" w14:textId="77777777" w:rsidR="00DB2A76" w:rsidRDefault="00DB2A76" w:rsidP="00826F87">
      <w:pPr>
        <w:spacing w:after="0" w:line="340" w:lineRule="exact"/>
        <w:ind w:right="-52"/>
        <w:jc w:val="center"/>
        <w:rPr>
          <w:rFonts w:ascii="Arial" w:eastAsia="Arial" w:hAnsi="Arial" w:cs="Arial"/>
          <w:b/>
          <w:sz w:val="24"/>
          <w:szCs w:val="24"/>
        </w:rPr>
      </w:pPr>
    </w:p>
    <w:p w14:paraId="742A7E04" w14:textId="77777777" w:rsidR="005B6D37" w:rsidRDefault="005B6D37" w:rsidP="00826F87">
      <w:pPr>
        <w:spacing w:after="0" w:line="340" w:lineRule="exact"/>
        <w:ind w:right="-52"/>
        <w:jc w:val="center"/>
        <w:rPr>
          <w:rFonts w:ascii="Arial" w:eastAsia="Arial" w:hAnsi="Arial" w:cs="Arial"/>
          <w:b/>
          <w:sz w:val="24"/>
          <w:szCs w:val="24"/>
        </w:rPr>
      </w:pPr>
    </w:p>
    <w:p w14:paraId="07D6BCE3" w14:textId="77777777" w:rsidR="005B6D37" w:rsidRDefault="005B6D37" w:rsidP="00826F87">
      <w:pPr>
        <w:spacing w:after="0" w:line="340" w:lineRule="exact"/>
        <w:ind w:right="-52"/>
        <w:jc w:val="center"/>
        <w:rPr>
          <w:rFonts w:ascii="Arial" w:eastAsia="Arial" w:hAnsi="Arial" w:cs="Arial"/>
          <w:b/>
          <w:sz w:val="24"/>
          <w:szCs w:val="24"/>
        </w:rPr>
      </w:pPr>
    </w:p>
    <w:p w14:paraId="5205BDAF" w14:textId="1D314FFF" w:rsidR="00826F87" w:rsidRPr="00826F87" w:rsidRDefault="00826F87" w:rsidP="00826F87">
      <w:pPr>
        <w:spacing w:after="0" w:line="340" w:lineRule="exact"/>
        <w:ind w:right="-52"/>
        <w:jc w:val="center"/>
        <w:rPr>
          <w:rFonts w:ascii="Arial" w:eastAsia="Arial" w:hAnsi="Arial" w:cs="Arial"/>
          <w:b/>
          <w:sz w:val="24"/>
          <w:szCs w:val="24"/>
        </w:rPr>
      </w:pPr>
      <w:r w:rsidRPr="00826F87">
        <w:rPr>
          <w:rFonts w:ascii="Arial" w:eastAsia="Arial" w:hAnsi="Arial" w:cs="Arial"/>
          <w:b/>
          <w:sz w:val="24"/>
          <w:szCs w:val="24"/>
        </w:rPr>
        <w:t>PUNTO DE ACUERDO</w:t>
      </w:r>
    </w:p>
    <w:p w14:paraId="414AD67D" w14:textId="77777777" w:rsidR="00826F87" w:rsidRPr="00826F87" w:rsidRDefault="00826F87" w:rsidP="00826F87">
      <w:pPr>
        <w:spacing w:after="0" w:line="340" w:lineRule="exact"/>
        <w:jc w:val="both"/>
        <w:rPr>
          <w:rFonts w:ascii="Arial" w:eastAsia="Times New Roman" w:hAnsi="Arial" w:cs="Arial"/>
          <w:b/>
          <w:sz w:val="24"/>
          <w:szCs w:val="24"/>
          <w:lang w:val="es-ES" w:eastAsia="es-ES"/>
        </w:rPr>
      </w:pPr>
    </w:p>
    <w:p w14:paraId="6F13532C" w14:textId="01928A20" w:rsidR="00826F87" w:rsidRPr="00826F87" w:rsidRDefault="00826F87" w:rsidP="00826F87">
      <w:pPr>
        <w:spacing w:after="0" w:line="340" w:lineRule="exact"/>
        <w:jc w:val="both"/>
        <w:rPr>
          <w:rFonts w:ascii="Arial" w:eastAsia="Times New Roman" w:hAnsi="Arial" w:cs="Arial"/>
          <w:b/>
          <w:sz w:val="24"/>
          <w:szCs w:val="24"/>
          <w:lang w:val="es-ES" w:eastAsia="es-ES"/>
        </w:rPr>
      </w:pPr>
      <w:r w:rsidRPr="00826F87">
        <w:rPr>
          <w:rFonts w:ascii="Arial" w:eastAsia="Times New Roman" w:hAnsi="Arial" w:cs="Arial"/>
          <w:b/>
          <w:sz w:val="24"/>
          <w:szCs w:val="24"/>
          <w:lang w:val="es-ES" w:eastAsia="es-ES"/>
        </w:rPr>
        <w:t xml:space="preserve">LA H. </w:t>
      </w:r>
      <w:r w:rsidRPr="00826F87">
        <w:rPr>
          <w:rFonts w:ascii="Arial" w:eastAsia="Times New Roman" w:hAnsi="Arial" w:cs="Arial"/>
          <w:b/>
          <w:i/>
          <w:iCs/>
          <w:sz w:val="24"/>
          <w:szCs w:val="24"/>
          <w:lang w:val="es-ES" w:eastAsia="es-ES"/>
        </w:rPr>
        <w:t>"LXI"</w:t>
      </w:r>
      <w:r w:rsidRPr="00826F87">
        <w:rPr>
          <w:rFonts w:ascii="Arial" w:eastAsia="Times New Roman" w:hAnsi="Arial" w:cs="Arial"/>
          <w:b/>
          <w:sz w:val="24"/>
          <w:szCs w:val="24"/>
          <w:lang w:val="es-ES" w:eastAsia="es-ES"/>
        </w:rPr>
        <w:t xml:space="preserve"> LEGISLATURA EN EJERCICIO DE LAS FACULTADES QUE LE CONFIEREN LOS ARTÍCULOS</w:t>
      </w:r>
      <w:r w:rsidR="003C2D1C">
        <w:rPr>
          <w:rFonts w:ascii="Arial" w:eastAsia="Times New Roman" w:hAnsi="Arial" w:cs="Arial"/>
          <w:b/>
          <w:sz w:val="24"/>
          <w:szCs w:val="24"/>
          <w:lang w:val="es-ES" w:eastAsia="es-ES"/>
        </w:rPr>
        <w:t xml:space="preserve"> </w:t>
      </w:r>
      <w:r w:rsidR="003C2D1C" w:rsidRPr="003C2D1C">
        <w:rPr>
          <w:rFonts w:ascii="Arial" w:hAnsi="Arial" w:cs="Arial"/>
          <w:b/>
          <w:sz w:val="24"/>
          <w:szCs w:val="24"/>
        </w:rPr>
        <w:t>55</w:t>
      </w:r>
      <w:r w:rsidR="003C2D1C" w:rsidRPr="003C2D1C">
        <w:rPr>
          <w:rFonts w:ascii="Arial" w:hAnsi="Arial" w:cs="Arial"/>
          <w:b/>
          <w:sz w:val="24"/>
          <w:szCs w:val="24"/>
          <w:lang w:val="es-ES"/>
        </w:rPr>
        <w:t xml:space="preserve"> Y 57 </w:t>
      </w:r>
      <w:r w:rsidR="003C2D1C" w:rsidRPr="003C2D1C">
        <w:rPr>
          <w:rFonts w:ascii="Arial" w:hAnsi="Arial" w:cs="Arial"/>
          <w:b/>
          <w:sz w:val="24"/>
          <w:szCs w:val="24"/>
        </w:rPr>
        <w:t>DE LA CONSTITUCIÓN POLÍTICA DEL ESTADO LIBRE Y SOBERANO DE MÉXICO; 83 DE LA LEY ORGÁNICA DEL PODER LEGISLATIVO DEL ESTADO LIBRE Y SOBERANO DE MÉXICO, ASÍ COMO 74 DEL REGLAMENTO DEL PODER LEGISLATIVO DEL ESTADO DE MÉXICO</w:t>
      </w:r>
      <w:r w:rsidR="00DB2A76" w:rsidRPr="00826F87">
        <w:rPr>
          <w:rFonts w:ascii="Arial" w:eastAsia="Times New Roman" w:hAnsi="Arial" w:cs="Arial"/>
          <w:b/>
          <w:sz w:val="24"/>
          <w:szCs w:val="24"/>
          <w:lang w:val="es-ES" w:eastAsia="es-ES"/>
        </w:rPr>
        <w:t>, HA TENIDO A BIEN EMITIR EL SIGUIENTE:</w:t>
      </w:r>
    </w:p>
    <w:p w14:paraId="536AB00D" w14:textId="77777777" w:rsidR="00826F87" w:rsidRPr="00826F87" w:rsidRDefault="00826F87" w:rsidP="00826F87">
      <w:pPr>
        <w:spacing w:after="0" w:line="340" w:lineRule="exact"/>
        <w:ind w:right="-52"/>
        <w:jc w:val="center"/>
        <w:rPr>
          <w:rFonts w:ascii="Arial" w:eastAsia="Arial" w:hAnsi="Arial" w:cs="Arial"/>
          <w:b/>
          <w:sz w:val="24"/>
          <w:szCs w:val="24"/>
        </w:rPr>
      </w:pPr>
    </w:p>
    <w:p w14:paraId="3EF0C04F" w14:textId="77777777" w:rsidR="00826F87" w:rsidRPr="00826F87" w:rsidRDefault="00826F87" w:rsidP="00826F87">
      <w:pPr>
        <w:spacing w:after="0" w:line="340" w:lineRule="exact"/>
        <w:ind w:right="-52"/>
        <w:jc w:val="center"/>
        <w:rPr>
          <w:rFonts w:ascii="Arial" w:eastAsia="Arial" w:hAnsi="Arial" w:cs="Arial"/>
          <w:b/>
          <w:sz w:val="24"/>
          <w:szCs w:val="24"/>
        </w:rPr>
      </w:pPr>
      <w:r w:rsidRPr="00826F87">
        <w:rPr>
          <w:rFonts w:ascii="Arial" w:eastAsia="Arial" w:hAnsi="Arial" w:cs="Arial"/>
          <w:b/>
          <w:sz w:val="24"/>
          <w:szCs w:val="24"/>
        </w:rPr>
        <w:t>A C U E R D O</w:t>
      </w:r>
    </w:p>
    <w:p w14:paraId="350E6B85" w14:textId="77777777" w:rsidR="00826F87" w:rsidRPr="00826F87" w:rsidRDefault="00826F87" w:rsidP="00826F87">
      <w:pPr>
        <w:spacing w:after="0" w:line="340" w:lineRule="exact"/>
        <w:jc w:val="both"/>
        <w:rPr>
          <w:rFonts w:ascii="Arial" w:hAnsi="Arial" w:cs="Arial"/>
          <w:b/>
          <w:bCs/>
          <w:sz w:val="24"/>
          <w:szCs w:val="24"/>
        </w:rPr>
      </w:pPr>
    </w:p>
    <w:p w14:paraId="053F9879" w14:textId="384F6C60" w:rsidR="00826F87" w:rsidRPr="00DB2A76" w:rsidRDefault="00DB2A76" w:rsidP="00826F87">
      <w:pPr>
        <w:spacing w:after="0" w:line="340" w:lineRule="exact"/>
        <w:jc w:val="both"/>
        <w:rPr>
          <w:rFonts w:ascii="Arial" w:hAnsi="Arial" w:cs="Arial"/>
          <w:bCs/>
          <w:sz w:val="24"/>
          <w:szCs w:val="24"/>
        </w:rPr>
      </w:pPr>
      <w:r>
        <w:rPr>
          <w:rFonts w:ascii="Arial" w:hAnsi="Arial" w:cs="Arial"/>
          <w:b/>
          <w:bCs/>
          <w:sz w:val="24"/>
          <w:szCs w:val="24"/>
        </w:rPr>
        <w:t>ÚNICO</w:t>
      </w:r>
      <w:r w:rsidRPr="00826F87">
        <w:rPr>
          <w:rFonts w:ascii="Arial" w:hAnsi="Arial" w:cs="Arial"/>
          <w:b/>
          <w:bCs/>
          <w:sz w:val="24"/>
          <w:szCs w:val="24"/>
        </w:rPr>
        <w:t>. -</w:t>
      </w:r>
      <w:r w:rsidR="00826F87" w:rsidRPr="00826F87">
        <w:rPr>
          <w:rFonts w:ascii="Arial" w:hAnsi="Arial" w:cs="Arial"/>
          <w:b/>
          <w:bCs/>
          <w:sz w:val="24"/>
          <w:szCs w:val="24"/>
        </w:rPr>
        <w:t xml:space="preserve"> </w:t>
      </w:r>
      <w:r w:rsidR="00826F87" w:rsidRPr="00DB2A76">
        <w:rPr>
          <w:rFonts w:ascii="Arial" w:hAnsi="Arial" w:cs="Arial"/>
          <w:bCs/>
          <w:sz w:val="24"/>
          <w:szCs w:val="24"/>
        </w:rPr>
        <w:t xml:space="preserve">Se </w:t>
      </w:r>
      <w:r w:rsidRPr="00DB2A76">
        <w:rPr>
          <w:rFonts w:ascii="Arial" w:hAnsi="Arial" w:cs="Arial"/>
          <w:bCs/>
          <w:sz w:val="24"/>
          <w:szCs w:val="24"/>
        </w:rPr>
        <w:t>exhorta respetuosamente al Delegado de la zona Oriente del Instituto Mexicano del Seguro Social (IMSS) en el Estado de México, para que envíe a esta Legislatura un informe de los avances que se llevan de la construcción del Hospital General Regional del Instituto ubicado en el Barrio de Santa María Nativitas del Municipio de Chimalhuacán</w:t>
      </w:r>
      <w:r w:rsidR="00826F87" w:rsidRPr="00DB2A76">
        <w:rPr>
          <w:rFonts w:ascii="Arial" w:hAnsi="Arial" w:cs="Arial"/>
          <w:bCs/>
          <w:sz w:val="24"/>
          <w:szCs w:val="24"/>
        </w:rPr>
        <w:t>.</w:t>
      </w:r>
    </w:p>
    <w:p w14:paraId="73C9148C" w14:textId="77777777" w:rsidR="00826F87" w:rsidRPr="00826F87" w:rsidRDefault="00826F87" w:rsidP="00826F87">
      <w:pPr>
        <w:spacing w:after="0" w:line="340" w:lineRule="exact"/>
        <w:jc w:val="both"/>
        <w:rPr>
          <w:rFonts w:ascii="Arial" w:hAnsi="Arial" w:cs="Arial"/>
          <w:b/>
          <w:bCs/>
          <w:sz w:val="24"/>
          <w:szCs w:val="24"/>
        </w:rPr>
      </w:pPr>
    </w:p>
    <w:p w14:paraId="4A8D57B7" w14:textId="77777777" w:rsidR="00826F87" w:rsidRPr="00826F87" w:rsidRDefault="00826F87" w:rsidP="00826F87">
      <w:pPr>
        <w:spacing w:after="0" w:line="340" w:lineRule="exact"/>
        <w:jc w:val="both"/>
        <w:rPr>
          <w:rFonts w:ascii="Arial" w:hAnsi="Arial" w:cs="Arial"/>
          <w:b/>
          <w:bCs/>
          <w:sz w:val="24"/>
          <w:szCs w:val="24"/>
        </w:rPr>
      </w:pPr>
    </w:p>
    <w:p w14:paraId="2B6AD9E7" w14:textId="77777777" w:rsidR="00826F87" w:rsidRPr="00826F87" w:rsidRDefault="00826F87" w:rsidP="00826F87">
      <w:pPr>
        <w:spacing w:after="0" w:line="340" w:lineRule="exact"/>
        <w:ind w:right="-52"/>
        <w:jc w:val="center"/>
        <w:rPr>
          <w:rFonts w:ascii="Arial" w:eastAsia="Arial" w:hAnsi="Arial" w:cs="Arial"/>
          <w:b/>
          <w:sz w:val="24"/>
          <w:szCs w:val="24"/>
        </w:rPr>
      </w:pPr>
      <w:r w:rsidRPr="00826F87">
        <w:rPr>
          <w:rFonts w:ascii="Arial" w:eastAsia="Arial" w:hAnsi="Arial" w:cs="Arial"/>
          <w:b/>
          <w:sz w:val="24"/>
          <w:szCs w:val="24"/>
        </w:rPr>
        <w:t>TRANSITORIOS</w:t>
      </w:r>
    </w:p>
    <w:p w14:paraId="3D364544" w14:textId="77777777" w:rsidR="00826F87" w:rsidRPr="00826F87" w:rsidRDefault="00826F87" w:rsidP="00826F87">
      <w:pPr>
        <w:tabs>
          <w:tab w:val="left" w:pos="5982"/>
        </w:tabs>
        <w:spacing w:after="0" w:line="340" w:lineRule="exact"/>
        <w:jc w:val="both"/>
        <w:rPr>
          <w:rFonts w:ascii="Arial" w:hAnsi="Arial" w:cs="Arial"/>
          <w:b/>
          <w:sz w:val="24"/>
          <w:szCs w:val="24"/>
        </w:rPr>
      </w:pPr>
    </w:p>
    <w:p w14:paraId="660C0D14" w14:textId="77777777" w:rsidR="00826F87" w:rsidRPr="00826F87" w:rsidRDefault="00826F87" w:rsidP="00826F87">
      <w:pPr>
        <w:tabs>
          <w:tab w:val="left" w:pos="5982"/>
        </w:tabs>
        <w:spacing w:after="0" w:line="340" w:lineRule="exact"/>
        <w:jc w:val="both"/>
        <w:rPr>
          <w:rFonts w:ascii="Arial" w:hAnsi="Arial" w:cs="Arial"/>
          <w:sz w:val="24"/>
          <w:szCs w:val="24"/>
        </w:rPr>
      </w:pPr>
      <w:r w:rsidRPr="00826F87">
        <w:rPr>
          <w:rFonts w:ascii="Arial" w:hAnsi="Arial" w:cs="Arial"/>
          <w:b/>
          <w:sz w:val="24"/>
          <w:szCs w:val="24"/>
        </w:rPr>
        <w:t>ARTÍCULO PRIMERO. -</w:t>
      </w:r>
      <w:r w:rsidRPr="00826F87">
        <w:rPr>
          <w:rFonts w:ascii="Arial" w:hAnsi="Arial" w:cs="Arial"/>
          <w:sz w:val="24"/>
          <w:szCs w:val="24"/>
        </w:rPr>
        <w:t xml:space="preserve"> Publíquese el presente Acuerdo en el periódico oficial “Gaceta del Gobierno” del Estado de México.</w:t>
      </w:r>
    </w:p>
    <w:p w14:paraId="775EAE20" w14:textId="77777777" w:rsidR="00826F87" w:rsidRPr="00826F87" w:rsidRDefault="00826F87" w:rsidP="00826F87">
      <w:pPr>
        <w:tabs>
          <w:tab w:val="left" w:pos="5982"/>
        </w:tabs>
        <w:spacing w:after="0" w:line="340" w:lineRule="exact"/>
        <w:jc w:val="both"/>
        <w:rPr>
          <w:rFonts w:ascii="Arial" w:hAnsi="Arial" w:cs="Arial"/>
          <w:b/>
          <w:sz w:val="24"/>
          <w:szCs w:val="24"/>
        </w:rPr>
      </w:pPr>
    </w:p>
    <w:p w14:paraId="064AF71E" w14:textId="77777777" w:rsidR="00826F87" w:rsidRPr="00826F87" w:rsidRDefault="00826F87" w:rsidP="00826F87">
      <w:pPr>
        <w:tabs>
          <w:tab w:val="left" w:pos="5982"/>
        </w:tabs>
        <w:spacing w:after="0" w:line="340" w:lineRule="exact"/>
        <w:jc w:val="both"/>
        <w:rPr>
          <w:rFonts w:ascii="Arial" w:hAnsi="Arial" w:cs="Arial"/>
          <w:sz w:val="24"/>
          <w:szCs w:val="24"/>
        </w:rPr>
      </w:pPr>
      <w:r w:rsidRPr="00826F87">
        <w:rPr>
          <w:rFonts w:ascii="Arial" w:hAnsi="Arial" w:cs="Arial"/>
          <w:b/>
          <w:sz w:val="24"/>
          <w:szCs w:val="24"/>
        </w:rPr>
        <w:t>ARTÍCULO SEGUNDO. -</w:t>
      </w:r>
      <w:r w:rsidRPr="00826F87">
        <w:rPr>
          <w:rFonts w:ascii="Arial" w:hAnsi="Arial" w:cs="Arial"/>
          <w:sz w:val="24"/>
          <w:szCs w:val="24"/>
        </w:rPr>
        <w:t xml:space="preserve"> Comuníquese a las autoridades correspondientes.</w:t>
      </w:r>
    </w:p>
    <w:p w14:paraId="04F6E62F" w14:textId="77777777" w:rsidR="00826F87" w:rsidRPr="00826F87" w:rsidRDefault="00826F87" w:rsidP="00826F87">
      <w:pPr>
        <w:spacing w:after="0" w:line="340" w:lineRule="exact"/>
        <w:jc w:val="both"/>
        <w:rPr>
          <w:rFonts w:ascii="Arial" w:hAnsi="Arial" w:cs="Arial"/>
          <w:sz w:val="24"/>
          <w:szCs w:val="24"/>
        </w:rPr>
      </w:pPr>
    </w:p>
    <w:p w14:paraId="0EE959F7" w14:textId="73552C28" w:rsidR="00826F87" w:rsidRPr="00826F87" w:rsidRDefault="00826F87" w:rsidP="00826F87">
      <w:pPr>
        <w:spacing w:after="0" w:line="340" w:lineRule="exact"/>
        <w:jc w:val="both"/>
        <w:rPr>
          <w:rFonts w:ascii="Arial" w:hAnsi="Arial" w:cs="Arial"/>
          <w:sz w:val="24"/>
          <w:szCs w:val="24"/>
        </w:rPr>
      </w:pPr>
      <w:r w:rsidRPr="00826F87">
        <w:rPr>
          <w:rFonts w:ascii="Arial" w:hAnsi="Arial" w:cs="Arial"/>
          <w:sz w:val="24"/>
          <w:szCs w:val="24"/>
        </w:rPr>
        <w:t>Dado en el Palacio del Poder Legislativo, en la ciudad de Toluca de Lerdo, capital del Estado de México, a los ________ días del mes de julio del año dos mil veinti</w:t>
      </w:r>
      <w:r w:rsidR="003C2D1C">
        <w:rPr>
          <w:rFonts w:ascii="Arial" w:hAnsi="Arial" w:cs="Arial"/>
          <w:sz w:val="24"/>
          <w:szCs w:val="24"/>
        </w:rPr>
        <w:t xml:space="preserve">trés. </w:t>
      </w:r>
    </w:p>
    <w:p w14:paraId="716889EE" w14:textId="495FFC87" w:rsidR="00CF5AD3" w:rsidRPr="00826F87" w:rsidRDefault="00CF5AD3" w:rsidP="00826F87">
      <w:pPr>
        <w:spacing w:after="0" w:line="340" w:lineRule="exact"/>
        <w:rPr>
          <w:rFonts w:ascii="Arial" w:hAnsi="Arial" w:cs="Arial"/>
          <w:sz w:val="24"/>
          <w:szCs w:val="24"/>
        </w:rPr>
      </w:pPr>
    </w:p>
    <w:sectPr w:rsidR="00CF5AD3" w:rsidRPr="00826F87" w:rsidSect="00311B1A">
      <w:headerReference w:type="even" r:id="rId8"/>
      <w:headerReference w:type="default" r:id="rId9"/>
      <w:footerReference w:type="default" r:id="rId10"/>
      <w:pgSz w:w="12240" w:h="15840"/>
      <w:pgMar w:top="1418" w:right="1134"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D6423" w14:textId="77777777" w:rsidR="00F32F20" w:rsidRDefault="00F32F20" w:rsidP="0006666F">
      <w:pPr>
        <w:spacing w:after="0" w:line="240" w:lineRule="auto"/>
      </w:pPr>
      <w:r>
        <w:separator/>
      </w:r>
    </w:p>
  </w:endnote>
  <w:endnote w:type="continuationSeparator" w:id="0">
    <w:p w14:paraId="4EA74DF5" w14:textId="77777777" w:rsidR="00F32F20" w:rsidRDefault="00F32F20"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Segoe UI"/>
    <w:charset w:val="00"/>
    <w:family w:val="swiss"/>
    <w:pitch w:val="variable"/>
    <w:sig w:usb0="00000001"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898"/>
      <w:gridCol w:w="898"/>
      <w:gridCol w:w="898"/>
      <w:gridCol w:w="898"/>
      <w:gridCol w:w="898"/>
      <w:gridCol w:w="898"/>
      <w:gridCol w:w="898"/>
    </w:tblGrid>
    <w:tr w:rsidR="0025492C" w14:paraId="6C0FC0E8" w14:textId="77777777" w:rsidTr="00913F13">
      <w:tc>
        <w:tcPr>
          <w:tcW w:w="2692" w:type="dxa"/>
          <w:hideMark/>
        </w:tcPr>
        <w:p w14:paraId="23FD1B4A" w14:textId="77777777" w:rsidR="0025492C" w:rsidRDefault="0025492C" w:rsidP="0025492C">
          <w:pPr>
            <w:tabs>
              <w:tab w:val="center" w:pos="4419"/>
              <w:tab w:val="right" w:pos="8838"/>
            </w:tabs>
            <w:jc w:val="both"/>
            <w:rPr>
              <w:sz w:val="18"/>
              <w:szCs w:val="18"/>
            </w:rPr>
          </w:pPr>
          <w:r>
            <w:rPr>
              <w:sz w:val="18"/>
              <w:szCs w:val="18"/>
            </w:rPr>
            <w:t>Plaza Hidalgo S/N Col. Centro</w:t>
          </w:r>
        </w:p>
        <w:p w14:paraId="400CBBE7" w14:textId="77777777" w:rsidR="0025492C" w:rsidRDefault="0025492C" w:rsidP="0025492C">
          <w:pPr>
            <w:tabs>
              <w:tab w:val="center" w:pos="4419"/>
              <w:tab w:val="right" w:pos="8838"/>
            </w:tabs>
            <w:jc w:val="both"/>
            <w:rPr>
              <w:sz w:val="18"/>
              <w:szCs w:val="18"/>
            </w:rPr>
          </w:pPr>
          <w:r>
            <w:rPr>
              <w:sz w:val="18"/>
              <w:szCs w:val="18"/>
            </w:rPr>
            <w:t>Toluca, México, C.P. 50000</w:t>
          </w:r>
        </w:p>
        <w:p w14:paraId="43915479" w14:textId="77777777" w:rsidR="0025492C" w:rsidRDefault="0025492C" w:rsidP="0025492C">
          <w:pPr>
            <w:tabs>
              <w:tab w:val="center" w:pos="4419"/>
              <w:tab w:val="right" w:pos="8838"/>
            </w:tabs>
            <w:jc w:val="both"/>
          </w:pPr>
          <w:r>
            <w:rPr>
              <w:sz w:val="18"/>
              <w:szCs w:val="18"/>
            </w:rPr>
            <w:t>Tels. (722) 279 6400 EXT. 6419</w:t>
          </w:r>
        </w:p>
      </w:tc>
      <w:tc>
        <w:tcPr>
          <w:tcW w:w="898" w:type="dxa"/>
        </w:tcPr>
        <w:p w14:paraId="396291B4" w14:textId="77777777" w:rsidR="0025492C" w:rsidRDefault="0025492C" w:rsidP="0025492C">
          <w:pPr>
            <w:tabs>
              <w:tab w:val="center" w:pos="4419"/>
              <w:tab w:val="right" w:pos="8838"/>
            </w:tabs>
            <w:jc w:val="right"/>
          </w:pPr>
        </w:p>
      </w:tc>
      <w:tc>
        <w:tcPr>
          <w:tcW w:w="898" w:type="dxa"/>
          <w:hideMark/>
        </w:tcPr>
        <w:p w14:paraId="157C87E0" w14:textId="77777777" w:rsidR="0025492C" w:rsidRDefault="0025492C" w:rsidP="0025492C">
          <w:pPr>
            <w:tabs>
              <w:tab w:val="center" w:pos="4419"/>
              <w:tab w:val="right" w:pos="8838"/>
            </w:tabs>
            <w:jc w:val="right"/>
          </w:pPr>
          <w:r>
            <w:rPr>
              <w:noProof/>
              <w:lang w:eastAsia="es-MX"/>
            </w:rPr>
            <w:drawing>
              <wp:anchor distT="0" distB="0" distL="114300" distR="114300" simplePos="0" relativeHeight="251658752" behindDoc="0" locked="0" layoutInCell="1" allowOverlap="1" wp14:anchorId="336871FB" wp14:editId="48E96633">
                <wp:simplePos x="0" y="0"/>
                <wp:positionH relativeFrom="column">
                  <wp:posOffset>30480</wp:posOffset>
                </wp:positionH>
                <wp:positionV relativeFrom="paragraph">
                  <wp:posOffset>15875</wp:posOffset>
                </wp:positionV>
                <wp:extent cx="1077595" cy="424180"/>
                <wp:effectExtent l="0" t="0" r="825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7595" cy="424180"/>
                        </a:xfrm>
                        <a:prstGeom prst="rect">
                          <a:avLst/>
                        </a:prstGeom>
                        <a:noFill/>
                      </pic:spPr>
                    </pic:pic>
                  </a:graphicData>
                </a:graphic>
                <wp14:sizeRelH relativeFrom="page">
                  <wp14:pctWidth>0</wp14:pctWidth>
                </wp14:sizeRelH>
                <wp14:sizeRelV relativeFrom="page">
                  <wp14:pctHeight>0</wp14:pctHeight>
                </wp14:sizeRelV>
              </wp:anchor>
            </w:drawing>
          </w:r>
        </w:p>
      </w:tc>
      <w:tc>
        <w:tcPr>
          <w:tcW w:w="898" w:type="dxa"/>
        </w:tcPr>
        <w:p w14:paraId="65755BEA" w14:textId="77777777" w:rsidR="0025492C" w:rsidRDefault="0025492C" w:rsidP="0025492C">
          <w:pPr>
            <w:tabs>
              <w:tab w:val="center" w:pos="4419"/>
              <w:tab w:val="right" w:pos="8838"/>
            </w:tabs>
            <w:jc w:val="right"/>
          </w:pPr>
        </w:p>
      </w:tc>
      <w:tc>
        <w:tcPr>
          <w:tcW w:w="898" w:type="dxa"/>
          <w:hideMark/>
        </w:tcPr>
        <w:p w14:paraId="6253FB0B" w14:textId="77777777" w:rsidR="0025492C" w:rsidRDefault="0025492C" w:rsidP="0025492C">
          <w:pPr>
            <w:tabs>
              <w:tab w:val="center" w:pos="4419"/>
              <w:tab w:val="right" w:pos="8838"/>
            </w:tabs>
            <w:jc w:val="right"/>
          </w:pPr>
        </w:p>
      </w:tc>
      <w:tc>
        <w:tcPr>
          <w:tcW w:w="898" w:type="dxa"/>
        </w:tcPr>
        <w:p w14:paraId="4AD2C96F" w14:textId="77777777" w:rsidR="0025492C" w:rsidRDefault="0025492C" w:rsidP="0025492C">
          <w:pPr>
            <w:tabs>
              <w:tab w:val="center" w:pos="4419"/>
              <w:tab w:val="right" w:pos="8838"/>
            </w:tabs>
            <w:jc w:val="right"/>
          </w:pPr>
          <w:r>
            <w:rPr>
              <w:noProof/>
              <w:lang w:eastAsia="es-MX"/>
            </w:rPr>
            <w:drawing>
              <wp:anchor distT="0" distB="0" distL="114300" distR="114300" simplePos="0" relativeHeight="251659776" behindDoc="0" locked="0" layoutInCell="1" allowOverlap="1" wp14:anchorId="3D029F53" wp14:editId="28A7031A">
                <wp:simplePos x="0" y="0"/>
                <wp:positionH relativeFrom="column">
                  <wp:posOffset>175260</wp:posOffset>
                </wp:positionH>
                <wp:positionV relativeFrom="paragraph">
                  <wp:posOffset>60960</wp:posOffset>
                </wp:positionV>
                <wp:extent cx="1894205" cy="23368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r="7172" b="31860"/>
                        <a:stretch>
                          <a:fillRect/>
                        </a:stretch>
                      </pic:blipFill>
                      <pic:spPr bwMode="auto">
                        <a:xfrm>
                          <a:off x="0" y="0"/>
                          <a:ext cx="1894205" cy="233680"/>
                        </a:xfrm>
                        <a:prstGeom prst="rect">
                          <a:avLst/>
                        </a:prstGeom>
                        <a:noFill/>
                      </pic:spPr>
                    </pic:pic>
                  </a:graphicData>
                </a:graphic>
                <wp14:sizeRelH relativeFrom="page">
                  <wp14:pctWidth>0</wp14:pctWidth>
                </wp14:sizeRelH>
                <wp14:sizeRelV relativeFrom="page">
                  <wp14:pctHeight>0</wp14:pctHeight>
                </wp14:sizeRelV>
              </wp:anchor>
            </w:drawing>
          </w:r>
        </w:p>
      </w:tc>
      <w:tc>
        <w:tcPr>
          <w:tcW w:w="898" w:type="dxa"/>
        </w:tcPr>
        <w:p w14:paraId="13868B82" w14:textId="77777777" w:rsidR="0025492C" w:rsidRDefault="0025492C" w:rsidP="0025492C">
          <w:pPr>
            <w:tabs>
              <w:tab w:val="center" w:pos="4419"/>
              <w:tab w:val="right" w:pos="8838"/>
            </w:tabs>
            <w:jc w:val="right"/>
          </w:pPr>
        </w:p>
      </w:tc>
      <w:tc>
        <w:tcPr>
          <w:tcW w:w="898" w:type="dxa"/>
        </w:tcPr>
        <w:p w14:paraId="2BA2A816" w14:textId="77777777" w:rsidR="0025492C" w:rsidRDefault="0025492C" w:rsidP="0025492C">
          <w:pPr>
            <w:tabs>
              <w:tab w:val="center" w:pos="4419"/>
              <w:tab w:val="right" w:pos="8838"/>
            </w:tabs>
            <w:jc w:val="right"/>
          </w:pPr>
        </w:p>
        <w:p w14:paraId="1A170DC4" w14:textId="77777777" w:rsidR="0025492C" w:rsidRDefault="0025492C" w:rsidP="0025492C">
          <w:pPr>
            <w:tabs>
              <w:tab w:val="center" w:pos="4419"/>
              <w:tab w:val="right" w:pos="8838"/>
            </w:tabs>
            <w:jc w:val="right"/>
          </w:pPr>
        </w:p>
        <w:p w14:paraId="0177CD68" w14:textId="586E8FDA" w:rsidR="0025492C" w:rsidRDefault="0025492C" w:rsidP="0025492C">
          <w:pPr>
            <w:tabs>
              <w:tab w:val="center" w:pos="4419"/>
              <w:tab w:val="right" w:pos="8838"/>
            </w:tabs>
            <w:jc w:val="right"/>
          </w:pPr>
          <w:r>
            <w:fldChar w:fldCharType="begin"/>
          </w:r>
          <w:r>
            <w:instrText>PAGE   \* MERGEFORMAT</w:instrText>
          </w:r>
          <w:r>
            <w:fldChar w:fldCharType="separate"/>
          </w:r>
          <w:r w:rsidR="000D2E14">
            <w:rPr>
              <w:noProof/>
            </w:rPr>
            <w:t>11</w:t>
          </w:r>
          <w:r>
            <w:fldChar w:fldCharType="end"/>
          </w:r>
        </w:p>
      </w:tc>
    </w:tr>
  </w:tbl>
  <w:p w14:paraId="4C68AD05" w14:textId="3D028034" w:rsidR="009B1864" w:rsidRDefault="009B1864" w:rsidP="00C43F04">
    <w:pPr>
      <w:pStyle w:val="Piedepgina"/>
      <w:tabs>
        <w:tab w:val="clear" w:pos="4419"/>
        <w:tab w:val="clear" w:pos="8838"/>
        <w:tab w:val="right" w:pos="12900"/>
      </w:tabs>
      <w:rPr>
        <w:rFonts w:ascii="Lato" w:hAnsi="Lato"/>
        <w:noProof/>
        <w:color w:val="97184B"/>
        <w:sz w:val="18"/>
        <w:lang w:eastAsia="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45F9B" w14:textId="77777777" w:rsidR="00F32F20" w:rsidRDefault="00F32F20" w:rsidP="0006666F">
      <w:pPr>
        <w:spacing w:after="0" w:line="240" w:lineRule="auto"/>
      </w:pPr>
      <w:r>
        <w:separator/>
      </w:r>
    </w:p>
  </w:footnote>
  <w:footnote w:type="continuationSeparator" w:id="0">
    <w:p w14:paraId="6C23AD1B" w14:textId="77777777" w:rsidR="00F32F20" w:rsidRDefault="00F32F20" w:rsidP="0006666F">
      <w:pPr>
        <w:spacing w:after="0" w:line="240" w:lineRule="auto"/>
      </w:pPr>
      <w:r>
        <w:continuationSeparator/>
      </w:r>
    </w:p>
  </w:footnote>
  <w:footnote w:id="1">
    <w:p w14:paraId="41F4CB03" w14:textId="0F1F0955" w:rsidR="00826F87" w:rsidRPr="00EB0C60" w:rsidRDefault="00826F87" w:rsidP="00826F87">
      <w:pPr>
        <w:pStyle w:val="Textonotapie"/>
        <w:spacing w:line="200" w:lineRule="exact"/>
        <w:rPr>
          <w:rFonts w:ascii="Arial" w:hAnsi="Arial" w:cs="Arial"/>
        </w:rPr>
      </w:pPr>
      <w:r w:rsidRPr="00EB0C60">
        <w:rPr>
          <w:rStyle w:val="Refdenotaalpie"/>
          <w:rFonts w:ascii="Arial" w:hAnsi="Arial" w:cs="Arial"/>
        </w:rPr>
        <w:footnoteRef/>
      </w:r>
      <w:r w:rsidRPr="00EB0C60">
        <w:rPr>
          <w:rFonts w:ascii="Arial" w:hAnsi="Arial" w:cs="Arial"/>
        </w:rPr>
        <w:t xml:space="preserve"> </w:t>
      </w:r>
      <w:r w:rsidRPr="00A958DC">
        <w:rPr>
          <w:rFonts w:ascii="Arial" w:hAnsi="Arial" w:cs="Arial"/>
          <w:sz w:val="16"/>
        </w:rPr>
        <w:t>Disponible en: https://salud.edomex.gob.mx/isem/at_unidades_medicas&amp;cveunidad=MCSSA002020</w:t>
      </w:r>
      <w:r w:rsidRPr="00EB0C60">
        <w:rPr>
          <w:rFonts w:ascii="Arial" w:hAnsi="Arial" w:cs="Arial"/>
        </w:rPr>
        <w:t xml:space="preserve"> </w:t>
      </w:r>
    </w:p>
  </w:footnote>
  <w:footnote w:id="2">
    <w:p w14:paraId="671CF6A6" w14:textId="6A6A67AF" w:rsidR="00826F87" w:rsidRPr="00A958DC" w:rsidRDefault="00826F87" w:rsidP="00826F87">
      <w:pPr>
        <w:pStyle w:val="Textonotapie"/>
        <w:spacing w:line="200" w:lineRule="exact"/>
        <w:rPr>
          <w:rFonts w:ascii="Arial" w:hAnsi="Arial" w:cs="Arial"/>
          <w:sz w:val="16"/>
        </w:rPr>
      </w:pPr>
      <w:r w:rsidRPr="00EB0C60">
        <w:rPr>
          <w:rStyle w:val="Refdenotaalpie"/>
          <w:rFonts w:ascii="Arial" w:hAnsi="Arial" w:cs="Arial"/>
        </w:rPr>
        <w:footnoteRef/>
      </w:r>
      <w:r w:rsidRPr="00EB0C60">
        <w:rPr>
          <w:rFonts w:ascii="Arial" w:hAnsi="Arial" w:cs="Arial"/>
        </w:rPr>
        <w:t xml:space="preserve"> </w:t>
      </w:r>
      <w:r w:rsidRPr="00A958DC">
        <w:rPr>
          <w:rFonts w:ascii="Arial" w:hAnsi="Arial" w:cs="Arial"/>
          <w:sz w:val="16"/>
        </w:rPr>
        <w:t xml:space="preserve">Disponible en: https://salud.edomex.gob.mx/isem/at_unidades_medicas&amp;cveunidad=MCSSA010811 </w:t>
      </w:r>
    </w:p>
  </w:footnote>
  <w:footnote w:id="3">
    <w:p w14:paraId="5D2F1FDC" w14:textId="43CF0408" w:rsidR="00826F87" w:rsidRPr="00EB0C60" w:rsidRDefault="00826F87" w:rsidP="00826F87">
      <w:pPr>
        <w:pStyle w:val="Textonotapie"/>
        <w:spacing w:line="200" w:lineRule="exact"/>
        <w:rPr>
          <w:rFonts w:ascii="Arial" w:hAnsi="Arial" w:cs="Arial"/>
        </w:rPr>
      </w:pPr>
      <w:r w:rsidRPr="00EB0C60">
        <w:rPr>
          <w:rStyle w:val="Refdenotaalpie"/>
          <w:rFonts w:ascii="Arial" w:hAnsi="Arial" w:cs="Arial"/>
        </w:rPr>
        <w:footnoteRef/>
      </w:r>
      <w:r w:rsidRPr="00EB0C60">
        <w:rPr>
          <w:rFonts w:ascii="Arial" w:hAnsi="Arial" w:cs="Arial"/>
        </w:rPr>
        <w:t xml:space="preserve"> </w:t>
      </w:r>
      <w:r w:rsidRPr="00A958DC">
        <w:rPr>
          <w:rFonts w:ascii="Arial" w:hAnsi="Arial" w:cs="Arial"/>
          <w:sz w:val="16"/>
        </w:rPr>
        <w:t>Disponible en: https://salud.edomex.gob.mx/isem/at_unidades_medicas&amp;cveunidad=MCSSA018680</w:t>
      </w:r>
      <w:r w:rsidRPr="00EB0C60">
        <w:rPr>
          <w:rFonts w:ascii="Arial" w:hAnsi="Arial" w:cs="Arial"/>
        </w:rPr>
        <w:t xml:space="preserve"> </w:t>
      </w:r>
    </w:p>
  </w:footnote>
  <w:footnote w:id="4">
    <w:p w14:paraId="73E627CA" w14:textId="4995B912" w:rsidR="00826F87" w:rsidRPr="00EB0C60" w:rsidRDefault="00826F87" w:rsidP="00826F87">
      <w:pPr>
        <w:pStyle w:val="Textonotapie"/>
        <w:spacing w:line="200" w:lineRule="exact"/>
        <w:rPr>
          <w:rFonts w:ascii="Arial" w:hAnsi="Arial" w:cs="Arial"/>
        </w:rPr>
      </w:pPr>
      <w:r w:rsidRPr="00EB0C60">
        <w:rPr>
          <w:rStyle w:val="Refdenotaalpie"/>
          <w:rFonts w:ascii="Arial" w:hAnsi="Arial" w:cs="Arial"/>
        </w:rPr>
        <w:footnoteRef/>
      </w:r>
      <w:r w:rsidRPr="00EB0C60">
        <w:rPr>
          <w:rFonts w:ascii="Arial" w:hAnsi="Arial" w:cs="Arial"/>
        </w:rPr>
        <w:t xml:space="preserve"> </w:t>
      </w:r>
      <w:r w:rsidRPr="00A958DC">
        <w:rPr>
          <w:rFonts w:ascii="Arial" w:hAnsi="Arial" w:cs="Arial"/>
          <w:sz w:val="16"/>
        </w:rPr>
        <w:t>Disponible en: https://www.issemym.gob.mx/unidad/clinica-de-consulta-externa-chimalhuacan</w:t>
      </w:r>
      <w:r w:rsidRPr="00EB0C60">
        <w:rPr>
          <w:rFonts w:ascii="Arial" w:hAnsi="Arial" w:cs="Arial"/>
        </w:rPr>
        <w:t xml:space="preserve"> </w:t>
      </w:r>
    </w:p>
  </w:footnote>
  <w:footnote w:id="5">
    <w:p w14:paraId="5F916DA9" w14:textId="1C3459B1" w:rsidR="00826F87" w:rsidRDefault="00826F87" w:rsidP="00826F87">
      <w:pPr>
        <w:pStyle w:val="Textonotapie"/>
        <w:spacing w:line="200" w:lineRule="exact"/>
      </w:pPr>
      <w:r w:rsidRPr="00EB0C60">
        <w:rPr>
          <w:rStyle w:val="Refdenotaalpie"/>
          <w:rFonts w:ascii="Arial" w:hAnsi="Arial" w:cs="Arial"/>
        </w:rPr>
        <w:footnoteRef/>
      </w:r>
      <w:r w:rsidRPr="00EB0C60">
        <w:rPr>
          <w:rFonts w:ascii="Arial" w:hAnsi="Arial" w:cs="Arial"/>
        </w:rPr>
        <w:t xml:space="preserve"> </w:t>
      </w:r>
      <w:r w:rsidRPr="00DB2A76">
        <w:rPr>
          <w:rFonts w:ascii="Arial" w:hAnsi="Arial" w:cs="Arial"/>
          <w:sz w:val="16"/>
        </w:rPr>
        <w:t>Disponible en: https://difem.edomex.gob.mx/centro_rehabilitacion_integracion_social</w:t>
      </w:r>
      <w:r w:rsidRPr="00DB2A76">
        <w:rPr>
          <w:sz w:val="16"/>
        </w:rPr>
        <w:t xml:space="preserve"> </w:t>
      </w:r>
    </w:p>
  </w:footnote>
  <w:footnote w:id="6">
    <w:p w14:paraId="6928E135" w14:textId="5A762F76" w:rsidR="00826F87" w:rsidRDefault="00826F87" w:rsidP="00826F87">
      <w:pPr>
        <w:pStyle w:val="Textonotapie"/>
        <w:spacing w:line="200" w:lineRule="exact"/>
      </w:pPr>
      <w:r w:rsidRPr="00DF0188">
        <w:rPr>
          <w:rStyle w:val="Refdenotaalpie"/>
          <w:rFonts w:ascii="Arial" w:hAnsi="Arial" w:cs="Arial"/>
        </w:rPr>
        <w:footnoteRef/>
      </w:r>
      <w:r w:rsidRPr="00DF0188">
        <w:rPr>
          <w:rFonts w:ascii="Arial" w:hAnsi="Arial" w:cs="Arial"/>
        </w:rPr>
        <w:t xml:space="preserve"> </w:t>
      </w:r>
      <w:r w:rsidRPr="00DB2A76">
        <w:rPr>
          <w:rFonts w:ascii="Arial" w:hAnsi="Arial" w:cs="Arial"/>
          <w:sz w:val="16"/>
        </w:rPr>
        <w:t>Disponible en: https://repositorio.cepal.org/bitstream/handle/11362/40155/24/S1801141_es.pdf</w:t>
      </w:r>
      <w:r w:rsidRPr="00DB2A76">
        <w:rPr>
          <w:sz w:val="16"/>
        </w:rPr>
        <w:t xml:space="preserve"> </w:t>
      </w:r>
    </w:p>
  </w:footnote>
  <w:footnote w:id="7">
    <w:p w14:paraId="60548EE9" w14:textId="76FA41A8" w:rsidR="00826F87" w:rsidRPr="00DB2A76" w:rsidRDefault="00826F87" w:rsidP="00826F87">
      <w:pPr>
        <w:pStyle w:val="Textonotapie"/>
        <w:spacing w:line="200" w:lineRule="exact"/>
        <w:rPr>
          <w:rFonts w:ascii="Arial" w:hAnsi="Arial" w:cs="Arial"/>
          <w:sz w:val="16"/>
          <w:szCs w:val="16"/>
        </w:rPr>
      </w:pPr>
      <w:r w:rsidRPr="00826F87">
        <w:rPr>
          <w:rStyle w:val="Refdenotaalpie"/>
          <w:rFonts w:ascii="Arial" w:hAnsi="Arial" w:cs="Arial"/>
        </w:rPr>
        <w:footnoteRef/>
      </w:r>
      <w:r w:rsidRPr="00826F87">
        <w:rPr>
          <w:rFonts w:ascii="Arial" w:hAnsi="Arial" w:cs="Arial"/>
        </w:rPr>
        <w:t xml:space="preserve"> </w:t>
      </w:r>
      <w:r w:rsidRPr="00DB2A76">
        <w:rPr>
          <w:rFonts w:ascii="Arial" w:hAnsi="Arial" w:cs="Arial"/>
          <w:sz w:val="16"/>
          <w:szCs w:val="16"/>
        </w:rPr>
        <w:t>Disponible en: https://legislacion.edomex.gob.mx/sites/legislacion.edomex.gob.mx/files/files/pdf/gct/2020/jul231.pdf pág. 38-41</w:t>
      </w:r>
    </w:p>
  </w:footnote>
  <w:footnote w:id="8">
    <w:p w14:paraId="26FB66A0" w14:textId="6EE80E25" w:rsidR="00826F87" w:rsidRPr="009A332D" w:rsidRDefault="00826F87" w:rsidP="00826F87">
      <w:pPr>
        <w:pStyle w:val="Textonotapie"/>
        <w:spacing w:line="200" w:lineRule="exact"/>
        <w:rPr>
          <w:rFonts w:ascii="Arial" w:hAnsi="Arial" w:cs="Arial"/>
        </w:rPr>
      </w:pPr>
      <w:r w:rsidRPr="00826F87">
        <w:rPr>
          <w:rStyle w:val="Refdenotaalpie"/>
          <w:rFonts w:ascii="Arial" w:hAnsi="Arial" w:cs="Arial"/>
        </w:rPr>
        <w:footnoteRef/>
      </w:r>
      <w:r w:rsidRPr="00826F87">
        <w:rPr>
          <w:rFonts w:ascii="Arial" w:hAnsi="Arial" w:cs="Arial"/>
        </w:rPr>
        <w:t xml:space="preserve"> </w:t>
      </w:r>
      <w:r w:rsidRPr="00DB2A76">
        <w:rPr>
          <w:rFonts w:ascii="Arial" w:hAnsi="Arial" w:cs="Arial"/>
          <w:sz w:val="16"/>
          <w:szCs w:val="16"/>
        </w:rPr>
        <w:t>Disponible en: https://legislacion.edomex.gob.mx/sites/legislacion.edomex.gob.mx/files/files/pdf/gct/2020/jul231.pdf</w:t>
      </w:r>
      <w:r w:rsidRPr="00E902EE">
        <w:rPr>
          <w:rFonts w:ascii="Arial" w:hAnsi="Arial" w:cs="Arial"/>
          <w:sz w:val="16"/>
        </w:rPr>
        <w:t xml:space="preserve"> </w:t>
      </w:r>
    </w:p>
  </w:footnote>
  <w:footnote w:id="9">
    <w:p w14:paraId="159CC3C5" w14:textId="57019779" w:rsidR="00826F87" w:rsidRPr="00826F87" w:rsidRDefault="00826F87" w:rsidP="00826F87">
      <w:pPr>
        <w:pStyle w:val="Textonotapie"/>
        <w:spacing w:line="200" w:lineRule="exact"/>
        <w:rPr>
          <w:rFonts w:ascii="Arial" w:hAnsi="Arial" w:cs="Arial"/>
        </w:rPr>
      </w:pPr>
      <w:r w:rsidRPr="00826F87">
        <w:rPr>
          <w:rStyle w:val="Refdenotaalpie"/>
          <w:rFonts w:ascii="Arial" w:hAnsi="Arial" w:cs="Arial"/>
        </w:rPr>
        <w:footnoteRef/>
      </w:r>
      <w:r w:rsidRPr="00826F87">
        <w:rPr>
          <w:rFonts w:ascii="Arial" w:hAnsi="Arial" w:cs="Arial"/>
        </w:rPr>
        <w:t xml:space="preserve"> </w:t>
      </w:r>
      <w:r w:rsidRPr="00E902EE">
        <w:rPr>
          <w:rFonts w:ascii="Arial" w:hAnsi="Arial" w:cs="Arial"/>
          <w:sz w:val="16"/>
        </w:rPr>
        <w:t xml:space="preserve">Disponible en: </w:t>
      </w:r>
      <w:r w:rsidRPr="00DB2A76">
        <w:rPr>
          <w:rFonts w:ascii="Arial" w:hAnsi="Arial" w:cs="Arial"/>
          <w:sz w:val="16"/>
        </w:rPr>
        <w:t>https://www.inegi.org.mx/contenidos/programas/ccpv/2020/doc/cpv2020_pres_res_mex.pdf</w:t>
      </w:r>
      <w:r w:rsidRPr="00826F87">
        <w:rPr>
          <w:rFonts w:ascii="Arial" w:hAnsi="Arial" w:cs="Arial"/>
        </w:rPr>
        <w:t xml:space="preserve"> </w:t>
      </w:r>
    </w:p>
  </w:footnote>
  <w:footnote w:id="10">
    <w:p w14:paraId="3A0F2685" w14:textId="4C910C8B" w:rsidR="00826F87" w:rsidRPr="00826F87" w:rsidRDefault="00826F87" w:rsidP="00826F87">
      <w:pPr>
        <w:spacing w:after="0" w:line="200" w:lineRule="exact"/>
        <w:jc w:val="both"/>
        <w:rPr>
          <w:rFonts w:ascii="Arial" w:hAnsi="Arial" w:cs="Arial"/>
          <w:sz w:val="20"/>
          <w:szCs w:val="20"/>
        </w:rPr>
      </w:pPr>
      <w:r w:rsidRPr="00826F87">
        <w:rPr>
          <w:rStyle w:val="Refdenotaalpie"/>
          <w:rFonts w:ascii="Arial" w:hAnsi="Arial" w:cs="Arial"/>
          <w:sz w:val="20"/>
          <w:szCs w:val="20"/>
        </w:rPr>
        <w:footnoteRef/>
      </w:r>
      <w:r w:rsidRPr="00826F87">
        <w:rPr>
          <w:rFonts w:ascii="Arial" w:hAnsi="Arial" w:cs="Arial"/>
          <w:sz w:val="20"/>
          <w:szCs w:val="20"/>
        </w:rPr>
        <w:t xml:space="preserve"> </w:t>
      </w:r>
      <w:r w:rsidRPr="00E902EE">
        <w:rPr>
          <w:rFonts w:ascii="Arial" w:hAnsi="Arial" w:cs="Arial"/>
          <w:sz w:val="16"/>
          <w:szCs w:val="16"/>
        </w:rPr>
        <w:t xml:space="preserve">Disponible en: </w:t>
      </w:r>
      <w:r w:rsidRPr="00DB2A76">
        <w:rPr>
          <w:rFonts w:ascii="Arial" w:hAnsi="Arial" w:cs="Arial"/>
          <w:sz w:val="16"/>
          <w:szCs w:val="16"/>
        </w:rPr>
        <w:t>https://coespo.edomex.gob.mx/informacion_municipal</w:t>
      </w:r>
      <w:r w:rsidRPr="00826F87">
        <w:rPr>
          <w:rFonts w:ascii="Arial" w:hAnsi="Arial" w:cs="Arial"/>
          <w:sz w:val="20"/>
          <w:szCs w:val="20"/>
        </w:rPr>
        <w:t xml:space="preserve"> </w:t>
      </w:r>
    </w:p>
  </w:footnote>
  <w:footnote w:id="11">
    <w:p w14:paraId="7245A0DE" w14:textId="15931C08" w:rsidR="00826F87" w:rsidRDefault="00826F87" w:rsidP="00826F87">
      <w:pPr>
        <w:pStyle w:val="Textonotapie"/>
        <w:spacing w:line="200" w:lineRule="exact"/>
      </w:pPr>
      <w:r w:rsidRPr="00826F87">
        <w:rPr>
          <w:rStyle w:val="Refdenotaalpie"/>
          <w:rFonts w:ascii="Arial" w:hAnsi="Arial" w:cs="Arial"/>
        </w:rPr>
        <w:footnoteRef/>
      </w:r>
      <w:r w:rsidRPr="00826F87">
        <w:rPr>
          <w:rFonts w:ascii="Arial" w:hAnsi="Arial" w:cs="Arial"/>
        </w:rPr>
        <w:t xml:space="preserve"> </w:t>
      </w:r>
      <w:r w:rsidRPr="00E902EE">
        <w:rPr>
          <w:rFonts w:ascii="Arial" w:hAnsi="Arial" w:cs="Arial"/>
          <w:sz w:val="16"/>
        </w:rPr>
        <w:t xml:space="preserve">Disponible en: </w:t>
      </w:r>
      <w:r w:rsidRPr="00DB2A76">
        <w:rPr>
          <w:rFonts w:ascii="Arial" w:hAnsi="Arial" w:cs="Arial"/>
          <w:sz w:val="16"/>
        </w:rPr>
        <w:t>http://plataforma.seduym.edomex.gob.mx/SIGZonasMetropolitanas/PEIM/descriptiva.do</w:t>
      </w:r>
      <w:r w:rsidRPr="00826F87">
        <w:t xml:space="preserve"> </w:t>
      </w:r>
    </w:p>
  </w:footnote>
  <w:footnote w:id="12">
    <w:p w14:paraId="74395BB5" w14:textId="77777777" w:rsidR="00826F87" w:rsidRPr="00DB2A76" w:rsidRDefault="00826F87" w:rsidP="00826F87">
      <w:pPr>
        <w:pStyle w:val="Textonotapie"/>
        <w:spacing w:line="200" w:lineRule="exact"/>
        <w:rPr>
          <w:rFonts w:ascii="Arial" w:hAnsi="Arial" w:cs="Arial"/>
          <w:sz w:val="16"/>
        </w:rPr>
      </w:pPr>
      <w:r w:rsidRPr="00826F87">
        <w:rPr>
          <w:rStyle w:val="Refdenotaalpie"/>
          <w:rFonts w:ascii="Arial" w:hAnsi="Arial" w:cs="Arial"/>
        </w:rPr>
        <w:footnoteRef/>
      </w:r>
      <w:r w:rsidRPr="00826F87">
        <w:rPr>
          <w:rFonts w:ascii="Arial" w:hAnsi="Arial" w:cs="Arial"/>
        </w:rPr>
        <w:t xml:space="preserve"> </w:t>
      </w:r>
      <w:r w:rsidRPr="00DB2A76">
        <w:rPr>
          <w:rFonts w:ascii="Arial" w:hAnsi="Arial" w:cs="Arial"/>
          <w:sz w:val="16"/>
        </w:rPr>
        <w:t xml:space="preserve">Disponible en: </w:t>
      </w:r>
    </w:p>
    <w:p w14:paraId="578020B8" w14:textId="578E4A2D" w:rsidR="00826F87" w:rsidRPr="00DB2A76" w:rsidRDefault="00826F87" w:rsidP="00826F87">
      <w:pPr>
        <w:pStyle w:val="Textonotapie"/>
        <w:spacing w:line="200" w:lineRule="exact"/>
        <w:rPr>
          <w:rFonts w:ascii="Arial" w:hAnsi="Arial" w:cs="Arial"/>
          <w:sz w:val="12"/>
          <w:szCs w:val="16"/>
        </w:rPr>
      </w:pPr>
      <w:r w:rsidRPr="00DB2A76">
        <w:rPr>
          <w:rFonts w:ascii="Arial" w:hAnsi="Arial" w:cs="Arial"/>
          <w:sz w:val="16"/>
        </w:rPr>
        <w:t>https://chimalhuacan.gob.mx/wp-content/uploads/2022/10/PLAN-DE-DESARROLLO-MUNICIPAL-DE-CHIMALHUACAN-2022-2024.pdf pág. 68-71</w:t>
      </w:r>
    </w:p>
  </w:footnote>
  <w:footnote w:id="13">
    <w:p w14:paraId="69741752" w14:textId="13034632" w:rsidR="00826F87" w:rsidRPr="00DB2A76" w:rsidRDefault="00826F87" w:rsidP="00826F87">
      <w:pPr>
        <w:pStyle w:val="Textonotapie"/>
        <w:spacing w:line="200" w:lineRule="exact"/>
        <w:rPr>
          <w:sz w:val="16"/>
        </w:rPr>
      </w:pPr>
      <w:r w:rsidRPr="00826F87">
        <w:rPr>
          <w:rStyle w:val="Refdenotaalpie"/>
          <w:rFonts w:ascii="Arial" w:hAnsi="Arial" w:cs="Arial"/>
        </w:rPr>
        <w:footnoteRef/>
      </w:r>
      <w:r w:rsidRPr="00DB2A76">
        <w:rPr>
          <w:rFonts w:ascii="Arial" w:hAnsi="Arial" w:cs="Arial"/>
          <w:sz w:val="16"/>
        </w:rPr>
        <w:t>Disponible:  https://igecem.edomex.gob.mx/sites/igecem.edomex.gob.mx/files/files/ArchivosPDF/Productos-Estadisticos/Indole-Social/EBM-SECTOR-SALUD/EBM_Salud_2020.pdf pág. 11 y 14</w:t>
      </w:r>
    </w:p>
  </w:footnote>
  <w:footnote w:id="14">
    <w:p w14:paraId="25AF94E2" w14:textId="5CDAC9B9" w:rsidR="00826F87" w:rsidRPr="00DB2A76" w:rsidRDefault="00826F87" w:rsidP="00826F87">
      <w:pPr>
        <w:pStyle w:val="Textonotapie"/>
        <w:spacing w:line="200" w:lineRule="exact"/>
        <w:rPr>
          <w:rFonts w:ascii="Arial" w:hAnsi="Arial" w:cs="Arial"/>
          <w:sz w:val="16"/>
        </w:rPr>
      </w:pPr>
      <w:r w:rsidRPr="00826F87">
        <w:rPr>
          <w:rStyle w:val="Refdenotaalpie"/>
          <w:rFonts w:ascii="Arial" w:hAnsi="Arial" w:cs="Arial"/>
        </w:rPr>
        <w:footnoteRef/>
      </w:r>
      <w:r w:rsidRPr="00826F87">
        <w:rPr>
          <w:rFonts w:ascii="Arial" w:hAnsi="Arial" w:cs="Arial"/>
        </w:rPr>
        <w:t xml:space="preserve"> </w:t>
      </w:r>
      <w:r w:rsidRPr="00DB2A76">
        <w:rPr>
          <w:rFonts w:ascii="Arial" w:hAnsi="Arial" w:cs="Arial"/>
          <w:sz w:val="16"/>
        </w:rPr>
        <w:t>Disponible en: http://www.imss.gob.mx/sites/all/statics/pdf/manualesynormas/2000-002-005.pdf</w:t>
      </w:r>
    </w:p>
    <w:p w14:paraId="5BEF71C0" w14:textId="40D11E6A" w:rsidR="00826F87" w:rsidRPr="00DF0188" w:rsidRDefault="00826F87" w:rsidP="00826F87">
      <w:pPr>
        <w:pStyle w:val="Textonotapie"/>
        <w:spacing w:line="200" w:lineRule="exact"/>
        <w:rPr>
          <w:rFonts w:ascii="Arial" w:hAnsi="Arial" w:cs="Arial"/>
        </w:rPr>
      </w:pPr>
      <w:r w:rsidRPr="00DB2A76">
        <w:rPr>
          <w:rFonts w:ascii="Arial" w:hAnsi="Arial" w:cs="Arial"/>
          <w:sz w:val="16"/>
        </w:rPr>
        <w:t xml:space="preserve">Manual de Organización de las Unidades Médicas Hospitalarias de Segundo Nivel de Atención  </w:t>
      </w:r>
    </w:p>
  </w:footnote>
  <w:footnote w:id="15">
    <w:p w14:paraId="0BEBAFD0" w14:textId="44E69BFD" w:rsidR="00826F87" w:rsidRPr="00DB2A76" w:rsidRDefault="00826F87" w:rsidP="00826F87">
      <w:pPr>
        <w:spacing w:after="0" w:line="200" w:lineRule="exact"/>
        <w:jc w:val="both"/>
        <w:rPr>
          <w:rFonts w:ascii="Arial" w:hAnsi="Arial" w:cs="Arial"/>
          <w:sz w:val="16"/>
          <w:szCs w:val="20"/>
        </w:rPr>
      </w:pPr>
      <w:r w:rsidRPr="00826F87">
        <w:rPr>
          <w:rStyle w:val="Refdenotaalpie"/>
          <w:rFonts w:ascii="Arial" w:hAnsi="Arial" w:cs="Arial"/>
          <w:sz w:val="20"/>
          <w:szCs w:val="20"/>
        </w:rPr>
        <w:footnoteRef/>
      </w:r>
      <w:r w:rsidRPr="00826F87">
        <w:rPr>
          <w:rFonts w:ascii="Arial" w:hAnsi="Arial" w:cs="Arial"/>
          <w:sz w:val="20"/>
          <w:szCs w:val="20"/>
        </w:rPr>
        <w:t xml:space="preserve"> </w:t>
      </w:r>
      <w:r w:rsidRPr="00DB2A76">
        <w:rPr>
          <w:rFonts w:ascii="Arial" w:hAnsi="Arial" w:cs="Arial"/>
          <w:sz w:val="16"/>
          <w:szCs w:val="20"/>
        </w:rPr>
        <w:t xml:space="preserve">Disponible en: </w:t>
      </w:r>
      <w:r w:rsidR="00637E35" w:rsidRPr="00DB2A76">
        <w:rPr>
          <w:rFonts w:ascii="Arial" w:hAnsi="Arial" w:cs="Arial"/>
          <w:sz w:val="16"/>
          <w:szCs w:val="20"/>
        </w:rPr>
        <w:t>https://www.diputados.gob.mx/LeyesBiblio/regley/Reg_LGS_MPSAM_170718.pdf Reglamento</w:t>
      </w:r>
      <w:r w:rsidRPr="00DB2A76">
        <w:rPr>
          <w:rFonts w:ascii="Arial" w:hAnsi="Arial" w:cs="Arial"/>
          <w:sz w:val="16"/>
          <w:szCs w:val="20"/>
        </w:rPr>
        <w:t xml:space="preserve"> de la Ley General de Salud en materia de Prestación de Servicios de Atención Médica art. 70 </w:t>
      </w:r>
    </w:p>
  </w:footnote>
  <w:footnote w:id="16">
    <w:p w14:paraId="6DC753BA" w14:textId="31ACFC57" w:rsidR="00826F87" w:rsidRPr="00637E35" w:rsidRDefault="00826F87" w:rsidP="00C440B5">
      <w:pPr>
        <w:spacing w:after="0" w:line="200" w:lineRule="exact"/>
        <w:jc w:val="both"/>
        <w:rPr>
          <w:rFonts w:ascii="Arial" w:hAnsi="Arial" w:cs="Arial"/>
          <w:sz w:val="16"/>
          <w:szCs w:val="20"/>
        </w:rPr>
      </w:pPr>
      <w:r w:rsidRPr="00C440B5">
        <w:rPr>
          <w:rStyle w:val="Refdenotaalpie"/>
          <w:rFonts w:ascii="Arial" w:hAnsi="Arial" w:cs="Arial"/>
          <w:sz w:val="20"/>
          <w:szCs w:val="20"/>
        </w:rPr>
        <w:footnoteRef/>
      </w:r>
      <w:r w:rsidRPr="00C440B5">
        <w:rPr>
          <w:rFonts w:ascii="Arial" w:hAnsi="Arial" w:cs="Arial"/>
          <w:sz w:val="20"/>
          <w:szCs w:val="20"/>
        </w:rPr>
        <w:t xml:space="preserve"> </w:t>
      </w:r>
      <w:r w:rsidRPr="00637E35">
        <w:rPr>
          <w:rFonts w:ascii="Arial" w:hAnsi="Arial" w:cs="Arial"/>
          <w:sz w:val="16"/>
          <w:szCs w:val="20"/>
        </w:rPr>
        <w:t xml:space="preserve">Disponible en: https://www.diputados.gob.mx/LeyesBiblio/pdf/PEF_2023.pdf ANEXO 5.A. PROYECTOS DE ASOCIACIÓN PÚBLICO-PRIVADA, pág.34 </w:t>
      </w:r>
    </w:p>
  </w:footnote>
  <w:footnote w:id="17">
    <w:p w14:paraId="1881FB71" w14:textId="7DC01FE1" w:rsidR="00C440B5" w:rsidRDefault="00C440B5" w:rsidP="00C440B5">
      <w:pPr>
        <w:pStyle w:val="Textonotapie"/>
        <w:spacing w:line="200" w:lineRule="exact"/>
      </w:pPr>
      <w:r w:rsidRPr="00C440B5">
        <w:rPr>
          <w:rStyle w:val="Refdenotaalpie"/>
          <w:rFonts w:ascii="Arial" w:hAnsi="Arial" w:cs="Arial"/>
        </w:rPr>
        <w:footnoteRef/>
      </w:r>
      <w:r w:rsidRPr="00C440B5">
        <w:rPr>
          <w:rFonts w:ascii="Arial" w:hAnsi="Arial" w:cs="Arial"/>
        </w:rPr>
        <w:t xml:space="preserve"> </w:t>
      </w:r>
      <w:r w:rsidRPr="00A211F2">
        <w:rPr>
          <w:rFonts w:ascii="Arial" w:hAnsi="Arial" w:cs="Arial"/>
          <w:sz w:val="16"/>
        </w:rPr>
        <w:t>Disponible en: https://www.coneval.org.mx/Evaluacion/IEPSM/Documents/Derechos_Sociales/Dosieres_Derechos_Sociales/Retos_Derecho_Salud.pdf</w:t>
      </w:r>
      <w:r w:rsidRPr="00C440B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7541C" w14:textId="5274AAC1" w:rsidR="00987F99" w:rsidRDefault="00F32F20">
    <w:pPr>
      <w:pStyle w:val="Encabezado"/>
    </w:pPr>
    <w:r>
      <w:rPr>
        <w:noProof/>
      </w:rPr>
      <w:pict w14:anchorId="48B13C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606.95pt;height:75.85pt;rotation:315;z-index:-251655680;mso-position-horizontal:center;mso-position-horizontal-relative:margin;mso-position-vertical:center;mso-position-vertical-relative:margin" o:allowincell="f" fillcolor="#a5a5a5 [2092]" stroked="f">
          <v:fill opacity=".5"/>
          <v:textpath style="font-family:&quot;Calibri&quot;;font-size:1pt" string="PROPUESTA DE EXHORTO M.G.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7ACEF" w14:textId="6FCD32CB" w:rsidR="00860404" w:rsidRDefault="00860404" w:rsidP="00860404">
    <w:pPr>
      <w:pStyle w:val="Encabezado"/>
      <w:jc w:val="center"/>
      <w:rPr>
        <w:noProof/>
        <w:lang w:eastAsia="es-MX"/>
      </w:rPr>
    </w:pPr>
    <w:r>
      <w:rPr>
        <w:noProof/>
        <w:lang w:eastAsia="es-MX"/>
      </w:rPr>
      <w:drawing>
        <wp:anchor distT="0" distB="0" distL="114300" distR="114300" simplePos="0" relativeHeight="251657728" behindDoc="1" locked="0" layoutInCell="1" allowOverlap="1" wp14:anchorId="37A1CC4D" wp14:editId="55278282">
          <wp:simplePos x="0" y="0"/>
          <wp:positionH relativeFrom="page">
            <wp:posOffset>2533650</wp:posOffset>
          </wp:positionH>
          <wp:positionV relativeFrom="paragraph">
            <wp:posOffset>-207645</wp:posOffset>
          </wp:positionV>
          <wp:extent cx="2467665" cy="812400"/>
          <wp:effectExtent l="0" t="0" r="0" b="698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7665" cy="81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524C0D" w14:textId="77777777" w:rsidR="00860404" w:rsidRDefault="00860404" w:rsidP="00860404">
    <w:pPr>
      <w:pStyle w:val="Encabezado"/>
    </w:pPr>
    <w:r w:rsidRPr="00856368">
      <w:rPr>
        <w:noProof/>
        <w:lang w:eastAsia="es-MX"/>
      </w:rPr>
      <mc:AlternateContent>
        <mc:Choice Requires="wps">
          <w:drawing>
            <wp:anchor distT="0" distB="0" distL="114300" distR="114300" simplePos="0" relativeHeight="251654656" behindDoc="0" locked="0" layoutInCell="1" allowOverlap="1" wp14:anchorId="67C69B94" wp14:editId="718FF91E">
              <wp:simplePos x="0" y="0"/>
              <wp:positionH relativeFrom="column">
                <wp:posOffset>2214245</wp:posOffset>
              </wp:positionH>
              <wp:positionV relativeFrom="paragraph">
                <wp:posOffset>164465</wp:posOffset>
              </wp:positionV>
              <wp:extent cx="1962150" cy="29527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95275"/>
                      </a:xfrm>
                      <a:prstGeom prst="rect">
                        <a:avLst/>
                      </a:prstGeom>
                      <a:noFill/>
                      <a:ln w="9525">
                        <a:noFill/>
                        <a:miter lim="800000"/>
                        <a:headEnd/>
                        <a:tailEnd/>
                      </a:ln>
                    </wps:spPr>
                    <wps:txbx>
                      <w:txbxContent>
                        <w:p w14:paraId="72835652" w14:textId="77777777" w:rsidR="00860404" w:rsidRPr="004E2B1A" w:rsidRDefault="00860404" w:rsidP="00860404">
                          <w:pPr>
                            <w:jc w:val="center"/>
                            <w:rPr>
                              <w:rFonts w:ascii="Lato" w:hAnsi="Lato"/>
                              <w:b/>
                              <w:color w:val="97184B"/>
                              <w:sz w:val="20"/>
                              <w:szCs w:val="24"/>
                            </w:rPr>
                          </w:pPr>
                          <w:r w:rsidRPr="004E2B1A">
                            <w:rPr>
                              <w:rFonts w:ascii="Lato" w:hAnsi="Lato"/>
                              <w:b/>
                              <w:color w:val="97184B"/>
                              <w:sz w:val="20"/>
                              <w:szCs w:val="24"/>
                            </w:rPr>
                            <w:t>Grupo Parlamentario morena</w:t>
                          </w:r>
                        </w:p>
                        <w:p w14:paraId="33936F57" w14:textId="77777777" w:rsidR="00860404" w:rsidRPr="00847C68" w:rsidRDefault="00860404" w:rsidP="00860404">
                          <w:pPr>
                            <w:rPr>
                              <w:rFonts w:ascii="Lato" w:hAnsi="Lato"/>
                              <w:b/>
                              <w:color w:val="692044"/>
                              <w:sz w:val="14"/>
                              <w:szCs w:val="14"/>
                            </w:rPr>
                          </w:pPr>
                        </w:p>
                        <w:p w14:paraId="3A2337A5" w14:textId="77777777" w:rsidR="00860404" w:rsidRPr="00847C68" w:rsidRDefault="00860404" w:rsidP="00860404">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67C69B94" id="_x0000_t202" coordsize="21600,21600" o:spt="202" path="m,l,21600r21600,l21600,xe">
              <v:stroke joinstyle="miter"/>
              <v:path gradientshapeok="t" o:connecttype="rect"/>
            </v:shapetype>
            <v:shape id="Cuadro de texto 2" o:spid="_x0000_s1026" type="#_x0000_t202" style="position:absolute;margin-left:174.35pt;margin-top:12.95pt;width:154.5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2dDwIAAPsDAAAOAAAAZHJzL2Uyb0RvYy54bWysU11v2yAUfZ+0/4B4X+x4SdNYcaouXadJ&#10;3YfU7gcQwDEacBmQ2Nmv3wWnabS9VfMDAt97z73ncFjdDEaTg/RBgW3odFJSIi0HoeyuoT+e7t9d&#10;UxIis4JpsLKhRxnozfrtm1XvallBB1pITxDEhrp3De1idHVRBN5Jw8IEnLQYbMEbFvHod4XwrEd0&#10;o4uqLK+KHrxwHrgMAf/ejUG6zvhtK3n81rZBRqIbirPFvPq8btNarFes3nnmOsVPY7BXTGGYstj0&#10;DHXHIiN7r/6BMop7CNDGCQdTQNsqLjMHZDMt/2Lz2DEnMxcUJ7izTOH/wfKvh++eKNHQ9+WCEssM&#10;XtJmz4QHIiSJcohAqiRT70KN2Y8O8+PwAQa87kw5uAfgPwOxsOmY3clb76HvJBM45jRVFhelI05I&#10;INv+CwjsxvYRMtDQepM0RFUIouN1Hc9XhHMQnlour6rpHEMcY9VyXi3muQWrn6udD/GTBEPSpqEe&#10;LZDR2eEhxDQNq59TUjML90rrbANtSd9QxJzngouIURFdqpVp6HWZvtE3ieRHK3JxZEqPe2yg7Yl1&#10;IjpSjsN2wMQkxRbEEfl7GN2Irwc3HfjflPToxIaGX3vmJSX6s0UNl9PZLFk3H2bzRYUHfxnZXkaY&#10;5QjV0EjJuN3EbPeR6y1q3aosw8skp1nRYVmd02tIFr4856yXN7v+AwAA//8DAFBLAwQUAAYACAAA&#10;ACEAyt/2d94AAAAJAQAADwAAAGRycy9kb3ducmV2LnhtbEyPwU7DMAyG70i8Q2QkbiyhtOtW6k4I&#10;xBXEYJO4ZU3WVjRO1WRreXvMCY62P/3+/nIzu16c7Rg6Twi3CwXCUu1NRw3Cx/vzzQpEiJqM7j1Z&#10;hG8bYFNdXpS6MH6iN3vexkZwCIVCI7QxDoWUoW6t02HhB0t8O/rR6cjj2Egz6onDXS8TpZbS6Y74&#10;Q6sH+9ja+mt7cgi7l+PnPlWvzZPLhsnPSpJbS8Trq/nhHkS0c/yD4Vef1aFip4M/kQmiR7hLVzmj&#10;CEm2BsHAMst5cUDIkxRkVcr/DaofAAAA//8DAFBLAQItABQABgAIAAAAIQC2gziS/gAAAOEBAAAT&#10;AAAAAAAAAAAAAAAAAAAAAABbQ29udGVudF9UeXBlc10ueG1sUEsBAi0AFAAGAAgAAAAhADj9If/W&#10;AAAAlAEAAAsAAAAAAAAAAAAAAAAALwEAAF9yZWxzLy5yZWxzUEsBAi0AFAAGAAgAAAAhACZmjZ0P&#10;AgAA+wMAAA4AAAAAAAAAAAAAAAAALgIAAGRycy9lMm9Eb2MueG1sUEsBAi0AFAAGAAgAAAAhAMrf&#10;9nfeAAAACQEAAA8AAAAAAAAAAAAAAAAAaQQAAGRycy9kb3ducmV2LnhtbFBLBQYAAAAABAAEAPMA&#10;AAB0BQAAAAA=&#10;" filled="f" stroked="f">
              <v:textbox>
                <w:txbxContent>
                  <w:p w14:paraId="72835652" w14:textId="77777777" w:rsidR="00860404" w:rsidRPr="004E2B1A" w:rsidRDefault="00860404" w:rsidP="00860404">
                    <w:pPr>
                      <w:jc w:val="center"/>
                      <w:rPr>
                        <w:rFonts w:ascii="Lato" w:hAnsi="Lato"/>
                        <w:b/>
                        <w:color w:val="97184B"/>
                        <w:sz w:val="20"/>
                        <w:szCs w:val="24"/>
                      </w:rPr>
                    </w:pPr>
                    <w:r w:rsidRPr="004E2B1A">
                      <w:rPr>
                        <w:rFonts w:ascii="Lato" w:hAnsi="Lato"/>
                        <w:b/>
                        <w:color w:val="97184B"/>
                        <w:sz w:val="20"/>
                        <w:szCs w:val="24"/>
                      </w:rPr>
                      <w:t>Grupo Parlamentario morena</w:t>
                    </w:r>
                  </w:p>
                  <w:p w14:paraId="33936F57" w14:textId="77777777" w:rsidR="00860404" w:rsidRPr="00847C68" w:rsidRDefault="00860404" w:rsidP="00860404">
                    <w:pPr>
                      <w:rPr>
                        <w:rFonts w:ascii="Lato" w:hAnsi="Lato"/>
                        <w:b/>
                        <w:color w:val="692044"/>
                        <w:sz w:val="14"/>
                        <w:szCs w:val="14"/>
                      </w:rPr>
                    </w:pPr>
                  </w:p>
                  <w:p w14:paraId="3A2337A5" w14:textId="77777777" w:rsidR="00860404" w:rsidRPr="00847C68" w:rsidRDefault="00860404" w:rsidP="00860404">
                    <w:pPr>
                      <w:rPr>
                        <w:rFonts w:ascii="Lato" w:hAnsi="Lato"/>
                        <w:b/>
                        <w:color w:val="692044"/>
                        <w:sz w:val="14"/>
                        <w:szCs w:val="14"/>
                      </w:rPr>
                    </w:pPr>
                  </w:p>
                </w:txbxContent>
              </v:textbox>
            </v:shape>
          </w:pict>
        </mc:Fallback>
      </mc:AlternateContent>
    </w:r>
  </w:p>
  <w:p w14:paraId="2F3C790C" w14:textId="77777777" w:rsidR="00860404" w:rsidRDefault="00860404" w:rsidP="00860404">
    <w:pPr>
      <w:pStyle w:val="Encabezado"/>
    </w:pPr>
  </w:p>
  <w:p w14:paraId="3DFC9188" w14:textId="77777777" w:rsidR="00860404" w:rsidRDefault="00860404" w:rsidP="00860404">
    <w:pPr>
      <w:pStyle w:val="Encabezado"/>
    </w:pPr>
    <w:r>
      <w:rPr>
        <w:noProof/>
        <w:lang w:eastAsia="es-MX"/>
      </w:rPr>
      <mc:AlternateContent>
        <mc:Choice Requires="wps">
          <w:drawing>
            <wp:anchor distT="0" distB="0" distL="114300" distR="114300" simplePos="0" relativeHeight="251655680" behindDoc="0" locked="0" layoutInCell="1" allowOverlap="1" wp14:anchorId="6AF881F6" wp14:editId="3252ED49">
              <wp:simplePos x="0" y="0"/>
              <wp:positionH relativeFrom="margin">
                <wp:align>center</wp:align>
              </wp:positionH>
              <wp:positionV relativeFrom="paragraph">
                <wp:posOffset>23495</wp:posOffset>
              </wp:positionV>
              <wp:extent cx="2333625" cy="495300"/>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495300"/>
                      </a:xfrm>
                      <a:prstGeom prst="rect">
                        <a:avLst/>
                      </a:prstGeom>
                      <a:noFill/>
                      <a:ln w="9525">
                        <a:noFill/>
                        <a:miter lim="800000"/>
                        <a:headEnd/>
                        <a:tailEnd/>
                      </a:ln>
                    </wps:spPr>
                    <wps:txbx>
                      <w:txbxContent>
                        <w:p w14:paraId="741A8304" w14:textId="77777777" w:rsidR="00860404" w:rsidRDefault="00860404" w:rsidP="00556AB3">
                          <w:pPr>
                            <w:jc w:val="center"/>
                            <w:rPr>
                              <w:rFonts w:ascii="Lato" w:hAnsi="Lato"/>
                              <w:color w:val="97184B"/>
                              <w:sz w:val="24"/>
                              <w:szCs w:val="24"/>
                            </w:rPr>
                          </w:pPr>
                          <w:r w:rsidRPr="00173422">
                            <w:rPr>
                              <w:rFonts w:ascii="Lato" w:hAnsi="Lato"/>
                              <w:b/>
                              <w:color w:val="97184B"/>
                              <w:sz w:val="24"/>
                              <w:szCs w:val="24"/>
                            </w:rPr>
                            <w:t>Dip. Emiliano Aguirre Cruz</w:t>
                          </w:r>
                          <w:r w:rsidRPr="00173422">
                            <w:rPr>
                              <w:rFonts w:ascii="Lato" w:hAnsi="Lato"/>
                              <w:b/>
                              <w:color w:val="97184B"/>
                              <w:sz w:val="24"/>
                              <w:szCs w:val="24"/>
                            </w:rPr>
                            <w:br/>
                          </w:r>
                          <w:r w:rsidRPr="004E2B1A">
                            <w:rPr>
                              <w:rFonts w:ascii="Lato" w:hAnsi="Lato"/>
                              <w:color w:val="97184B"/>
                              <w:sz w:val="18"/>
                              <w:szCs w:val="24"/>
                            </w:rPr>
                            <w:t>DISTRITO III CHIMALHUACÁN</w:t>
                          </w:r>
                        </w:p>
                        <w:p w14:paraId="382114A2" w14:textId="77777777" w:rsidR="00860404" w:rsidRPr="00173422" w:rsidRDefault="00860404" w:rsidP="00860404">
                          <w:pPr>
                            <w:jc w:val="center"/>
                            <w:rPr>
                              <w:rFonts w:ascii="Lato" w:hAnsi="Lato"/>
                              <w:b/>
                              <w:color w:val="97184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AF881F6" id="_x0000_s1027" type="#_x0000_t202" style="position:absolute;margin-left:0;margin-top:1.85pt;width:183.75pt;height:39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QtEQIAAAAEAAAOAAAAZHJzL2Uyb0RvYy54bWysU11v2yAUfZ+0/4B4X+w4SddYcaouXadJ&#10;3YfU7QcQwDEacBmQ2Nmv7wWnadS9TfMDAt97D/ece1jdDEaTg/RBgW3odFJSIi0HoeyuoT9/3L+7&#10;piREZgXTYGVDjzLQm/XbN6ve1bKCDrSQniCIDXXvGtrF6OqiCLyThoUJOGkx2II3LOLR7wrhWY/o&#10;RhdVWV4VPXjhPHAZAv69G4N0nfHbVvL4rW2DjEQ3FHuLefV53aa1WK9YvfPMdYqf2mD/0IVhyuKl&#10;Z6g7FhnZe/UXlFHcQ4A2TjiYAtpWcZk5IJtp+YrNY8eczFxQnODOMoX/B8u/Hr57okRD55RYZnBE&#10;mz0THoiQJMohAqmSSL0LNeY+OsyOwwcYcNiZcHAPwH8FYmHTMbuTt95D30kmsMlpqiwuSkeckEC2&#10;/RcQeBvbR8hAQ+tNUhA1IYiOwzqeB4R9EI4/q9lsdlUtKOEYmy8XszJPsGD1c7XzIX6SYEjaNNSj&#10;ATI6OzyEmLph9XNKuszCvdI6m0Bb0jd0uUD4VxGjInpUK9PQ6zJ9o2sSyY9W5OLIlB73eIG2J9aJ&#10;6Eg5Dtshq5wlSYpsQRxRBg+jJfEJ4aYD/4eSHu3Y0PB7z7ykRH+2KOVyOp8n/+bDfPG+woO/jGwv&#10;I8xyhGpopGTcbmL2/EjsFiVvVVbjpZNTy2izLNLpSSQfX55z1svDXT8BAAD//wMAUEsDBBQABgAI&#10;AAAAIQA6Ui6P2wAAAAUBAAAPAAAAZHJzL2Rvd25yZXYueG1sTI/NTsMwEITvSLyDtUjcqF1KmxKy&#10;qRCIK6jlR+K2jbdJRLyOYrcJb485wXE0o5lvis3kOnXiIbReEOYzA4ql8raVGuHt9elqDSpEEkud&#10;F0b45gCb8vysoNz6UbZ82sVapRIJOSE0Mfa51qFq2FGY+Z4leQc/OIpJDrW2A42p3HX62piVdtRK&#10;Wmio54eGq6/d0SG8Px8+P27MS/3olv3oJ6PF3WrEy4vp/g5U5Cn+heEXP6FDmZj2/ig2qA4hHYkI&#10;iwxUMherbAlqj7CeZ6DLQv+nL38AAAD//wMAUEsBAi0AFAAGAAgAAAAhALaDOJL+AAAA4QEAABMA&#10;AAAAAAAAAAAAAAAAAAAAAFtDb250ZW50X1R5cGVzXS54bWxQSwECLQAUAAYACAAAACEAOP0h/9YA&#10;AACUAQAACwAAAAAAAAAAAAAAAAAvAQAAX3JlbHMvLnJlbHNQSwECLQAUAAYACAAAACEAMP/ULREC&#10;AAAABAAADgAAAAAAAAAAAAAAAAAuAgAAZHJzL2Uyb0RvYy54bWxQSwECLQAUAAYACAAAACEAOlIu&#10;j9sAAAAFAQAADwAAAAAAAAAAAAAAAABrBAAAZHJzL2Rvd25yZXYueG1sUEsFBgAAAAAEAAQA8wAA&#10;AHMFAAAAAA==&#10;" filled="f" stroked="f">
              <v:textbox>
                <w:txbxContent>
                  <w:p w14:paraId="741A8304" w14:textId="77777777" w:rsidR="00860404" w:rsidRDefault="00860404" w:rsidP="00556AB3">
                    <w:pPr>
                      <w:jc w:val="center"/>
                      <w:rPr>
                        <w:rFonts w:ascii="Lato" w:hAnsi="Lato"/>
                        <w:color w:val="97184B"/>
                        <w:sz w:val="24"/>
                        <w:szCs w:val="24"/>
                      </w:rPr>
                    </w:pPr>
                    <w:proofErr w:type="spellStart"/>
                    <w:r w:rsidRPr="00173422">
                      <w:rPr>
                        <w:rFonts w:ascii="Lato" w:hAnsi="Lato"/>
                        <w:b/>
                        <w:color w:val="97184B"/>
                        <w:sz w:val="24"/>
                        <w:szCs w:val="24"/>
                      </w:rPr>
                      <w:t>Dip</w:t>
                    </w:r>
                    <w:proofErr w:type="spellEnd"/>
                    <w:r w:rsidRPr="00173422">
                      <w:rPr>
                        <w:rFonts w:ascii="Lato" w:hAnsi="Lato"/>
                        <w:b/>
                        <w:color w:val="97184B"/>
                        <w:sz w:val="24"/>
                        <w:szCs w:val="24"/>
                      </w:rPr>
                      <w:t>. Emiliano Aguirre Cruz</w:t>
                    </w:r>
                    <w:r w:rsidRPr="00173422">
                      <w:rPr>
                        <w:rFonts w:ascii="Lato" w:hAnsi="Lato"/>
                        <w:b/>
                        <w:color w:val="97184B"/>
                        <w:sz w:val="24"/>
                        <w:szCs w:val="24"/>
                      </w:rPr>
                      <w:br/>
                    </w:r>
                    <w:r w:rsidRPr="004E2B1A">
                      <w:rPr>
                        <w:rFonts w:ascii="Lato" w:hAnsi="Lato"/>
                        <w:color w:val="97184B"/>
                        <w:sz w:val="18"/>
                        <w:szCs w:val="24"/>
                      </w:rPr>
                      <w:t>DISTRITO III CHIMALHUACÁN</w:t>
                    </w:r>
                  </w:p>
                  <w:p w14:paraId="382114A2" w14:textId="77777777" w:rsidR="00860404" w:rsidRPr="00173422" w:rsidRDefault="00860404" w:rsidP="00860404">
                    <w:pPr>
                      <w:jc w:val="center"/>
                      <w:rPr>
                        <w:rFonts w:ascii="Lato" w:hAnsi="Lato"/>
                        <w:b/>
                        <w:color w:val="97184B"/>
                        <w:sz w:val="24"/>
                        <w:szCs w:val="24"/>
                      </w:rPr>
                    </w:pPr>
                  </w:p>
                </w:txbxContent>
              </v:textbox>
              <w10:wrap anchorx="margin"/>
            </v:shape>
          </w:pict>
        </mc:Fallback>
      </mc:AlternateContent>
    </w:r>
  </w:p>
  <w:p w14:paraId="7E71BF40" w14:textId="77777777" w:rsidR="0025492C" w:rsidRDefault="0025492C" w:rsidP="00860404">
    <w:pPr>
      <w:pStyle w:val="Encabezado"/>
    </w:pPr>
  </w:p>
  <w:p w14:paraId="0AF0B171" w14:textId="091825E0" w:rsidR="00860404" w:rsidRDefault="00EC7E43" w:rsidP="00860404">
    <w:pPr>
      <w:pStyle w:val="Encabezado"/>
    </w:pPr>
    <w:r>
      <w:rPr>
        <w:noProof/>
        <w:lang w:eastAsia="es-MX"/>
      </w:rPr>
      <mc:AlternateContent>
        <mc:Choice Requires="wps">
          <w:drawing>
            <wp:anchor distT="0" distB="0" distL="114300" distR="114300" simplePos="0" relativeHeight="251656704" behindDoc="0" locked="0" layoutInCell="1" allowOverlap="1" wp14:anchorId="128B7147" wp14:editId="446404AD">
              <wp:simplePos x="0" y="0"/>
              <wp:positionH relativeFrom="page">
                <wp:align>center</wp:align>
              </wp:positionH>
              <wp:positionV relativeFrom="paragraph">
                <wp:posOffset>188595</wp:posOffset>
              </wp:positionV>
              <wp:extent cx="6248400" cy="333375"/>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33375"/>
                      </a:xfrm>
                      <a:prstGeom prst="rect">
                        <a:avLst/>
                      </a:prstGeom>
                      <a:noFill/>
                      <a:ln w="9525">
                        <a:noFill/>
                        <a:miter lim="800000"/>
                        <a:headEnd/>
                        <a:tailEnd/>
                      </a:ln>
                    </wps:spPr>
                    <wps:txbx>
                      <w:txbxContent>
                        <w:p w14:paraId="634BF58A" w14:textId="7C13C81F" w:rsidR="00860404" w:rsidRPr="0025492C" w:rsidRDefault="0025492C" w:rsidP="0025492C">
                          <w:pPr>
                            <w:jc w:val="center"/>
                            <w:rPr>
                              <w:i/>
                              <w:iCs/>
                              <w:sz w:val="28"/>
                            </w:rPr>
                          </w:pPr>
                          <w:r w:rsidRPr="0025492C">
                            <w:rPr>
                              <w:rFonts w:ascii="Lato" w:hAnsi="Lato"/>
                              <w:i/>
                              <w:iCs/>
                              <w:szCs w:val="18"/>
                            </w:rPr>
                            <w:t>“</w:t>
                          </w:r>
                          <w:r w:rsidR="00EC7E43" w:rsidRPr="0025492C">
                            <w:rPr>
                              <w:rFonts w:ascii="Lato" w:hAnsi="Lato"/>
                              <w:i/>
                              <w:iCs/>
                              <w:szCs w:val="18"/>
                            </w:rPr>
                            <w:t>2023. Septuagésimo Aniversario del Reconocimiento del Derecho al Voto de las Mujeres en México</w:t>
                          </w:r>
                          <w:r w:rsidRPr="0025492C">
                            <w:rPr>
                              <w:rFonts w:ascii="Lato" w:hAnsi="Lato"/>
                              <w:i/>
                              <w:iCs/>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28B7147" id="_x0000_s1028" type="#_x0000_t202" style="position:absolute;margin-left:0;margin-top:14.85pt;width:492pt;height:26.25pt;z-index:2516797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mLEAIAAAAEAAAOAAAAZHJzL2Uyb0RvYy54bWysU9uO2yAQfa/Uf0C8N3bcZDdrxVlts92q&#10;0vYibfsBGHCMCgwFEjv9+h1wNo3at6p+QOBhzsw5c1jfjkaTg/RBgW3ofFZSIi0Hoeyuod+/PbxZ&#10;URIis4JpsLKhRxno7eb1q/XgallBD1pITxDEhnpwDe1jdHVRBN5Lw8IMnLQY7MAbFvHod4XwbEB0&#10;o4uqLK+KAbxwHrgMAf/eT0G6yfhdJ3n80nVBRqIbir3FvPq8tmktNmtW7zxzveKnNtg/dGGYslj0&#10;DHXPIiN7r/6CMop7CNDFGQdTQNcpLjMHZDMv/2Dz1DMnMxcUJ7izTOH/wfLPh6+eKIGzo8QygyPa&#10;7pnwQIQkUY4RSJVEGlyo8e6Tw9txfAdjSkiEg3sE/iMQC9ue2Z288x6GXjKBTc5TZnGROuGEBNIO&#10;n0BgNbaPkIHGzpsEiJoQRMdhHc8Dwj4Ix59X1WK1KDHEMfYWv+tlLsHql2znQ/wgwZC0aahHA2R0&#10;dngMMXXD6pcrqZiFB6V1NoG2ZGjozbJa5oSLiFERPaqVaeiqTN/kmkTyvRU5OTKlpz0W0PbEOhGd&#10;KMexHbPKZzFbEEeUwcNkSXxCuOnB/6JkQDs2NPzcMy8p0R8tSnkzXyySf/Nhsbyu8OAvI+1lhFmO&#10;UA2NlEzbbcyenyjfoeSdymqk2UydnFpGm2WRTk8i+fjynG/9fribZwAAAP//AwBQSwMEFAAGAAgA&#10;AAAhADSq1SnbAAAABgEAAA8AAABkcnMvZG93bnJldi54bWxMj81OwzAQhO9IvIO1SNyoTVQgCdlU&#10;CMQVRPmRuLnxNomI11HsNuHtWU5w3JnRzLfVZvGDOtIU+8AIlysDirgJrucW4e318SIHFZNlZ4fA&#10;hPBNETb16UllSxdmfqHjNrVKSjiWFqFLaSy1jk1H3sZVGInF24fJ2yTn1Go32VnK/aAzY661tz3L&#10;QmdHuu+o+doePML70/7zY22e2wd/Nc5hMZp9oRHPz5a7W1CJlvQXhl98QYdamHbhwC6qAUEeSQhZ&#10;cQNK3CJfi7BDyLMMdF3p//j1DwAAAP//AwBQSwECLQAUAAYACAAAACEAtoM4kv4AAADhAQAAEwAA&#10;AAAAAAAAAAAAAAAAAAAAW0NvbnRlbnRfVHlwZXNdLnhtbFBLAQItABQABgAIAAAAIQA4/SH/1gAA&#10;AJQBAAALAAAAAAAAAAAAAAAAAC8BAABfcmVscy8ucmVsc1BLAQItABQABgAIAAAAIQC+9kmLEAIA&#10;AAAEAAAOAAAAAAAAAAAAAAAAAC4CAABkcnMvZTJvRG9jLnhtbFBLAQItABQABgAIAAAAIQA0qtUp&#10;2wAAAAYBAAAPAAAAAAAAAAAAAAAAAGoEAABkcnMvZG93bnJldi54bWxQSwUGAAAAAAQABADzAAAA&#10;cgUAAAAA&#10;" filled="f" stroked="f">
              <v:textbox>
                <w:txbxContent>
                  <w:p w14:paraId="634BF58A" w14:textId="7C13C81F" w:rsidR="00860404" w:rsidRPr="0025492C" w:rsidRDefault="0025492C" w:rsidP="0025492C">
                    <w:pPr>
                      <w:jc w:val="center"/>
                      <w:rPr>
                        <w:i/>
                        <w:iCs/>
                        <w:sz w:val="28"/>
                      </w:rPr>
                    </w:pPr>
                    <w:r w:rsidRPr="0025492C">
                      <w:rPr>
                        <w:rFonts w:ascii="Lato" w:hAnsi="Lato"/>
                        <w:i/>
                        <w:iCs/>
                        <w:szCs w:val="18"/>
                      </w:rPr>
                      <w:t>“</w:t>
                    </w:r>
                    <w:r w:rsidR="00EC7E43" w:rsidRPr="0025492C">
                      <w:rPr>
                        <w:rFonts w:ascii="Lato" w:hAnsi="Lato"/>
                        <w:i/>
                        <w:iCs/>
                        <w:szCs w:val="18"/>
                      </w:rPr>
                      <w:t>2023. Septuagésimo Aniversario del Reconocimiento del Derecho al Voto de las Mujeres en México</w:t>
                    </w:r>
                    <w:r w:rsidRPr="0025492C">
                      <w:rPr>
                        <w:rFonts w:ascii="Lato" w:hAnsi="Lato"/>
                        <w:i/>
                        <w:iCs/>
                        <w:szCs w:val="18"/>
                      </w:rPr>
                      <w:t>”</w:t>
                    </w:r>
                  </w:p>
                </w:txbxContent>
              </v:textbox>
              <w10:wrap anchorx="page"/>
            </v:shape>
          </w:pict>
        </mc:Fallback>
      </mc:AlternateContent>
    </w:r>
  </w:p>
  <w:p w14:paraId="4ED401BC" w14:textId="28C398C2" w:rsidR="00860404" w:rsidRDefault="00860404" w:rsidP="00860404">
    <w:pPr>
      <w:pStyle w:val="Encabezado"/>
    </w:pPr>
  </w:p>
  <w:p w14:paraId="573060C4" w14:textId="6CC2FDA2" w:rsidR="009B1864" w:rsidRPr="00860404" w:rsidRDefault="00860404" w:rsidP="0025492C">
    <w:pPr>
      <w:pStyle w:val="Encabezado"/>
      <w:tabs>
        <w:tab w:val="clear" w:pos="4419"/>
        <w:tab w:val="clear" w:pos="8838"/>
        <w:tab w:val="left" w:pos="253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F8238E5"/>
    <w:multiLevelType w:val="hybridMultilevel"/>
    <w:tmpl w:val="AB1E1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3C65F14"/>
    <w:multiLevelType w:val="hybridMultilevel"/>
    <w:tmpl w:val="286040A2"/>
    <w:lvl w:ilvl="0" w:tplc="0B8C590A">
      <w:start w:val="1"/>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9412F93"/>
    <w:multiLevelType w:val="hybridMultilevel"/>
    <w:tmpl w:val="B2B2D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3721510"/>
    <w:multiLevelType w:val="hybridMultilevel"/>
    <w:tmpl w:val="78DE782E"/>
    <w:lvl w:ilvl="0" w:tplc="080A0001">
      <w:start w:val="1"/>
      <w:numFmt w:val="bullet"/>
      <w:lvlText w:val=""/>
      <w:lvlJc w:val="left"/>
      <w:pPr>
        <w:ind w:left="767" w:hanging="360"/>
      </w:pPr>
      <w:rPr>
        <w:rFonts w:ascii="Symbol" w:hAnsi="Symbol" w:hint="default"/>
      </w:rPr>
    </w:lvl>
    <w:lvl w:ilvl="1" w:tplc="080A0003" w:tentative="1">
      <w:start w:val="1"/>
      <w:numFmt w:val="bullet"/>
      <w:lvlText w:val="o"/>
      <w:lvlJc w:val="left"/>
      <w:pPr>
        <w:ind w:left="1487" w:hanging="360"/>
      </w:pPr>
      <w:rPr>
        <w:rFonts w:ascii="Courier New" w:hAnsi="Courier New" w:cs="Courier New" w:hint="default"/>
      </w:rPr>
    </w:lvl>
    <w:lvl w:ilvl="2" w:tplc="080A0005" w:tentative="1">
      <w:start w:val="1"/>
      <w:numFmt w:val="bullet"/>
      <w:lvlText w:val=""/>
      <w:lvlJc w:val="left"/>
      <w:pPr>
        <w:ind w:left="2207" w:hanging="360"/>
      </w:pPr>
      <w:rPr>
        <w:rFonts w:ascii="Wingdings" w:hAnsi="Wingdings" w:hint="default"/>
      </w:rPr>
    </w:lvl>
    <w:lvl w:ilvl="3" w:tplc="080A0001" w:tentative="1">
      <w:start w:val="1"/>
      <w:numFmt w:val="bullet"/>
      <w:lvlText w:val=""/>
      <w:lvlJc w:val="left"/>
      <w:pPr>
        <w:ind w:left="2927" w:hanging="360"/>
      </w:pPr>
      <w:rPr>
        <w:rFonts w:ascii="Symbol" w:hAnsi="Symbol" w:hint="default"/>
      </w:rPr>
    </w:lvl>
    <w:lvl w:ilvl="4" w:tplc="080A0003" w:tentative="1">
      <w:start w:val="1"/>
      <w:numFmt w:val="bullet"/>
      <w:lvlText w:val="o"/>
      <w:lvlJc w:val="left"/>
      <w:pPr>
        <w:ind w:left="3647" w:hanging="360"/>
      </w:pPr>
      <w:rPr>
        <w:rFonts w:ascii="Courier New" w:hAnsi="Courier New" w:cs="Courier New" w:hint="default"/>
      </w:rPr>
    </w:lvl>
    <w:lvl w:ilvl="5" w:tplc="080A0005" w:tentative="1">
      <w:start w:val="1"/>
      <w:numFmt w:val="bullet"/>
      <w:lvlText w:val=""/>
      <w:lvlJc w:val="left"/>
      <w:pPr>
        <w:ind w:left="4367" w:hanging="360"/>
      </w:pPr>
      <w:rPr>
        <w:rFonts w:ascii="Wingdings" w:hAnsi="Wingdings" w:hint="default"/>
      </w:rPr>
    </w:lvl>
    <w:lvl w:ilvl="6" w:tplc="080A0001" w:tentative="1">
      <w:start w:val="1"/>
      <w:numFmt w:val="bullet"/>
      <w:lvlText w:val=""/>
      <w:lvlJc w:val="left"/>
      <w:pPr>
        <w:ind w:left="5087" w:hanging="360"/>
      </w:pPr>
      <w:rPr>
        <w:rFonts w:ascii="Symbol" w:hAnsi="Symbol" w:hint="default"/>
      </w:rPr>
    </w:lvl>
    <w:lvl w:ilvl="7" w:tplc="080A0003" w:tentative="1">
      <w:start w:val="1"/>
      <w:numFmt w:val="bullet"/>
      <w:lvlText w:val="o"/>
      <w:lvlJc w:val="left"/>
      <w:pPr>
        <w:ind w:left="5807" w:hanging="360"/>
      </w:pPr>
      <w:rPr>
        <w:rFonts w:ascii="Courier New" w:hAnsi="Courier New" w:cs="Courier New" w:hint="default"/>
      </w:rPr>
    </w:lvl>
    <w:lvl w:ilvl="8" w:tplc="080A0005" w:tentative="1">
      <w:start w:val="1"/>
      <w:numFmt w:val="bullet"/>
      <w:lvlText w:val=""/>
      <w:lvlJc w:val="left"/>
      <w:pPr>
        <w:ind w:left="6527" w:hanging="360"/>
      </w:pPr>
      <w:rPr>
        <w:rFonts w:ascii="Wingdings" w:hAnsi="Wingdings" w:hint="default"/>
      </w:rPr>
    </w:lvl>
  </w:abstractNum>
  <w:abstractNum w:abstractNumId="5" w15:restartNumberingAfterBreak="0">
    <w:nsid w:val="66906139"/>
    <w:multiLevelType w:val="hybridMultilevel"/>
    <w:tmpl w:val="3D765C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26B8"/>
    <w:rsid w:val="00002F3E"/>
    <w:rsid w:val="000031B1"/>
    <w:rsid w:val="000032ED"/>
    <w:rsid w:val="00004BAC"/>
    <w:rsid w:val="00005E10"/>
    <w:rsid w:val="000067EC"/>
    <w:rsid w:val="00006F1D"/>
    <w:rsid w:val="00010DA0"/>
    <w:rsid w:val="00011185"/>
    <w:rsid w:val="00011AD7"/>
    <w:rsid w:val="00012479"/>
    <w:rsid w:val="00012B64"/>
    <w:rsid w:val="00014512"/>
    <w:rsid w:val="000158BE"/>
    <w:rsid w:val="00016446"/>
    <w:rsid w:val="00023D75"/>
    <w:rsid w:val="000259B6"/>
    <w:rsid w:val="0002600B"/>
    <w:rsid w:val="000265A8"/>
    <w:rsid w:val="00026BE0"/>
    <w:rsid w:val="00026FEF"/>
    <w:rsid w:val="00032454"/>
    <w:rsid w:val="000329C4"/>
    <w:rsid w:val="000410F1"/>
    <w:rsid w:val="00043688"/>
    <w:rsid w:val="00044A52"/>
    <w:rsid w:val="00056E41"/>
    <w:rsid w:val="0006112C"/>
    <w:rsid w:val="00062005"/>
    <w:rsid w:val="00062A4D"/>
    <w:rsid w:val="00062C90"/>
    <w:rsid w:val="00064C07"/>
    <w:rsid w:val="00064E8D"/>
    <w:rsid w:val="00065624"/>
    <w:rsid w:val="0006666F"/>
    <w:rsid w:val="00067306"/>
    <w:rsid w:val="00073255"/>
    <w:rsid w:val="00073BE2"/>
    <w:rsid w:val="00074A84"/>
    <w:rsid w:val="00074E1D"/>
    <w:rsid w:val="000756B9"/>
    <w:rsid w:val="00076D86"/>
    <w:rsid w:val="0007717B"/>
    <w:rsid w:val="000841DF"/>
    <w:rsid w:val="00084443"/>
    <w:rsid w:val="00084B37"/>
    <w:rsid w:val="00093462"/>
    <w:rsid w:val="00094809"/>
    <w:rsid w:val="000A4534"/>
    <w:rsid w:val="000A4C32"/>
    <w:rsid w:val="000A7867"/>
    <w:rsid w:val="000B08E0"/>
    <w:rsid w:val="000B1371"/>
    <w:rsid w:val="000B17C5"/>
    <w:rsid w:val="000B29C4"/>
    <w:rsid w:val="000B4A59"/>
    <w:rsid w:val="000B4DED"/>
    <w:rsid w:val="000C1D73"/>
    <w:rsid w:val="000C1FFA"/>
    <w:rsid w:val="000C26BA"/>
    <w:rsid w:val="000C4BDF"/>
    <w:rsid w:val="000C53D7"/>
    <w:rsid w:val="000C6632"/>
    <w:rsid w:val="000C6CB6"/>
    <w:rsid w:val="000D2E14"/>
    <w:rsid w:val="000D53DF"/>
    <w:rsid w:val="000D6D26"/>
    <w:rsid w:val="000E227D"/>
    <w:rsid w:val="000E2D6C"/>
    <w:rsid w:val="000E4108"/>
    <w:rsid w:val="000E4CAD"/>
    <w:rsid w:val="000E567A"/>
    <w:rsid w:val="000E5A12"/>
    <w:rsid w:val="000E711E"/>
    <w:rsid w:val="000F1904"/>
    <w:rsid w:val="000F78B7"/>
    <w:rsid w:val="0010458C"/>
    <w:rsid w:val="00104AC0"/>
    <w:rsid w:val="00107280"/>
    <w:rsid w:val="00111EDF"/>
    <w:rsid w:val="0011375B"/>
    <w:rsid w:val="001166FF"/>
    <w:rsid w:val="001237E3"/>
    <w:rsid w:val="001266E5"/>
    <w:rsid w:val="00130F75"/>
    <w:rsid w:val="001312A3"/>
    <w:rsid w:val="00131A8E"/>
    <w:rsid w:val="00133298"/>
    <w:rsid w:val="001432D1"/>
    <w:rsid w:val="0014367B"/>
    <w:rsid w:val="0014473F"/>
    <w:rsid w:val="00144915"/>
    <w:rsid w:val="00145414"/>
    <w:rsid w:val="001469B1"/>
    <w:rsid w:val="001477A6"/>
    <w:rsid w:val="00150214"/>
    <w:rsid w:val="001531CF"/>
    <w:rsid w:val="001537D5"/>
    <w:rsid w:val="00154687"/>
    <w:rsid w:val="00155ADF"/>
    <w:rsid w:val="00155B47"/>
    <w:rsid w:val="0015630B"/>
    <w:rsid w:val="001566CB"/>
    <w:rsid w:val="001607E7"/>
    <w:rsid w:val="00162118"/>
    <w:rsid w:val="001641F9"/>
    <w:rsid w:val="00164D6F"/>
    <w:rsid w:val="001654EF"/>
    <w:rsid w:val="00165820"/>
    <w:rsid w:val="00166307"/>
    <w:rsid w:val="00167862"/>
    <w:rsid w:val="00170501"/>
    <w:rsid w:val="00171119"/>
    <w:rsid w:val="00173422"/>
    <w:rsid w:val="00177A16"/>
    <w:rsid w:val="00180C13"/>
    <w:rsid w:val="00181C99"/>
    <w:rsid w:val="00182189"/>
    <w:rsid w:val="00183C60"/>
    <w:rsid w:val="00185BA8"/>
    <w:rsid w:val="001866FD"/>
    <w:rsid w:val="001869EC"/>
    <w:rsid w:val="00192C16"/>
    <w:rsid w:val="00193B17"/>
    <w:rsid w:val="00193B8D"/>
    <w:rsid w:val="0019517C"/>
    <w:rsid w:val="00195342"/>
    <w:rsid w:val="0019592F"/>
    <w:rsid w:val="001A0949"/>
    <w:rsid w:val="001A0B83"/>
    <w:rsid w:val="001A1D8B"/>
    <w:rsid w:val="001A2116"/>
    <w:rsid w:val="001A2991"/>
    <w:rsid w:val="001A2DF1"/>
    <w:rsid w:val="001A35E9"/>
    <w:rsid w:val="001A4113"/>
    <w:rsid w:val="001A5634"/>
    <w:rsid w:val="001A6E34"/>
    <w:rsid w:val="001A7AA1"/>
    <w:rsid w:val="001B002C"/>
    <w:rsid w:val="001B6455"/>
    <w:rsid w:val="001C2453"/>
    <w:rsid w:val="001C395B"/>
    <w:rsid w:val="001C44F4"/>
    <w:rsid w:val="001C57ED"/>
    <w:rsid w:val="001C58BD"/>
    <w:rsid w:val="001C64B9"/>
    <w:rsid w:val="001C6988"/>
    <w:rsid w:val="001C768E"/>
    <w:rsid w:val="001D09D4"/>
    <w:rsid w:val="001D23B1"/>
    <w:rsid w:val="001D3C9F"/>
    <w:rsid w:val="001E0C2F"/>
    <w:rsid w:val="001E2B0C"/>
    <w:rsid w:val="001E305B"/>
    <w:rsid w:val="001E4442"/>
    <w:rsid w:val="001E6AF9"/>
    <w:rsid w:val="001E791C"/>
    <w:rsid w:val="001F061D"/>
    <w:rsid w:val="001F1BD6"/>
    <w:rsid w:val="001F233A"/>
    <w:rsid w:val="001F2ED1"/>
    <w:rsid w:val="001F36C7"/>
    <w:rsid w:val="001F3F96"/>
    <w:rsid w:val="001F451D"/>
    <w:rsid w:val="001F611E"/>
    <w:rsid w:val="001F7E4C"/>
    <w:rsid w:val="00200BA2"/>
    <w:rsid w:val="00201624"/>
    <w:rsid w:val="00201ED1"/>
    <w:rsid w:val="00202EFA"/>
    <w:rsid w:val="00203167"/>
    <w:rsid w:val="002031FA"/>
    <w:rsid w:val="00206BCF"/>
    <w:rsid w:val="002204CF"/>
    <w:rsid w:val="00221FB2"/>
    <w:rsid w:val="00224163"/>
    <w:rsid w:val="0022502F"/>
    <w:rsid w:val="00225D20"/>
    <w:rsid w:val="00226A0E"/>
    <w:rsid w:val="00226B6F"/>
    <w:rsid w:val="0022765C"/>
    <w:rsid w:val="00227F37"/>
    <w:rsid w:val="002352F6"/>
    <w:rsid w:val="00240B99"/>
    <w:rsid w:val="0024139B"/>
    <w:rsid w:val="00244485"/>
    <w:rsid w:val="00244B40"/>
    <w:rsid w:val="00250750"/>
    <w:rsid w:val="002534FD"/>
    <w:rsid w:val="002542CE"/>
    <w:rsid w:val="0025492C"/>
    <w:rsid w:val="00260735"/>
    <w:rsid w:val="002608D3"/>
    <w:rsid w:val="0026132E"/>
    <w:rsid w:val="002632A3"/>
    <w:rsid w:val="00263F73"/>
    <w:rsid w:val="0027051D"/>
    <w:rsid w:val="00272E75"/>
    <w:rsid w:val="00274D0E"/>
    <w:rsid w:val="0027561E"/>
    <w:rsid w:val="00275FC7"/>
    <w:rsid w:val="00276ED3"/>
    <w:rsid w:val="0027788B"/>
    <w:rsid w:val="00280373"/>
    <w:rsid w:val="00280C1E"/>
    <w:rsid w:val="00284C30"/>
    <w:rsid w:val="00286144"/>
    <w:rsid w:val="00286E96"/>
    <w:rsid w:val="00287F9D"/>
    <w:rsid w:val="00290F6F"/>
    <w:rsid w:val="00291EDB"/>
    <w:rsid w:val="00294623"/>
    <w:rsid w:val="002951E9"/>
    <w:rsid w:val="00295FA1"/>
    <w:rsid w:val="00297849"/>
    <w:rsid w:val="002A031D"/>
    <w:rsid w:val="002A03A9"/>
    <w:rsid w:val="002A130E"/>
    <w:rsid w:val="002A18C3"/>
    <w:rsid w:val="002A365A"/>
    <w:rsid w:val="002A5E48"/>
    <w:rsid w:val="002A6EA4"/>
    <w:rsid w:val="002A78C5"/>
    <w:rsid w:val="002A79C6"/>
    <w:rsid w:val="002B07C5"/>
    <w:rsid w:val="002B21A2"/>
    <w:rsid w:val="002B28FA"/>
    <w:rsid w:val="002B3081"/>
    <w:rsid w:val="002B3CE4"/>
    <w:rsid w:val="002B3F9A"/>
    <w:rsid w:val="002B68B0"/>
    <w:rsid w:val="002B7197"/>
    <w:rsid w:val="002B7932"/>
    <w:rsid w:val="002C0C23"/>
    <w:rsid w:val="002C1FC7"/>
    <w:rsid w:val="002C6845"/>
    <w:rsid w:val="002D0CAF"/>
    <w:rsid w:val="002D0F25"/>
    <w:rsid w:val="002D2F2C"/>
    <w:rsid w:val="002D3A85"/>
    <w:rsid w:val="002F167D"/>
    <w:rsid w:val="002F3257"/>
    <w:rsid w:val="002F6763"/>
    <w:rsid w:val="0030135A"/>
    <w:rsid w:val="00301F20"/>
    <w:rsid w:val="003024F7"/>
    <w:rsid w:val="003031BA"/>
    <w:rsid w:val="0030458C"/>
    <w:rsid w:val="003046DB"/>
    <w:rsid w:val="00307958"/>
    <w:rsid w:val="0031009E"/>
    <w:rsid w:val="00311AE8"/>
    <w:rsid w:val="00311B0F"/>
    <w:rsid w:val="00311B1A"/>
    <w:rsid w:val="00314056"/>
    <w:rsid w:val="00314E7B"/>
    <w:rsid w:val="00314F24"/>
    <w:rsid w:val="00321B1A"/>
    <w:rsid w:val="00325494"/>
    <w:rsid w:val="0032768C"/>
    <w:rsid w:val="00327BB1"/>
    <w:rsid w:val="00330E1D"/>
    <w:rsid w:val="0033242A"/>
    <w:rsid w:val="00333AA2"/>
    <w:rsid w:val="00336C2A"/>
    <w:rsid w:val="003415B5"/>
    <w:rsid w:val="00343DDF"/>
    <w:rsid w:val="003478BC"/>
    <w:rsid w:val="00347A76"/>
    <w:rsid w:val="00347B8F"/>
    <w:rsid w:val="00350475"/>
    <w:rsid w:val="00350D39"/>
    <w:rsid w:val="003573A3"/>
    <w:rsid w:val="00360490"/>
    <w:rsid w:val="003605DA"/>
    <w:rsid w:val="00361802"/>
    <w:rsid w:val="00361A1A"/>
    <w:rsid w:val="00362A84"/>
    <w:rsid w:val="00363141"/>
    <w:rsid w:val="0036672D"/>
    <w:rsid w:val="00367999"/>
    <w:rsid w:val="0037284F"/>
    <w:rsid w:val="00374466"/>
    <w:rsid w:val="003749CD"/>
    <w:rsid w:val="00375CB4"/>
    <w:rsid w:val="00376C46"/>
    <w:rsid w:val="00376CF8"/>
    <w:rsid w:val="00381253"/>
    <w:rsid w:val="0038162F"/>
    <w:rsid w:val="003824FE"/>
    <w:rsid w:val="00384230"/>
    <w:rsid w:val="003847FD"/>
    <w:rsid w:val="00385013"/>
    <w:rsid w:val="00385A6C"/>
    <w:rsid w:val="0039078F"/>
    <w:rsid w:val="00390E1A"/>
    <w:rsid w:val="00396D0F"/>
    <w:rsid w:val="003971E2"/>
    <w:rsid w:val="003A06B8"/>
    <w:rsid w:val="003A23E3"/>
    <w:rsid w:val="003A54AB"/>
    <w:rsid w:val="003B46C0"/>
    <w:rsid w:val="003B6173"/>
    <w:rsid w:val="003B675D"/>
    <w:rsid w:val="003B7D69"/>
    <w:rsid w:val="003C2D0E"/>
    <w:rsid w:val="003C2D1C"/>
    <w:rsid w:val="003C3A04"/>
    <w:rsid w:val="003C3AE6"/>
    <w:rsid w:val="003D3C72"/>
    <w:rsid w:val="003D71CC"/>
    <w:rsid w:val="003E0022"/>
    <w:rsid w:val="003E0410"/>
    <w:rsid w:val="003E2B9B"/>
    <w:rsid w:val="003E31E5"/>
    <w:rsid w:val="003E4E81"/>
    <w:rsid w:val="003E5F82"/>
    <w:rsid w:val="003E7509"/>
    <w:rsid w:val="003F065F"/>
    <w:rsid w:val="003F0F8D"/>
    <w:rsid w:val="003F193C"/>
    <w:rsid w:val="003F5625"/>
    <w:rsid w:val="003F731B"/>
    <w:rsid w:val="003F752E"/>
    <w:rsid w:val="00402C1E"/>
    <w:rsid w:val="00403063"/>
    <w:rsid w:val="00403629"/>
    <w:rsid w:val="00404E09"/>
    <w:rsid w:val="00411BED"/>
    <w:rsid w:val="00415B6B"/>
    <w:rsid w:val="004171A5"/>
    <w:rsid w:val="00421C92"/>
    <w:rsid w:val="00427806"/>
    <w:rsid w:val="00431266"/>
    <w:rsid w:val="00432E15"/>
    <w:rsid w:val="0043716A"/>
    <w:rsid w:val="004373D9"/>
    <w:rsid w:val="0043780D"/>
    <w:rsid w:val="004456F6"/>
    <w:rsid w:val="00446384"/>
    <w:rsid w:val="0045153A"/>
    <w:rsid w:val="00451AAD"/>
    <w:rsid w:val="00452C63"/>
    <w:rsid w:val="00454BCC"/>
    <w:rsid w:val="00456408"/>
    <w:rsid w:val="00457C7D"/>
    <w:rsid w:val="004601F9"/>
    <w:rsid w:val="00460627"/>
    <w:rsid w:val="004641B1"/>
    <w:rsid w:val="00465458"/>
    <w:rsid w:val="00465B5F"/>
    <w:rsid w:val="004676F5"/>
    <w:rsid w:val="00467B75"/>
    <w:rsid w:val="00470B62"/>
    <w:rsid w:val="004721C6"/>
    <w:rsid w:val="00473A91"/>
    <w:rsid w:val="00473E25"/>
    <w:rsid w:val="00474CD3"/>
    <w:rsid w:val="00476D19"/>
    <w:rsid w:val="00481354"/>
    <w:rsid w:val="00481572"/>
    <w:rsid w:val="00481BA0"/>
    <w:rsid w:val="00481F4F"/>
    <w:rsid w:val="00482968"/>
    <w:rsid w:val="00486DC9"/>
    <w:rsid w:val="00487BE4"/>
    <w:rsid w:val="00494B2F"/>
    <w:rsid w:val="00495485"/>
    <w:rsid w:val="00495677"/>
    <w:rsid w:val="00495E26"/>
    <w:rsid w:val="00496335"/>
    <w:rsid w:val="00496710"/>
    <w:rsid w:val="00497264"/>
    <w:rsid w:val="00497304"/>
    <w:rsid w:val="004A01FC"/>
    <w:rsid w:val="004A121F"/>
    <w:rsid w:val="004A3888"/>
    <w:rsid w:val="004A58BA"/>
    <w:rsid w:val="004A68C5"/>
    <w:rsid w:val="004B0FF6"/>
    <w:rsid w:val="004B4B46"/>
    <w:rsid w:val="004B59CD"/>
    <w:rsid w:val="004C0D5A"/>
    <w:rsid w:val="004C3471"/>
    <w:rsid w:val="004C3FC6"/>
    <w:rsid w:val="004C411C"/>
    <w:rsid w:val="004C553C"/>
    <w:rsid w:val="004C6039"/>
    <w:rsid w:val="004C6CEE"/>
    <w:rsid w:val="004C6D3E"/>
    <w:rsid w:val="004C6F1C"/>
    <w:rsid w:val="004D558D"/>
    <w:rsid w:val="004D5A94"/>
    <w:rsid w:val="004E07E5"/>
    <w:rsid w:val="004E2B1A"/>
    <w:rsid w:val="004E38E5"/>
    <w:rsid w:val="004E668F"/>
    <w:rsid w:val="004E692F"/>
    <w:rsid w:val="004F6055"/>
    <w:rsid w:val="004F6327"/>
    <w:rsid w:val="004F7235"/>
    <w:rsid w:val="00500367"/>
    <w:rsid w:val="0050168B"/>
    <w:rsid w:val="00504355"/>
    <w:rsid w:val="005047D7"/>
    <w:rsid w:val="005056F4"/>
    <w:rsid w:val="0050639B"/>
    <w:rsid w:val="00513E39"/>
    <w:rsid w:val="00515978"/>
    <w:rsid w:val="00522CE4"/>
    <w:rsid w:val="00525551"/>
    <w:rsid w:val="00526D74"/>
    <w:rsid w:val="00527E54"/>
    <w:rsid w:val="0053162F"/>
    <w:rsid w:val="00531DCD"/>
    <w:rsid w:val="00531FDF"/>
    <w:rsid w:val="00532654"/>
    <w:rsid w:val="00534EFB"/>
    <w:rsid w:val="00541735"/>
    <w:rsid w:val="0054529C"/>
    <w:rsid w:val="00546986"/>
    <w:rsid w:val="00555C8A"/>
    <w:rsid w:val="00556AB3"/>
    <w:rsid w:val="00561023"/>
    <w:rsid w:val="00561E3D"/>
    <w:rsid w:val="00564F9A"/>
    <w:rsid w:val="00570857"/>
    <w:rsid w:val="005757A5"/>
    <w:rsid w:val="00576267"/>
    <w:rsid w:val="0057790C"/>
    <w:rsid w:val="005843B3"/>
    <w:rsid w:val="0058671E"/>
    <w:rsid w:val="00586856"/>
    <w:rsid w:val="00586C88"/>
    <w:rsid w:val="0059025B"/>
    <w:rsid w:val="0059074C"/>
    <w:rsid w:val="005938E0"/>
    <w:rsid w:val="005949A8"/>
    <w:rsid w:val="00594E4A"/>
    <w:rsid w:val="00595E5A"/>
    <w:rsid w:val="005A08D8"/>
    <w:rsid w:val="005A0D5B"/>
    <w:rsid w:val="005A207A"/>
    <w:rsid w:val="005A211C"/>
    <w:rsid w:val="005A3BEC"/>
    <w:rsid w:val="005A3CDD"/>
    <w:rsid w:val="005A3E5A"/>
    <w:rsid w:val="005A432D"/>
    <w:rsid w:val="005A4C53"/>
    <w:rsid w:val="005A64C3"/>
    <w:rsid w:val="005A7B9A"/>
    <w:rsid w:val="005A7FC2"/>
    <w:rsid w:val="005B0A91"/>
    <w:rsid w:val="005B1EFB"/>
    <w:rsid w:val="005B314B"/>
    <w:rsid w:val="005B6D37"/>
    <w:rsid w:val="005B7A71"/>
    <w:rsid w:val="005C0327"/>
    <w:rsid w:val="005C0658"/>
    <w:rsid w:val="005C0F90"/>
    <w:rsid w:val="005C3DCC"/>
    <w:rsid w:val="005D0359"/>
    <w:rsid w:val="005D0E0D"/>
    <w:rsid w:val="005D2214"/>
    <w:rsid w:val="005D229D"/>
    <w:rsid w:val="005D3007"/>
    <w:rsid w:val="005D305C"/>
    <w:rsid w:val="005D5B11"/>
    <w:rsid w:val="005E1626"/>
    <w:rsid w:val="005E1E64"/>
    <w:rsid w:val="005E230A"/>
    <w:rsid w:val="005E2D51"/>
    <w:rsid w:val="005E4BB6"/>
    <w:rsid w:val="005E561E"/>
    <w:rsid w:val="005E6F3C"/>
    <w:rsid w:val="005E750D"/>
    <w:rsid w:val="005F1F2B"/>
    <w:rsid w:val="005F2530"/>
    <w:rsid w:val="005F5027"/>
    <w:rsid w:val="005F565C"/>
    <w:rsid w:val="005F6509"/>
    <w:rsid w:val="005F6743"/>
    <w:rsid w:val="005F6A64"/>
    <w:rsid w:val="005F70B4"/>
    <w:rsid w:val="005F7CEC"/>
    <w:rsid w:val="00600BA1"/>
    <w:rsid w:val="00601D4D"/>
    <w:rsid w:val="0060220C"/>
    <w:rsid w:val="00603633"/>
    <w:rsid w:val="00603C50"/>
    <w:rsid w:val="00611655"/>
    <w:rsid w:val="00611FBB"/>
    <w:rsid w:val="00615834"/>
    <w:rsid w:val="00615948"/>
    <w:rsid w:val="00615F91"/>
    <w:rsid w:val="00616B90"/>
    <w:rsid w:val="00620021"/>
    <w:rsid w:val="00620A23"/>
    <w:rsid w:val="0062179F"/>
    <w:rsid w:val="00622BE4"/>
    <w:rsid w:val="00623911"/>
    <w:rsid w:val="00631182"/>
    <w:rsid w:val="00631832"/>
    <w:rsid w:val="0063183E"/>
    <w:rsid w:val="006343AC"/>
    <w:rsid w:val="00637E35"/>
    <w:rsid w:val="00642A2E"/>
    <w:rsid w:val="006438E7"/>
    <w:rsid w:val="00643D76"/>
    <w:rsid w:val="00645440"/>
    <w:rsid w:val="00647135"/>
    <w:rsid w:val="006520E3"/>
    <w:rsid w:val="00653819"/>
    <w:rsid w:val="006543C1"/>
    <w:rsid w:val="00655A49"/>
    <w:rsid w:val="0065717F"/>
    <w:rsid w:val="006604AF"/>
    <w:rsid w:val="0066138D"/>
    <w:rsid w:val="00664EF7"/>
    <w:rsid w:val="00670266"/>
    <w:rsid w:val="00670B27"/>
    <w:rsid w:val="00672551"/>
    <w:rsid w:val="006732FD"/>
    <w:rsid w:val="00674064"/>
    <w:rsid w:val="00674285"/>
    <w:rsid w:val="00674BE5"/>
    <w:rsid w:val="00676522"/>
    <w:rsid w:val="006765F5"/>
    <w:rsid w:val="0068350B"/>
    <w:rsid w:val="006852C7"/>
    <w:rsid w:val="0068571C"/>
    <w:rsid w:val="00694ADA"/>
    <w:rsid w:val="00695E79"/>
    <w:rsid w:val="00696B63"/>
    <w:rsid w:val="006A1576"/>
    <w:rsid w:val="006A2572"/>
    <w:rsid w:val="006A622F"/>
    <w:rsid w:val="006C0147"/>
    <w:rsid w:val="006C1324"/>
    <w:rsid w:val="006C18FE"/>
    <w:rsid w:val="006C3458"/>
    <w:rsid w:val="006C5F1A"/>
    <w:rsid w:val="006C6711"/>
    <w:rsid w:val="006D2BC6"/>
    <w:rsid w:val="006D4EA6"/>
    <w:rsid w:val="006D581D"/>
    <w:rsid w:val="006D585A"/>
    <w:rsid w:val="006D612A"/>
    <w:rsid w:val="006D72F9"/>
    <w:rsid w:val="006D7426"/>
    <w:rsid w:val="006E24E9"/>
    <w:rsid w:val="006E2A18"/>
    <w:rsid w:val="006E362E"/>
    <w:rsid w:val="006E76E8"/>
    <w:rsid w:val="006F1684"/>
    <w:rsid w:val="006F1B58"/>
    <w:rsid w:val="006F58DD"/>
    <w:rsid w:val="006F6AC8"/>
    <w:rsid w:val="007006F4"/>
    <w:rsid w:val="00700A75"/>
    <w:rsid w:val="007012C6"/>
    <w:rsid w:val="00701FAC"/>
    <w:rsid w:val="00702969"/>
    <w:rsid w:val="00702E4A"/>
    <w:rsid w:val="00703293"/>
    <w:rsid w:val="0071004C"/>
    <w:rsid w:val="00711F58"/>
    <w:rsid w:val="00713520"/>
    <w:rsid w:val="00713940"/>
    <w:rsid w:val="00716C71"/>
    <w:rsid w:val="0071794E"/>
    <w:rsid w:val="00717C7A"/>
    <w:rsid w:val="007205B7"/>
    <w:rsid w:val="00723945"/>
    <w:rsid w:val="00724570"/>
    <w:rsid w:val="00726140"/>
    <w:rsid w:val="00731945"/>
    <w:rsid w:val="00732028"/>
    <w:rsid w:val="007335CE"/>
    <w:rsid w:val="00734822"/>
    <w:rsid w:val="007350BB"/>
    <w:rsid w:val="00735561"/>
    <w:rsid w:val="0074088B"/>
    <w:rsid w:val="007421D8"/>
    <w:rsid w:val="00742F48"/>
    <w:rsid w:val="0074544E"/>
    <w:rsid w:val="007473AA"/>
    <w:rsid w:val="007479FC"/>
    <w:rsid w:val="007511B4"/>
    <w:rsid w:val="00754638"/>
    <w:rsid w:val="007555BB"/>
    <w:rsid w:val="0075627E"/>
    <w:rsid w:val="00761277"/>
    <w:rsid w:val="0076287A"/>
    <w:rsid w:val="00762AE3"/>
    <w:rsid w:val="00763312"/>
    <w:rsid w:val="007636A9"/>
    <w:rsid w:val="0077080C"/>
    <w:rsid w:val="0077101B"/>
    <w:rsid w:val="0077279D"/>
    <w:rsid w:val="00773138"/>
    <w:rsid w:val="007737D1"/>
    <w:rsid w:val="007740FF"/>
    <w:rsid w:val="0077500C"/>
    <w:rsid w:val="00775246"/>
    <w:rsid w:val="00776490"/>
    <w:rsid w:val="007872B1"/>
    <w:rsid w:val="00791E10"/>
    <w:rsid w:val="00792D0A"/>
    <w:rsid w:val="007953EC"/>
    <w:rsid w:val="0079554B"/>
    <w:rsid w:val="00795C6C"/>
    <w:rsid w:val="007A0EFA"/>
    <w:rsid w:val="007A3116"/>
    <w:rsid w:val="007A3694"/>
    <w:rsid w:val="007A4154"/>
    <w:rsid w:val="007A47E8"/>
    <w:rsid w:val="007A48C3"/>
    <w:rsid w:val="007A5244"/>
    <w:rsid w:val="007B03ED"/>
    <w:rsid w:val="007B2E4A"/>
    <w:rsid w:val="007B615A"/>
    <w:rsid w:val="007B68A8"/>
    <w:rsid w:val="007B7162"/>
    <w:rsid w:val="007B754E"/>
    <w:rsid w:val="007C5B61"/>
    <w:rsid w:val="007C5BE0"/>
    <w:rsid w:val="007C5DD3"/>
    <w:rsid w:val="007D5F1F"/>
    <w:rsid w:val="007D6951"/>
    <w:rsid w:val="007D6BCF"/>
    <w:rsid w:val="007E1EC1"/>
    <w:rsid w:val="007E28F1"/>
    <w:rsid w:val="007E304E"/>
    <w:rsid w:val="007E48F1"/>
    <w:rsid w:val="007E74F0"/>
    <w:rsid w:val="007E7918"/>
    <w:rsid w:val="007E7A8B"/>
    <w:rsid w:val="007F033C"/>
    <w:rsid w:val="007F1527"/>
    <w:rsid w:val="007F1AE8"/>
    <w:rsid w:val="007F1EAE"/>
    <w:rsid w:val="007F35C8"/>
    <w:rsid w:val="007F4C4A"/>
    <w:rsid w:val="007F5C0D"/>
    <w:rsid w:val="007F69FD"/>
    <w:rsid w:val="007F76B9"/>
    <w:rsid w:val="007F7B6A"/>
    <w:rsid w:val="007F7EB1"/>
    <w:rsid w:val="00802674"/>
    <w:rsid w:val="00804159"/>
    <w:rsid w:val="0080488D"/>
    <w:rsid w:val="00810CDD"/>
    <w:rsid w:val="00811C47"/>
    <w:rsid w:val="00815E50"/>
    <w:rsid w:val="008176EF"/>
    <w:rsid w:val="0082162C"/>
    <w:rsid w:val="00822946"/>
    <w:rsid w:val="00823088"/>
    <w:rsid w:val="0082341D"/>
    <w:rsid w:val="008238F8"/>
    <w:rsid w:val="008243F0"/>
    <w:rsid w:val="00826779"/>
    <w:rsid w:val="00826F87"/>
    <w:rsid w:val="00830076"/>
    <w:rsid w:val="00836A3E"/>
    <w:rsid w:val="008413C2"/>
    <w:rsid w:val="00842582"/>
    <w:rsid w:val="00844C0F"/>
    <w:rsid w:val="00846D25"/>
    <w:rsid w:val="00850CF0"/>
    <w:rsid w:val="00853627"/>
    <w:rsid w:val="00854A31"/>
    <w:rsid w:val="008562AE"/>
    <w:rsid w:val="00856368"/>
    <w:rsid w:val="00857028"/>
    <w:rsid w:val="00860019"/>
    <w:rsid w:val="00860404"/>
    <w:rsid w:val="008628BE"/>
    <w:rsid w:val="00862B9F"/>
    <w:rsid w:val="00866001"/>
    <w:rsid w:val="00870A89"/>
    <w:rsid w:val="00871DB2"/>
    <w:rsid w:val="00873370"/>
    <w:rsid w:val="00875071"/>
    <w:rsid w:val="008762B4"/>
    <w:rsid w:val="0088031A"/>
    <w:rsid w:val="0088154E"/>
    <w:rsid w:val="0088309F"/>
    <w:rsid w:val="0088483B"/>
    <w:rsid w:val="00886DD2"/>
    <w:rsid w:val="00887B8A"/>
    <w:rsid w:val="00890936"/>
    <w:rsid w:val="00891EE5"/>
    <w:rsid w:val="00892689"/>
    <w:rsid w:val="00893F8F"/>
    <w:rsid w:val="00895EEC"/>
    <w:rsid w:val="00896B4E"/>
    <w:rsid w:val="008A1BB4"/>
    <w:rsid w:val="008A232C"/>
    <w:rsid w:val="008A61E2"/>
    <w:rsid w:val="008B067B"/>
    <w:rsid w:val="008B0A67"/>
    <w:rsid w:val="008B18DE"/>
    <w:rsid w:val="008B21D6"/>
    <w:rsid w:val="008B391C"/>
    <w:rsid w:val="008B414C"/>
    <w:rsid w:val="008C0395"/>
    <w:rsid w:val="008C0E69"/>
    <w:rsid w:val="008C478B"/>
    <w:rsid w:val="008C6CDC"/>
    <w:rsid w:val="008D1A75"/>
    <w:rsid w:val="008D583E"/>
    <w:rsid w:val="008D5DFE"/>
    <w:rsid w:val="008E04CD"/>
    <w:rsid w:val="008E0515"/>
    <w:rsid w:val="008E1397"/>
    <w:rsid w:val="008E2515"/>
    <w:rsid w:val="008F37F2"/>
    <w:rsid w:val="008F4478"/>
    <w:rsid w:val="008F7609"/>
    <w:rsid w:val="008F7E7E"/>
    <w:rsid w:val="00900CE5"/>
    <w:rsid w:val="009024C6"/>
    <w:rsid w:val="00906B7C"/>
    <w:rsid w:val="0091046A"/>
    <w:rsid w:val="00911EE0"/>
    <w:rsid w:val="00915D92"/>
    <w:rsid w:val="009165DC"/>
    <w:rsid w:val="0091683C"/>
    <w:rsid w:val="00917ED2"/>
    <w:rsid w:val="00924BA1"/>
    <w:rsid w:val="00933612"/>
    <w:rsid w:val="00933843"/>
    <w:rsid w:val="00933DB8"/>
    <w:rsid w:val="00933FF3"/>
    <w:rsid w:val="00935455"/>
    <w:rsid w:val="00935514"/>
    <w:rsid w:val="0093633B"/>
    <w:rsid w:val="00936C1B"/>
    <w:rsid w:val="00937128"/>
    <w:rsid w:val="00937167"/>
    <w:rsid w:val="00940439"/>
    <w:rsid w:val="009413EC"/>
    <w:rsid w:val="00941F16"/>
    <w:rsid w:val="00941F70"/>
    <w:rsid w:val="009427EC"/>
    <w:rsid w:val="009429C2"/>
    <w:rsid w:val="00943949"/>
    <w:rsid w:val="00945B5A"/>
    <w:rsid w:val="00947D74"/>
    <w:rsid w:val="0095247A"/>
    <w:rsid w:val="0095258A"/>
    <w:rsid w:val="00952774"/>
    <w:rsid w:val="0095277B"/>
    <w:rsid w:val="00952CAD"/>
    <w:rsid w:val="00952CB7"/>
    <w:rsid w:val="00954E25"/>
    <w:rsid w:val="0095554F"/>
    <w:rsid w:val="009560AA"/>
    <w:rsid w:val="0096032C"/>
    <w:rsid w:val="00962312"/>
    <w:rsid w:val="00963A5E"/>
    <w:rsid w:val="00963BC7"/>
    <w:rsid w:val="0096722E"/>
    <w:rsid w:val="00971099"/>
    <w:rsid w:val="0097308A"/>
    <w:rsid w:val="009738B4"/>
    <w:rsid w:val="00973A25"/>
    <w:rsid w:val="009753D0"/>
    <w:rsid w:val="0097691F"/>
    <w:rsid w:val="009772F7"/>
    <w:rsid w:val="00981801"/>
    <w:rsid w:val="00982D29"/>
    <w:rsid w:val="0098311E"/>
    <w:rsid w:val="00984426"/>
    <w:rsid w:val="00985772"/>
    <w:rsid w:val="00985E96"/>
    <w:rsid w:val="00987F99"/>
    <w:rsid w:val="00990D1C"/>
    <w:rsid w:val="0099217E"/>
    <w:rsid w:val="009930C6"/>
    <w:rsid w:val="00994EFE"/>
    <w:rsid w:val="00996684"/>
    <w:rsid w:val="009A295E"/>
    <w:rsid w:val="009A3F61"/>
    <w:rsid w:val="009A4B37"/>
    <w:rsid w:val="009B1864"/>
    <w:rsid w:val="009B42C1"/>
    <w:rsid w:val="009B6C11"/>
    <w:rsid w:val="009B7C05"/>
    <w:rsid w:val="009C1498"/>
    <w:rsid w:val="009C2D59"/>
    <w:rsid w:val="009C3793"/>
    <w:rsid w:val="009C4C29"/>
    <w:rsid w:val="009D4A0D"/>
    <w:rsid w:val="009D6FFF"/>
    <w:rsid w:val="009E09E8"/>
    <w:rsid w:val="009E0F9F"/>
    <w:rsid w:val="009E1A97"/>
    <w:rsid w:val="009E21D3"/>
    <w:rsid w:val="009E3D16"/>
    <w:rsid w:val="009E3DC9"/>
    <w:rsid w:val="009F0695"/>
    <w:rsid w:val="009F3B79"/>
    <w:rsid w:val="009F7C58"/>
    <w:rsid w:val="009F7C5A"/>
    <w:rsid w:val="00A00E29"/>
    <w:rsid w:val="00A01EE9"/>
    <w:rsid w:val="00A030EC"/>
    <w:rsid w:val="00A03354"/>
    <w:rsid w:val="00A0443F"/>
    <w:rsid w:val="00A067F3"/>
    <w:rsid w:val="00A10A87"/>
    <w:rsid w:val="00A1195D"/>
    <w:rsid w:val="00A16492"/>
    <w:rsid w:val="00A1769B"/>
    <w:rsid w:val="00A211F2"/>
    <w:rsid w:val="00A21974"/>
    <w:rsid w:val="00A21A97"/>
    <w:rsid w:val="00A21C4A"/>
    <w:rsid w:val="00A22CE3"/>
    <w:rsid w:val="00A23B1B"/>
    <w:rsid w:val="00A23BE6"/>
    <w:rsid w:val="00A262AB"/>
    <w:rsid w:val="00A274BA"/>
    <w:rsid w:val="00A31701"/>
    <w:rsid w:val="00A321CB"/>
    <w:rsid w:val="00A420C1"/>
    <w:rsid w:val="00A43689"/>
    <w:rsid w:val="00A43EAB"/>
    <w:rsid w:val="00A47D4F"/>
    <w:rsid w:val="00A50E8F"/>
    <w:rsid w:val="00A514E2"/>
    <w:rsid w:val="00A53E63"/>
    <w:rsid w:val="00A60329"/>
    <w:rsid w:val="00A60861"/>
    <w:rsid w:val="00A608D0"/>
    <w:rsid w:val="00A61503"/>
    <w:rsid w:val="00A623E7"/>
    <w:rsid w:val="00A626FB"/>
    <w:rsid w:val="00A6479B"/>
    <w:rsid w:val="00A64B82"/>
    <w:rsid w:val="00A654B9"/>
    <w:rsid w:val="00A65D73"/>
    <w:rsid w:val="00A704FB"/>
    <w:rsid w:val="00A70B15"/>
    <w:rsid w:val="00A72593"/>
    <w:rsid w:val="00A76CB0"/>
    <w:rsid w:val="00A77FBB"/>
    <w:rsid w:val="00A8013C"/>
    <w:rsid w:val="00A80FBA"/>
    <w:rsid w:val="00A81EA2"/>
    <w:rsid w:val="00A820DB"/>
    <w:rsid w:val="00A83079"/>
    <w:rsid w:val="00A833F8"/>
    <w:rsid w:val="00A84806"/>
    <w:rsid w:val="00A860AF"/>
    <w:rsid w:val="00A90857"/>
    <w:rsid w:val="00A9337E"/>
    <w:rsid w:val="00A95760"/>
    <w:rsid w:val="00A957E6"/>
    <w:rsid w:val="00A958DC"/>
    <w:rsid w:val="00A96603"/>
    <w:rsid w:val="00A96A94"/>
    <w:rsid w:val="00AA1A18"/>
    <w:rsid w:val="00AA3501"/>
    <w:rsid w:val="00AA7156"/>
    <w:rsid w:val="00AB25E5"/>
    <w:rsid w:val="00AB432E"/>
    <w:rsid w:val="00AB47D4"/>
    <w:rsid w:val="00AB5C09"/>
    <w:rsid w:val="00AB6ABB"/>
    <w:rsid w:val="00AC0723"/>
    <w:rsid w:val="00AC1F50"/>
    <w:rsid w:val="00AC2750"/>
    <w:rsid w:val="00AC708F"/>
    <w:rsid w:val="00AD1D98"/>
    <w:rsid w:val="00AD3B53"/>
    <w:rsid w:val="00AD535C"/>
    <w:rsid w:val="00AD5574"/>
    <w:rsid w:val="00AD7299"/>
    <w:rsid w:val="00AE03B6"/>
    <w:rsid w:val="00AE1165"/>
    <w:rsid w:val="00AE5B5B"/>
    <w:rsid w:val="00AF0051"/>
    <w:rsid w:val="00AF35AF"/>
    <w:rsid w:val="00AF5E4D"/>
    <w:rsid w:val="00AF7F32"/>
    <w:rsid w:val="00B045DD"/>
    <w:rsid w:val="00B05E47"/>
    <w:rsid w:val="00B1080A"/>
    <w:rsid w:val="00B1327E"/>
    <w:rsid w:val="00B15C7B"/>
    <w:rsid w:val="00B17CEE"/>
    <w:rsid w:val="00B20344"/>
    <w:rsid w:val="00B26E0E"/>
    <w:rsid w:val="00B27DD5"/>
    <w:rsid w:val="00B33D52"/>
    <w:rsid w:val="00B40B81"/>
    <w:rsid w:val="00B4100D"/>
    <w:rsid w:val="00B41D97"/>
    <w:rsid w:val="00B44CAB"/>
    <w:rsid w:val="00B458DD"/>
    <w:rsid w:val="00B472D6"/>
    <w:rsid w:val="00B5108B"/>
    <w:rsid w:val="00B51DC2"/>
    <w:rsid w:val="00B52906"/>
    <w:rsid w:val="00B60717"/>
    <w:rsid w:val="00B62B3A"/>
    <w:rsid w:val="00B65CCF"/>
    <w:rsid w:val="00B65E48"/>
    <w:rsid w:val="00B65F83"/>
    <w:rsid w:val="00B67BBF"/>
    <w:rsid w:val="00B7099D"/>
    <w:rsid w:val="00B73332"/>
    <w:rsid w:val="00B76992"/>
    <w:rsid w:val="00B80164"/>
    <w:rsid w:val="00B818B5"/>
    <w:rsid w:val="00B90766"/>
    <w:rsid w:val="00B92AB2"/>
    <w:rsid w:val="00B93CCC"/>
    <w:rsid w:val="00B94D0B"/>
    <w:rsid w:val="00B9508C"/>
    <w:rsid w:val="00BA126D"/>
    <w:rsid w:val="00BA1843"/>
    <w:rsid w:val="00BA5681"/>
    <w:rsid w:val="00BA6C70"/>
    <w:rsid w:val="00BB1721"/>
    <w:rsid w:val="00BB5360"/>
    <w:rsid w:val="00BB5485"/>
    <w:rsid w:val="00BB619C"/>
    <w:rsid w:val="00BB6AFA"/>
    <w:rsid w:val="00BC160C"/>
    <w:rsid w:val="00BC4935"/>
    <w:rsid w:val="00BC50A4"/>
    <w:rsid w:val="00BC6D8A"/>
    <w:rsid w:val="00BD352B"/>
    <w:rsid w:val="00BD3C64"/>
    <w:rsid w:val="00BD4B89"/>
    <w:rsid w:val="00BD740D"/>
    <w:rsid w:val="00BD75DE"/>
    <w:rsid w:val="00BE1C19"/>
    <w:rsid w:val="00BE3D58"/>
    <w:rsid w:val="00BE5D42"/>
    <w:rsid w:val="00BE6EED"/>
    <w:rsid w:val="00BE7D63"/>
    <w:rsid w:val="00C02253"/>
    <w:rsid w:val="00C04ADC"/>
    <w:rsid w:val="00C060BF"/>
    <w:rsid w:val="00C1132A"/>
    <w:rsid w:val="00C1189D"/>
    <w:rsid w:val="00C12F0A"/>
    <w:rsid w:val="00C14042"/>
    <w:rsid w:val="00C1532B"/>
    <w:rsid w:val="00C177E3"/>
    <w:rsid w:val="00C22149"/>
    <w:rsid w:val="00C23064"/>
    <w:rsid w:val="00C235E5"/>
    <w:rsid w:val="00C27FE9"/>
    <w:rsid w:val="00C31A26"/>
    <w:rsid w:val="00C355A0"/>
    <w:rsid w:val="00C36A5D"/>
    <w:rsid w:val="00C40F3E"/>
    <w:rsid w:val="00C414DB"/>
    <w:rsid w:val="00C42084"/>
    <w:rsid w:val="00C43F04"/>
    <w:rsid w:val="00C440B5"/>
    <w:rsid w:val="00C45F61"/>
    <w:rsid w:val="00C46A98"/>
    <w:rsid w:val="00C52ED8"/>
    <w:rsid w:val="00C55BE1"/>
    <w:rsid w:val="00C57FD6"/>
    <w:rsid w:val="00C61D0C"/>
    <w:rsid w:val="00C621A5"/>
    <w:rsid w:val="00C62308"/>
    <w:rsid w:val="00C62B6C"/>
    <w:rsid w:val="00C62D07"/>
    <w:rsid w:val="00C62E2F"/>
    <w:rsid w:val="00C6353E"/>
    <w:rsid w:val="00C65097"/>
    <w:rsid w:val="00C73929"/>
    <w:rsid w:val="00C764C8"/>
    <w:rsid w:val="00C8030B"/>
    <w:rsid w:val="00C82AEA"/>
    <w:rsid w:val="00C83EAA"/>
    <w:rsid w:val="00C85FE3"/>
    <w:rsid w:val="00C8610B"/>
    <w:rsid w:val="00C86A99"/>
    <w:rsid w:val="00C919F5"/>
    <w:rsid w:val="00C91A28"/>
    <w:rsid w:val="00C93B82"/>
    <w:rsid w:val="00CA30EA"/>
    <w:rsid w:val="00CA69EA"/>
    <w:rsid w:val="00CA79FE"/>
    <w:rsid w:val="00CB656C"/>
    <w:rsid w:val="00CB7E44"/>
    <w:rsid w:val="00CC0879"/>
    <w:rsid w:val="00CC2A5C"/>
    <w:rsid w:val="00CC449C"/>
    <w:rsid w:val="00CC56C4"/>
    <w:rsid w:val="00CC7AAC"/>
    <w:rsid w:val="00CD22F4"/>
    <w:rsid w:val="00CD2400"/>
    <w:rsid w:val="00CD273C"/>
    <w:rsid w:val="00CD28DC"/>
    <w:rsid w:val="00CD4873"/>
    <w:rsid w:val="00CD4ACB"/>
    <w:rsid w:val="00CD5921"/>
    <w:rsid w:val="00CD6C34"/>
    <w:rsid w:val="00CD7731"/>
    <w:rsid w:val="00CE2ADD"/>
    <w:rsid w:val="00CE42B0"/>
    <w:rsid w:val="00CE539C"/>
    <w:rsid w:val="00CF0EFE"/>
    <w:rsid w:val="00CF137F"/>
    <w:rsid w:val="00CF45BA"/>
    <w:rsid w:val="00CF5AD3"/>
    <w:rsid w:val="00CF60D0"/>
    <w:rsid w:val="00CF6B60"/>
    <w:rsid w:val="00D00D5A"/>
    <w:rsid w:val="00D020E6"/>
    <w:rsid w:val="00D03FFE"/>
    <w:rsid w:val="00D04808"/>
    <w:rsid w:val="00D04DA9"/>
    <w:rsid w:val="00D05387"/>
    <w:rsid w:val="00D06328"/>
    <w:rsid w:val="00D07BB6"/>
    <w:rsid w:val="00D104CA"/>
    <w:rsid w:val="00D11A23"/>
    <w:rsid w:val="00D11DCC"/>
    <w:rsid w:val="00D142D5"/>
    <w:rsid w:val="00D156BF"/>
    <w:rsid w:val="00D15C36"/>
    <w:rsid w:val="00D17FAE"/>
    <w:rsid w:val="00D2069D"/>
    <w:rsid w:val="00D20AE9"/>
    <w:rsid w:val="00D2258E"/>
    <w:rsid w:val="00D23854"/>
    <w:rsid w:val="00D23A1F"/>
    <w:rsid w:val="00D248C0"/>
    <w:rsid w:val="00D271C2"/>
    <w:rsid w:val="00D273A6"/>
    <w:rsid w:val="00D3255B"/>
    <w:rsid w:val="00D327A7"/>
    <w:rsid w:val="00D32E73"/>
    <w:rsid w:val="00D3344B"/>
    <w:rsid w:val="00D363EE"/>
    <w:rsid w:val="00D40135"/>
    <w:rsid w:val="00D4076C"/>
    <w:rsid w:val="00D4338F"/>
    <w:rsid w:val="00D439B4"/>
    <w:rsid w:val="00D44395"/>
    <w:rsid w:val="00D46D08"/>
    <w:rsid w:val="00D476F6"/>
    <w:rsid w:val="00D51589"/>
    <w:rsid w:val="00D52331"/>
    <w:rsid w:val="00D56728"/>
    <w:rsid w:val="00D60448"/>
    <w:rsid w:val="00D61F87"/>
    <w:rsid w:val="00D62E75"/>
    <w:rsid w:val="00D64F45"/>
    <w:rsid w:val="00D66A07"/>
    <w:rsid w:val="00D72840"/>
    <w:rsid w:val="00D72A39"/>
    <w:rsid w:val="00D8060A"/>
    <w:rsid w:val="00D8062A"/>
    <w:rsid w:val="00D84608"/>
    <w:rsid w:val="00D86FBE"/>
    <w:rsid w:val="00D87AE1"/>
    <w:rsid w:val="00D9317B"/>
    <w:rsid w:val="00D96908"/>
    <w:rsid w:val="00DA2113"/>
    <w:rsid w:val="00DA2B5C"/>
    <w:rsid w:val="00DA2CC0"/>
    <w:rsid w:val="00DA2F81"/>
    <w:rsid w:val="00DA3746"/>
    <w:rsid w:val="00DA5F80"/>
    <w:rsid w:val="00DB1FC6"/>
    <w:rsid w:val="00DB20E0"/>
    <w:rsid w:val="00DB2A76"/>
    <w:rsid w:val="00DB5462"/>
    <w:rsid w:val="00DB580D"/>
    <w:rsid w:val="00DB64C8"/>
    <w:rsid w:val="00DB688F"/>
    <w:rsid w:val="00DC6046"/>
    <w:rsid w:val="00DD0269"/>
    <w:rsid w:val="00DD14A7"/>
    <w:rsid w:val="00DD231D"/>
    <w:rsid w:val="00DD3783"/>
    <w:rsid w:val="00DD5C87"/>
    <w:rsid w:val="00DD6391"/>
    <w:rsid w:val="00DD7ABC"/>
    <w:rsid w:val="00DE0E2C"/>
    <w:rsid w:val="00DE1019"/>
    <w:rsid w:val="00DE294C"/>
    <w:rsid w:val="00DE2AF0"/>
    <w:rsid w:val="00DE3F10"/>
    <w:rsid w:val="00DE60CD"/>
    <w:rsid w:val="00DE706F"/>
    <w:rsid w:val="00DE71B9"/>
    <w:rsid w:val="00DF171F"/>
    <w:rsid w:val="00E0073C"/>
    <w:rsid w:val="00E00DCD"/>
    <w:rsid w:val="00E03924"/>
    <w:rsid w:val="00E03E00"/>
    <w:rsid w:val="00E040BE"/>
    <w:rsid w:val="00E078FB"/>
    <w:rsid w:val="00E10959"/>
    <w:rsid w:val="00E132D4"/>
    <w:rsid w:val="00E1447B"/>
    <w:rsid w:val="00E158DF"/>
    <w:rsid w:val="00E200C0"/>
    <w:rsid w:val="00E23FBA"/>
    <w:rsid w:val="00E24271"/>
    <w:rsid w:val="00E24A33"/>
    <w:rsid w:val="00E24D59"/>
    <w:rsid w:val="00E275CD"/>
    <w:rsid w:val="00E27F73"/>
    <w:rsid w:val="00E32811"/>
    <w:rsid w:val="00E32957"/>
    <w:rsid w:val="00E33773"/>
    <w:rsid w:val="00E3698A"/>
    <w:rsid w:val="00E40322"/>
    <w:rsid w:val="00E40C5B"/>
    <w:rsid w:val="00E42920"/>
    <w:rsid w:val="00E456FF"/>
    <w:rsid w:val="00E50C99"/>
    <w:rsid w:val="00E5229B"/>
    <w:rsid w:val="00E573C7"/>
    <w:rsid w:val="00E60024"/>
    <w:rsid w:val="00E62898"/>
    <w:rsid w:val="00E6299A"/>
    <w:rsid w:val="00E64A25"/>
    <w:rsid w:val="00E6602B"/>
    <w:rsid w:val="00E66BAD"/>
    <w:rsid w:val="00E70344"/>
    <w:rsid w:val="00E72228"/>
    <w:rsid w:val="00E72EA1"/>
    <w:rsid w:val="00E902EE"/>
    <w:rsid w:val="00E9272C"/>
    <w:rsid w:val="00E92C61"/>
    <w:rsid w:val="00E946C4"/>
    <w:rsid w:val="00EA09A6"/>
    <w:rsid w:val="00EA2994"/>
    <w:rsid w:val="00EA4F7E"/>
    <w:rsid w:val="00EA71CA"/>
    <w:rsid w:val="00EA7953"/>
    <w:rsid w:val="00EB33C2"/>
    <w:rsid w:val="00EB3A7D"/>
    <w:rsid w:val="00EB3CB7"/>
    <w:rsid w:val="00EB4E09"/>
    <w:rsid w:val="00EB56EA"/>
    <w:rsid w:val="00EB77F4"/>
    <w:rsid w:val="00EC07BF"/>
    <w:rsid w:val="00EC1E4B"/>
    <w:rsid w:val="00EC4256"/>
    <w:rsid w:val="00EC526C"/>
    <w:rsid w:val="00EC7E43"/>
    <w:rsid w:val="00ED05B3"/>
    <w:rsid w:val="00ED09B8"/>
    <w:rsid w:val="00ED2446"/>
    <w:rsid w:val="00ED4AEC"/>
    <w:rsid w:val="00ED6CC5"/>
    <w:rsid w:val="00EE09A2"/>
    <w:rsid w:val="00EE0B15"/>
    <w:rsid w:val="00EE4432"/>
    <w:rsid w:val="00EE60A4"/>
    <w:rsid w:val="00EE6E33"/>
    <w:rsid w:val="00EE791E"/>
    <w:rsid w:val="00EF0D40"/>
    <w:rsid w:val="00EF74B7"/>
    <w:rsid w:val="00F018DA"/>
    <w:rsid w:val="00F0210E"/>
    <w:rsid w:val="00F0243B"/>
    <w:rsid w:val="00F03203"/>
    <w:rsid w:val="00F049CA"/>
    <w:rsid w:val="00F0528F"/>
    <w:rsid w:val="00F06E6F"/>
    <w:rsid w:val="00F11535"/>
    <w:rsid w:val="00F11CF1"/>
    <w:rsid w:val="00F1342A"/>
    <w:rsid w:val="00F14085"/>
    <w:rsid w:val="00F15E5B"/>
    <w:rsid w:val="00F1723C"/>
    <w:rsid w:val="00F17550"/>
    <w:rsid w:val="00F21478"/>
    <w:rsid w:val="00F2356D"/>
    <w:rsid w:val="00F24016"/>
    <w:rsid w:val="00F2758C"/>
    <w:rsid w:val="00F32F20"/>
    <w:rsid w:val="00F36F61"/>
    <w:rsid w:val="00F42637"/>
    <w:rsid w:val="00F43E51"/>
    <w:rsid w:val="00F46BCE"/>
    <w:rsid w:val="00F474F5"/>
    <w:rsid w:val="00F511C3"/>
    <w:rsid w:val="00F51253"/>
    <w:rsid w:val="00F51C30"/>
    <w:rsid w:val="00F52650"/>
    <w:rsid w:val="00F530D1"/>
    <w:rsid w:val="00F53261"/>
    <w:rsid w:val="00F539E2"/>
    <w:rsid w:val="00F54904"/>
    <w:rsid w:val="00F572A1"/>
    <w:rsid w:val="00F60C87"/>
    <w:rsid w:val="00F614B5"/>
    <w:rsid w:val="00F64857"/>
    <w:rsid w:val="00F66C57"/>
    <w:rsid w:val="00F704B5"/>
    <w:rsid w:val="00F72B83"/>
    <w:rsid w:val="00F74583"/>
    <w:rsid w:val="00F76232"/>
    <w:rsid w:val="00F7654C"/>
    <w:rsid w:val="00F76A94"/>
    <w:rsid w:val="00F832D5"/>
    <w:rsid w:val="00F86BE4"/>
    <w:rsid w:val="00F86C04"/>
    <w:rsid w:val="00F920FE"/>
    <w:rsid w:val="00F92F89"/>
    <w:rsid w:val="00F93331"/>
    <w:rsid w:val="00F93697"/>
    <w:rsid w:val="00F95F40"/>
    <w:rsid w:val="00F96ADB"/>
    <w:rsid w:val="00FA23B1"/>
    <w:rsid w:val="00FA2926"/>
    <w:rsid w:val="00FA4A97"/>
    <w:rsid w:val="00FA5CBE"/>
    <w:rsid w:val="00FA69B2"/>
    <w:rsid w:val="00FB131E"/>
    <w:rsid w:val="00FB1405"/>
    <w:rsid w:val="00FB3586"/>
    <w:rsid w:val="00FC2115"/>
    <w:rsid w:val="00FC2834"/>
    <w:rsid w:val="00FC28EC"/>
    <w:rsid w:val="00FC7399"/>
    <w:rsid w:val="00FC7A96"/>
    <w:rsid w:val="00FD1E69"/>
    <w:rsid w:val="00FD692C"/>
    <w:rsid w:val="00FD7B63"/>
    <w:rsid w:val="00FE3C9B"/>
    <w:rsid w:val="00FF351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2B85D628"/>
  <w15:docId w15:val="{EEF167F6-D1C0-4568-83DF-A8145BF5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630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customStyle="1" w:styleId="ydp6a58a496msonormal">
    <w:name w:val="ydp6a58a496msonormal"/>
    <w:basedOn w:val="Normal"/>
    <w:rsid w:val="003415B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074E1D"/>
    <w:rPr>
      <w:b/>
      <w:bCs/>
    </w:rPr>
  </w:style>
  <w:style w:type="paragraph" w:styleId="Textonotapie">
    <w:name w:val="footnote text"/>
    <w:basedOn w:val="Normal"/>
    <w:link w:val="TextonotapieCar"/>
    <w:uiPriority w:val="99"/>
    <w:semiHidden/>
    <w:unhideWhenUsed/>
    <w:rsid w:val="00826F8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26F87"/>
    <w:rPr>
      <w:sz w:val="20"/>
      <w:szCs w:val="20"/>
    </w:rPr>
  </w:style>
  <w:style w:type="character" w:styleId="Refdenotaalpie">
    <w:name w:val="footnote reference"/>
    <w:basedOn w:val="Fuentedeprrafopredeter"/>
    <w:uiPriority w:val="99"/>
    <w:semiHidden/>
    <w:unhideWhenUsed/>
    <w:rsid w:val="00826F87"/>
    <w:rPr>
      <w:vertAlign w:val="superscript"/>
    </w:rPr>
  </w:style>
  <w:style w:type="paragraph" w:styleId="NormalWeb">
    <w:name w:val="Normal (Web)"/>
    <w:basedOn w:val="Normal"/>
    <w:uiPriority w:val="99"/>
    <w:unhideWhenUsed/>
    <w:rsid w:val="00826F8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1">
    <w:name w:val="Mención sin resolver1"/>
    <w:basedOn w:val="Fuentedeprrafopredeter"/>
    <w:uiPriority w:val="99"/>
    <w:semiHidden/>
    <w:unhideWhenUsed/>
    <w:rsid w:val="00C44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17583">
      <w:bodyDiv w:val="1"/>
      <w:marLeft w:val="0"/>
      <w:marRight w:val="0"/>
      <w:marTop w:val="0"/>
      <w:marBottom w:val="0"/>
      <w:divBdr>
        <w:top w:val="none" w:sz="0" w:space="0" w:color="auto"/>
        <w:left w:val="none" w:sz="0" w:space="0" w:color="auto"/>
        <w:bottom w:val="none" w:sz="0" w:space="0" w:color="auto"/>
        <w:right w:val="none" w:sz="0" w:space="0" w:color="auto"/>
      </w:divBdr>
    </w:div>
    <w:div w:id="295913866">
      <w:bodyDiv w:val="1"/>
      <w:marLeft w:val="0"/>
      <w:marRight w:val="0"/>
      <w:marTop w:val="0"/>
      <w:marBottom w:val="0"/>
      <w:divBdr>
        <w:top w:val="none" w:sz="0" w:space="0" w:color="auto"/>
        <w:left w:val="none" w:sz="0" w:space="0" w:color="auto"/>
        <w:bottom w:val="none" w:sz="0" w:space="0" w:color="auto"/>
        <w:right w:val="none" w:sz="0" w:space="0" w:color="auto"/>
      </w:divBdr>
    </w:div>
    <w:div w:id="332268252">
      <w:bodyDiv w:val="1"/>
      <w:marLeft w:val="0"/>
      <w:marRight w:val="0"/>
      <w:marTop w:val="0"/>
      <w:marBottom w:val="0"/>
      <w:divBdr>
        <w:top w:val="none" w:sz="0" w:space="0" w:color="auto"/>
        <w:left w:val="none" w:sz="0" w:space="0" w:color="auto"/>
        <w:bottom w:val="none" w:sz="0" w:space="0" w:color="auto"/>
        <w:right w:val="none" w:sz="0" w:space="0" w:color="auto"/>
      </w:divBdr>
    </w:div>
    <w:div w:id="663553209">
      <w:bodyDiv w:val="1"/>
      <w:marLeft w:val="0"/>
      <w:marRight w:val="0"/>
      <w:marTop w:val="0"/>
      <w:marBottom w:val="0"/>
      <w:divBdr>
        <w:top w:val="none" w:sz="0" w:space="0" w:color="auto"/>
        <w:left w:val="none" w:sz="0" w:space="0" w:color="auto"/>
        <w:bottom w:val="none" w:sz="0" w:space="0" w:color="auto"/>
        <w:right w:val="none" w:sz="0" w:space="0" w:color="auto"/>
      </w:divBdr>
    </w:div>
    <w:div w:id="1152141883">
      <w:bodyDiv w:val="1"/>
      <w:marLeft w:val="0"/>
      <w:marRight w:val="0"/>
      <w:marTop w:val="0"/>
      <w:marBottom w:val="0"/>
      <w:divBdr>
        <w:top w:val="none" w:sz="0" w:space="0" w:color="auto"/>
        <w:left w:val="none" w:sz="0" w:space="0" w:color="auto"/>
        <w:bottom w:val="none" w:sz="0" w:space="0" w:color="auto"/>
        <w:right w:val="none" w:sz="0" w:space="0" w:color="auto"/>
      </w:divBdr>
    </w:div>
    <w:div w:id="1478112863">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39706192">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B46A7-A9C6-4D08-A56F-2FFED0C8E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2722</Words>
  <Characters>14975</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2</cp:revision>
  <cp:lastPrinted>2022-01-14T23:50:00Z</cp:lastPrinted>
  <dcterms:created xsi:type="dcterms:W3CDTF">2023-02-20T16:19:00Z</dcterms:created>
  <dcterms:modified xsi:type="dcterms:W3CDTF">2023-02-20T16:19:00Z</dcterms:modified>
</cp:coreProperties>
</file>