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8B0" w:rsidRDefault="00E678B0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E678B0" w:rsidRDefault="00E678B0">
      <w:pPr>
        <w:pStyle w:val="Textoindependiente"/>
        <w:spacing w:before="5"/>
        <w:rPr>
          <w:rFonts w:ascii="Times New Roman"/>
          <w:sz w:val="20"/>
        </w:rPr>
      </w:pPr>
    </w:p>
    <w:p w:rsidR="00E678B0" w:rsidRDefault="00091B0A">
      <w:pPr>
        <w:pStyle w:val="Textoindependiente"/>
        <w:ind w:left="3892"/>
      </w:pPr>
      <w:r>
        <w:t>Toluca,</w:t>
      </w:r>
      <w:r>
        <w:rPr>
          <w:spacing w:val="-5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 México,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Febrero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2023</w:t>
      </w:r>
    </w:p>
    <w:p w:rsidR="00E678B0" w:rsidRDefault="00E678B0">
      <w:pPr>
        <w:pStyle w:val="Textoindependiente"/>
        <w:rPr>
          <w:sz w:val="26"/>
        </w:rPr>
      </w:pPr>
    </w:p>
    <w:p w:rsidR="00E678B0" w:rsidRDefault="00E678B0">
      <w:pPr>
        <w:pStyle w:val="Textoindependiente"/>
        <w:rPr>
          <w:sz w:val="22"/>
        </w:rPr>
      </w:pPr>
    </w:p>
    <w:p w:rsidR="00E678B0" w:rsidRDefault="00091B0A">
      <w:pPr>
        <w:pStyle w:val="Ttulo1"/>
        <w:ind w:right="0"/>
        <w:jc w:val="left"/>
      </w:pPr>
      <w:r>
        <w:t>DIPUTADO</w:t>
      </w:r>
    </w:p>
    <w:p w:rsidR="00E678B0" w:rsidRDefault="00091B0A">
      <w:pPr>
        <w:ind w:left="239" w:right="421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MARCO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ANTONIO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CRUZ</w:t>
      </w:r>
      <w:r>
        <w:rPr>
          <w:rFonts w:ascii="Arial" w:hAnsi="Arial"/>
          <w:b/>
          <w:spacing w:val="1"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CRUZ</w:t>
      </w:r>
      <w:proofErr w:type="spellEnd"/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PRESIDENTE DE LA H. “LXI” LEGISLATURA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ESTADO DE MÉXICO</w:t>
      </w:r>
    </w:p>
    <w:p w:rsidR="00E678B0" w:rsidRDefault="00091B0A">
      <w:pPr>
        <w:pStyle w:val="Ttulo1"/>
        <w:spacing w:before="1"/>
        <w:ind w:right="0"/>
        <w:jc w:val="left"/>
      </w:pPr>
      <w:proofErr w:type="spellStart"/>
      <w:r>
        <w:t>RESENTE</w:t>
      </w:r>
      <w:proofErr w:type="spellEnd"/>
    </w:p>
    <w:p w:rsidR="00E678B0" w:rsidRDefault="00E678B0">
      <w:pPr>
        <w:pStyle w:val="Textoindependiente"/>
        <w:rPr>
          <w:rFonts w:ascii="Arial"/>
          <w:b/>
          <w:sz w:val="26"/>
        </w:rPr>
      </w:pPr>
    </w:p>
    <w:p w:rsidR="00E678B0" w:rsidRDefault="00091B0A">
      <w:pPr>
        <w:spacing w:before="232"/>
        <w:ind w:left="239" w:right="341"/>
        <w:jc w:val="both"/>
      </w:pP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fundamento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dispuesto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artículos</w:t>
      </w:r>
      <w:r>
        <w:rPr>
          <w:spacing w:val="1"/>
          <w:sz w:val="24"/>
        </w:rPr>
        <w:t xml:space="preserve"> </w:t>
      </w:r>
      <w:r>
        <w:rPr>
          <w:sz w:val="24"/>
        </w:rPr>
        <w:t>55,</w:t>
      </w:r>
      <w:r>
        <w:rPr>
          <w:spacing w:val="1"/>
          <w:sz w:val="24"/>
        </w:rPr>
        <w:t xml:space="preserve"> </w:t>
      </w:r>
      <w:r>
        <w:rPr>
          <w:sz w:val="24"/>
        </w:rPr>
        <w:t>57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61</w:t>
      </w:r>
      <w:r>
        <w:rPr>
          <w:spacing w:val="1"/>
          <w:sz w:val="24"/>
        </w:rPr>
        <w:t xml:space="preserve"> </w:t>
      </w:r>
      <w:r>
        <w:rPr>
          <w:sz w:val="24"/>
        </w:rPr>
        <w:t>fracción</w:t>
      </w:r>
      <w:r>
        <w:rPr>
          <w:spacing w:val="1"/>
          <w:sz w:val="24"/>
        </w:rPr>
        <w:t xml:space="preserve"> </w:t>
      </w:r>
      <w:r>
        <w:rPr>
          <w:sz w:val="24"/>
        </w:rPr>
        <w:t>I 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Constitución Política del Estado Libre y Soberano de México; 38 fracción IV, y 83 de</w:t>
      </w:r>
      <w:r>
        <w:rPr>
          <w:spacing w:val="-64"/>
          <w:sz w:val="24"/>
        </w:rPr>
        <w:t xml:space="preserve"> </w:t>
      </w:r>
      <w:r>
        <w:rPr>
          <w:sz w:val="24"/>
        </w:rPr>
        <w:t>la Ley Orgánica del Poder Legislativo; y 72 del Reglamento del Poder</w:t>
      </w:r>
      <w:r>
        <w:rPr>
          <w:spacing w:val="66"/>
          <w:sz w:val="24"/>
        </w:rPr>
        <w:t xml:space="preserve"> </w:t>
      </w:r>
      <w:r>
        <w:rPr>
          <w:sz w:val="24"/>
        </w:rPr>
        <w:t>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Libre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Soberano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México,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suscribe,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DIPUTADA</w:t>
      </w:r>
      <w:r>
        <w:rPr>
          <w:rFonts w:ascii="Arial" w:hAnsi="Arial"/>
          <w:b/>
          <w:spacing w:val="66"/>
          <w:sz w:val="24"/>
        </w:rPr>
        <w:t xml:space="preserve"> </w:t>
      </w:r>
      <w:r>
        <w:rPr>
          <w:rFonts w:ascii="Arial" w:hAnsi="Arial"/>
          <w:b/>
          <w:sz w:val="24"/>
        </w:rPr>
        <w:t>LILIA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URBINA SALAZAR</w:t>
      </w:r>
      <w:r>
        <w:rPr>
          <w:sz w:val="24"/>
        </w:rPr>
        <w:t>, integrante del Grupo Parlamentario del Partido Revolucionario</w:t>
      </w:r>
      <w:r>
        <w:rPr>
          <w:spacing w:val="-64"/>
          <w:sz w:val="24"/>
        </w:rPr>
        <w:t xml:space="preserve"> </w:t>
      </w:r>
      <w:r>
        <w:rPr>
          <w:sz w:val="24"/>
        </w:rPr>
        <w:t>Institucional, someto a consideración de esta Honorable Asamblea proposición con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Punto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Acuerdo de Urgente y Obvia Resolución por el que se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exhorta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respetuosamente al H. Ayuntamiento del Municipio de Tecámac, para que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implemente los mecanismos necesarios a efecto de cumplir con los tiempos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establecidos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su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Registro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Municipal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Trámites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Servicios,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específicamente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correspondiente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Dirección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Desarrollo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Económico, en su apartado de Licencia de Funcionamiento o refrendo para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unidades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comerciales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bajo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impacto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apartado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correspondiente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Licencia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Funcionamiento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refrendo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unidades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comerciales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mediano</w:t>
      </w:r>
      <w:r>
        <w:rPr>
          <w:rFonts w:ascii="Arial" w:hAnsi="Arial"/>
          <w:b/>
          <w:spacing w:val="57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alto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impacto,</w:t>
      </w:r>
      <w:r>
        <w:rPr>
          <w:rFonts w:ascii="Arial" w:hAnsi="Arial"/>
          <w:b/>
          <w:spacing w:val="1"/>
          <w:sz w:val="2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anterior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conformidad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siguiente:</w:t>
      </w:r>
    </w:p>
    <w:p w:rsidR="00E678B0" w:rsidRDefault="00E678B0">
      <w:pPr>
        <w:pStyle w:val="Textoindependiente"/>
      </w:pPr>
    </w:p>
    <w:p w:rsidR="00E678B0" w:rsidRDefault="00091B0A">
      <w:pPr>
        <w:pStyle w:val="Ttulo1"/>
        <w:ind w:left="1263"/>
      </w:pPr>
      <w:r>
        <w:t>EXPOSICIÓN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MOTIVOS</w:t>
      </w:r>
    </w:p>
    <w:p w:rsidR="00E678B0" w:rsidRDefault="00E678B0">
      <w:pPr>
        <w:pStyle w:val="Textoindependiente"/>
        <w:rPr>
          <w:rFonts w:ascii="Arial"/>
          <w:b/>
        </w:rPr>
      </w:pPr>
    </w:p>
    <w:p w:rsidR="00E678B0" w:rsidRDefault="00091B0A">
      <w:pPr>
        <w:ind w:left="239" w:right="230"/>
        <w:jc w:val="both"/>
        <w:rPr>
          <w:sz w:val="24"/>
        </w:rPr>
      </w:pPr>
      <w:r>
        <w:rPr>
          <w:sz w:val="24"/>
        </w:rPr>
        <w:t>En fecha 18 de mayo del año 2018 en el diario oficial de la federación fue publicada</w:t>
      </w:r>
      <w:r>
        <w:rPr>
          <w:spacing w:val="1"/>
          <w:sz w:val="24"/>
        </w:rPr>
        <w:t xml:space="preserve"> </w:t>
      </w:r>
      <w:r>
        <w:rPr>
          <w:sz w:val="24"/>
        </w:rPr>
        <w:t>la LEY GENERAL DE MEJORA REGULATORIA, ley que ayudó a entender l</w:t>
      </w:r>
      <w:r>
        <w:rPr>
          <w:color w:val="111111"/>
          <w:sz w:val="24"/>
        </w:rPr>
        <w:t>a mejora</w:t>
      </w:r>
      <w:r>
        <w:rPr>
          <w:color w:val="111111"/>
          <w:spacing w:val="-65"/>
          <w:sz w:val="24"/>
        </w:rPr>
        <w:t xml:space="preserve"> </w:t>
      </w:r>
      <w:r>
        <w:rPr>
          <w:color w:val="111111"/>
          <w:sz w:val="24"/>
        </w:rPr>
        <w:t>regulatoria</w:t>
      </w:r>
      <w:r>
        <w:rPr>
          <w:color w:val="111111"/>
          <w:spacing w:val="-9"/>
          <w:sz w:val="24"/>
        </w:rPr>
        <w:t xml:space="preserve"> </w:t>
      </w:r>
      <w:r>
        <w:rPr>
          <w:color w:val="111111"/>
          <w:sz w:val="24"/>
        </w:rPr>
        <w:t>como</w:t>
      </w:r>
      <w:r>
        <w:rPr>
          <w:color w:val="111111"/>
          <w:spacing w:val="-11"/>
          <w:sz w:val="24"/>
        </w:rPr>
        <w:t xml:space="preserve"> </w:t>
      </w:r>
      <w:r>
        <w:rPr>
          <w:color w:val="111111"/>
          <w:sz w:val="24"/>
        </w:rPr>
        <w:t>una</w:t>
      </w:r>
      <w:r>
        <w:rPr>
          <w:color w:val="111111"/>
          <w:spacing w:val="-8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política</w:t>
      </w:r>
      <w:r>
        <w:rPr>
          <w:rFonts w:ascii="Arial" w:hAnsi="Arial"/>
          <w:b/>
          <w:color w:val="111111"/>
          <w:spacing w:val="-11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pública</w:t>
      </w:r>
      <w:r>
        <w:rPr>
          <w:rFonts w:ascii="Arial" w:hAnsi="Arial"/>
          <w:b/>
          <w:color w:val="111111"/>
          <w:spacing w:val="-8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encaminada</w:t>
      </w:r>
      <w:r>
        <w:rPr>
          <w:rFonts w:ascii="Arial" w:hAnsi="Arial"/>
          <w:b/>
          <w:color w:val="111111"/>
          <w:spacing w:val="-10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a</w:t>
      </w:r>
      <w:r>
        <w:rPr>
          <w:rFonts w:ascii="Arial" w:hAnsi="Arial"/>
          <w:b/>
          <w:color w:val="111111"/>
          <w:spacing w:val="-12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la</w:t>
      </w:r>
      <w:r>
        <w:rPr>
          <w:rFonts w:ascii="Arial" w:hAnsi="Arial"/>
          <w:b/>
          <w:color w:val="111111"/>
          <w:spacing w:val="-11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creación</w:t>
      </w:r>
      <w:r>
        <w:rPr>
          <w:rFonts w:ascii="Arial" w:hAnsi="Arial"/>
          <w:b/>
          <w:color w:val="111111"/>
          <w:spacing w:val="-9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de</w:t>
      </w:r>
      <w:r>
        <w:rPr>
          <w:rFonts w:ascii="Arial" w:hAnsi="Arial"/>
          <w:b/>
          <w:color w:val="111111"/>
          <w:spacing w:val="-7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normas</w:t>
      </w:r>
      <w:r>
        <w:rPr>
          <w:rFonts w:ascii="Arial" w:hAnsi="Arial"/>
          <w:b/>
          <w:color w:val="111111"/>
          <w:spacing w:val="-12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claras,</w:t>
      </w:r>
      <w:r>
        <w:rPr>
          <w:rFonts w:ascii="Arial" w:hAnsi="Arial"/>
          <w:b/>
          <w:color w:val="111111"/>
          <w:spacing w:val="-64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de</w:t>
      </w:r>
      <w:r>
        <w:rPr>
          <w:rFonts w:ascii="Arial" w:hAnsi="Arial"/>
          <w:b/>
          <w:color w:val="111111"/>
          <w:spacing w:val="1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trámites</w:t>
      </w:r>
      <w:r>
        <w:rPr>
          <w:rFonts w:ascii="Arial" w:hAnsi="Arial"/>
          <w:b/>
          <w:color w:val="111111"/>
          <w:spacing w:val="1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y</w:t>
      </w:r>
      <w:r>
        <w:rPr>
          <w:rFonts w:ascii="Arial" w:hAnsi="Arial"/>
          <w:b/>
          <w:color w:val="111111"/>
          <w:spacing w:val="1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servicios</w:t>
      </w:r>
      <w:r>
        <w:rPr>
          <w:rFonts w:ascii="Arial" w:hAnsi="Arial"/>
          <w:b/>
          <w:color w:val="111111"/>
          <w:spacing w:val="1"/>
          <w:sz w:val="24"/>
        </w:rPr>
        <w:t xml:space="preserve"> </w:t>
      </w:r>
      <w:r>
        <w:rPr>
          <w:rFonts w:ascii="Arial" w:hAnsi="Arial"/>
          <w:b/>
          <w:color w:val="111111"/>
          <w:sz w:val="24"/>
        </w:rPr>
        <w:t>simplificados</w:t>
      </w:r>
      <w:r>
        <w:rPr>
          <w:color w:val="111111"/>
          <w:sz w:val="24"/>
        </w:rPr>
        <w:t>,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orientada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a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optimizar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los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recursos</w:t>
      </w:r>
      <w:r>
        <w:rPr>
          <w:color w:val="111111"/>
          <w:spacing w:val="1"/>
          <w:sz w:val="24"/>
        </w:rPr>
        <w:t xml:space="preserve"> </w:t>
      </w:r>
      <w:r>
        <w:rPr>
          <w:color w:val="111111"/>
          <w:sz w:val="24"/>
        </w:rPr>
        <w:t>disponibles y el correcto funcionamiento de las actividades comerciales, industriales,</w:t>
      </w:r>
      <w:r>
        <w:rPr>
          <w:color w:val="111111"/>
          <w:spacing w:val="-64"/>
          <w:sz w:val="24"/>
        </w:rPr>
        <w:t xml:space="preserve"> </w:t>
      </w:r>
      <w:r>
        <w:rPr>
          <w:color w:val="111111"/>
          <w:sz w:val="24"/>
        </w:rPr>
        <w:t>productivas,</w:t>
      </w:r>
      <w:r>
        <w:rPr>
          <w:color w:val="111111"/>
          <w:spacing w:val="-2"/>
          <w:sz w:val="24"/>
        </w:rPr>
        <w:t xml:space="preserve"> </w:t>
      </w:r>
      <w:r>
        <w:rPr>
          <w:color w:val="111111"/>
          <w:sz w:val="24"/>
        </w:rPr>
        <w:t>de servicios, en el</w:t>
      </w:r>
      <w:r>
        <w:rPr>
          <w:color w:val="111111"/>
          <w:spacing w:val="-1"/>
          <w:sz w:val="24"/>
        </w:rPr>
        <w:t xml:space="preserve"> </w:t>
      </w:r>
      <w:r>
        <w:rPr>
          <w:color w:val="111111"/>
          <w:sz w:val="24"/>
        </w:rPr>
        <w:t>territorio estatal.</w:t>
      </w:r>
    </w:p>
    <w:p w:rsidR="00E678B0" w:rsidRDefault="00E678B0">
      <w:pPr>
        <w:pStyle w:val="Textoindependiente"/>
        <w:spacing w:before="1"/>
      </w:pPr>
    </w:p>
    <w:p w:rsidR="00E678B0" w:rsidRDefault="00091B0A">
      <w:pPr>
        <w:ind w:left="239" w:right="229"/>
        <w:jc w:val="both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ámbito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estatal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fue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excepción</w:t>
      </w:r>
      <w:r>
        <w:rPr>
          <w:spacing w:val="-10"/>
          <w:sz w:val="24"/>
        </w:rPr>
        <w:t xml:space="preserve"> </w:t>
      </w:r>
      <w:r>
        <w:rPr>
          <w:sz w:val="24"/>
        </w:rPr>
        <w:t>pues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4"/>
          <w:sz w:val="24"/>
        </w:rPr>
        <w:t xml:space="preserve"> </w:t>
      </w:r>
      <w:r>
        <w:rPr>
          <w:sz w:val="24"/>
        </w:rPr>
        <w:t>fecha</w:t>
      </w:r>
      <w:r>
        <w:rPr>
          <w:spacing w:val="-8"/>
          <w:sz w:val="24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septiembre</w:t>
      </w:r>
      <w:r>
        <w:rPr>
          <w:spacing w:val="-1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2018</w:t>
      </w:r>
      <w:r>
        <w:rPr>
          <w:sz w:val="24"/>
        </w:rPr>
        <w:t>,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médiante</w:t>
      </w:r>
      <w:proofErr w:type="spellEnd"/>
      <w:r>
        <w:rPr>
          <w:spacing w:val="-65"/>
          <w:sz w:val="24"/>
        </w:rPr>
        <w:t xml:space="preserve"> </w:t>
      </w:r>
      <w:r>
        <w:t>decreto número 331, aprobado por la H. “LIX” Legislatura del Estado de México, se publicó</w:t>
      </w:r>
      <w:r>
        <w:rPr>
          <w:spacing w:val="1"/>
        </w:rPr>
        <w:t xml:space="preserve"> </w:t>
      </w:r>
      <w:r>
        <w:t xml:space="preserve">en el Periódico Oficial “Gaceta del Gobierno”, la </w:t>
      </w:r>
      <w:r>
        <w:rPr>
          <w:rFonts w:ascii="Arial" w:hAnsi="Arial"/>
          <w:b/>
        </w:rPr>
        <w:t>LEY PARA LA MEJORA REGULATORIA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DEL ESTADO DE MÉXICO Y SUS MUNICIPIOS</w:t>
      </w:r>
      <w:r>
        <w:t>, disposición jurídica que abonó a un mayor</w:t>
      </w:r>
      <w:r>
        <w:rPr>
          <w:spacing w:val="-59"/>
        </w:rPr>
        <w:t xml:space="preserve"> </w:t>
      </w:r>
      <w:r>
        <w:t>dinamismo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trámites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servicios</w:t>
      </w:r>
      <w:r>
        <w:rPr>
          <w:sz w:val="24"/>
        </w:rPr>
        <w:t>.</w:t>
      </w:r>
    </w:p>
    <w:p w:rsidR="00E678B0" w:rsidRDefault="00E678B0">
      <w:pPr>
        <w:jc w:val="both"/>
        <w:rPr>
          <w:sz w:val="24"/>
        </w:rPr>
        <w:sectPr w:rsidR="00E678B0">
          <w:headerReference w:type="default" r:id="rId6"/>
          <w:footerReference w:type="default" r:id="rId7"/>
          <w:type w:val="continuous"/>
          <w:pgSz w:w="12240" w:h="15840"/>
          <w:pgMar w:top="2540" w:right="1360" w:bottom="1640" w:left="1340" w:header="355" w:footer="1454" w:gutter="0"/>
          <w:pgNumType w:start="1"/>
          <w:cols w:space="720"/>
        </w:sectPr>
      </w:pPr>
    </w:p>
    <w:p w:rsidR="00E678B0" w:rsidRDefault="00E678B0">
      <w:pPr>
        <w:pStyle w:val="Textoindependiente"/>
        <w:rPr>
          <w:sz w:val="20"/>
        </w:rPr>
      </w:pPr>
    </w:p>
    <w:p w:rsidR="00E678B0" w:rsidRDefault="00091B0A">
      <w:pPr>
        <w:pStyle w:val="Textoindependiente"/>
        <w:spacing w:before="233"/>
        <w:ind w:left="239" w:right="229"/>
        <w:jc w:val="both"/>
      </w:pPr>
      <w:r>
        <w:t>En estricto apego a la ley, los municipios tienen la obligación de realizar un catálogo</w:t>
      </w:r>
      <w:r>
        <w:rPr>
          <w:spacing w:val="1"/>
        </w:rPr>
        <w:t xml:space="preserve"> </w:t>
      </w:r>
      <w:r>
        <w:t>de trámites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-64"/>
        </w:rPr>
        <w:t xml:space="preserve"> </w:t>
      </w:r>
      <w:r>
        <w:t>Pública Municipal,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objeto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promover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eficacia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eficiencia</w:t>
      </w:r>
      <w:r>
        <w:rPr>
          <w:spacing w:val="-4"/>
        </w:rPr>
        <w:t xml:space="preserve"> </w:t>
      </w:r>
      <w:r>
        <w:t>gubernamental.</w:t>
      </w:r>
    </w:p>
    <w:p w:rsidR="00E678B0" w:rsidRDefault="00E678B0">
      <w:pPr>
        <w:pStyle w:val="Textoindependiente"/>
      </w:pPr>
    </w:p>
    <w:p w:rsidR="00E678B0" w:rsidRDefault="00091B0A">
      <w:pPr>
        <w:pStyle w:val="Textoindependiente"/>
        <w:ind w:left="239" w:right="230"/>
        <w:jc w:val="both"/>
      </w:pPr>
      <w:r>
        <w:t>El municipio de Tecámac no es la excepción, pues en la página oficial del Gobierno</w:t>
      </w:r>
      <w:r>
        <w:rPr>
          <w:spacing w:val="1"/>
        </w:rPr>
        <w:t xml:space="preserve"> </w:t>
      </w:r>
      <w:r>
        <w:t>Municipal, se puede observar un vasto catálogo por cada una de sus dependencias,</w:t>
      </w:r>
      <w:r>
        <w:rPr>
          <w:spacing w:val="1"/>
        </w:rPr>
        <w:t xml:space="preserve"> </w:t>
      </w:r>
      <w:r>
        <w:rPr>
          <w:spacing w:val="-1"/>
        </w:rPr>
        <w:t xml:space="preserve">que cuenta con requisitos y tiempos </w:t>
      </w:r>
      <w:r>
        <w:t>de expedición específicos, establecidos en las</w:t>
      </w:r>
      <w:r>
        <w:rPr>
          <w:spacing w:val="1"/>
        </w:rPr>
        <w:t xml:space="preserve"> </w:t>
      </w:r>
      <w:r>
        <w:t>cédulas</w:t>
      </w:r>
      <w:r>
        <w:rPr>
          <w:spacing w:val="-3"/>
        </w:rPr>
        <w:t xml:space="preserve"> </w:t>
      </w:r>
      <w:r>
        <w:t>de información.</w:t>
      </w:r>
    </w:p>
    <w:p w:rsidR="00E678B0" w:rsidRDefault="00E678B0">
      <w:pPr>
        <w:pStyle w:val="Textoindependiente"/>
        <w:rPr>
          <w:sz w:val="22"/>
        </w:rPr>
      </w:pPr>
    </w:p>
    <w:p w:rsidR="00E678B0" w:rsidRDefault="00091B0A">
      <w:pPr>
        <w:ind w:left="239" w:right="229"/>
        <w:jc w:val="both"/>
        <w:rPr>
          <w:sz w:val="24"/>
        </w:rPr>
      </w:pPr>
      <w:r>
        <w:rPr>
          <w:sz w:val="24"/>
        </w:rPr>
        <w:t>De estos catálogos, precisamente los de la Dirección de Desarrollo Económico del</w:t>
      </w:r>
      <w:r>
        <w:rPr>
          <w:spacing w:val="1"/>
          <w:sz w:val="24"/>
        </w:rPr>
        <w:t xml:space="preserve"> </w:t>
      </w:r>
      <w:r>
        <w:rPr>
          <w:sz w:val="24"/>
        </w:rPr>
        <w:t>Municipio de Tecámac, por lo que respecta al de expedición de la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Licencia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Funcionamiento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refrendo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unidades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comerciales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bajo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impacto,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una</w:t>
      </w:r>
      <w:r>
        <w:rPr>
          <w:spacing w:val="-8"/>
          <w:sz w:val="24"/>
        </w:rPr>
        <w:t xml:space="preserve"> </w:t>
      </w:r>
      <w:r>
        <w:rPr>
          <w:sz w:val="24"/>
        </w:rPr>
        <w:t>vez</w:t>
      </w:r>
      <w:r>
        <w:rPr>
          <w:spacing w:val="-64"/>
          <w:sz w:val="24"/>
        </w:rPr>
        <w:t xml:space="preserve"> </w:t>
      </w:r>
      <w:r>
        <w:rPr>
          <w:sz w:val="24"/>
        </w:rPr>
        <w:t>reunidos todos los requisitos tiene como tiempo máximo de respuesta de 15 días y</w:t>
      </w:r>
      <w:r>
        <w:rPr>
          <w:spacing w:val="1"/>
          <w:sz w:val="24"/>
        </w:rPr>
        <w:t xml:space="preserve"> </w:t>
      </w:r>
      <w:r>
        <w:rPr>
          <w:sz w:val="24"/>
        </w:rPr>
        <w:t>tratándose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Licencia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Funcionamiento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refrendo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unidades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comerciales de mediano y alto impacto, </w:t>
      </w:r>
      <w:r>
        <w:rPr>
          <w:sz w:val="24"/>
        </w:rPr>
        <w:t>un tiempo máximo de respuesta de 10</w:t>
      </w:r>
      <w:r>
        <w:rPr>
          <w:spacing w:val="1"/>
          <w:sz w:val="24"/>
        </w:rPr>
        <w:t xml:space="preserve"> </w:t>
      </w:r>
      <w:r>
        <w:rPr>
          <w:sz w:val="24"/>
        </w:rPr>
        <w:t>días.</w:t>
      </w:r>
    </w:p>
    <w:p w:rsidR="00E678B0" w:rsidRDefault="00E678B0">
      <w:pPr>
        <w:pStyle w:val="Textoindependiente"/>
        <w:spacing w:before="1"/>
        <w:rPr>
          <w:sz w:val="22"/>
        </w:rPr>
      </w:pPr>
    </w:p>
    <w:p w:rsidR="00E678B0" w:rsidRDefault="00091B0A">
      <w:pPr>
        <w:spacing w:line="237" w:lineRule="auto"/>
        <w:ind w:left="239" w:right="227"/>
        <w:jc w:val="both"/>
        <w:rPr>
          <w:rFonts w:ascii="Arial" w:hAnsi="Arial"/>
          <w:b/>
        </w:rPr>
      </w:pPr>
      <w:r>
        <w:rPr>
          <w:sz w:val="24"/>
        </w:rPr>
        <w:t>Claro está, que la elaboración de estas cédulas de trámites y servicios Municipales,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66"/>
          <w:sz w:val="24"/>
        </w:rPr>
        <w:t xml:space="preserve"> </w:t>
      </w:r>
      <w:r>
        <w:rPr>
          <w:sz w:val="24"/>
        </w:rPr>
        <w:t>su esencia buscó cumplir con el contenido de la fracción V del artículo 2 de la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</w:rPr>
        <w:t>LEY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MEJORA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REGULATORIA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ESTADO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MÉXICO</w:t>
      </w:r>
      <w:r>
        <w:rPr>
          <w:rFonts w:ascii="Arial" w:hAnsi="Arial"/>
          <w:b/>
          <w:spacing w:val="22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SUS</w:t>
      </w:r>
    </w:p>
    <w:p w:rsidR="00E678B0" w:rsidRDefault="00091B0A">
      <w:pPr>
        <w:spacing w:line="237" w:lineRule="auto"/>
        <w:ind w:left="239" w:right="232"/>
        <w:jc w:val="both"/>
        <w:rPr>
          <w:rFonts w:ascii="Arial" w:hAnsi="Arial"/>
          <w:i/>
          <w:sz w:val="24"/>
        </w:rPr>
      </w:pPr>
      <w:r>
        <w:rPr>
          <w:rFonts w:ascii="Arial" w:hAnsi="Arial"/>
          <w:b/>
        </w:rPr>
        <w:t xml:space="preserve">MUNICIPIOS, </w:t>
      </w:r>
      <w:r>
        <w:t xml:space="preserve">que a la letra dice: </w:t>
      </w:r>
      <w:r>
        <w:rPr>
          <w:rFonts w:ascii="Arial" w:hAnsi="Arial"/>
          <w:i/>
        </w:rPr>
        <w:t>“…</w:t>
      </w:r>
      <w:r>
        <w:rPr>
          <w:rFonts w:ascii="Arial" w:hAnsi="Arial"/>
          <w:i/>
          <w:sz w:val="24"/>
        </w:rPr>
        <w:t>Mejore la calidad e incremente la eficiencia del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marco regulatorio, a través de la disminución de los requisitos, costos y tiempos en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que incurren los particulares para cumplir con la normativa aplicable, sin incrementar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con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ello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los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costos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sociales…”.</w:t>
      </w:r>
    </w:p>
    <w:p w:rsidR="00E678B0" w:rsidRDefault="00E678B0">
      <w:pPr>
        <w:pStyle w:val="Textoindependiente"/>
        <w:rPr>
          <w:rFonts w:ascii="Arial"/>
          <w:i/>
        </w:rPr>
      </w:pPr>
    </w:p>
    <w:p w:rsidR="00E678B0" w:rsidRDefault="00091B0A">
      <w:pPr>
        <w:pStyle w:val="Textoindependiente"/>
        <w:ind w:left="239" w:right="229"/>
        <w:jc w:val="both"/>
      </w:pPr>
      <w:r>
        <w:t>Objetivo que se ve vulnerado, con el actuar de la Dirección de Desarrollo Económico</w:t>
      </w:r>
      <w:r>
        <w:rPr>
          <w:spacing w:val="-6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Municipio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Tecámac,</w:t>
      </w:r>
      <w:r>
        <w:rPr>
          <w:spacing w:val="1"/>
        </w:rPr>
        <w:t xml:space="preserve"> </w:t>
      </w:r>
      <w:r>
        <w:t>pues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queja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constante: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cumplen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temporalidad establecida en las propias cedulas informativas de trámites y servicios</w:t>
      </w:r>
      <w:r>
        <w:rPr>
          <w:spacing w:val="1"/>
        </w:rPr>
        <w:t xml:space="preserve"> </w:t>
      </w:r>
      <w:r>
        <w:t>municipales, lo que sin duda impacta de forma considerable en la actividad comercial</w:t>
      </w:r>
      <w:r>
        <w:rPr>
          <w:spacing w:val="-6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Municipio</w:t>
      </w:r>
      <w:r>
        <w:rPr>
          <w:spacing w:val="-1"/>
        </w:rPr>
        <w:t xml:space="preserve"> </w:t>
      </w:r>
      <w:r>
        <w:t>de Tecámac.</w:t>
      </w:r>
    </w:p>
    <w:p w:rsidR="00E678B0" w:rsidRDefault="00E678B0">
      <w:pPr>
        <w:pStyle w:val="Textoindependiente"/>
      </w:pPr>
    </w:p>
    <w:p w:rsidR="00E678B0" w:rsidRDefault="00091B0A">
      <w:pPr>
        <w:pStyle w:val="Textoindependiente"/>
        <w:ind w:left="239" w:right="232"/>
        <w:jc w:val="both"/>
      </w:pPr>
      <w:r>
        <w:t>Pues aparte de violentar el derecho humano al trabajo, deja en total incertidumbre</w:t>
      </w:r>
      <w:r>
        <w:rPr>
          <w:spacing w:val="1"/>
        </w:rPr>
        <w:t xml:space="preserve"> </w:t>
      </w:r>
      <w:r>
        <w:t>jurídica a los comerciantes que pretender ceñirse al marco regulatorio Municipal,</w:t>
      </w:r>
      <w:r>
        <w:rPr>
          <w:spacing w:val="1"/>
        </w:rPr>
        <w:t xml:space="preserve"> </w:t>
      </w:r>
      <w:r>
        <w:t>transgrediendo los objetivos de promover con eficiencia y eficacia, el bienestar social</w:t>
      </w:r>
      <w:r>
        <w:rPr>
          <w:spacing w:val="-6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 desarrollo</w:t>
      </w:r>
      <w:r>
        <w:rPr>
          <w:spacing w:val="2"/>
        </w:rPr>
        <w:t xml:space="preserve"> </w:t>
      </w:r>
      <w:r>
        <w:t>económico</w:t>
      </w:r>
      <w:r>
        <w:rPr>
          <w:spacing w:val="4"/>
        </w:rPr>
        <w:t xml:space="preserve"> </w:t>
      </w:r>
      <w:r>
        <w:t>Municipal.</w:t>
      </w:r>
    </w:p>
    <w:p w:rsidR="00E678B0" w:rsidRDefault="00E678B0">
      <w:pPr>
        <w:pStyle w:val="Textoindependiente"/>
      </w:pPr>
    </w:p>
    <w:p w:rsidR="00E678B0" w:rsidRDefault="00091B0A">
      <w:pPr>
        <w:pStyle w:val="Textoindependiente"/>
        <w:spacing w:before="1"/>
        <w:ind w:left="239" w:right="227"/>
        <w:jc w:val="both"/>
      </w:pPr>
      <w:r>
        <w:t>Durante</w:t>
      </w:r>
      <w:r>
        <w:rPr>
          <w:spacing w:val="-5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recorridos</w:t>
      </w:r>
      <w:r>
        <w:rPr>
          <w:spacing w:val="-13"/>
        </w:rPr>
        <w:t xml:space="preserve"> </w:t>
      </w:r>
      <w:r>
        <w:t>cotidianos</w:t>
      </w:r>
      <w:r>
        <w:rPr>
          <w:spacing w:val="-8"/>
        </w:rPr>
        <w:t xml:space="preserve"> </w:t>
      </w:r>
      <w:r>
        <w:t>dentro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territorio</w:t>
      </w:r>
      <w:r>
        <w:rPr>
          <w:spacing w:val="-5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queja</w:t>
      </w:r>
      <w:r>
        <w:rPr>
          <w:spacing w:val="-7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constante,</w:t>
      </w:r>
      <w:r>
        <w:rPr>
          <w:spacing w:val="-64"/>
        </w:rPr>
        <w:t xml:space="preserve"> </w:t>
      </w:r>
      <w:r>
        <w:t>los comerciantes establecidos, desean tener certeza jurídica con la expedición de su</w:t>
      </w:r>
      <w:r>
        <w:rPr>
          <w:spacing w:val="1"/>
        </w:rPr>
        <w:t xml:space="preserve"> </w:t>
      </w:r>
      <w:r>
        <w:t>licencia de funcionamiento, viéndose limitados por la tardanza excesiva de su trámite</w:t>
      </w:r>
      <w:r>
        <w:rPr>
          <w:spacing w:val="-6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renovación,</w:t>
      </w:r>
      <w:r>
        <w:rPr>
          <w:spacing w:val="-6"/>
        </w:rPr>
        <w:t xml:space="preserve"> </w:t>
      </w:r>
      <w:r>
        <w:t>pues</w:t>
      </w:r>
      <w:r>
        <w:rPr>
          <w:spacing w:val="-6"/>
        </w:rPr>
        <w:t xml:space="preserve"> </w:t>
      </w:r>
      <w:r>
        <w:t>algunos</w:t>
      </w:r>
      <w:r>
        <w:rPr>
          <w:spacing w:val="-6"/>
        </w:rPr>
        <w:t xml:space="preserve"> </w:t>
      </w:r>
      <w:r>
        <w:t>comentan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han</w:t>
      </w:r>
      <w:r>
        <w:rPr>
          <w:spacing w:val="-6"/>
        </w:rPr>
        <w:t xml:space="preserve"> </w:t>
      </w:r>
      <w:r>
        <w:t>tenido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esperar</w:t>
      </w:r>
      <w:r>
        <w:rPr>
          <w:spacing w:val="-6"/>
        </w:rPr>
        <w:t xml:space="preserve"> </w:t>
      </w:r>
      <w:r>
        <w:t>hasta</w:t>
      </w:r>
      <w:r>
        <w:rPr>
          <w:spacing w:val="-5"/>
        </w:rPr>
        <w:t xml:space="preserve"> </w:t>
      </w:r>
      <w:r>
        <w:t>seis</w:t>
      </w:r>
      <w:r>
        <w:rPr>
          <w:spacing w:val="-7"/>
        </w:rPr>
        <w:t xml:space="preserve"> </w:t>
      </w:r>
      <w:r>
        <w:t>meses</w:t>
      </w:r>
    </w:p>
    <w:p w:rsidR="00E678B0" w:rsidRDefault="00E678B0">
      <w:pPr>
        <w:jc w:val="both"/>
        <w:sectPr w:rsidR="00E678B0">
          <w:pgSz w:w="12240" w:h="15840"/>
          <w:pgMar w:top="2540" w:right="1360" w:bottom="1640" w:left="1340" w:header="355" w:footer="1454" w:gutter="0"/>
          <w:cols w:space="720"/>
        </w:sectPr>
      </w:pPr>
    </w:p>
    <w:p w:rsidR="00E678B0" w:rsidRDefault="00E678B0">
      <w:pPr>
        <w:pStyle w:val="Textoindependiente"/>
        <w:spacing w:before="3"/>
        <w:rPr>
          <w:sz w:val="9"/>
        </w:rPr>
      </w:pPr>
    </w:p>
    <w:p w:rsidR="00E678B0" w:rsidRDefault="00091B0A">
      <w:pPr>
        <w:pStyle w:val="Textoindependiente"/>
        <w:spacing w:before="92"/>
        <w:ind w:left="239"/>
        <w:jc w:val="both"/>
      </w:pPr>
      <w:r>
        <w:t>para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entreguen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renovación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licencia.</w:t>
      </w:r>
    </w:p>
    <w:p w:rsidR="00E678B0" w:rsidRDefault="00E678B0">
      <w:pPr>
        <w:pStyle w:val="Textoindependiente"/>
      </w:pPr>
    </w:p>
    <w:p w:rsidR="00E678B0" w:rsidRDefault="00091B0A">
      <w:pPr>
        <w:pStyle w:val="Textoindependiente"/>
        <w:ind w:left="239" w:right="227"/>
        <w:jc w:val="both"/>
      </w:pPr>
      <w:r>
        <w:t>No solo sucede el retraso excesivo en la expedición de la licencia, sino que, en</w:t>
      </w:r>
      <w:r>
        <w:rPr>
          <w:spacing w:val="1"/>
        </w:rPr>
        <w:t xml:space="preserve"> </w:t>
      </w:r>
      <w:r>
        <w:t>ocasiones, la Dirección de Desarrollo Económico Municipal, autoriza de forma verbal</w:t>
      </w:r>
      <w:r>
        <w:rPr>
          <w:spacing w:val="-64"/>
        </w:rPr>
        <w:t xml:space="preserve"> </w:t>
      </w:r>
      <w:r>
        <w:t>el funcionamiento de comerciantes establecidos, lo que genera una total opacidad e</w:t>
      </w:r>
      <w:r>
        <w:rPr>
          <w:spacing w:val="1"/>
        </w:rPr>
        <w:t xml:space="preserve"> </w:t>
      </w:r>
      <w:r>
        <w:t>incertidumbre jurídica, pues en ocasiones, ya funcionando, la propia dirección 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Económico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ordena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colocación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sellos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suspensión,</w:t>
      </w:r>
      <w:r>
        <w:rPr>
          <w:spacing w:val="-64"/>
        </w:rPr>
        <w:t xml:space="preserve"> </w:t>
      </w:r>
      <w:r>
        <w:t>transgrediendo</w:t>
      </w:r>
      <w:r>
        <w:rPr>
          <w:spacing w:val="1"/>
        </w:rPr>
        <w:t xml:space="preserve"> </w:t>
      </w:r>
      <w:r>
        <w:t>lo establecido en</w:t>
      </w:r>
      <w:r>
        <w:rPr>
          <w:spacing w:val="1"/>
        </w:rPr>
        <w:t xml:space="preserve"> </w:t>
      </w:r>
      <w:r>
        <w:t>el artículo</w:t>
      </w:r>
      <w:r>
        <w:rPr>
          <w:spacing w:val="1"/>
        </w:rPr>
        <w:t xml:space="preserve"> </w:t>
      </w:r>
      <w:r>
        <w:t>5 de la Constitución</w:t>
      </w:r>
      <w:r>
        <w:rPr>
          <w:spacing w:val="1"/>
        </w:rPr>
        <w:t xml:space="preserve"> </w:t>
      </w:r>
      <w:r>
        <w:t>Política de 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Unidos</w:t>
      </w:r>
      <w:r>
        <w:rPr>
          <w:spacing w:val="1"/>
        </w:rPr>
        <w:t xml:space="preserve"> </w:t>
      </w:r>
      <w:r>
        <w:t>Mexicanos,</w:t>
      </w:r>
      <w:r>
        <w:rPr>
          <w:spacing w:val="1"/>
        </w:rPr>
        <w:t xml:space="preserve"> </w:t>
      </w:r>
      <w:r>
        <w:t>pues</w:t>
      </w:r>
      <w:r>
        <w:rPr>
          <w:spacing w:val="1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licitud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trabajo,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es</w:t>
      </w:r>
      <w:r>
        <w:rPr>
          <w:spacing w:val="-64"/>
        </w:rPr>
        <w:t xml:space="preserve"> </w:t>
      </w:r>
      <w:r>
        <w:t>responsabilidad Municipal, en el entendido que la expedición o renovación de la</w:t>
      </w:r>
      <w:r>
        <w:rPr>
          <w:spacing w:val="1"/>
        </w:rPr>
        <w:t xml:space="preserve"> </w:t>
      </w:r>
      <w:r>
        <w:t>licencia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brinda</w:t>
      </w:r>
      <w:r>
        <w:rPr>
          <w:spacing w:val="1"/>
        </w:rPr>
        <w:t xml:space="preserve"> </w:t>
      </w:r>
      <w:r>
        <w:t>esa</w:t>
      </w:r>
      <w:r>
        <w:rPr>
          <w:spacing w:val="1"/>
        </w:rPr>
        <w:t xml:space="preserve"> </w:t>
      </w:r>
      <w:r>
        <w:t>licitud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actividad</w:t>
      </w:r>
      <w:r>
        <w:rPr>
          <w:spacing w:val="1"/>
        </w:rPr>
        <w:t xml:space="preserve"> </w:t>
      </w:r>
      <w:r>
        <w:t>comercial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desempeña.</w:t>
      </w:r>
    </w:p>
    <w:p w:rsidR="00E678B0" w:rsidRDefault="00E678B0">
      <w:pPr>
        <w:pStyle w:val="Textoindependiente"/>
        <w:spacing w:before="5"/>
        <w:rPr>
          <w:sz w:val="23"/>
        </w:rPr>
      </w:pPr>
    </w:p>
    <w:p w:rsidR="00E678B0" w:rsidRDefault="00091B0A">
      <w:pPr>
        <w:pStyle w:val="Textoindependiente"/>
        <w:spacing w:before="1"/>
        <w:ind w:left="239" w:right="227"/>
        <w:jc w:val="both"/>
      </w:pPr>
      <w:r>
        <w:t>En este sentido, es necesario que el Gobierno Municipal de Tecámac, no solamente</w:t>
      </w:r>
      <w:r>
        <w:rPr>
          <w:spacing w:val="1"/>
        </w:rPr>
        <w:t xml:space="preserve"> </w:t>
      </w:r>
      <w:r>
        <w:t>plasme en sus formatos los tiempos establecidos para la resolución de sus trámites y</w:t>
      </w:r>
      <w:r>
        <w:rPr>
          <w:spacing w:val="-64"/>
        </w:rPr>
        <w:t xml:space="preserve"> </w:t>
      </w:r>
      <w:r>
        <w:t>servicios, sino que se comprometa de manera real a cumplir con las determinaciones</w:t>
      </w:r>
      <w:r>
        <w:rPr>
          <w:spacing w:val="-6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mismo</w:t>
      </w:r>
      <w:r>
        <w:rPr>
          <w:spacing w:val="4"/>
        </w:rPr>
        <w:t xml:space="preserve"> </w:t>
      </w:r>
      <w:r>
        <w:t>instituyó</w:t>
      </w:r>
      <w:r>
        <w:rPr>
          <w:spacing w:val="-4"/>
        </w:rPr>
        <w:t xml:space="preserve"> </w:t>
      </w:r>
      <w:r>
        <w:t>en su propio</w:t>
      </w:r>
      <w:r>
        <w:rPr>
          <w:spacing w:val="3"/>
        </w:rPr>
        <w:t xml:space="preserve"> </w:t>
      </w:r>
      <w:r>
        <w:t>catálogo</w:t>
      </w:r>
      <w:r>
        <w:rPr>
          <w:spacing w:val="-4"/>
        </w:rPr>
        <w:t xml:space="preserve"> </w:t>
      </w:r>
      <w:r>
        <w:t>Municipal.</w:t>
      </w:r>
    </w:p>
    <w:p w:rsidR="00E678B0" w:rsidRDefault="00E678B0">
      <w:pPr>
        <w:pStyle w:val="Textoindependiente"/>
      </w:pPr>
    </w:p>
    <w:p w:rsidR="00E678B0" w:rsidRDefault="00091B0A">
      <w:pPr>
        <w:pStyle w:val="Textoindependiente"/>
        <w:ind w:left="239" w:right="230"/>
        <w:jc w:val="both"/>
      </w:pPr>
      <w:r>
        <w:t>Impulsar a que los comerciantes de Tecámac, grandes y pequeños, cumplan con el</w:t>
      </w:r>
      <w:r>
        <w:rPr>
          <w:spacing w:val="1"/>
        </w:rPr>
        <w:t xml:space="preserve"> </w:t>
      </w:r>
      <w:r>
        <w:t>marco</w:t>
      </w:r>
      <w:r>
        <w:rPr>
          <w:spacing w:val="-6"/>
        </w:rPr>
        <w:t xml:space="preserve"> </w:t>
      </w:r>
      <w:r>
        <w:t>jurídico</w:t>
      </w:r>
      <w:r>
        <w:rPr>
          <w:spacing w:val="-3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sinónimo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simplificar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trámite,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reducir</w:t>
      </w:r>
      <w:r>
        <w:rPr>
          <w:spacing w:val="-9"/>
        </w:rPr>
        <w:t xml:space="preserve"> </w:t>
      </w:r>
      <w:r>
        <w:t>el</w:t>
      </w:r>
      <w:r>
        <w:rPr>
          <w:spacing w:val="-65"/>
        </w:rPr>
        <w:t xml:space="preserve"> </w:t>
      </w:r>
      <w:r>
        <w:t>tiempo de resolución, pues en la medida en que se renueven sus licencias de</w:t>
      </w:r>
      <w:r>
        <w:rPr>
          <w:spacing w:val="1"/>
        </w:rPr>
        <w:t xml:space="preserve"> </w:t>
      </w:r>
      <w:r>
        <w:t>funcionamiento,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ayudará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operaciones</w:t>
      </w:r>
      <w:r>
        <w:rPr>
          <w:spacing w:val="-16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territorio</w:t>
      </w:r>
      <w:r>
        <w:rPr>
          <w:spacing w:val="-10"/>
        </w:rPr>
        <w:t xml:space="preserve"> </w:t>
      </w:r>
      <w:r>
        <w:t>municipal,</w:t>
      </w:r>
      <w:r>
        <w:rPr>
          <w:spacing w:val="-11"/>
        </w:rPr>
        <w:t xml:space="preserve"> </w:t>
      </w:r>
      <w:r>
        <w:t>impacten</w:t>
      </w:r>
      <w:r>
        <w:rPr>
          <w:spacing w:val="-1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considerable,</w:t>
      </w:r>
      <w:r>
        <w:rPr>
          <w:spacing w:val="-10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implica</w:t>
      </w:r>
      <w:r>
        <w:rPr>
          <w:spacing w:val="-13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mejor</w:t>
      </w:r>
      <w:r>
        <w:rPr>
          <w:spacing w:val="-10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crecimiento</w:t>
      </w:r>
      <w:r>
        <w:rPr>
          <w:spacing w:val="-9"/>
        </w:rPr>
        <w:t xml:space="preserve"> </w:t>
      </w:r>
      <w:r>
        <w:t>económico</w:t>
      </w:r>
      <w:r>
        <w:rPr>
          <w:spacing w:val="-65"/>
        </w:rPr>
        <w:t xml:space="preserve"> </w:t>
      </w:r>
      <w:r>
        <w:t>familiar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detonante en</w:t>
      </w:r>
      <w:r>
        <w:rPr>
          <w:spacing w:val="-2"/>
        </w:rPr>
        <w:t xml:space="preserve"> </w:t>
      </w:r>
      <w:r>
        <w:t>nuestra</w:t>
      </w:r>
      <w:r>
        <w:rPr>
          <w:spacing w:val="5"/>
        </w:rPr>
        <w:t xml:space="preserve"> </w:t>
      </w:r>
      <w:r>
        <w:t>región.</w:t>
      </w:r>
    </w:p>
    <w:p w:rsidR="00E678B0" w:rsidRDefault="00E678B0">
      <w:pPr>
        <w:pStyle w:val="Textoindependiente"/>
        <w:rPr>
          <w:sz w:val="23"/>
        </w:rPr>
      </w:pPr>
    </w:p>
    <w:p w:rsidR="00E678B0" w:rsidRDefault="00091B0A">
      <w:pPr>
        <w:pStyle w:val="Textoindependiente"/>
        <w:ind w:left="239" w:right="335"/>
        <w:jc w:val="both"/>
      </w:pPr>
      <w:r>
        <w:t>Por lo anterior, se somete a la consideración de esta Cámara de Diputados, el</w:t>
      </w:r>
      <w:r>
        <w:rPr>
          <w:spacing w:val="1"/>
        </w:rPr>
        <w:t xml:space="preserve"> </w:t>
      </w:r>
      <w:r>
        <w:t>presente Punto de Acuerdo, para que, de considerarlo procedente, se apruebe en</w:t>
      </w:r>
      <w:r>
        <w:rPr>
          <w:spacing w:val="1"/>
        </w:rPr>
        <w:t xml:space="preserve"> </w:t>
      </w:r>
      <w:r>
        <w:t>sus términos.</w:t>
      </w:r>
    </w:p>
    <w:p w:rsidR="00E678B0" w:rsidRDefault="00E678B0">
      <w:pPr>
        <w:pStyle w:val="Textoindependiente"/>
        <w:rPr>
          <w:sz w:val="26"/>
        </w:rPr>
      </w:pPr>
    </w:p>
    <w:p w:rsidR="00E678B0" w:rsidRDefault="00E678B0">
      <w:pPr>
        <w:pStyle w:val="Textoindependiente"/>
        <w:spacing w:before="2"/>
        <w:rPr>
          <w:sz w:val="22"/>
        </w:rPr>
      </w:pPr>
    </w:p>
    <w:p w:rsidR="00E678B0" w:rsidRDefault="00091B0A">
      <w:pPr>
        <w:pStyle w:val="Ttulo1"/>
        <w:ind w:left="3024" w:right="0"/>
        <w:jc w:val="left"/>
      </w:pPr>
      <w:r>
        <w:t>A</w:t>
      </w:r>
      <w:r>
        <w:rPr>
          <w:spacing w:val="-5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E N</w:t>
      </w:r>
      <w:r>
        <w:rPr>
          <w:spacing w:val="-2"/>
        </w:rPr>
        <w:t xml:space="preserve"> </w:t>
      </w:r>
      <w:r>
        <w:t>T</w:t>
      </w:r>
      <w:r>
        <w:rPr>
          <w:spacing w:val="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T E</w:t>
      </w:r>
    </w:p>
    <w:p w:rsidR="00E678B0" w:rsidRDefault="00E678B0">
      <w:pPr>
        <w:pStyle w:val="Textoindependiente"/>
        <w:rPr>
          <w:rFonts w:ascii="Arial"/>
          <w:b/>
          <w:sz w:val="26"/>
        </w:rPr>
      </w:pPr>
    </w:p>
    <w:p w:rsidR="00E678B0" w:rsidRDefault="00E678B0">
      <w:pPr>
        <w:pStyle w:val="Textoindependiente"/>
        <w:rPr>
          <w:rFonts w:ascii="Arial"/>
          <w:b/>
          <w:sz w:val="22"/>
        </w:rPr>
      </w:pPr>
    </w:p>
    <w:p w:rsidR="00E678B0" w:rsidRDefault="00091B0A">
      <w:pPr>
        <w:ind w:left="1280" w:right="1263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DIPUTADA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LILIA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URBINA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SALAZAR</w:t>
      </w:r>
    </w:p>
    <w:p w:rsidR="00E678B0" w:rsidRDefault="00091B0A">
      <w:pPr>
        <w:pStyle w:val="Ttulo1"/>
        <w:spacing w:before="1"/>
        <w:ind w:left="1281"/>
      </w:pPr>
      <w:r>
        <w:t>GRUPO</w:t>
      </w:r>
      <w:r>
        <w:rPr>
          <w:spacing w:val="-11"/>
        </w:rPr>
        <w:t xml:space="preserve"> </w:t>
      </w:r>
      <w:r>
        <w:t>PARLAMENTARIO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PARTIDO</w:t>
      </w:r>
      <w:r>
        <w:rPr>
          <w:spacing w:val="-12"/>
        </w:rPr>
        <w:t xml:space="preserve"> </w:t>
      </w:r>
      <w:r>
        <w:t>REVOLUCIONARIO</w:t>
      </w:r>
      <w:r>
        <w:rPr>
          <w:spacing w:val="-63"/>
        </w:rPr>
        <w:t xml:space="preserve"> </w:t>
      </w:r>
      <w:r>
        <w:t>INSTITUCIONAL</w:t>
      </w:r>
    </w:p>
    <w:p w:rsidR="00E678B0" w:rsidRDefault="00E678B0">
      <w:pPr>
        <w:sectPr w:rsidR="00E678B0">
          <w:pgSz w:w="12240" w:h="15840"/>
          <w:pgMar w:top="2540" w:right="1360" w:bottom="1640" w:left="1340" w:header="355" w:footer="1454" w:gutter="0"/>
          <w:cols w:space="720"/>
        </w:sectPr>
      </w:pPr>
    </w:p>
    <w:p w:rsidR="00E678B0" w:rsidRDefault="00E678B0">
      <w:pPr>
        <w:pStyle w:val="Textoindependiente"/>
        <w:spacing w:before="1"/>
        <w:rPr>
          <w:rFonts w:ascii="Arial"/>
          <w:b/>
          <w:sz w:val="9"/>
        </w:rPr>
      </w:pPr>
    </w:p>
    <w:p w:rsidR="00E678B0" w:rsidRDefault="00091B0A">
      <w:pPr>
        <w:spacing w:before="94"/>
        <w:ind w:left="119"/>
        <w:rPr>
          <w:rFonts w:ascii="Arial" w:hAnsi="Arial"/>
          <w:b/>
        </w:rPr>
      </w:pP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44"/>
        </w:rPr>
        <w:t xml:space="preserve"> </w:t>
      </w:r>
      <w:r>
        <w:rPr>
          <w:rFonts w:ascii="Arial" w:hAnsi="Arial"/>
          <w:b/>
        </w:rPr>
        <w:t>H.</w:t>
      </w:r>
      <w:r>
        <w:rPr>
          <w:rFonts w:ascii="Arial" w:hAnsi="Arial"/>
          <w:b/>
          <w:spacing w:val="41"/>
        </w:rPr>
        <w:t xml:space="preserve"> </w:t>
      </w:r>
      <w:r>
        <w:rPr>
          <w:rFonts w:ascii="Arial" w:hAnsi="Arial"/>
          <w:b/>
        </w:rPr>
        <w:t>“LXI”</w:t>
      </w:r>
      <w:r>
        <w:rPr>
          <w:rFonts w:ascii="Arial" w:hAnsi="Arial"/>
          <w:b/>
          <w:spacing w:val="41"/>
        </w:rPr>
        <w:t xml:space="preserve"> </w:t>
      </w:r>
      <w:r>
        <w:rPr>
          <w:rFonts w:ascii="Arial" w:hAnsi="Arial"/>
          <w:b/>
        </w:rPr>
        <w:t>LEGISLATURA</w:t>
      </w:r>
      <w:r>
        <w:rPr>
          <w:rFonts w:ascii="Arial" w:hAnsi="Arial"/>
          <w:b/>
          <w:spacing w:val="42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43"/>
        </w:rPr>
        <w:t xml:space="preserve"> </w:t>
      </w:r>
      <w:r>
        <w:rPr>
          <w:rFonts w:ascii="Arial" w:hAnsi="Arial"/>
          <w:b/>
        </w:rPr>
        <w:t>ESTADO</w:t>
      </w:r>
      <w:r>
        <w:rPr>
          <w:rFonts w:ascii="Arial" w:hAnsi="Arial"/>
          <w:b/>
          <w:spacing w:val="4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MÉXICO,</w:t>
      </w:r>
      <w:r>
        <w:rPr>
          <w:rFonts w:ascii="Arial" w:hAnsi="Arial"/>
          <w:b/>
          <w:spacing w:val="42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39"/>
        </w:rPr>
        <w:t xml:space="preserve"> </w:t>
      </w:r>
      <w:r>
        <w:rPr>
          <w:rFonts w:ascii="Arial" w:hAnsi="Arial"/>
          <w:b/>
        </w:rPr>
        <w:t>EJERCICIO</w:t>
      </w:r>
      <w:r>
        <w:rPr>
          <w:rFonts w:ascii="Arial" w:hAnsi="Arial"/>
          <w:b/>
          <w:spacing w:val="4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LAS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FACULTADES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LE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CONFIEREN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ARTÍCULOS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57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61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FRACCIÓN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CONSTITUCIÓN</w:t>
      </w:r>
      <w:r>
        <w:rPr>
          <w:rFonts w:ascii="Arial" w:hAnsi="Arial"/>
          <w:b/>
          <w:spacing w:val="33"/>
        </w:rPr>
        <w:t xml:space="preserve"> </w:t>
      </w:r>
      <w:r>
        <w:rPr>
          <w:rFonts w:ascii="Arial" w:hAnsi="Arial"/>
          <w:b/>
        </w:rPr>
        <w:t>POLÍTICA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36"/>
        </w:rPr>
        <w:t xml:space="preserve"> </w:t>
      </w:r>
      <w:r>
        <w:rPr>
          <w:rFonts w:ascii="Arial" w:hAnsi="Arial"/>
          <w:b/>
        </w:rPr>
        <w:t>ESTADO</w:t>
      </w:r>
      <w:r>
        <w:rPr>
          <w:rFonts w:ascii="Arial" w:hAnsi="Arial"/>
          <w:b/>
          <w:spacing w:val="33"/>
        </w:rPr>
        <w:t xml:space="preserve"> </w:t>
      </w:r>
      <w:r>
        <w:rPr>
          <w:rFonts w:ascii="Arial" w:hAnsi="Arial"/>
          <w:b/>
        </w:rPr>
        <w:t>LIBRE</w:t>
      </w:r>
      <w:r>
        <w:rPr>
          <w:rFonts w:ascii="Arial" w:hAnsi="Arial"/>
          <w:b/>
          <w:spacing w:val="36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36"/>
        </w:rPr>
        <w:t xml:space="preserve"> </w:t>
      </w:r>
      <w:r>
        <w:rPr>
          <w:rFonts w:ascii="Arial" w:hAnsi="Arial"/>
          <w:b/>
        </w:rPr>
        <w:t>SOBERANO</w:t>
      </w:r>
      <w:r>
        <w:rPr>
          <w:rFonts w:ascii="Arial" w:hAnsi="Arial"/>
          <w:b/>
          <w:spacing w:val="3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36"/>
        </w:rPr>
        <w:t xml:space="preserve"> </w:t>
      </w:r>
      <w:r>
        <w:rPr>
          <w:rFonts w:ascii="Arial" w:hAnsi="Arial"/>
          <w:b/>
        </w:rPr>
        <w:t>MÉXICO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36"/>
        </w:rPr>
        <w:t xml:space="preserve"> </w:t>
      </w:r>
      <w:r>
        <w:rPr>
          <w:rFonts w:ascii="Arial" w:hAnsi="Arial"/>
          <w:b/>
        </w:rPr>
        <w:t>38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FRACCIÓN IV DE LA LEY ORGÁNICA DEL PODER LEGISLATIVO DEL ESTADO LIBRE Y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SOBERANO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MÉXICO,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HA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TENIDO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BIEN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EMITIR EL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SIGUIENTE:</w:t>
      </w:r>
    </w:p>
    <w:p w:rsidR="00E678B0" w:rsidRDefault="00E678B0">
      <w:pPr>
        <w:pStyle w:val="Textoindependiente"/>
        <w:rPr>
          <w:rFonts w:ascii="Arial"/>
          <w:b/>
        </w:rPr>
      </w:pPr>
    </w:p>
    <w:p w:rsidR="00E678B0" w:rsidRDefault="00091B0A">
      <w:pPr>
        <w:pStyle w:val="Ttulo1"/>
        <w:ind w:left="1150"/>
      </w:pPr>
      <w:r>
        <w:t>ACUERDO</w:t>
      </w:r>
    </w:p>
    <w:p w:rsidR="00E678B0" w:rsidRDefault="00E678B0">
      <w:pPr>
        <w:pStyle w:val="Textoindependiente"/>
        <w:rPr>
          <w:rFonts w:ascii="Arial"/>
          <w:b/>
        </w:rPr>
      </w:pPr>
    </w:p>
    <w:p w:rsidR="00E678B0" w:rsidRDefault="00091B0A">
      <w:pPr>
        <w:ind w:left="119" w:right="224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ÚNICO.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Se exhorta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respetuosamente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H.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Ayuntamiento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Municipio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Tecámac, para que implemente los mecanismos necesarios a efecto de cumplir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con los tiempos establecidos en su Registro Municipal de Trámites y Servicios,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específicamente en lo correspondiente a la Dirección de Desarrollo Económico,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su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apartado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Licencia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Funcionamiento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refrendo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unidades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comerciales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bajo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impacto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apartado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correspondiente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Licencia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Funcionamiento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refrendo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unidades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comerciales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mediano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alto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impacto.</w:t>
      </w:r>
    </w:p>
    <w:p w:rsidR="00E678B0" w:rsidRDefault="00E678B0">
      <w:pPr>
        <w:pStyle w:val="Textoindependiente"/>
        <w:rPr>
          <w:rFonts w:ascii="Arial"/>
          <w:b/>
          <w:sz w:val="26"/>
        </w:rPr>
      </w:pPr>
    </w:p>
    <w:p w:rsidR="00E678B0" w:rsidRDefault="00091B0A">
      <w:pPr>
        <w:pStyle w:val="Ttulo1"/>
        <w:spacing w:before="206"/>
        <w:ind w:left="1262"/>
      </w:pPr>
      <w:r>
        <w:t>TRANSITORIOS</w:t>
      </w:r>
    </w:p>
    <w:p w:rsidR="00E678B0" w:rsidRDefault="00E678B0">
      <w:pPr>
        <w:pStyle w:val="Textoindependiente"/>
        <w:spacing w:before="5"/>
        <w:rPr>
          <w:rFonts w:ascii="Arial"/>
          <w:b/>
          <w:sz w:val="34"/>
        </w:rPr>
      </w:pPr>
    </w:p>
    <w:p w:rsidR="00E678B0" w:rsidRDefault="00091B0A">
      <w:pPr>
        <w:pStyle w:val="Textoindependiente"/>
        <w:spacing w:line="242" w:lineRule="auto"/>
        <w:ind w:left="119"/>
      </w:pPr>
      <w:r>
        <w:rPr>
          <w:rFonts w:ascii="Arial" w:hAnsi="Arial"/>
          <w:b/>
        </w:rPr>
        <w:t>PRIMERO.</w:t>
      </w:r>
      <w:r>
        <w:rPr>
          <w:rFonts w:ascii="Arial" w:hAnsi="Arial"/>
          <w:b/>
          <w:spacing w:val="12"/>
        </w:rPr>
        <w:t xml:space="preserve"> </w:t>
      </w:r>
      <w:r>
        <w:t>Publíquese</w:t>
      </w:r>
      <w:r>
        <w:rPr>
          <w:spacing w:val="1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presente</w:t>
      </w:r>
      <w:r>
        <w:rPr>
          <w:spacing w:val="14"/>
        </w:rPr>
        <w:t xml:space="preserve"> </w:t>
      </w:r>
      <w:r>
        <w:t>Acuerdo</w:t>
      </w:r>
      <w:r>
        <w:rPr>
          <w:spacing w:val="14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Periódico</w:t>
      </w:r>
      <w:r>
        <w:rPr>
          <w:spacing w:val="11"/>
        </w:rPr>
        <w:t xml:space="preserve"> </w:t>
      </w:r>
      <w:r>
        <w:t>Oficial</w:t>
      </w:r>
      <w:r>
        <w:rPr>
          <w:spacing w:val="12"/>
        </w:rPr>
        <w:t xml:space="preserve"> </w:t>
      </w:r>
      <w:r>
        <w:t>"Gaceta</w:t>
      </w:r>
      <w:r>
        <w:rPr>
          <w:spacing w:val="13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Gobierno".</w:t>
      </w:r>
    </w:p>
    <w:p w:rsidR="00E678B0" w:rsidRDefault="00E678B0">
      <w:pPr>
        <w:pStyle w:val="Textoindependiente"/>
        <w:spacing w:before="5"/>
        <w:rPr>
          <w:sz w:val="20"/>
        </w:rPr>
      </w:pPr>
    </w:p>
    <w:p w:rsidR="00E678B0" w:rsidRDefault="00091B0A">
      <w:pPr>
        <w:pStyle w:val="Textoindependiente"/>
        <w:spacing w:line="242" w:lineRule="auto"/>
        <w:ind w:left="119"/>
      </w:pPr>
      <w:r>
        <w:rPr>
          <w:rFonts w:ascii="Arial" w:hAnsi="Arial"/>
          <w:b/>
        </w:rPr>
        <w:t>SEGUNDO.</w:t>
      </w:r>
      <w:r>
        <w:rPr>
          <w:rFonts w:ascii="Arial" w:hAnsi="Arial"/>
          <w:b/>
          <w:spacing w:val="21"/>
        </w:rPr>
        <w:t xml:space="preserve"> </w:t>
      </w:r>
      <w:r>
        <w:t>Comuníquese</w:t>
      </w:r>
      <w:r>
        <w:rPr>
          <w:spacing w:val="21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H.</w:t>
      </w:r>
      <w:r>
        <w:rPr>
          <w:spacing w:val="22"/>
        </w:rPr>
        <w:t xml:space="preserve"> </w:t>
      </w:r>
      <w:r>
        <w:t>Ayuntamiento</w:t>
      </w:r>
      <w:r>
        <w:rPr>
          <w:spacing w:val="20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Municipio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Tecámac,</w:t>
      </w:r>
      <w:r>
        <w:rPr>
          <w:spacing w:val="17"/>
        </w:rPr>
        <w:t xml:space="preserve"> </w:t>
      </w:r>
      <w:r>
        <w:t>Estado</w:t>
      </w:r>
      <w:r>
        <w:rPr>
          <w:spacing w:val="19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México.</w:t>
      </w:r>
    </w:p>
    <w:p w:rsidR="00E678B0" w:rsidRDefault="00E678B0">
      <w:pPr>
        <w:pStyle w:val="Textoindependiente"/>
        <w:rPr>
          <w:sz w:val="26"/>
        </w:rPr>
      </w:pPr>
    </w:p>
    <w:p w:rsidR="00E678B0" w:rsidRDefault="00E678B0">
      <w:pPr>
        <w:pStyle w:val="Textoindependiente"/>
        <w:spacing w:before="4"/>
        <w:rPr>
          <w:sz w:val="35"/>
        </w:rPr>
      </w:pPr>
    </w:p>
    <w:p w:rsidR="00E678B0" w:rsidRDefault="00091B0A">
      <w:pPr>
        <w:pStyle w:val="Textoindependiente"/>
        <w:tabs>
          <w:tab w:val="left" w:pos="2930"/>
          <w:tab w:val="left" w:pos="5045"/>
        </w:tabs>
        <w:spacing w:line="242" w:lineRule="auto"/>
        <w:ind w:left="119" w:right="217"/>
      </w:pPr>
      <w:r>
        <w:rPr>
          <w:spacing w:val="-1"/>
        </w:rPr>
        <w:t>Dado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Palacio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Poder</w:t>
      </w:r>
      <w:r>
        <w:rPr>
          <w:spacing w:val="10"/>
        </w:rPr>
        <w:t xml:space="preserve"> </w:t>
      </w:r>
      <w:r>
        <w:rPr>
          <w:spacing w:val="-1"/>
        </w:rPr>
        <w:t>Legislativo,</w:t>
      </w:r>
      <w:r>
        <w:rPr>
          <w:spacing w:val="14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ciudad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Toluca</w:t>
      </w:r>
      <w:r>
        <w:rPr>
          <w:spacing w:val="10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Lerdo,</w:t>
      </w:r>
      <w:r>
        <w:rPr>
          <w:spacing w:val="13"/>
        </w:rPr>
        <w:t xml:space="preserve"> </w:t>
      </w:r>
      <w:r>
        <w:t>capital</w:t>
      </w:r>
      <w:r>
        <w:rPr>
          <w:spacing w:val="-38"/>
        </w:rPr>
        <w:t xml:space="preserve"> </w:t>
      </w:r>
      <w:r>
        <w:t>del</w:t>
      </w:r>
      <w:r>
        <w:rPr>
          <w:spacing w:val="-63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México, a</w:t>
      </w:r>
      <w:r>
        <w:rPr>
          <w:spacing w:val="-2"/>
        </w:rPr>
        <w:t xml:space="preserve"> </w:t>
      </w:r>
      <w:r>
        <w:t>los</w:t>
      </w:r>
      <w:r>
        <w:rPr>
          <w:u w:val="thick"/>
        </w:rPr>
        <w:tab/>
      </w:r>
      <w:r>
        <w:t>días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mes</w:t>
      </w:r>
      <w:r>
        <w:rPr>
          <w:spacing w:val="-1"/>
        </w:rPr>
        <w:t xml:space="preserve"> </w:t>
      </w:r>
      <w:r>
        <w:t>de</w:t>
      </w:r>
      <w:r>
        <w:rPr>
          <w:u w:val="thick"/>
        </w:rPr>
        <w:tab/>
      </w:r>
      <w:r>
        <w:t>del</w:t>
      </w:r>
      <w:r>
        <w:rPr>
          <w:spacing w:val="-5"/>
        </w:rPr>
        <w:t xml:space="preserve"> </w:t>
      </w:r>
      <w:r>
        <w:t>año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veintitrés.</w:t>
      </w:r>
    </w:p>
    <w:sectPr w:rsidR="00E678B0">
      <w:pgSz w:w="12240" w:h="15840"/>
      <w:pgMar w:top="2540" w:right="1360" w:bottom="1640" w:left="1340" w:header="355" w:footer="1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0C0" w:rsidRDefault="00C570C0">
      <w:r>
        <w:separator/>
      </w:r>
    </w:p>
  </w:endnote>
  <w:endnote w:type="continuationSeparator" w:id="0">
    <w:p w:rsidR="00C570C0" w:rsidRDefault="00C57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8B0" w:rsidRDefault="00091B0A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26400" behindDoc="1" locked="0" layoutInCell="1" allowOverlap="1">
          <wp:simplePos x="0" y="0"/>
          <wp:positionH relativeFrom="page">
            <wp:posOffset>3649345</wp:posOffset>
          </wp:positionH>
          <wp:positionV relativeFrom="page">
            <wp:posOffset>9013825</wp:posOffset>
          </wp:positionV>
          <wp:extent cx="473455" cy="47498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3455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26912" behindDoc="1" locked="0" layoutInCell="1" allowOverlap="1">
          <wp:simplePos x="0" y="0"/>
          <wp:positionH relativeFrom="page">
            <wp:posOffset>5399404</wp:posOffset>
          </wp:positionH>
          <wp:positionV relativeFrom="page">
            <wp:posOffset>9070340</wp:posOffset>
          </wp:positionV>
          <wp:extent cx="1989708" cy="34226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89708" cy="342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234A">
      <w:rPr>
        <w:noProof/>
      </w:rPr>
      <mc:AlternateContent>
        <mc:Choice Requires="wps">
          <w:drawing>
            <wp:anchor distT="0" distB="0" distL="114300" distR="114300" simplePos="0" relativeHeight="487527424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8995410</wp:posOffset>
              </wp:positionV>
              <wp:extent cx="1779905" cy="431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9905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78B0" w:rsidRDefault="00091B0A">
                          <w:pPr>
                            <w:spacing w:before="20"/>
                            <w:ind w:left="20" w:right="382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Plaza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Hidalgo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Col.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Centro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5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Toluca,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México,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C.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P.</w:t>
                          </w:r>
                          <w:r>
                            <w:rPr>
                              <w:rFonts w:ascii="Tahoma" w:hAnsi="Tahoma"/>
                              <w:color w:val="951749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51749"/>
                              <w:sz w:val="18"/>
                            </w:rPr>
                            <w:t>50000</w:t>
                          </w:r>
                        </w:p>
                        <w:p w:rsidR="00E678B0" w:rsidRDefault="00091B0A">
                          <w:pPr>
                            <w:spacing w:line="205" w:lineRule="exact"/>
                            <w:ind w:left="2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Tels.</w:t>
                          </w:r>
                          <w:r>
                            <w:rPr>
                              <w:rFonts w:ascii="Tahoma"/>
                              <w:color w:val="951749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(722)</w:t>
                          </w:r>
                          <w:r>
                            <w:rPr>
                              <w:rFonts w:ascii="Tahoma"/>
                              <w:color w:val="951749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Tahoma"/>
                              <w:color w:val="951749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79</w:t>
                          </w:r>
                          <w:r>
                            <w:rPr>
                              <w:rFonts w:ascii="Tahoma"/>
                              <w:color w:val="951749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64</w:t>
                          </w:r>
                          <w:r>
                            <w:rPr>
                              <w:rFonts w:ascii="Tahoma"/>
                              <w:color w:val="951749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00</w:t>
                          </w:r>
                          <w:r>
                            <w:rPr>
                              <w:rFonts w:ascii="Tahoma"/>
                              <w:color w:val="951749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y</w:t>
                          </w:r>
                          <w:r>
                            <w:rPr>
                              <w:rFonts w:ascii="Tahoma"/>
                              <w:color w:val="951749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Tahoma"/>
                              <w:color w:val="951749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79</w:t>
                          </w:r>
                          <w:r>
                            <w:rPr>
                              <w:rFonts w:ascii="Tahoma"/>
                              <w:color w:val="951749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65</w:t>
                          </w:r>
                          <w:r>
                            <w:rPr>
                              <w:rFonts w:ascii="Tahoma"/>
                              <w:color w:val="951749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51749"/>
                              <w:sz w:val="18"/>
                            </w:rPr>
                            <w:t>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pt;margin-top:708.3pt;width:140.15pt;height:34pt;z-index:-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" filled="f" stroked="f">
              <v:textbox inset="0,0,0,0">
                <w:txbxContent>
                  <w:p w:rsidR="00E678B0" w:rsidRDefault="00091B0A">
                    <w:pPr>
                      <w:spacing w:before="20"/>
                      <w:ind w:left="20" w:right="382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Plaza</w:t>
                    </w:r>
                    <w:r>
                      <w:rPr>
                        <w:rFonts w:ascii="Tahoma" w:hAnsi="Tahoma"/>
                        <w:color w:val="951749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Hidalgo</w:t>
                    </w:r>
                    <w:r>
                      <w:rPr>
                        <w:rFonts w:ascii="Tahoma" w:hAnsi="Tahoma"/>
                        <w:color w:val="951749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S/N.</w:t>
                    </w:r>
                    <w:r>
                      <w:rPr>
                        <w:rFonts w:ascii="Tahoma" w:hAnsi="Tahoma"/>
                        <w:color w:val="951749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Col.</w:t>
                    </w:r>
                    <w:r>
                      <w:rPr>
                        <w:rFonts w:ascii="Tahoma" w:hAnsi="Tahoma"/>
                        <w:color w:val="95174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Centro</w:t>
                    </w:r>
                    <w:r>
                      <w:rPr>
                        <w:rFonts w:ascii="Tahoma" w:hAnsi="Tahoma"/>
                        <w:color w:val="951749"/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Toluca,</w:t>
                    </w:r>
                    <w:r>
                      <w:rPr>
                        <w:rFonts w:ascii="Tahoma" w:hAnsi="Tahoma"/>
                        <w:color w:val="951749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México,</w:t>
                    </w:r>
                    <w:r>
                      <w:rPr>
                        <w:rFonts w:ascii="Tahoma" w:hAnsi="Tahoma"/>
                        <w:color w:val="951749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C.</w:t>
                    </w:r>
                    <w:r>
                      <w:rPr>
                        <w:rFonts w:ascii="Tahoma" w:hAnsi="Tahoma"/>
                        <w:color w:val="951749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P.</w:t>
                    </w:r>
                    <w:r>
                      <w:rPr>
                        <w:rFonts w:ascii="Tahoma" w:hAnsi="Tahoma"/>
                        <w:color w:val="951749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51749"/>
                        <w:sz w:val="18"/>
                      </w:rPr>
                      <w:t>50000</w:t>
                    </w:r>
                  </w:p>
                  <w:p w:rsidR="00E678B0" w:rsidRDefault="00091B0A">
                    <w:pPr>
                      <w:spacing w:line="205" w:lineRule="exact"/>
                      <w:ind w:left="2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951749"/>
                        <w:sz w:val="18"/>
                      </w:rPr>
                      <w:t>Tels.</w:t>
                    </w:r>
                    <w:r>
                      <w:rPr>
                        <w:rFonts w:ascii="Tahoma"/>
                        <w:color w:val="951749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(722)</w:t>
                    </w:r>
                    <w:r>
                      <w:rPr>
                        <w:rFonts w:ascii="Tahoma"/>
                        <w:color w:val="951749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2</w:t>
                    </w:r>
                    <w:r>
                      <w:rPr>
                        <w:rFonts w:ascii="Tahoma"/>
                        <w:color w:val="951749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79</w:t>
                    </w:r>
                    <w:r>
                      <w:rPr>
                        <w:rFonts w:ascii="Tahoma"/>
                        <w:color w:val="951749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64</w:t>
                    </w:r>
                    <w:r>
                      <w:rPr>
                        <w:rFonts w:ascii="Tahoma"/>
                        <w:color w:val="951749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00</w:t>
                    </w:r>
                    <w:r>
                      <w:rPr>
                        <w:rFonts w:ascii="Tahoma"/>
                        <w:color w:val="951749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y</w:t>
                    </w:r>
                    <w:r>
                      <w:rPr>
                        <w:rFonts w:ascii="Tahoma"/>
                        <w:color w:val="951749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2</w:t>
                    </w:r>
                    <w:r>
                      <w:rPr>
                        <w:rFonts w:ascii="Tahoma"/>
                        <w:color w:val="951749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79</w:t>
                    </w:r>
                    <w:r>
                      <w:rPr>
                        <w:rFonts w:ascii="Tahoma"/>
                        <w:color w:val="951749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65</w:t>
                    </w:r>
                    <w:r>
                      <w:rPr>
                        <w:rFonts w:ascii="Tahoma"/>
                        <w:color w:val="951749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51749"/>
                        <w:sz w:val="18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0C0" w:rsidRDefault="00C570C0">
      <w:r>
        <w:separator/>
      </w:r>
    </w:p>
  </w:footnote>
  <w:footnote w:type="continuationSeparator" w:id="0">
    <w:p w:rsidR="00C570C0" w:rsidRDefault="00C57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8B0" w:rsidRDefault="00091B0A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25376" behindDoc="1" locked="0" layoutInCell="1" allowOverlap="1">
          <wp:simplePos x="0" y="0"/>
          <wp:positionH relativeFrom="page">
            <wp:posOffset>2743200</wp:posOffset>
          </wp:positionH>
          <wp:positionV relativeFrom="page">
            <wp:posOffset>225425</wp:posOffset>
          </wp:positionV>
          <wp:extent cx="2053589" cy="6794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3589" cy="679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234A">
      <w:rPr>
        <w:noProof/>
      </w:rPr>
      <mc:AlternateContent>
        <mc:Choice Requires="wps">
          <w:drawing>
            <wp:anchor distT="0" distB="0" distL="114300" distR="114300" simplePos="0" relativeHeight="487525888" behindDoc="1" locked="0" layoutInCell="1" allowOverlap="1">
              <wp:simplePos x="0" y="0"/>
              <wp:positionH relativeFrom="page">
                <wp:posOffset>1223645</wp:posOffset>
              </wp:positionH>
              <wp:positionV relativeFrom="page">
                <wp:posOffset>788670</wp:posOffset>
              </wp:positionV>
              <wp:extent cx="5397500" cy="8388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0" cy="838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78B0" w:rsidRDefault="00091B0A">
                          <w:pPr>
                            <w:spacing w:before="19" w:line="273" w:lineRule="auto"/>
                            <w:ind w:left="3294" w:right="3229"/>
                            <w:jc w:val="center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951749"/>
                              <w:w w:val="85"/>
                              <w:sz w:val="14"/>
                            </w:rPr>
                            <w:t>Grupo</w:t>
                          </w:r>
                          <w:r>
                            <w:rPr>
                              <w:rFonts w:ascii="Tahoma"/>
                              <w:b/>
                              <w:color w:val="951749"/>
                              <w:spacing w:val="1"/>
                              <w:w w:val="8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951749"/>
                              <w:w w:val="85"/>
                              <w:sz w:val="14"/>
                            </w:rPr>
                            <w:t>Parlamentario del Partido</w:t>
                          </w:r>
                          <w:r>
                            <w:rPr>
                              <w:rFonts w:ascii="Tahoma"/>
                              <w:b/>
                              <w:color w:val="951749"/>
                              <w:spacing w:val="-32"/>
                              <w:w w:val="8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951749"/>
                              <w:w w:val="85"/>
                              <w:sz w:val="14"/>
                            </w:rPr>
                            <w:t>Revolucionario</w:t>
                          </w:r>
                          <w:r>
                            <w:rPr>
                              <w:rFonts w:ascii="Tahoma"/>
                              <w:b/>
                              <w:color w:val="951749"/>
                              <w:spacing w:val="5"/>
                              <w:w w:val="8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951749"/>
                              <w:w w:val="85"/>
                              <w:sz w:val="14"/>
                            </w:rPr>
                            <w:t>Institucional</w:t>
                          </w:r>
                        </w:p>
                        <w:p w:rsidR="00E678B0" w:rsidRDefault="00091B0A">
                          <w:pPr>
                            <w:spacing w:before="50"/>
                            <w:ind w:left="58" w:right="18"/>
                            <w:jc w:val="center"/>
                            <w:rPr>
                              <w:rFonts w:ascii="Georgia" w:hAnsi="Georgia"/>
                              <w:b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Presidenta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7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de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6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la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7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Comisión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30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Legislativa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8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de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6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Desarrollo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9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Económico,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7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Industrial,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4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Comercial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9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y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spacing w:val="25"/>
                              <w:w w:val="75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color w:val="691F44"/>
                              <w:w w:val="75"/>
                            </w:rPr>
                            <w:t>Minero</w:t>
                          </w:r>
                        </w:p>
                        <w:p w:rsidR="00E678B0" w:rsidRDefault="00091B0A">
                          <w:pPr>
                            <w:spacing w:before="10"/>
                            <w:ind w:left="58" w:right="18"/>
                            <w:jc w:val="center"/>
                            <w:rPr>
                              <w:rFonts w:ascii="Cambri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mbria"/>
                              <w:b/>
                              <w:color w:val="691F44"/>
                              <w:w w:val="90"/>
                              <w:sz w:val="28"/>
                            </w:rPr>
                            <w:t>Dip.</w:t>
                          </w:r>
                          <w:r>
                            <w:rPr>
                              <w:rFonts w:ascii="Cambria"/>
                              <w:b/>
                              <w:color w:val="691F44"/>
                              <w:spacing w:val="10"/>
                              <w:w w:val="9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color w:val="691F44"/>
                              <w:w w:val="90"/>
                              <w:sz w:val="28"/>
                            </w:rPr>
                            <w:t>Lilia</w:t>
                          </w:r>
                          <w:r>
                            <w:rPr>
                              <w:rFonts w:ascii="Cambria"/>
                              <w:b/>
                              <w:color w:val="691F44"/>
                              <w:spacing w:val="15"/>
                              <w:w w:val="9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color w:val="691F44"/>
                              <w:w w:val="90"/>
                              <w:sz w:val="28"/>
                            </w:rPr>
                            <w:t>Urbina</w:t>
                          </w:r>
                          <w:r>
                            <w:rPr>
                              <w:rFonts w:ascii="Cambria"/>
                              <w:b/>
                              <w:color w:val="691F44"/>
                              <w:spacing w:val="15"/>
                              <w:w w:val="9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color w:val="691F44"/>
                              <w:w w:val="90"/>
                              <w:sz w:val="28"/>
                            </w:rPr>
                            <w:t>Salazar</w:t>
                          </w:r>
                        </w:p>
                        <w:p w:rsidR="00E678B0" w:rsidRDefault="00091B0A">
                          <w:pPr>
                            <w:spacing w:before="73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"2023. Año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del Septuagésimo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Aniversario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Reconocimiento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del Derecho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Voto de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las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Mujeres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90033"/>
                              <w:sz w:val="16"/>
                            </w:rPr>
                            <w:t>México".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6.35pt;margin-top:62.1pt;width:425pt;height:66.05pt;z-index:-1579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lW4rAIAAKk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" filled="f" stroked="f">
              <v:textbox inset="0,0,0,0">
                <w:txbxContent>
                  <w:p w:rsidR="00E678B0" w:rsidRDefault="00091B0A">
                    <w:pPr>
                      <w:spacing w:before="19" w:line="273" w:lineRule="auto"/>
                      <w:ind w:left="3294" w:right="3229"/>
                      <w:jc w:val="center"/>
                      <w:rPr>
                        <w:rFonts w:ascii="Tahoma"/>
                        <w:b/>
                        <w:sz w:val="14"/>
                      </w:rPr>
                    </w:pPr>
                    <w:r>
                      <w:rPr>
                        <w:rFonts w:ascii="Tahoma"/>
                        <w:b/>
                        <w:color w:val="951749"/>
                        <w:w w:val="85"/>
                        <w:sz w:val="14"/>
                      </w:rPr>
                      <w:t>Grupo</w:t>
                    </w:r>
                    <w:r>
                      <w:rPr>
                        <w:rFonts w:ascii="Tahoma"/>
                        <w:b/>
                        <w:color w:val="951749"/>
                        <w:spacing w:val="1"/>
                        <w:w w:val="85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951749"/>
                        <w:w w:val="85"/>
                        <w:sz w:val="14"/>
                      </w:rPr>
                      <w:t>Parlamentario del Partido</w:t>
                    </w:r>
                    <w:r>
                      <w:rPr>
                        <w:rFonts w:ascii="Tahoma"/>
                        <w:b/>
                        <w:color w:val="951749"/>
                        <w:spacing w:val="-32"/>
                        <w:w w:val="85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951749"/>
                        <w:w w:val="85"/>
                        <w:sz w:val="14"/>
                      </w:rPr>
                      <w:t>Revolucionario</w:t>
                    </w:r>
                    <w:r>
                      <w:rPr>
                        <w:rFonts w:ascii="Tahoma"/>
                        <w:b/>
                        <w:color w:val="951749"/>
                        <w:spacing w:val="5"/>
                        <w:w w:val="85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951749"/>
                        <w:w w:val="85"/>
                        <w:sz w:val="14"/>
                      </w:rPr>
                      <w:t>Institucional</w:t>
                    </w:r>
                  </w:p>
                  <w:p w:rsidR="00E678B0" w:rsidRDefault="00091B0A">
                    <w:pPr>
                      <w:spacing w:before="50"/>
                      <w:ind w:left="58" w:right="18"/>
                      <w:jc w:val="center"/>
                      <w:rPr>
                        <w:rFonts w:ascii="Georgia" w:hAnsi="Georgia"/>
                        <w:b/>
                      </w:rPr>
                    </w:pP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Presidenta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7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de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6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la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7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Comisión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30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Legislativa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8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de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6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Desarrollo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9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Económico,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7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Industrial,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4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Comercial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9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y</w:t>
                    </w:r>
                    <w:r>
                      <w:rPr>
                        <w:rFonts w:ascii="Georgia" w:hAnsi="Georgia"/>
                        <w:b/>
                        <w:color w:val="691F44"/>
                        <w:spacing w:val="25"/>
                        <w:w w:val="75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color w:val="691F44"/>
                        <w:w w:val="75"/>
                      </w:rPr>
                      <w:t>Minero</w:t>
                    </w:r>
                  </w:p>
                  <w:p w:rsidR="00E678B0" w:rsidRDefault="00091B0A">
                    <w:pPr>
                      <w:spacing w:before="10"/>
                      <w:ind w:left="58" w:right="18"/>
                      <w:jc w:val="center"/>
                      <w:rPr>
                        <w:rFonts w:ascii="Cambria"/>
                        <w:b/>
                        <w:sz w:val="28"/>
                      </w:rPr>
                    </w:pPr>
                    <w:r>
                      <w:rPr>
                        <w:rFonts w:ascii="Cambria"/>
                        <w:b/>
                        <w:color w:val="691F44"/>
                        <w:w w:val="90"/>
                        <w:sz w:val="28"/>
                      </w:rPr>
                      <w:t>Dip.</w:t>
                    </w:r>
                    <w:r>
                      <w:rPr>
                        <w:rFonts w:ascii="Cambria"/>
                        <w:b/>
                        <w:color w:val="691F44"/>
                        <w:spacing w:val="10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color w:val="691F44"/>
                        <w:w w:val="90"/>
                        <w:sz w:val="28"/>
                      </w:rPr>
                      <w:t>Lilia</w:t>
                    </w:r>
                    <w:r>
                      <w:rPr>
                        <w:rFonts w:ascii="Cambria"/>
                        <w:b/>
                        <w:color w:val="691F44"/>
                        <w:spacing w:val="15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color w:val="691F44"/>
                        <w:w w:val="90"/>
                        <w:sz w:val="28"/>
                      </w:rPr>
                      <w:t>Urbina</w:t>
                    </w:r>
                    <w:r>
                      <w:rPr>
                        <w:rFonts w:ascii="Cambria"/>
                        <w:b/>
                        <w:color w:val="691F44"/>
                        <w:spacing w:val="15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color w:val="691F44"/>
                        <w:w w:val="90"/>
                        <w:sz w:val="28"/>
                      </w:rPr>
                      <w:t>Salazar</w:t>
                    </w:r>
                  </w:p>
                  <w:p w:rsidR="00E678B0" w:rsidRDefault="00091B0A">
                    <w:pPr>
                      <w:spacing w:before="73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"2023. Año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del Septuagésimo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Aniversario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Reconocimiento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del Derecho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Voto de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las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Mujeres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b/>
                        <w:color w:val="990033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90033"/>
                        <w:sz w:val="16"/>
                      </w:rPr>
                      <w:t>México".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B0"/>
    <w:rsid w:val="00091B0A"/>
    <w:rsid w:val="00104969"/>
    <w:rsid w:val="0025234A"/>
    <w:rsid w:val="00C570C0"/>
    <w:rsid w:val="00E6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1C791F-B4F1-4E19-AA26-48490442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39" w:right="126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"/>
      <w:ind w:left="58" w:right="18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1178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Punto de Acuerdo Comités de Dictamen de Giro Dip LUS.docx</vt:lpstr>
    </vt:vector>
  </TitlesOfParts>
  <Company>GOBIERNO DEL ESTADO DE MEXICO, PODER LEGISLATIVO</Company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Punto de Acuerdo Comités de Dictamen de Giro Dip LUS.docx</dc:title>
  <dc:creator>oscar magos</dc:creator>
  <cp:lastModifiedBy>PRODESK HP</cp:lastModifiedBy>
  <cp:revision>2</cp:revision>
  <dcterms:created xsi:type="dcterms:W3CDTF">2023-02-22T00:16:00Z</dcterms:created>
  <dcterms:modified xsi:type="dcterms:W3CDTF">2023-02-22T00:16:00Z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</Properties>
</file>