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AD1" w:rsidRPr="00B13AD1" w:rsidRDefault="00B13AD1" w:rsidP="00B13AD1">
      <w:pPr>
        <w:spacing w:after="0" w:line="360" w:lineRule="auto"/>
        <w:jc w:val="right"/>
        <w:rPr>
          <w:rFonts w:ascii="Arial" w:hAnsi="Arial" w:cs="Arial"/>
          <w:b/>
          <w:sz w:val="24"/>
        </w:rPr>
      </w:pPr>
      <w:bookmarkStart w:id="0" w:name="_GoBack"/>
      <w:bookmarkEnd w:id="0"/>
      <w:r w:rsidRPr="00B13AD1">
        <w:rPr>
          <w:rFonts w:ascii="Arial" w:hAnsi="Arial" w:cs="Arial"/>
          <w:b/>
          <w:sz w:val="24"/>
        </w:rPr>
        <w:t xml:space="preserve">Toluca de Lerdo, México a </w:t>
      </w:r>
      <w:r w:rsidR="00B97FD4">
        <w:rPr>
          <w:rFonts w:ascii="Arial" w:hAnsi="Arial" w:cs="Arial"/>
          <w:b/>
          <w:sz w:val="24"/>
        </w:rPr>
        <w:t>11</w:t>
      </w:r>
      <w:r w:rsidRPr="00B13AD1">
        <w:rPr>
          <w:rFonts w:ascii="Arial" w:hAnsi="Arial" w:cs="Arial"/>
          <w:b/>
          <w:sz w:val="24"/>
        </w:rPr>
        <w:t xml:space="preserve"> de septiembre de 2022</w:t>
      </w:r>
    </w:p>
    <w:p w:rsidR="00B13AD1" w:rsidRPr="00B13AD1" w:rsidRDefault="00B13AD1" w:rsidP="006D7143">
      <w:pPr>
        <w:spacing w:after="0" w:line="360" w:lineRule="auto"/>
        <w:jc w:val="both"/>
        <w:rPr>
          <w:rFonts w:ascii="Arial" w:hAnsi="Arial" w:cs="Arial"/>
          <w:b/>
          <w:sz w:val="24"/>
        </w:rPr>
      </w:pPr>
    </w:p>
    <w:p w:rsidR="00E8494C" w:rsidRPr="00B13AD1" w:rsidRDefault="00B13AD1" w:rsidP="00B13AD1">
      <w:pPr>
        <w:spacing w:after="0" w:line="360" w:lineRule="auto"/>
        <w:jc w:val="both"/>
        <w:rPr>
          <w:rFonts w:ascii="Arial" w:hAnsi="Arial" w:cs="Arial"/>
          <w:b/>
          <w:sz w:val="24"/>
        </w:rPr>
      </w:pPr>
      <w:r w:rsidRPr="00B13AD1">
        <w:rPr>
          <w:rFonts w:ascii="Arial" w:hAnsi="Arial" w:cs="Arial"/>
          <w:b/>
          <w:sz w:val="24"/>
        </w:rPr>
        <w:t>DIP. ENRIQUE EDGARDO JACOB ROCHA</w:t>
      </w:r>
    </w:p>
    <w:p w:rsidR="00B13AD1" w:rsidRPr="00B13AD1" w:rsidRDefault="00B13AD1" w:rsidP="00C13426">
      <w:pPr>
        <w:tabs>
          <w:tab w:val="left" w:pos="7493"/>
        </w:tabs>
        <w:spacing w:after="0" w:line="360" w:lineRule="auto"/>
        <w:jc w:val="both"/>
        <w:rPr>
          <w:rFonts w:ascii="Arial" w:hAnsi="Arial" w:cs="Arial"/>
          <w:b/>
          <w:sz w:val="24"/>
        </w:rPr>
      </w:pPr>
      <w:r w:rsidRPr="00B13AD1">
        <w:rPr>
          <w:rFonts w:ascii="Arial" w:hAnsi="Arial" w:cs="Arial"/>
          <w:b/>
          <w:sz w:val="24"/>
        </w:rPr>
        <w:t xml:space="preserve">PRESIDENTE DE LA MESA DIRECTIVA DE LA </w:t>
      </w:r>
      <w:r w:rsidR="00C13426">
        <w:rPr>
          <w:rFonts w:ascii="Arial" w:hAnsi="Arial" w:cs="Arial"/>
          <w:b/>
          <w:sz w:val="24"/>
        </w:rPr>
        <w:tab/>
      </w:r>
    </w:p>
    <w:p w:rsidR="00B13AD1" w:rsidRPr="00B13AD1" w:rsidRDefault="00B13AD1" w:rsidP="00B13AD1">
      <w:pPr>
        <w:spacing w:after="0" w:line="360" w:lineRule="auto"/>
        <w:jc w:val="both"/>
        <w:rPr>
          <w:rFonts w:ascii="Arial" w:hAnsi="Arial" w:cs="Arial"/>
          <w:b/>
          <w:sz w:val="24"/>
        </w:rPr>
      </w:pPr>
      <w:r w:rsidRPr="00B13AD1">
        <w:rPr>
          <w:rFonts w:ascii="Arial" w:hAnsi="Arial" w:cs="Arial"/>
          <w:b/>
          <w:sz w:val="24"/>
        </w:rPr>
        <w:t xml:space="preserve">H. LXI LEGISLATURA DEL ESTADO LIBRE </w:t>
      </w:r>
    </w:p>
    <w:p w:rsidR="00B13AD1" w:rsidRPr="00B13AD1" w:rsidRDefault="00B13AD1" w:rsidP="00B13AD1">
      <w:pPr>
        <w:spacing w:after="0" w:line="360" w:lineRule="auto"/>
        <w:jc w:val="both"/>
        <w:rPr>
          <w:rFonts w:ascii="Arial" w:hAnsi="Arial" w:cs="Arial"/>
          <w:b/>
          <w:sz w:val="24"/>
        </w:rPr>
      </w:pPr>
      <w:r w:rsidRPr="00B13AD1">
        <w:rPr>
          <w:rFonts w:ascii="Arial" w:hAnsi="Arial" w:cs="Arial"/>
          <w:b/>
          <w:sz w:val="24"/>
        </w:rPr>
        <w:t>Y SOBERANO DE MÉXICO.</w:t>
      </w:r>
    </w:p>
    <w:p w:rsidR="00B13AD1" w:rsidRPr="00B13AD1" w:rsidRDefault="00B13AD1" w:rsidP="00B13AD1">
      <w:pPr>
        <w:spacing w:after="0" w:line="360" w:lineRule="auto"/>
        <w:jc w:val="both"/>
        <w:rPr>
          <w:rFonts w:ascii="Arial" w:hAnsi="Arial" w:cs="Arial"/>
          <w:b/>
          <w:sz w:val="24"/>
        </w:rPr>
      </w:pPr>
      <w:r w:rsidRPr="00B13AD1">
        <w:rPr>
          <w:rFonts w:ascii="Arial" w:hAnsi="Arial" w:cs="Arial"/>
          <w:b/>
          <w:sz w:val="24"/>
        </w:rPr>
        <w:t>HONORABLE ASAMBLEA:</w:t>
      </w:r>
    </w:p>
    <w:p w:rsidR="00E8494C" w:rsidRDefault="00E8494C" w:rsidP="006D7143">
      <w:pPr>
        <w:spacing w:after="0" w:line="360" w:lineRule="auto"/>
        <w:jc w:val="both"/>
        <w:rPr>
          <w:rFonts w:ascii="Arial" w:hAnsi="Arial" w:cs="Arial"/>
          <w:sz w:val="24"/>
        </w:rPr>
      </w:pPr>
    </w:p>
    <w:p w:rsidR="001E0E16" w:rsidRPr="006D7143" w:rsidRDefault="00B13AD1" w:rsidP="006D7143">
      <w:pPr>
        <w:spacing w:after="0" w:line="360" w:lineRule="auto"/>
        <w:jc w:val="both"/>
        <w:rPr>
          <w:rFonts w:ascii="Arial" w:hAnsi="Arial" w:cs="Arial"/>
          <w:sz w:val="24"/>
        </w:rPr>
      </w:pPr>
      <w:r>
        <w:rPr>
          <w:rFonts w:ascii="Arial" w:hAnsi="Arial" w:cs="Arial"/>
          <w:sz w:val="24"/>
        </w:rPr>
        <w:t>Con sustento en lo dispuesto por los artículos 116 de la Constitución Política de los Estados Unidos Mexicanos; 57 y 61 fracción I de la Constitución Política del Estado Libre y Soberano de México; 30, 38 fracción IV, 41 fracción I de la Ley Orgánica del Poder Legislativo del Estado Libre y Soberano de México; 68</w:t>
      </w:r>
      <w:r w:rsidR="00EE0CC1">
        <w:rPr>
          <w:rFonts w:ascii="Arial" w:hAnsi="Arial" w:cs="Arial"/>
          <w:sz w:val="24"/>
        </w:rPr>
        <w:t xml:space="preserve"> y 72</w:t>
      </w:r>
      <w:r>
        <w:rPr>
          <w:rFonts w:ascii="Arial" w:hAnsi="Arial" w:cs="Arial"/>
          <w:sz w:val="24"/>
        </w:rPr>
        <w:t xml:space="preserve"> del Reglamento del Poder Legislativo del Estado Libre y Soberano de México, en mi carácter de Diputado del Grupo Parlamentario del Partido Acción Nacional y a nombre del mismo, formulo el presente proyecto de </w:t>
      </w:r>
      <w:r w:rsidR="001E0E16" w:rsidRPr="00E943FC">
        <w:rPr>
          <w:rFonts w:ascii="Arial" w:hAnsi="Arial" w:cs="Arial"/>
          <w:b/>
          <w:sz w:val="24"/>
        </w:rPr>
        <w:t>Punto de Acuerdo en donde se exhorta respetuosamente a la persona titular del Instituto Mexiquense para la Discapacidad para que en el ámbito de su competencia, remitan a esta Soberanía un informe pormenorizado sobre la evaluación en las dependencias de la administración pública acciones y políticas públicas, así como de las medidas y programas adoptados en materia de movilidad</w:t>
      </w:r>
      <w:r w:rsidR="001336A5" w:rsidRPr="00E943FC">
        <w:rPr>
          <w:rFonts w:ascii="Arial" w:hAnsi="Arial" w:cs="Arial"/>
          <w:b/>
          <w:sz w:val="24"/>
        </w:rPr>
        <w:t>,</w:t>
      </w:r>
      <w:r w:rsidR="001E0E16" w:rsidRPr="00E943FC">
        <w:rPr>
          <w:rFonts w:ascii="Arial" w:hAnsi="Arial" w:cs="Arial"/>
          <w:b/>
          <w:sz w:val="24"/>
        </w:rPr>
        <w:t xml:space="preserve"> accesibilidad </w:t>
      </w:r>
      <w:r w:rsidR="001336A5" w:rsidRPr="00E943FC">
        <w:rPr>
          <w:rFonts w:ascii="Arial" w:hAnsi="Arial" w:cs="Arial"/>
          <w:b/>
          <w:sz w:val="24"/>
        </w:rPr>
        <w:t>y facilidades arquitectónicas y urbanísticas</w:t>
      </w:r>
      <w:r w:rsidR="001E0E16" w:rsidRPr="00E943FC">
        <w:rPr>
          <w:rFonts w:ascii="Arial" w:hAnsi="Arial" w:cs="Arial"/>
          <w:b/>
          <w:sz w:val="24"/>
        </w:rPr>
        <w:t xml:space="preserve"> tendientes a garantizar la igualdad de oportunidades de las personas en situación de discapacidad</w:t>
      </w:r>
      <w:r w:rsidR="001E0E16" w:rsidRPr="006D7143">
        <w:rPr>
          <w:rFonts w:ascii="Arial" w:hAnsi="Arial" w:cs="Arial"/>
          <w:sz w:val="24"/>
        </w:rPr>
        <w:t>.</w:t>
      </w:r>
    </w:p>
    <w:p w:rsidR="001E0E16" w:rsidRPr="006D7143" w:rsidRDefault="001E0E16" w:rsidP="006D7143">
      <w:pPr>
        <w:spacing w:after="0" w:line="360" w:lineRule="auto"/>
        <w:jc w:val="both"/>
        <w:rPr>
          <w:rFonts w:ascii="Arial" w:hAnsi="Arial" w:cs="Arial"/>
          <w:sz w:val="24"/>
        </w:rPr>
      </w:pPr>
    </w:p>
    <w:p w:rsidR="001E0E16" w:rsidRDefault="001E0E16" w:rsidP="006D7143">
      <w:pPr>
        <w:spacing w:after="0" w:line="360" w:lineRule="auto"/>
        <w:jc w:val="both"/>
        <w:rPr>
          <w:rFonts w:ascii="Arial" w:hAnsi="Arial" w:cs="Arial"/>
          <w:sz w:val="24"/>
        </w:rPr>
      </w:pPr>
      <w:r w:rsidRPr="006D7143">
        <w:rPr>
          <w:rFonts w:ascii="Arial" w:hAnsi="Arial" w:cs="Arial"/>
          <w:sz w:val="24"/>
        </w:rPr>
        <w:t xml:space="preserve">También, cuántas </w:t>
      </w:r>
      <w:r w:rsidR="001336A5" w:rsidRPr="006D7143">
        <w:rPr>
          <w:rFonts w:ascii="Arial" w:hAnsi="Arial" w:cs="Arial"/>
          <w:sz w:val="24"/>
        </w:rPr>
        <w:t xml:space="preserve">certificaciones, </w:t>
      </w:r>
      <w:r w:rsidRPr="006D7143">
        <w:rPr>
          <w:rFonts w:ascii="Arial" w:hAnsi="Arial" w:cs="Arial"/>
          <w:sz w:val="24"/>
        </w:rPr>
        <w:t>recomendaciones y diagnósticos en materia de accesibilidad física</w:t>
      </w:r>
      <w:r w:rsidR="001336A5" w:rsidRPr="006D7143">
        <w:rPr>
          <w:rFonts w:ascii="Arial" w:hAnsi="Arial" w:cs="Arial"/>
          <w:sz w:val="24"/>
        </w:rPr>
        <w:t xml:space="preserve">, facilidades </w:t>
      </w:r>
      <w:r w:rsidR="006D7143" w:rsidRPr="006D7143">
        <w:rPr>
          <w:rFonts w:ascii="Arial" w:hAnsi="Arial" w:cs="Arial"/>
          <w:sz w:val="24"/>
        </w:rPr>
        <w:t>arquitectónicas</w:t>
      </w:r>
      <w:r w:rsidRPr="006D7143">
        <w:rPr>
          <w:rFonts w:ascii="Arial" w:hAnsi="Arial" w:cs="Arial"/>
          <w:sz w:val="24"/>
        </w:rPr>
        <w:t xml:space="preserve"> y entorno urbano, se han emitido a entes públicos y privados respecto a las condiciones necesarias de accesibilidad, en el marco de seguridad, diseño universal y libre tránsito para las personas con discapacidad y </w:t>
      </w:r>
      <w:r w:rsidRPr="006D7143">
        <w:rPr>
          <w:rFonts w:ascii="Arial" w:hAnsi="Arial" w:cs="Arial"/>
          <w:sz w:val="24"/>
        </w:rPr>
        <w:lastRenderedPageBreak/>
        <w:t xml:space="preserve">personas con movilidad limitada, así como de accesibilidad en el </w:t>
      </w:r>
      <w:r w:rsidR="00B13AD1">
        <w:rPr>
          <w:rFonts w:ascii="Arial" w:hAnsi="Arial" w:cs="Arial"/>
          <w:sz w:val="24"/>
        </w:rPr>
        <w:t>trasporte público de pasajeros; al tenor de la siguiente:</w:t>
      </w:r>
    </w:p>
    <w:p w:rsidR="00F751C1" w:rsidRDefault="001B329E" w:rsidP="006D7143">
      <w:pPr>
        <w:spacing w:after="0" w:line="360" w:lineRule="auto"/>
        <w:jc w:val="center"/>
        <w:rPr>
          <w:rFonts w:ascii="Arial" w:hAnsi="Arial" w:cs="Arial"/>
          <w:b/>
          <w:sz w:val="24"/>
        </w:rPr>
      </w:pPr>
      <w:r w:rsidRPr="006D7143">
        <w:rPr>
          <w:rFonts w:ascii="Arial" w:hAnsi="Arial" w:cs="Arial"/>
          <w:b/>
          <w:sz w:val="24"/>
        </w:rPr>
        <w:t>EXPOSICIÓN DE MOTIVOS</w:t>
      </w:r>
    </w:p>
    <w:p w:rsidR="006D7143" w:rsidRPr="006D7143" w:rsidRDefault="006D7143" w:rsidP="006D7143">
      <w:pPr>
        <w:spacing w:after="0" w:line="360" w:lineRule="auto"/>
        <w:jc w:val="center"/>
        <w:rPr>
          <w:rFonts w:ascii="Arial" w:hAnsi="Arial" w:cs="Arial"/>
          <w:b/>
          <w:sz w:val="24"/>
        </w:rPr>
      </w:pPr>
    </w:p>
    <w:p w:rsidR="001336A5" w:rsidRDefault="001336A5" w:rsidP="006D7143">
      <w:pPr>
        <w:spacing w:after="0" w:line="360" w:lineRule="auto"/>
        <w:jc w:val="both"/>
        <w:rPr>
          <w:rFonts w:ascii="Arial" w:hAnsi="Arial" w:cs="Arial"/>
          <w:sz w:val="24"/>
        </w:rPr>
      </w:pPr>
      <w:r w:rsidRPr="006D7143">
        <w:rPr>
          <w:rFonts w:ascii="Arial" w:hAnsi="Arial" w:cs="Arial"/>
          <w:sz w:val="24"/>
        </w:rPr>
        <w:t>Es responsabilidad de la sociedad en su conjunto y muy especialmente de los poderes públicos modificar el entorno de modo que pueda ser utilizado en igualdad de condiciones por todos y cada uno de los ciudadanos.</w:t>
      </w:r>
    </w:p>
    <w:p w:rsidR="006D7143" w:rsidRPr="006D7143" w:rsidRDefault="006D7143" w:rsidP="006D7143">
      <w:pPr>
        <w:spacing w:after="0" w:line="360" w:lineRule="auto"/>
        <w:jc w:val="both"/>
        <w:rPr>
          <w:rFonts w:ascii="Arial" w:hAnsi="Arial" w:cs="Arial"/>
          <w:sz w:val="24"/>
        </w:rPr>
      </w:pPr>
    </w:p>
    <w:p w:rsidR="007124D8" w:rsidRDefault="007124D8" w:rsidP="006D7143">
      <w:pPr>
        <w:spacing w:after="0" w:line="360" w:lineRule="auto"/>
        <w:jc w:val="both"/>
        <w:rPr>
          <w:rFonts w:ascii="Arial" w:hAnsi="Arial" w:cs="Arial"/>
          <w:sz w:val="24"/>
          <w:vertAlign w:val="superscript"/>
        </w:rPr>
      </w:pPr>
      <w:r w:rsidRPr="006D7143">
        <w:rPr>
          <w:rFonts w:ascii="Arial" w:hAnsi="Arial" w:cs="Arial"/>
          <w:sz w:val="24"/>
        </w:rPr>
        <w:t>El contexto multicultural que vivimos actualmente ha priorizado en la conciencia de los ciudadanos las nociones de diferencia, respeto, igualdad e inclusión para todos los grupos minoritarios. Entre éstos se encuentra el de las personas con capacidades diferentes, que son las que presentan alguna alteración funcional, permanente o prolongada, física o mental. Según la edad y el medio social se topan con considerables desventajas para su integración familiar, social, educacional y laboral, de acuerdo con la Organización de las Naciones Unidas</w:t>
      </w:r>
      <w:r w:rsidR="006D7143">
        <w:rPr>
          <w:rFonts w:ascii="Arial" w:hAnsi="Arial" w:cs="Arial"/>
          <w:sz w:val="24"/>
        </w:rPr>
        <w:t>.</w:t>
      </w:r>
      <w:r w:rsidRPr="006D7143">
        <w:rPr>
          <w:rFonts w:ascii="Arial" w:hAnsi="Arial" w:cs="Arial"/>
          <w:sz w:val="24"/>
          <w:vertAlign w:val="superscript"/>
        </w:rPr>
        <w:footnoteReference w:id="1"/>
      </w:r>
      <w:r w:rsidRPr="006D7143">
        <w:rPr>
          <w:rFonts w:ascii="Arial" w:hAnsi="Arial" w:cs="Arial"/>
          <w:sz w:val="24"/>
          <w:vertAlign w:val="superscript"/>
        </w:rPr>
        <w:t xml:space="preserve"> </w:t>
      </w:r>
    </w:p>
    <w:p w:rsidR="006704F3" w:rsidRPr="006D7143" w:rsidRDefault="006704F3" w:rsidP="006D7143">
      <w:pPr>
        <w:spacing w:after="0" w:line="360" w:lineRule="auto"/>
        <w:jc w:val="both"/>
        <w:rPr>
          <w:rFonts w:ascii="Arial" w:hAnsi="Arial" w:cs="Arial"/>
          <w:sz w:val="24"/>
        </w:rPr>
      </w:pPr>
    </w:p>
    <w:p w:rsidR="007124D8" w:rsidRPr="006D7143" w:rsidRDefault="007124D8" w:rsidP="006D7143">
      <w:pPr>
        <w:spacing w:after="0" w:line="360" w:lineRule="auto"/>
        <w:jc w:val="both"/>
        <w:rPr>
          <w:rFonts w:ascii="Arial" w:hAnsi="Arial" w:cs="Arial"/>
          <w:sz w:val="24"/>
          <w:vertAlign w:val="superscript"/>
        </w:rPr>
      </w:pPr>
      <w:r w:rsidRPr="006D7143">
        <w:rPr>
          <w:rFonts w:ascii="Arial" w:hAnsi="Arial" w:cs="Arial"/>
          <w:sz w:val="24"/>
        </w:rPr>
        <w:t>La discriminación de las personas con discapacidad responde a motivos similares a la que se ejerce contra otros grupos humanos, también alejados del arquetipo social predominante, tales como</w:t>
      </w:r>
      <w:r w:rsidR="00EC2E27" w:rsidRPr="006D7143">
        <w:rPr>
          <w:rFonts w:ascii="Arial" w:hAnsi="Arial" w:cs="Arial"/>
          <w:sz w:val="24"/>
        </w:rPr>
        <w:t>, las personas mayores, los migrantes, entre otros</w:t>
      </w:r>
      <w:r w:rsidRPr="006D7143">
        <w:rPr>
          <w:rFonts w:ascii="Arial" w:hAnsi="Arial" w:cs="Arial"/>
          <w:sz w:val="24"/>
        </w:rPr>
        <w:t>. Estos grupos sociales no disfrutan de los mismos niveles de participación que el resto y, lo que supone una preocupación aún mayor, se encuentran con enormes dificultades para promover cambios en esta realidad. La "invisibilidad social" de estos grupos representa una barrera para que los sistemas democráticos representen en la práctica a todos los ciudadanos</w:t>
      </w:r>
      <w:r w:rsidR="006D7143">
        <w:rPr>
          <w:rFonts w:ascii="Arial" w:hAnsi="Arial" w:cs="Arial"/>
          <w:sz w:val="24"/>
        </w:rPr>
        <w:t>.</w:t>
      </w:r>
      <w:r w:rsidRPr="006D7143">
        <w:rPr>
          <w:rFonts w:ascii="Arial" w:hAnsi="Arial" w:cs="Arial"/>
          <w:sz w:val="24"/>
          <w:vertAlign w:val="superscript"/>
        </w:rPr>
        <w:footnoteReference w:id="2"/>
      </w:r>
    </w:p>
    <w:p w:rsidR="006D7143" w:rsidRPr="006D7143" w:rsidRDefault="006D7143" w:rsidP="006D7143">
      <w:pPr>
        <w:spacing w:after="0" w:line="360" w:lineRule="auto"/>
        <w:jc w:val="both"/>
        <w:rPr>
          <w:rFonts w:ascii="Arial" w:hAnsi="Arial" w:cs="Arial"/>
          <w:sz w:val="24"/>
        </w:rPr>
      </w:pPr>
    </w:p>
    <w:p w:rsidR="00EC2E27" w:rsidRDefault="00EC2E27" w:rsidP="006D7143">
      <w:pPr>
        <w:spacing w:after="0" w:line="360" w:lineRule="auto"/>
        <w:jc w:val="both"/>
        <w:rPr>
          <w:rFonts w:ascii="Arial" w:hAnsi="Arial" w:cs="Arial"/>
          <w:sz w:val="24"/>
        </w:rPr>
      </w:pPr>
      <w:r w:rsidRPr="006D7143">
        <w:rPr>
          <w:rFonts w:ascii="Arial" w:hAnsi="Arial" w:cs="Arial"/>
          <w:sz w:val="24"/>
        </w:rPr>
        <w:t>Todo ciudadano sin importar su condición económica, social o física deberá gozar de las mismas condiciones, oportunidades de uso y disfrute del espacio público, libre de toda restricción o discriminación que tenga el propósito de obstaculizar su inclusión en el paisaje urbano. Por lo tanto, las personas con discapacidad, como actores dentro del mismo, deberán participar activamente en las decisiones que afecten su configuración, ordenamiento y proyección.</w:t>
      </w:r>
    </w:p>
    <w:p w:rsidR="006D7143" w:rsidRPr="006D7143" w:rsidRDefault="006D7143" w:rsidP="006D7143">
      <w:pPr>
        <w:spacing w:after="0" w:line="360" w:lineRule="auto"/>
        <w:jc w:val="both"/>
        <w:rPr>
          <w:rFonts w:ascii="Arial" w:hAnsi="Arial" w:cs="Arial"/>
          <w:sz w:val="24"/>
        </w:rPr>
      </w:pPr>
    </w:p>
    <w:p w:rsidR="00EC2E27" w:rsidRDefault="00EC2E27" w:rsidP="006D7143">
      <w:pPr>
        <w:spacing w:after="0" w:line="360" w:lineRule="auto"/>
        <w:jc w:val="both"/>
        <w:rPr>
          <w:rFonts w:ascii="Arial" w:hAnsi="Arial" w:cs="Arial"/>
          <w:sz w:val="24"/>
        </w:rPr>
      </w:pPr>
      <w:r w:rsidRPr="006D7143">
        <w:rPr>
          <w:rFonts w:ascii="Arial" w:hAnsi="Arial" w:cs="Arial"/>
          <w:sz w:val="24"/>
        </w:rPr>
        <w:t>El espacio público además de ser un bien colectivo, representa el entorno urbano necesario para el ejercicio pleno de muchos otros derechos humanos, por ello este entorno, debe ser diseñado bajo criterios de equidad y accesibilidad, lo anterior con la finalidad de que todas las personas, sin importar su condición, puedan disfrutar plenamente del mismo. </w:t>
      </w:r>
    </w:p>
    <w:p w:rsidR="006D7143" w:rsidRPr="006D7143" w:rsidRDefault="006D7143" w:rsidP="006D7143">
      <w:pPr>
        <w:spacing w:after="0" w:line="360" w:lineRule="auto"/>
        <w:jc w:val="both"/>
        <w:rPr>
          <w:rFonts w:ascii="Arial" w:hAnsi="Arial" w:cs="Arial"/>
          <w:sz w:val="24"/>
        </w:rPr>
      </w:pPr>
    </w:p>
    <w:p w:rsidR="007124D8" w:rsidRPr="006D7143" w:rsidRDefault="007124D8" w:rsidP="006D7143">
      <w:pPr>
        <w:spacing w:after="0" w:line="360" w:lineRule="auto"/>
        <w:jc w:val="both"/>
        <w:rPr>
          <w:rFonts w:ascii="Arial" w:hAnsi="Arial" w:cs="Arial"/>
          <w:sz w:val="24"/>
        </w:rPr>
      </w:pPr>
      <w:r w:rsidRPr="006D7143">
        <w:rPr>
          <w:rFonts w:ascii="Arial" w:hAnsi="Arial" w:cs="Arial"/>
          <w:sz w:val="24"/>
        </w:rPr>
        <w:t>El  medio físico se define como aquel que resulta de la acción humana</w:t>
      </w:r>
      <w:r w:rsidRPr="006D7143">
        <w:rPr>
          <w:rFonts w:ascii="Arial" w:hAnsi="Arial" w:cs="Arial"/>
          <w:sz w:val="24"/>
          <w:vertAlign w:val="superscript"/>
        </w:rPr>
        <w:footnoteReference w:id="3"/>
      </w:r>
      <w:r w:rsidRPr="006D7143">
        <w:rPr>
          <w:rFonts w:ascii="Arial" w:hAnsi="Arial" w:cs="Arial"/>
          <w:sz w:val="24"/>
        </w:rPr>
        <w:t>. Dentro de éste, la arquitectura y la urbanística conforman el paisaje construido espacialmente para albergar todas las actividades de las personas que habitan el asentamiento humano: viviendas, edificios públicos y privados, calles, aceras, plazas, puentes, equipamiento urbano, escuelas, hospitales, en fin, todos los objetos y espacios diseñados por una cultura para satisfacer sus necesidades de vida cotidiana. Las barreras son los obstáculos que presenta el entorno construido tanto en lo arquitectónico como en lo urbanístico, para la libre movilidad y la total accesibilidad a los espacios y circulaciones.</w:t>
      </w:r>
    </w:p>
    <w:p w:rsidR="00EC2E27" w:rsidRDefault="00EC2E27" w:rsidP="006D7143">
      <w:pPr>
        <w:spacing w:after="0" w:line="360" w:lineRule="auto"/>
        <w:jc w:val="both"/>
        <w:rPr>
          <w:rFonts w:ascii="Arial" w:hAnsi="Arial" w:cs="Arial"/>
          <w:sz w:val="24"/>
        </w:rPr>
      </w:pPr>
      <w:r w:rsidRPr="006D7143">
        <w:rPr>
          <w:rFonts w:ascii="Arial" w:hAnsi="Arial" w:cs="Arial"/>
          <w:sz w:val="24"/>
        </w:rPr>
        <w:t>La accesibilidad busca la inclusión de todos los ciudadanos en los espacios públicos y privados, debe ser “integral y garantizar no sólo la mera accesibilidad, sino la circulación, utilización, orientación, seguridad y funcionalidad”</w:t>
      </w:r>
      <w:r w:rsidRPr="001B329E">
        <w:rPr>
          <w:rFonts w:ascii="Arial" w:hAnsi="Arial" w:cs="Arial"/>
          <w:sz w:val="24"/>
          <w:vertAlign w:val="superscript"/>
        </w:rPr>
        <w:footnoteReference w:id="4"/>
      </w:r>
      <w:r w:rsidRPr="006D7143">
        <w:rPr>
          <w:rFonts w:ascii="Arial" w:hAnsi="Arial" w:cs="Arial"/>
          <w:sz w:val="24"/>
        </w:rPr>
        <w:t>.</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En este sentido, se incluye a las personas con alguna discapacidad o movilidad limitada, por lo que el diseño de los espacios debe apegarse a criterios de accesibilidad, bajo los principios de diseño universal y ajustes razonables de manera progresiva.</w:t>
      </w:r>
    </w:p>
    <w:p w:rsidR="001A69C4" w:rsidRDefault="001A69C4" w:rsidP="006D7143">
      <w:pPr>
        <w:spacing w:after="0" w:line="360" w:lineRule="auto"/>
        <w:jc w:val="both"/>
        <w:rPr>
          <w:rFonts w:ascii="Arial" w:hAnsi="Arial" w:cs="Arial"/>
          <w:sz w:val="24"/>
        </w:rPr>
      </w:pPr>
    </w:p>
    <w:p w:rsidR="00EC2E27" w:rsidRDefault="00EC2E27" w:rsidP="006D7143">
      <w:pPr>
        <w:spacing w:after="0" w:line="360" w:lineRule="auto"/>
        <w:jc w:val="both"/>
        <w:rPr>
          <w:rFonts w:ascii="Arial" w:hAnsi="Arial" w:cs="Arial"/>
          <w:sz w:val="24"/>
        </w:rPr>
      </w:pPr>
      <w:r w:rsidRPr="006D7143">
        <w:rPr>
          <w:rFonts w:ascii="Arial" w:hAnsi="Arial" w:cs="Arial"/>
          <w:sz w:val="24"/>
        </w:rPr>
        <w:t>El Programa de las Naciones Unidas para el Desarrollo (PNUD), afirma que el Desarrollo Humano es un paradigma que va mucho más allá del aumento o la disminución de los ingresos de un país. Comprende la creación de un entorno en el que las personas puedan desarrollar su máximo potencial y llevar adelante una vida productiva y creativa de acuerdo con sus necesidades e intereses. Las personas son la verdadera riqueza de las naciones.</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Bajo esta perspectiva, las leyes locales aplicables, facultan a instituciones afines para que de manera continua verifiquen que tanto espacios públicos, como privados que brinden algún servicio, migren al diseño arquitectónico bajo criterios de accesibilidad, para garantizar los derechos de las personas con discapacidad o movilidad limitada. </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Por ello, además de contar con las atribuciones de elaborar un documento que evalúe estas circunstancias, también, se les faculta para emitir</w:t>
      </w:r>
      <w:r w:rsidR="006D7143" w:rsidRPr="006D7143">
        <w:rPr>
          <w:rFonts w:ascii="Arial" w:hAnsi="Arial" w:cs="Arial"/>
          <w:sz w:val="24"/>
        </w:rPr>
        <w:t xml:space="preserve"> certificaciones y</w:t>
      </w:r>
      <w:r w:rsidRPr="006D7143">
        <w:rPr>
          <w:rFonts w:ascii="Arial" w:hAnsi="Arial" w:cs="Arial"/>
          <w:sz w:val="24"/>
        </w:rPr>
        <w:t xml:space="preserve"> recomendaciones con el fin de que los espacios sean adecuados bajo esta perspectiva de manera progresiva. </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 xml:space="preserve">Dentro de la investigación realizada en las plataformas tecnológicas y portales digitales web de las autoridades que se pretende exhortar, no se visibiliza ningún apartado que informe respecto a la emisión de Certificados de Accesibilidad y documentos conexos, en términos de las facultades ya descritas que otorga la </w:t>
      </w:r>
      <w:r w:rsidR="00927521" w:rsidRPr="006D7143">
        <w:rPr>
          <w:rFonts w:ascii="Arial" w:hAnsi="Arial" w:cs="Arial"/>
          <w:sz w:val="24"/>
        </w:rPr>
        <w:t>Ley para la Inclusión de las Personas en Situación de Discapacidad del Estado de México</w:t>
      </w:r>
      <w:r w:rsidRPr="006D7143">
        <w:rPr>
          <w:rFonts w:ascii="Arial" w:hAnsi="Arial" w:cs="Arial"/>
          <w:sz w:val="24"/>
        </w:rPr>
        <w:t>.</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 xml:space="preserve">En este sentido, es necesario conocer de </w:t>
      </w:r>
      <w:r w:rsidR="001B329E" w:rsidRPr="006D7143">
        <w:rPr>
          <w:rFonts w:ascii="Arial" w:hAnsi="Arial" w:cs="Arial"/>
          <w:sz w:val="24"/>
        </w:rPr>
        <w:t>qué</w:t>
      </w:r>
      <w:r w:rsidRPr="006D7143">
        <w:rPr>
          <w:rFonts w:ascii="Arial" w:hAnsi="Arial" w:cs="Arial"/>
          <w:sz w:val="24"/>
        </w:rPr>
        <w:t xml:space="preserve"> manera se ha ejercido esta atribución y los documentos que ha derivado de ella, pues resulta de gran relevancia compartir esos hallazgos para que tanto entes públicos como privados, abordemos de forma activa los aspectos que </w:t>
      </w:r>
      <w:r w:rsidR="001B329E" w:rsidRPr="006D7143">
        <w:rPr>
          <w:rFonts w:ascii="Arial" w:hAnsi="Arial" w:cs="Arial"/>
          <w:sz w:val="24"/>
        </w:rPr>
        <w:t>aún</w:t>
      </w:r>
      <w:r w:rsidRPr="006D7143">
        <w:rPr>
          <w:rFonts w:ascii="Arial" w:hAnsi="Arial" w:cs="Arial"/>
          <w:sz w:val="24"/>
        </w:rPr>
        <w:t xml:space="preserve"> se deben mejorar, y así garantizar la pro</w:t>
      </w:r>
      <w:r w:rsidR="00927521" w:rsidRPr="006D7143">
        <w:rPr>
          <w:rFonts w:ascii="Arial" w:hAnsi="Arial" w:cs="Arial"/>
          <w:sz w:val="24"/>
        </w:rPr>
        <w:t xml:space="preserve">gresividad de derechos que tratados internacionales y </w:t>
      </w:r>
      <w:r w:rsidRPr="006D7143">
        <w:rPr>
          <w:rFonts w:ascii="Arial" w:hAnsi="Arial" w:cs="Arial"/>
          <w:sz w:val="24"/>
        </w:rPr>
        <w:t xml:space="preserve"> Constitución mandata.</w:t>
      </w:r>
    </w:p>
    <w:p w:rsidR="00F751C1" w:rsidRDefault="00927521" w:rsidP="006D7143">
      <w:pPr>
        <w:spacing w:after="0" w:line="360" w:lineRule="auto"/>
        <w:jc w:val="both"/>
        <w:rPr>
          <w:rFonts w:ascii="Arial" w:hAnsi="Arial" w:cs="Arial"/>
          <w:sz w:val="24"/>
        </w:rPr>
      </w:pPr>
      <w:r w:rsidRPr="006D7143">
        <w:rPr>
          <w:rFonts w:ascii="Arial" w:hAnsi="Arial" w:cs="Arial"/>
          <w:sz w:val="24"/>
        </w:rPr>
        <w:t xml:space="preserve">Atendiendo lo anterior, </w:t>
      </w:r>
      <w:r w:rsidR="00F751C1" w:rsidRPr="006D7143">
        <w:rPr>
          <w:rFonts w:ascii="Arial" w:hAnsi="Arial" w:cs="Arial"/>
          <w:sz w:val="24"/>
        </w:rPr>
        <w:t xml:space="preserve">la Convención sobre los Derechos de las Personas con discapacidad establece que uno de los principios que rigen es el de accesibilidad, y que los estados parte tiene la obligación de tomar las </w:t>
      </w:r>
      <w:r w:rsidR="001B329E" w:rsidRPr="006D7143">
        <w:rPr>
          <w:rFonts w:ascii="Arial" w:hAnsi="Arial" w:cs="Arial"/>
          <w:sz w:val="24"/>
        </w:rPr>
        <w:t>medidas</w:t>
      </w:r>
      <w:r w:rsidR="00F751C1" w:rsidRPr="006D7143">
        <w:rPr>
          <w:rFonts w:ascii="Arial" w:hAnsi="Arial" w:cs="Arial"/>
          <w:sz w:val="24"/>
        </w:rPr>
        <w:t xml:space="preserve"> necesarias para garantizar los derechos de la personas con discapacidad y con movilidad limitada; de igual forma, señala en que consiste la accesibilidad y el de derecho a la movilidad personal</w:t>
      </w:r>
      <w:r w:rsidRPr="006D7143">
        <w:rPr>
          <w:rFonts w:ascii="Arial" w:hAnsi="Arial" w:cs="Arial"/>
          <w:sz w:val="24"/>
        </w:rPr>
        <w:t>.</w:t>
      </w:r>
    </w:p>
    <w:p w:rsidR="001B329E" w:rsidRPr="006D7143" w:rsidRDefault="001B329E" w:rsidP="006D7143">
      <w:pPr>
        <w:spacing w:after="0" w:line="360" w:lineRule="auto"/>
        <w:jc w:val="both"/>
        <w:rPr>
          <w:rFonts w:ascii="Arial" w:hAnsi="Arial" w:cs="Arial"/>
          <w:sz w:val="24"/>
        </w:rPr>
      </w:pPr>
    </w:p>
    <w:p w:rsidR="00927521" w:rsidRDefault="00927521" w:rsidP="006D7143">
      <w:pPr>
        <w:spacing w:after="0" w:line="360" w:lineRule="auto"/>
        <w:jc w:val="both"/>
        <w:rPr>
          <w:rFonts w:ascii="Arial" w:hAnsi="Arial" w:cs="Arial"/>
          <w:sz w:val="24"/>
        </w:rPr>
      </w:pPr>
      <w:r w:rsidRPr="006D7143">
        <w:rPr>
          <w:rFonts w:ascii="Arial" w:hAnsi="Arial" w:cs="Arial"/>
          <w:sz w:val="24"/>
        </w:rPr>
        <w:t xml:space="preserve">De igual manera, </w:t>
      </w:r>
      <w:r w:rsidR="00F751C1" w:rsidRPr="006D7143">
        <w:rPr>
          <w:rFonts w:ascii="Arial" w:hAnsi="Arial" w:cs="Arial"/>
          <w:sz w:val="24"/>
        </w:rPr>
        <w:t xml:space="preserve">la Ley General para la Inclusión de las Personas con Discapacidad, señala lo que se debe entender por accesibilidad y que las personas con discapacidad poseen este derecho de manera universal; de igual forma, señala las medidas que deben ser tomadas para la garantizar la accesibilidad a las persona con discapacidad en el equipamiento o entorno </w:t>
      </w:r>
      <w:r w:rsidRPr="006D7143">
        <w:rPr>
          <w:rFonts w:ascii="Arial" w:hAnsi="Arial" w:cs="Arial"/>
          <w:sz w:val="24"/>
        </w:rPr>
        <w:t>urbano y los espacios públicos.</w:t>
      </w:r>
    </w:p>
    <w:p w:rsidR="001B329E" w:rsidRPr="006D7143" w:rsidRDefault="001B329E" w:rsidP="006D7143">
      <w:pPr>
        <w:spacing w:after="0" w:line="360" w:lineRule="auto"/>
        <w:jc w:val="both"/>
        <w:rPr>
          <w:rFonts w:ascii="Arial" w:hAnsi="Arial" w:cs="Arial"/>
          <w:sz w:val="24"/>
        </w:rPr>
      </w:pPr>
    </w:p>
    <w:p w:rsidR="00927521" w:rsidRDefault="00927521" w:rsidP="006D7143">
      <w:pPr>
        <w:spacing w:after="0" w:line="360" w:lineRule="auto"/>
        <w:jc w:val="both"/>
        <w:rPr>
          <w:rFonts w:ascii="Arial" w:hAnsi="Arial" w:cs="Arial"/>
          <w:sz w:val="24"/>
        </w:rPr>
      </w:pPr>
      <w:r w:rsidRPr="006D7143">
        <w:rPr>
          <w:rFonts w:ascii="Arial" w:hAnsi="Arial" w:cs="Arial"/>
          <w:sz w:val="24"/>
        </w:rPr>
        <w:t>Por consiguiente, Ley para la Inclusión de las Personas en Situación de Discapacidad del Estado de México</w:t>
      </w:r>
      <w:r w:rsidR="006D7143" w:rsidRPr="006D7143">
        <w:rPr>
          <w:rFonts w:ascii="Arial" w:hAnsi="Arial" w:cs="Arial"/>
          <w:sz w:val="24"/>
        </w:rPr>
        <w:t>, tiene por objeto promover, proteger y garantizar el pleno ejercicio de los derechos y libertades fundamentales de las personas en situación de discapacidad, dentro de un marco de respeto, igualdad, dignidad, perspectiva de género y equiparación de oportunidades, para su plena inclusión y desarrollo en todos los ámbitos de la vida.</w:t>
      </w:r>
    </w:p>
    <w:p w:rsidR="001B329E" w:rsidRPr="006D7143" w:rsidRDefault="001B329E" w:rsidP="006D7143">
      <w:pPr>
        <w:spacing w:after="0" w:line="360" w:lineRule="auto"/>
        <w:jc w:val="both"/>
        <w:rPr>
          <w:rFonts w:ascii="Arial" w:hAnsi="Arial" w:cs="Arial"/>
          <w:sz w:val="24"/>
        </w:rPr>
      </w:pPr>
    </w:p>
    <w:p w:rsidR="00F751C1" w:rsidRDefault="00F751C1" w:rsidP="006D7143">
      <w:pPr>
        <w:spacing w:after="0" w:line="360" w:lineRule="auto"/>
        <w:jc w:val="both"/>
        <w:rPr>
          <w:rFonts w:ascii="Arial" w:hAnsi="Arial" w:cs="Arial"/>
          <w:sz w:val="24"/>
        </w:rPr>
      </w:pPr>
      <w:r w:rsidRPr="006D7143">
        <w:rPr>
          <w:rFonts w:ascii="Arial" w:hAnsi="Arial" w:cs="Arial"/>
          <w:sz w:val="24"/>
        </w:rPr>
        <w:t>Por lo anteriormente expuesto y fundado, someto a consideración de esta soberanía, el siguiente:</w:t>
      </w:r>
    </w:p>
    <w:p w:rsidR="001A69C4" w:rsidRDefault="001A69C4" w:rsidP="006D7143">
      <w:pPr>
        <w:spacing w:after="0" w:line="360" w:lineRule="auto"/>
        <w:jc w:val="both"/>
        <w:rPr>
          <w:rFonts w:ascii="Arial" w:hAnsi="Arial" w:cs="Arial"/>
          <w:sz w:val="24"/>
        </w:rPr>
      </w:pPr>
    </w:p>
    <w:p w:rsidR="001A69C4" w:rsidRPr="006D7143" w:rsidRDefault="001A69C4" w:rsidP="006D7143">
      <w:pPr>
        <w:spacing w:after="0" w:line="360" w:lineRule="auto"/>
        <w:jc w:val="both"/>
        <w:rPr>
          <w:rFonts w:ascii="Arial" w:hAnsi="Arial" w:cs="Arial"/>
          <w:sz w:val="24"/>
        </w:rPr>
      </w:pPr>
    </w:p>
    <w:p w:rsidR="00F751C1" w:rsidRDefault="00F751C1" w:rsidP="001B329E">
      <w:pPr>
        <w:spacing w:after="0" w:line="360" w:lineRule="auto"/>
        <w:jc w:val="center"/>
        <w:rPr>
          <w:rFonts w:ascii="Arial" w:hAnsi="Arial" w:cs="Arial"/>
          <w:b/>
          <w:sz w:val="24"/>
        </w:rPr>
      </w:pPr>
      <w:r w:rsidRPr="001B329E">
        <w:rPr>
          <w:rFonts w:ascii="Arial" w:hAnsi="Arial" w:cs="Arial"/>
          <w:b/>
          <w:sz w:val="24"/>
        </w:rPr>
        <w:t>PUNTO DE ACUERDO</w:t>
      </w:r>
    </w:p>
    <w:p w:rsidR="001B329E" w:rsidRPr="001B329E" w:rsidRDefault="001B329E" w:rsidP="001B329E">
      <w:pPr>
        <w:spacing w:after="0" w:line="360" w:lineRule="auto"/>
        <w:jc w:val="center"/>
        <w:rPr>
          <w:rFonts w:ascii="Arial" w:hAnsi="Arial" w:cs="Arial"/>
          <w:b/>
          <w:sz w:val="24"/>
        </w:rPr>
      </w:pPr>
    </w:p>
    <w:p w:rsidR="00F751C1" w:rsidRDefault="00F751C1" w:rsidP="006D7143">
      <w:pPr>
        <w:spacing w:after="0" w:line="360" w:lineRule="auto"/>
        <w:jc w:val="both"/>
        <w:rPr>
          <w:rFonts w:ascii="Arial" w:hAnsi="Arial" w:cs="Arial"/>
          <w:sz w:val="24"/>
        </w:rPr>
      </w:pPr>
      <w:r w:rsidRPr="001B329E">
        <w:rPr>
          <w:rFonts w:ascii="Arial" w:hAnsi="Arial" w:cs="Arial"/>
          <w:b/>
          <w:sz w:val="24"/>
        </w:rPr>
        <w:t>ÚNICO.</w:t>
      </w:r>
      <w:r w:rsidRPr="006D7143">
        <w:rPr>
          <w:rFonts w:ascii="Arial" w:hAnsi="Arial" w:cs="Arial"/>
          <w:sz w:val="24"/>
        </w:rPr>
        <w:t xml:space="preserve"> Se exhorta respetuosamente a la persona titular del Instituto </w:t>
      </w:r>
      <w:r w:rsidR="001B329E">
        <w:rPr>
          <w:rFonts w:ascii="Arial" w:hAnsi="Arial" w:cs="Arial"/>
          <w:sz w:val="24"/>
        </w:rPr>
        <w:t xml:space="preserve">Mexiquense para la Discapacidad </w:t>
      </w:r>
      <w:r w:rsidRPr="006D7143">
        <w:rPr>
          <w:rFonts w:ascii="Arial" w:hAnsi="Arial" w:cs="Arial"/>
          <w:sz w:val="24"/>
        </w:rPr>
        <w:t>para que en el ámbito de su competenc</w:t>
      </w:r>
      <w:r w:rsidR="001B329E">
        <w:rPr>
          <w:rFonts w:ascii="Arial" w:hAnsi="Arial" w:cs="Arial"/>
          <w:sz w:val="24"/>
        </w:rPr>
        <w:t xml:space="preserve">ia, otorgada por los artículos 11, </w:t>
      </w:r>
      <w:r w:rsidR="00E8494C">
        <w:rPr>
          <w:rFonts w:ascii="Arial" w:hAnsi="Arial" w:cs="Arial"/>
          <w:sz w:val="24"/>
        </w:rPr>
        <w:t>29, 31,</w:t>
      </w:r>
      <w:r w:rsidR="001B329E">
        <w:rPr>
          <w:rFonts w:ascii="Arial" w:hAnsi="Arial" w:cs="Arial"/>
          <w:sz w:val="24"/>
        </w:rPr>
        <w:t xml:space="preserve"> 39 y 41</w:t>
      </w:r>
      <w:r w:rsidRPr="006D7143">
        <w:rPr>
          <w:rFonts w:ascii="Arial" w:hAnsi="Arial" w:cs="Arial"/>
          <w:sz w:val="24"/>
        </w:rPr>
        <w:t xml:space="preserve"> de la</w:t>
      </w:r>
      <w:r w:rsidR="001B329E">
        <w:rPr>
          <w:rFonts w:ascii="Arial" w:hAnsi="Arial" w:cs="Arial"/>
          <w:sz w:val="24"/>
        </w:rPr>
        <w:t xml:space="preserve"> Ley para la Inclusión de las Personas en Situación de Discapacidad del Estado d</w:t>
      </w:r>
      <w:r w:rsidR="001B329E" w:rsidRPr="001B329E">
        <w:rPr>
          <w:rFonts w:ascii="Arial" w:hAnsi="Arial" w:cs="Arial"/>
          <w:sz w:val="24"/>
        </w:rPr>
        <w:t>e México</w:t>
      </w:r>
      <w:r w:rsidRPr="006D7143">
        <w:rPr>
          <w:rFonts w:ascii="Arial" w:hAnsi="Arial" w:cs="Arial"/>
          <w:sz w:val="24"/>
        </w:rPr>
        <w:t>, remitan a esta Soberanía un informe pormenorizado en el que se incluya cuando menos los siguientes puntos: </w:t>
      </w:r>
    </w:p>
    <w:p w:rsidR="001B329E" w:rsidRPr="006D7143" w:rsidRDefault="001B329E" w:rsidP="006D7143">
      <w:pPr>
        <w:spacing w:after="0" w:line="360" w:lineRule="auto"/>
        <w:jc w:val="both"/>
        <w:rPr>
          <w:rFonts w:ascii="Arial" w:hAnsi="Arial" w:cs="Arial"/>
          <w:sz w:val="24"/>
        </w:rPr>
      </w:pPr>
    </w:p>
    <w:p w:rsidR="00F751C1" w:rsidRDefault="00F751C1" w:rsidP="00E8494C">
      <w:pPr>
        <w:pStyle w:val="Prrafodelista"/>
        <w:numPr>
          <w:ilvl w:val="0"/>
          <w:numId w:val="13"/>
        </w:numPr>
        <w:spacing w:after="0" w:line="360" w:lineRule="auto"/>
        <w:jc w:val="both"/>
        <w:rPr>
          <w:rFonts w:ascii="Arial" w:hAnsi="Arial" w:cs="Arial"/>
          <w:sz w:val="24"/>
        </w:rPr>
      </w:pPr>
      <w:r w:rsidRPr="00E8494C">
        <w:rPr>
          <w:rFonts w:ascii="Arial" w:hAnsi="Arial" w:cs="Arial"/>
          <w:sz w:val="24"/>
        </w:rPr>
        <w:t>Cuántos certificados de accesibilidad han emitido y a que instituciones públi</w:t>
      </w:r>
      <w:r w:rsidR="001B329E" w:rsidRPr="00E8494C">
        <w:rPr>
          <w:rFonts w:ascii="Arial" w:hAnsi="Arial" w:cs="Arial"/>
          <w:sz w:val="24"/>
        </w:rPr>
        <w:t>cas y/o privadas los han otorgado</w:t>
      </w:r>
      <w:r w:rsidRPr="00E8494C">
        <w:rPr>
          <w:rFonts w:ascii="Arial" w:hAnsi="Arial" w:cs="Arial"/>
          <w:sz w:val="24"/>
        </w:rPr>
        <w:t>. </w:t>
      </w:r>
    </w:p>
    <w:p w:rsidR="00B97FD4" w:rsidRPr="00E8494C" w:rsidRDefault="00B97FD4" w:rsidP="00B97FD4">
      <w:pPr>
        <w:pStyle w:val="Prrafodelista"/>
        <w:spacing w:after="0" w:line="360" w:lineRule="auto"/>
        <w:jc w:val="both"/>
        <w:rPr>
          <w:rFonts w:ascii="Arial" w:hAnsi="Arial" w:cs="Arial"/>
          <w:sz w:val="24"/>
        </w:rPr>
      </w:pPr>
    </w:p>
    <w:p w:rsidR="00F751C1" w:rsidRDefault="00F751C1" w:rsidP="00E8494C">
      <w:pPr>
        <w:pStyle w:val="Prrafodelista"/>
        <w:numPr>
          <w:ilvl w:val="0"/>
          <w:numId w:val="13"/>
        </w:numPr>
        <w:spacing w:after="0" w:line="360" w:lineRule="auto"/>
        <w:jc w:val="both"/>
        <w:rPr>
          <w:rFonts w:ascii="Arial" w:hAnsi="Arial" w:cs="Arial"/>
          <w:sz w:val="24"/>
        </w:rPr>
      </w:pPr>
      <w:r w:rsidRPr="00E8494C">
        <w:rPr>
          <w:rFonts w:ascii="Arial" w:hAnsi="Arial" w:cs="Arial"/>
          <w:sz w:val="24"/>
        </w:rPr>
        <w:t>Señale en dónde se encuentra publicado el último estudio de evaluación de accesibilidad</w:t>
      </w:r>
      <w:r w:rsidR="00E8494C" w:rsidRPr="00E8494C">
        <w:rPr>
          <w:rFonts w:ascii="Arial" w:hAnsi="Arial" w:cs="Arial"/>
          <w:sz w:val="24"/>
        </w:rPr>
        <w:t xml:space="preserve"> para dar cuenta de resultados en el cumplimiento de los objetivos, estrategias y políticas del Programa; al que se refiere la Ley y remitirlo de forma íntegra el documento.</w:t>
      </w:r>
    </w:p>
    <w:p w:rsidR="00B97FD4" w:rsidRPr="00E8494C" w:rsidRDefault="00B97FD4" w:rsidP="00B97FD4">
      <w:pPr>
        <w:pStyle w:val="Prrafodelista"/>
        <w:spacing w:after="0" w:line="360" w:lineRule="auto"/>
        <w:jc w:val="both"/>
        <w:rPr>
          <w:rFonts w:ascii="Arial" w:hAnsi="Arial" w:cs="Arial"/>
          <w:sz w:val="24"/>
        </w:rPr>
      </w:pPr>
    </w:p>
    <w:p w:rsidR="00F751C1" w:rsidRDefault="00F751C1" w:rsidP="00E8494C">
      <w:pPr>
        <w:pStyle w:val="Prrafodelista"/>
        <w:numPr>
          <w:ilvl w:val="0"/>
          <w:numId w:val="13"/>
        </w:numPr>
        <w:spacing w:after="0" w:line="360" w:lineRule="auto"/>
        <w:jc w:val="both"/>
        <w:rPr>
          <w:rFonts w:ascii="Arial" w:hAnsi="Arial" w:cs="Arial"/>
          <w:sz w:val="24"/>
        </w:rPr>
      </w:pPr>
      <w:r w:rsidRPr="00E8494C">
        <w:rPr>
          <w:rFonts w:ascii="Arial" w:hAnsi="Arial" w:cs="Arial"/>
          <w:sz w:val="24"/>
        </w:rPr>
        <w:t xml:space="preserve">Cuántas recomendaciones y diagnósticos en </w:t>
      </w:r>
      <w:r w:rsidR="001B329E" w:rsidRPr="00E8494C">
        <w:rPr>
          <w:rFonts w:ascii="Arial" w:hAnsi="Arial" w:cs="Arial"/>
          <w:sz w:val="24"/>
        </w:rPr>
        <w:t xml:space="preserve">materia de accesibilidad física, facilidades arquitectónicas </w:t>
      </w:r>
      <w:r w:rsidRPr="00E8494C">
        <w:rPr>
          <w:rFonts w:ascii="Arial" w:hAnsi="Arial" w:cs="Arial"/>
          <w:sz w:val="24"/>
        </w:rPr>
        <w:t xml:space="preserve">y </w:t>
      </w:r>
      <w:r w:rsidR="001B329E" w:rsidRPr="00E8494C">
        <w:rPr>
          <w:rFonts w:ascii="Arial" w:hAnsi="Arial" w:cs="Arial"/>
          <w:sz w:val="24"/>
        </w:rPr>
        <w:t>urbanísticas</w:t>
      </w:r>
      <w:r w:rsidRPr="00E8494C">
        <w:rPr>
          <w:rFonts w:ascii="Arial" w:hAnsi="Arial" w:cs="Arial"/>
          <w:sz w:val="24"/>
        </w:rPr>
        <w:t>, se han emitido a entes públicos y privados respecto a las condiciones necesarias de accesibilidad, en el marco de seguridad, diseño universal y libre tránsito para las personas con discapacidad y personas con movilidad limitada, así como de accesibilidad en el trasporte público de pasajeros. </w:t>
      </w:r>
    </w:p>
    <w:p w:rsidR="00B97FD4" w:rsidRPr="00E8494C" w:rsidRDefault="00B97FD4" w:rsidP="00B97FD4">
      <w:pPr>
        <w:pStyle w:val="Prrafodelista"/>
        <w:spacing w:after="0" w:line="360" w:lineRule="auto"/>
        <w:jc w:val="both"/>
        <w:rPr>
          <w:rFonts w:ascii="Arial" w:hAnsi="Arial" w:cs="Arial"/>
          <w:sz w:val="24"/>
        </w:rPr>
      </w:pPr>
    </w:p>
    <w:p w:rsidR="00951035" w:rsidRDefault="00E8494C" w:rsidP="00E8494C">
      <w:pPr>
        <w:pStyle w:val="Prrafodelista"/>
        <w:numPr>
          <w:ilvl w:val="0"/>
          <w:numId w:val="13"/>
        </w:numPr>
        <w:spacing w:after="0" w:line="360" w:lineRule="auto"/>
        <w:jc w:val="both"/>
        <w:rPr>
          <w:rFonts w:ascii="Arial" w:hAnsi="Arial" w:cs="Arial"/>
          <w:sz w:val="24"/>
        </w:rPr>
      </w:pPr>
      <w:r w:rsidRPr="00E8494C">
        <w:rPr>
          <w:rFonts w:ascii="Arial" w:hAnsi="Arial" w:cs="Arial"/>
          <w:sz w:val="24"/>
        </w:rPr>
        <w:t>Indicar sonde se encuentra publicado y remitir e</w:t>
      </w:r>
      <w:r w:rsidR="00C13426">
        <w:rPr>
          <w:rFonts w:ascii="Arial" w:hAnsi="Arial" w:cs="Arial"/>
          <w:sz w:val="24"/>
        </w:rPr>
        <w:t>l documento integro sobre el</w:t>
      </w:r>
      <w:r w:rsidRPr="00E8494C">
        <w:rPr>
          <w:rFonts w:ascii="Arial" w:hAnsi="Arial" w:cs="Arial"/>
          <w:sz w:val="24"/>
        </w:rPr>
        <w:t xml:space="preserve"> programa y el registro estatal de discapacidad.</w:t>
      </w:r>
    </w:p>
    <w:p w:rsidR="00B97FD4" w:rsidRDefault="00B97FD4" w:rsidP="00B97FD4">
      <w:pPr>
        <w:spacing w:after="0" w:line="360" w:lineRule="auto"/>
        <w:jc w:val="center"/>
        <w:rPr>
          <w:rFonts w:ascii="Arial" w:hAnsi="Arial" w:cs="Arial"/>
          <w:b/>
          <w:sz w:val="24"/>
        </w:rPr>
      </w:pPr>
    </w:p>
    <w:p w:rsidR="00B97FD4" w:rsidRDefault="00B97FD4" w:rsidP="00B97FD4">
      <w:pPr>
        <w:spacing w:after="0" w:line="360" w:lineRule="auto"/>
        <w:jc w:val="center"/>
        <w:rPr>
          <w:rFonts w:ascii="Arial" w:hAnsi="Arial" w:cs="Arial"/>
          <w:b/>
          <w:sz w:val="24"/>
        </w:rPr>
      </w:pPr>
    </w:p>
    <w:p w:rsidR="00B97FD4" w:rsidRDefault="00B97FD4" w:rsidP="00B97FD4">
      <w:pPr>
        <w:spacing w:after="0" w:line="360" w:lineRule="auto"/>
        <w:jc w:val="center"/>
        <w:rPr>
          <w:rFonts w:ascii="Arial" w:hAnsi="Arial" w:cs="Arial"/>
          <w:b/>
          <w:sz w:val="24"/>
        </w:rPr>
      </w:pPr>
    </w:p>
    <w:p w:rsidR="00B97FD4" w:rsidRDefault="00B97FD4" w:rsidP="00B97FD4">
      <w:pPr>
        <w:spacing w:after="0" w:line="360" w:lineRule="auto"/>
        <w:jc w:val="center"/>
        <w:rPr>
          <w:rFonts w:ascii="Arial" w:hAnsi="Arial" w:cs="Arial"/>
          <w:b/>
          <w:sz w:val="24"/>
        </w:rPr>
      </w:pPr>
    </w:p>
    <w:p w:rsidR="00B97FD4" w:rsidRPr="00B97FD4" w:rsidRDefault="00B97FD4" w:rsidP="00B97FD4">
      <w:pPr>
        <w:spacing w:after="0" w:line="360" w:lineRule="auto"/>
        <w:jc w:val="center"/>
        <w:rPr>
          <w:rFonts w:ascii="Arial" w:hAnsi="Arial" w:cs="Arial"/>
          <w:b/>
          <w:sz w:val="24"/>
        </w:rPr>
      </w:pPr>
      <w:r w:rsidRPr="00B97FD4">
        <w:rPr>
          <w:rFonts w:ascii="Arial" w:hAnsi="Arial" w:cs="Arial"/>
          <w:b/>
          <w:sz w:val="24"/>
        </w:rPr>
        <w:t>TRANSITORIOS</w:t>
      </w:r>
    </w:p>
    <w:p w:rsidR="00B97FD4" w:rsidRDefault="00B97FD4" w:rsidP="00B97FD4">
      <w:pPr>
        <w:spacing w:after="0" w:line="360" w:lineRule="auto"/>
        <w:jc w:val="both"/>
        <w:rPr>
          <w:rFonts w:ascii="Arial" w:hAnsi="Arial" w:cs="Arial"/>
          <w:sz w:val="24"/>
        </w:rPr>
      </w:pPr>
      <w:r w:rsidRPr="00B97FD4">
        <w:rPr>
          <w:rFonts w:ascii="Arial" w:hAnsi="Arial" w:cs="Arial"/>
          <w:b/>
          <w:sz w:val="24"/>
        </w:rPr>
        <w:t>ARTÍCULO PRIMERO. -</w:t>
      </w:r>
      <w:r w:rsidRPr="00B97FD4">
        <w:rPr>
          <w:rFonts w:ascii="Arial" w:hAnsi="Arial" w:cs="Arial"/>
          <w:sz w:val="24"/>
        </w:rPr>
        <w:t xml:space="preserve"> Publíquese este Acuerdo en el Periódico Oficial “Gaceta del Gobierno” del Estado de México.</w:t>
      </w:r>
    </w:p>
    <w:p w:rsidR="00B97FD4" w:rsidRPr="00B97FD4" w:rsidRDefault="00B97FD4" w:rsidP="00B97FD4">
      <w:pPr>
        <w:spacing w:after="0" w:line="360" w:lineRule="auto"/>
        <w:jc w:val="both"/>
        <w:rPr>
          <w:rFonts w:ascii="Arial" w:hAnsi="Arial" w:cs="Arial"/>
          <w:sz w:val="24"/>
        </w:rPr>
      </w:pPr>
    </w:p>
    <w:p w:rsidR="00B97FD4" w:rsidRDefault="00B97FD4" w:rsidP="00B97FD4">
      <w:pPr>
        <w:spacing w:after="0" w:line="360" w:lineRule="auto"/>
        <w:jc w:val="both"/>
        <w:rPr>
          <w:rFonts w:ascii="Arial" w:hAnsi="Arial" w:cs="Arial"/>
          <w:sz w:val="24"/>
        </w:rPr>
      </w:pPr>
      <w:r w:rsidRPr="00B97FD4">
        <w:rPr>
          <w:rFonts w:ascii="Arial" w:hAnsi="Arial" w:cs="Arial"/>
          <w:b/>
          <w:sz w:val="24"/>
        </w:rPr>
        <w:t>ARTÍCULO SEGUNDO. –</w:t>
      </w:r>
      <w:r w:rsidRPr="00B97FD4">
        <w:rPr>
          <w:rFonts w:ascii="Arial" w:hAnsi="Arial" w:cs="Arial"/>
          <w:sz w:val="24"/>
        </w:rPr>
        <w:t xml:space="preserve"> Comuníquese a las autoridades correspondientes.</w:t>
      </w:r>
    </w:p>
    <w:p w:rsidR="00B97FD4" w:rsidRPr="00B97FD4" w:rsidRDefault="00B97FD4" w:rsidP="00B97FD4">
      <w:pPr>
        <w:spacing w:after="0" w:line="360" w:lineRule="auto"/>
        <w:jc w:val="both"/>
        <w:rPr>
          <w:rFonts w:ascii="Arial" w:hAnsi="Arial" w:cs="Arial"/>
          <w:sz w:val="24"/>
        </w:rPr>
      </w:pPr>
    </w:p>
    <w:p w:rsidR="00B97FD4" w:rsidRPr="00B97FD4" w:rsidRDefault="00B97FD4" w:rsidP="00B97FD4">
      <w:pPr>
        <w:spacing w:after="0" w:line="360" w:lineRule="auto"/>
        <w:jc w:val="both"/>
        <w:rPr>
          <w:rFonts w:ascii="Arial" w:hAnsi="Arial" w:cs="Arial"/>
          <w:sz w:val="24"/>
        </w:rPr>
      </w:pPr>
      <w:r w:rsidRPr="00B97FD4">
        <w:rPr>
          <w:rFonts w:ascii="Arial" w:hAnsi="Arial" w:cs="Arial"/>
          <w:sz w:val="24"/>
        </w:rPr>
        <w:t>Dado en el Palacio del Poder Legislativo, en la ciudad de Toluca de Lerdo, capital del Estado de México, a los ____________días del mes de __________ del año dos mil veintidós.</w:t>
      </w:r>
    </w:p>
    <w:p w:rsidR="00C13426" w:rsidRDefault="00C13426" w:rsidP="00C13426">
      <w:pPr>
        <w:spacing w:after="0" w:line="360" w:lineRule="auto"/>
        <w:ind w:left="360"/>
        <w:jc w:val="both"/>
        <w:rPr>
          <w:rFonts w:ascii="Arial" w:hAnsi="Arial" w:cs="Arial"/>
          <w:sz w:val="24"/>
        </w:rPr>
      </w:pPr>
    </w:p>
    <w:p w:rsidR="00C13426" w:rsidRPr="00C13426" w:rsidRDefault="00C13426" w:rsidP="00C13426">
      <w:pPr>
        <w:spacing w:after="0" w:line="360" w:lineRule="auto"/>
        <w:ind w:left="360"/>
        <w:jc w:val="both"/>
        <w:rPr>
          <w:rFonts w:ascii="Arial" w:hAnsi="Arial" w:cs="Arial"/>
          <w:sz w:val="24"/>
        </w:rPr>
      </w:pPr>
    </w:p>
    <w:p w:rsidR="00C13426" w:rsidRDefault="00C13426" w:rsidP="001A69C4">
      <w:pPr>
        <w:spacing w:after="0" w:line="360" w:lineRule="auto"/>
        <w:jc w:val="center"/>
        <w:rPr>
          <w:rFonts w:ascii="Arial" w:hAnsi="Arial" w:cs="Arial"/>
          <w:sz w:val="24"/>
        </w:rPr>
      </w:pPr>
      <w:r w:rsidRPr="00C13426">
        <w:rPr>
          <w:rFonts w:ascii="Arial" w:hAnsi="Arial" w:cs="Arial"/>
          <w:b/>
          <w:sz w:val="24"/>
        </w:rPr>
        <w:t>“Por una Patria Ordenada y Generosa”</w:t>
      </w:r>
    </w:p>
    <w:p w:rsidR="00C13426" w:rsidRDefault="00C13426" w:rsidP="00C13426">
      <w:pPr>
        <w:spacing w:after="0" w:line="360" w:lineRule="auto"/>
        <w:jc w:val="both"/>
        <w:rPr>
          <w:rFonts w:ascii="Arial" w:hAnsi="Arial" w:cs="Arial"/>
          <w:sz w:val="24"/>
        </w:rPr>
      </w:pPr>
    </w:p>
    <w:p w:rsidR="00C13426" w:rsidRDefault="00C13426" w:rsidP="00C13426">
      <w:pPr>
        <w:spacing w:after="0" w:line="360" w:lineRule="auto"/>
        <w:jc w:val="both"/>
        <w:rPr>
          <w:rFonts w:ascii="Arial" w:hAnsi="Arial" w:cs="Arial"/>
          <w:sz w:val="24"/>
        </w:rPr>
      </w:pPr>
    </w:p>
    <w:p w:rsidR="00C13426" w:rsidRPr="00C13426" w:rsidRDefault="00C13426" w:rsidP="00C13426">
      <w:pPr>
        <w:spacing w:after="0" w:line="360" w:lineRule="auto"/>
        <w:jc w:val="center"/>
        <w:rPr>
          <w:rFonts w:ascii="Arial" w:hAnsi="Arial" w:cs="Arial"/>
          <w:b/>
          <w:sz w:val="24"/>
        </w:rPr>
      </w:pPr>
      <w:r w:rsidRPr="00C13426">
        <w:rPr>
          <w:rFonts w:ascii="Arial" w:hAnsi="Arial" w:cs="Arial"/>
          <w:b/>
          <w:sz w:val="24"/>
        </w:rPr>
        <w:t>DIP. LUIS NARCIZO FIERRO CIMA</w:t>
      </w:r>
    </w:p>
    <w:sectPr w:rsidR="00C13426" w:rsidRPr="00C13426" w:rsidSect="00C13426">
      <w:headerReference w:type="default" r:id="rId8"/>
      <w:footerReference w:type="default" r:id="rId9"/>
      <w:pgSz w:w="12240" w:h="15840"/>
      <w:pgMar w:top="1440" w:right="1440" w:bottom="1560" w:left="1440" w:header="568" w:footer="1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C0D" w:rsidRDefault="00305C0D" w:rsidP="007124D8">
      <w:pPr>
        <w:spacing w:after="0" w:line="240" w:lineRule="auto"/>
      </w:pPr>
      <w:r>
        <w:separator/>
      </w:r>
    </w:p>
  </w:endnote>
  <w:endnote w:type="continuationSeparator" w:id="0">
    <w:p w:rsidR="00305C0D" w:rsidRDefault="00305C0D" w:rsidP="00712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426" w:rsidRDefault="00C13426" w:rsidP="00C13426">
    <w:pPr>
      <w:ind w:left="8640"/>
    </w:pPr>
    <w:r>
      <w:rPr>
        <w:noProof/>
        <w:lang w:val="en-US"/>
      </w:rPr>
      <w:drawing>
        <wp:anchor distT="0" distB="0" distL="114300" distR="114300" simplePos="0" relativeHeight="251660288" behindDoc="0" locked="0" layoutInCell="1" allowOverlap="1" wp14:anchorId="3AD5B0AC" wp14:editId="32E78875">
          <wp:simplePos x="0" y="0"/>
          <wp:positionH relativeFrom="column">
            <wp:posOffset>-383328</wp:posOffset>
          </wp:positionH>
          <wp:positionV relativeFrom="paragraph">
            <wp:posOffset>290830</wp:posOffset>
          </wp:positionV>
          <wp:extent cx="541020" cy="541020"/>
          <wp:effectExtent l="0" t="0" r="0" b="0"/>
          <wp:wrapNone/>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3426" w:rsidRPr="00E12434" w:rsidRDefault="00C13426" w:rsidP="00C13426">
    <w:pPr>
      <w:spacing w:after="0" w:line="240" w:lineRule="auto"/>
      <w:ind w:right="-563"/>
      <w:jc w:val="right"/>
      <w:rPr>
        <w:rFonts w:ascii="Segoe UI" w:eastAsia="Segoe UI" w:hAnsi="Segoe UI" w:cs="Segoe UI"/>
        <w:sz w:val="28"/>
        <w:szCs w:val="28"/>
      </w:rPr>
    </w:pPr>
    <w:r w:rsidRPr="00E12434">
      <w:rPr>
        <w:rFonts w:ascii="Segoe UI" w:eastAsia="Segoe UI" w:hAnsi="Segoe UI" w:cs="Segoe UI"/>
        <w:b/>
        <w:color w:val="96174A"/>
        <w:sz w:val="28"/>
        <w:szCs w:val="28"/>
      </w:rPr>
      <w:t>Le</w:t>
    </w:r>
    <w:r w:rsidRPr="00E12434">
      <w:rPr>
        <w:rFonts w:ascii="Segoe UI" w:eastAsia="Segoe UI" w:hAnsi="Segoe UI" w:cs="Segoe UI"/>
        <w:b/>
        <w:color w:val="96174A"/>
        <w:spacing w:val="-1"/>
        <w:sz w:val="28"/>
        <w:szCs w:val="28"/>
      </w:rPr>
      <w:t>g</w:t>
    </w:r>
    <w:r w:rsidRPr="00E12434">
      <w:rPr>
        <w:rFonts w:ascii="Segoe UI" w:eastAsia="Segoe UI" w:hAnsi="Segoe UI" w:cs="Segoe UI"/>
        <w:b/>
        <w:color w:val="96174A"/>
        <w:sz w:val="28"/>
        <w:szCs w:val="28"/>
      </w:rPr>
      <w:t>i</w:t>
    </w:r>
    <w:r w:rsidRPr="00E12434">
      <w:rPr>
        <w:rFonts w:ascii="Segoe UI" w:eastAsia="Segoe UI" w:hAnsi="Segoe UI" w:cs="Segoe UI"/>
        <w:b/>
        <w:color w:val="96174A"/>
        <w:spacing w:val="-2"/>
        <w:sz w:val="28"/>
        <w:szCs w:val="28"/>
      </w:rPr>
      <w:t>s</w:t>
    </w:r>
    <w:r w:rsidRPr="00E12434">
      <w:rPr>
        <w:rFonts w:ascii="Segoe UI" w:eastAsia="Segoe UI" w:hAnsi="Segoe UI" w:cs="Segoe UI"/>
        <w:b/>
        <w:color w:val="96174A"/>
        <w:sz w:val="28"/>
        <w:szCs w:val="28"/>
      </w:rPr>
      <w:t>lativoE</w:t>
    </w:r>
    <w:r w:rsidRPr="00E12434">
      <w:rPr>
        <w:rFonts w:ascii="Segoe UI" w:eastAsia="Segoe UI" w:hAnsi="Segoe UI" w:cs="Segoe UI"/>
        <w:b/>
        <w:color w:val="96174A"/>
        <w:spacing w:val="-1"/>
        <w:sz w:val="28"/>
        <w:szCs w:val="28"/>
      </w:rPr>
      <w:t>d</w:t>
    </w:r>
    <w:r w:rsidRPr="00E12434">
      <w:rPr>
        <w:rFonts w:ascii="Segoe UI" w:eastAsia="Segoe UI" w:hAnsi="Segoe UI" w:cs="Segoe UI"/>
        <w:b/>
        <w:color w:val="96174A"/>
        <w:spacing w:val="1"/>
        <w:sz w:val="28"/>
        <w:szCs w:val="28"/>
      </w:rPr>
      <w:t>o</w:t>
    </w:r>
    <w:r w:rsidRPr="00E12434">
      <w:rPr>
        <w:rFonts w:ascii="Segoe UI" w:eastAsia="Segoe UI" w:hAnsi="Segoe UI" w:cs="Segoe UI"/>
        <w:b/>
        <w:color w:val="96174A"/>
        <w:sz w:val="28"/>
        <w:szCs w:val="28"/>
      </w:rPr>
      <w:t>m</w:t>
    </w:r>
    <w:r w:rsidRPr="00E12434">
      <w:rPr>
        <w:rFonts w:ascii="Segoe UI" w:eastAsia="Segoe UI" w:hAnsi="Segoe UI" w:cs="Segoe UI"/>
        <w:b/>
        <w:color w:val="96174A"/>
        <w:spacing w:val="-4"/>
        <w:sz w:val="28"/>
        <w:szCs w:val="28"/>
      </w:rPr>
      <w:t>e</w:t>
    </w:r>
    <w:r w:rsidRPr="00E12434">
      <w:rPr>
        <w:rFonts w:ascii="Segoe UI" w:eastAsia="Segoe UI" w:hAnsi="Segoe UI" w:cs="Segoe UI"/>
        <w:b/>
        <w:color w:val="96174A"/>
        <w:spacing w:val="1"/>
        <w:sz w:val="28"/>
        <w:szCs w:val="28"/>
      </w:rPr>
      <w:t>x</w:t>
    </w:r>
    <w:r w:rsidRPr="00E12434">
      <w:rPr>
        <w:rFonts w:ascii="Segoe UI" w:eastAsia="Segoe UI" w:hAnsi="Segoe UI" w:cs="Segoe UI"/>
        <w:b/>
        <w:color w:val="96174A"/>
        <w:sz w:val="28"/>
        <w:szCs w:val="28"/>
      </w:rPr>
      <w:t>.g</w:t>
    </w:r>
    <w:r w:rsidRPr="00E12434">
      <w:rPr>
        <w:rFonts w:ascii="Segoe UI" w:eastAsia="Segoe UI" w:hAnsi="Segoe UI" w:cs="Segoe UI"/>
        <w:b/>
        <w:color w:val="96174A"/>
        <w:spacing w:val="-2"/>
        <w:sz w:val="28"/>
        <w:szCs w:val="28"/>
      </w:rPr>
      <w:t>o</w:t>
    </w:r>
    <w:r w:rsidRPr="00E12434">
      <w:rPr>
        <w:rFonts w:ascii="Segoe UI" w:eastAsia="Segoe UI" w:hAnsi="Segoe UI" w:cs="Segoe UI"/>
        <w:b/>
        <w:color w:val="96174A"/>
        <w:spacing w:val="1"/>
        <w:sz w:val="28"/>
        <w:szCs w:val="28"/>
      </w:rPr>
      <w:t>b</w:t>
    </w:r>
    <w:r w:rsidRPr="00E12434">
      <w:rPr>
        <w:rFonts w:ascii="Segoe UI" w:eastAsia="Segoe UI" w:hAnsi="Segoe UI" w:cs="Segoe UI"/>
        <w:b/>
        <w:color w:val="96174A"/>
        <w:spacing w:val="-2"/>
        <w:sz w:val="28"/>
        <w:szCs w:val="28"/>
      </w:rPr>
      <w:t>.</w:t>
    </w:r>
    <w:r w:rsidRPr="00E12434">
      <w:rPr>
        <w:rFonts w:ascii="Segoe UI" w:eastAsia="Segoe UI" w:hAnsi="Segoe UI" w:cs="Segoe UI"/>
        <w:b/>
        <w:color w:val="96174A"/>
        <w:sz w:val="28"/>
        <w:szCs w:val="28"/>
      </w:rPr>
      <w:t>mx</w:t>
    </w:r>
  </w:p>
  <w:p w:rsidR="00C13426" w:rsidRPr="00E12434" w:rsidRDefault="00C13426" w:rsidP="00C13426">
    <w:pPr>
      <w:spacing w:after="0" w:line="240" w:lineRule="auto"/>
      <w:ind w:right="-563"/>
      <w:jc w:val="right"/>
      <w:rPr>
        <w:rFonts w:ascii="Segoe UI" w:eastAsia="Segoe UI" w:hAnsi="Segoe UI" w:cs="Segoe UI"/>
        <w:sz w:val="19"/>
        <w:szCs w:val="19"/>
      </w:rPr>
    </w:pPr>
    <w:r w:rsidRPr="00E12434">
      <w:rPr>
        <w:rFonts w:ascii="Segoe UI" w:eastAsia="Segoe UI" w:hAnsi="Segoe UI" w:cs="Segoe UI"/>
        <w:b/>
        <w:color w:val="A6A6A6"/>
        <w:spacing w:val="1"/>
        <w:sz w:val="19"/>
        <w:szCs w:val="19"/>
      </w:rPr>
      <w:t>P</w:t>
    </w:r>
    <w:r w:rsidRPr="00E12434">
      <w:rPr>
        <w:rFonts w:ascii="Segoe UI" w:eastAsia="Segoe UI" w:hAnsi="Segoe UI" w:cs="Segoe UI"/>
        <w:b/>
        <w:color w:val="A6A6A6"/>
        <w:spacing w:val="-1"/>
        <w:sz w:val="19"/>
        <w:szCs w:val="19"/>
      </w:rPr>
      <w:t>l</w:t>
    </w:r>
    <w:r w:rsidRPr="00E12434">
      <w:rPr>
        <w:rFonts w:ascii="Segoe UI" w:eastAsia="Segoe UI" w:hAnsi="Segoe UI" w:cs="Segoe UI"/>
        <w:b/>
        <w:color w:val="A6A6A6"/>
        <w:spacing w:val="1"/>
        <w:sz w:val="19"/>
        <w:szCs w:val="19"/>
      </w:rPr>
      <w:t>a</w:t>
    </w:r>
    <w:r w:rsidRPr="00E12434">
      <w:rPr>
        <w:rFonts w:ascii="Segoe UI" w:eastAsia="Segoe UI" w:hAnsi="Segoe UI" w:cs="Segoe UI"/>
        <w:b/>
        <w:color w:val="A6A6A6"/>
        <w:sz w:val="19"/>
        <w:szCs w:val="19"/>
      </w:rPr>
      <w:t>za</w:t>
    </w:r>
    <w:r w:rsidRPr="00E12434">
      <w:rPr>
        <w:rFonts w:ascii="Segoe UI" w:eastAsia="Segoe UI" w:hAnsi="Segoe UI" w:cs="Segoe UI"/>
        <w:b/>
        <w:color w:val="A6A6A6"/>
        <w:spacing w:val="-4"/>
        <w:sz w:val="19"/>
        <w:szCs w:val="19"/>
      </w:rPr>
      <w:t xml:space="preserve"> </w:t>
    </w:r>
    <w:r w:rsidRPr="00E12434">
      <w:rPr>
        <w:rFonts w:ascii="Segoe UI" w:eastAsia="Segoe UI" w:hAnsi="Segoe UI" w:cs="Segoe UI"/>
        <w:b/>
        <w:color w:val="A6A6A6"/>
        <w:spacing w:val="1"/>
        <w:sz w:val="19"/>
        <w:szCs w:val="19"/>
      </w:rPr>
      <w:t>H</w:t>
    </w:r>
    <w:r w:rsidRPr="00E12434">
      <w:rPr>
        <w:rFonts w:ascii="Segoe UI" w:eastAsia="Segoe UI" w:hAnsi="Segoe UI" w:cs="Segoe UI"/>
        <w:b/>
        <w:color w:val="A6A6A6"/>
        <w:spacing w:val="-1"/>
        <w:sz w:val="19"/>
        <w:szCs w:val="19"/>
      </w:rPr>
      <w:t>i</w:t>
    </w:r>
    <w:r w:rsidRPr="00E12434">
      <w:rPr>
        <w:rFonts w:ascii="Segoe UI" w:eastAsia="Segoe UI" w:hAnsi="Segoe UI" w:cs="Segoe UI"/>
        <w:b/>
        <w:color w:val="A6A6A6"/>
        <w:sz w:val="19"/>
        <w:szCs w:val="19"/>
      </w:rPr>
      <w:t>d</w:t>
    </w:r>
    <w:r w:rsidRPr="00E12434">
      <w:rPr>
        <w:rFonts w:ascii="Segoe UI" w:eastAsia="Segoe UI" w:hAnsi="Segoe UI" w:cs="Segoe UI"/>
        <w:b/>
        <w:color w:val="A6A6A6"/>
        <w:spacing w:val="1"/>
        <w:sz w:val="19"/>
        <w:szCs w:val="19"/>
      </w:rPr>
      <w:t>a</w:t>
    </w:r>
    <w:r w:rsidRPr="00E12434">
      <w:rPr>
        <w:rFonts w:ascii="Segoe UI" w:eastAsia="Segoe UI" w:hAnsi="Segoe UI" w:cs="Segoe UI"/>
        <w:b/>
        <w:color w:val="A6A6A6"/>
        <w:spacing w:val="-1"/>
        <w:sz w:val="19"/>
        <w:szCs w:val="19"/>
      </w:rPr>
      <w:t>l</w:t>
    </w:r>
    <w:r w:rsidRPr="00E12434">
      <w:rPr>
        <w:rFonts w:ascii="Segoe UI" w:eastAsia="Segoe UI" w:hAnsi="Segoe UI" w:cs="Segoe UI"/>
        <w:b/>
        <w:color w:val="A6A6A6"/>
        <w:sz w:val="19"/>
        <w:szCs w:val="19"/>
      </w:rPr>
      <w:t>go</w:t>
    </w:r>
    <w:r w:rsidRPr="00E12434">
      <w:rPr>
        <w:rFonts w:ascii="Segoe UI" w:eastAsia="Segoe UI" w:hAnsi="Segoe UI" w:cs="Segoe UI"/>
        <w:b/>
        <w:color w:val="A6A6A6"/>
        <w:spacing w:val="-7"/>
        <w:sz w:val="19"/>
        <w:szCs w:val="19"/>
      </w:rPr>
      <w:t xml:space="preserve"> </w:t>
    </w:r>
    <w:r w:rsidRPr="00E12434">
      <w:rPr>
        <w:rFonts w:ascii="Segoe UI" w:eastAsia="Segoe UI" w:hAnsi="Segoe UI" w:cs="Segoe UI"/>
        <w:b/>
        <w:color w:val="A6A6A6"/>
        <w:spacing w:val="-1"/>
        <w:sz w:val="19"/>
        <w:szCs w:val="19"/>
      </w:rPr>
      <w:t>S</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1"/>
        <w:sz w:val="19"/>
        <w:szCs w:val="19"/>
      </w:rPr>
      <w:t>N</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4"/>
        <w:sz w:val="19"/>
        <w:szCs w:val="19"/>
      </w:rPr>
      <w:t xml:space="preserve"> </w:t>
    </w:r>
    <w:r w:rsidRPr="00E12434">
      <w:rPr>
        <w:rFonts w:ascii="Segoe UI" w:eastAsia="Segoe UI" w:hAnsi="Segoe UI" w:cs="Segoe UI"/>
        <w:b/>
        <w:color w:val="A6A6A6"/>
        <w:spacing w:val="2"/>
        <w:sz w:val="19"/>
        <w:szCs w:val="19"/>
      </w:rPr>
      <w:t>C</w:t>
    </w:r>
    <w:r w:rsidRPr="00E12434">
      <w:rPr>
        <w:rFonts w:ascii="Segoe UI" w:eastAsia="Segoe UI" w:hAnsi="Segoe UI" w:cs="Segoe UI"/>
        <w:b/>
        <w:color w:val="A6A6A6"/>
        <w:spacing w:val="-1"/>
        <w:sz w:val="19"/>
        <w:szCs w:val="19"/>
      </w:rPr>
      <w:t>o</w:t>
    </w:r>
    <w:r w:rsidRPr="00E12434">
      <w:rPr>
        <w:rFonts w:ascii="Segoe UI" w:eastAsia="Segoe UI" w:hAnsi="Segoe UI" w:cs="Segoe UI"/>
        <w:b/>
        <w:color w:val="A6A6A6"/>
        <w:spacing w:val="1"/>
        <w:sz w:val="19"/>
        <w:szCs w:val="19"/>
      </w:rPr>
      <w:t>l</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4"/>
        <w:sz w:val="19"/>
        <w:szCs w:val="19"/>
      </w:rPr>
      <w:t xml:space="preserve"> </w:t>
    </w:r>
    <w:r w:rsidRPr="00E12434">
      <w:rPr>
        <w:rFonts w:ascii="Segoe UI" w:eastAsia="Segoe UI" w:hAnsi="Segoe UI" w:cs="Segoe UI"/>
        <w:b/>
        <w:color w:val="A6A6A6"/>
        <w:sz w:val="19"/>
        <w:szCs w:val="19"/>
      </w:rPr>
      <w:t>Ce</w:t>
    </w:r>
    <w:r w:rsidRPr="00E12434">
      <w:rPr>
        <w:rFonts w:ascii="Segoe UI" w:eastAsia="Segoe UI" w:hAnsi="Segoe UI" w:cs="Segoe UI"/>
        <w:b/>
        <w:color w:val="A6A6A6"/>
        <w:spacing w:val="3"/>
        <w:sz w:val="19"/>
        <w:szCs w:val="19"/>
      </w:rPr>
      <w:t>n</w:t>
    </w:r>
    <w:r w:rsidRPr="00E12434">
      <w:rPr>
        <w:rFonts w:ascii="Segoe UI" w:eastAsia="Segoe UI" w:hAnsi="Segoe UI" w:cs="Segoe UI"/>
        <w:b/>
        <w:color w:val="A6A6A6"/>
        <w:sz w:val="19"/>
        <w:szCs w:val="19"/>
      </w:rPr>
      <w:t>t</w:t>
    </w:r>
    <w:r w:rsidRPr="00E12434">
      <w:rPr>
        <w:rFonts w:ascii="Segoe UI" w:eastAsia="Segoe UI" w:hAnsi="Segoe UI" w:cs="Segoe UI"/>
        <w:b/>
        <w:color w:val="A6A6A6"/>
        <w:spacing w:val="-1"/>
        <w:sz w:val="19"/>
        <w:szCs w:val="19"/>
      </w:rPr>
      <w:t>r</w:t>
    </w:r>
    <w:r w:rsidRPr="00E12434">
      <w:rPr>
        <w:rFonts w:ascii="Segoe UI" w:eastAsia="Segoe UI" w:hAnsi="Segoe UI" w:cs="Segoe UI"/>
        <w:b/>
        <w:color w:val="A6A6A6"/>
        <w:spacing w:val="2"/>
        <w:sz w:val="19"/>
        <w:szCs w:val="19"/>
      </w:rPr>
      <w:t>o</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5"/>
        <w:sz w:val="19"/>
        <w:szCs w:val="19"/>
      </w:rPr>
      <w:t xml:space="preserve"> </w:t>
    </w:r>
    <w:r w:rsidRPr="00E12434">
      <w:rPr>
        <w:rFonts w:ascii="Segoe UI" w:eastAsia="Segoe UI" w:hAnsi="Segoe UI" w:cs="Segoe UI"/>
        <w:b/>
        <w:color w:val="A6A6A6"/>
        <w:spacing w:val="2"/>
        <w:sz w:val="19"/>
        <w:szCs w:val="19"/>
      </w:rPr>
      <w:t>T</w:t>
    </w:r>
    <w:r w:rsidRPr="00E12434">
      <w:rPr>
        <w:rFonts w:ascii="Segoe UI" w:eastAsia="Segoe UI" w:hAnsi="Segoe UI" w:cs="Segoe UI"/>
        <w:b/>
        <w:color w:val="A6A6A6"/>
        <w:spacing w:val="-1"/>
        <w:sz w:val="19"/>
        <w:szCs w:val="19"/>
      </w:rPr>
      <w:t>ol</w:t>
    </w:r>
    <w:r w:rsidRPr="00E12434">
      <w:rPr>
        <w:rFonts w:ascii="Segoe UI" w:eastAsia="Segoe UI" w:hAnsi="Segoe UI" w:cs="Segoe UI"/>
        <w:b/>
        <w:color w:val="A6A6A6"/>
        <w:sz w:val="19"/>
        <w:szCs w:val="19"/>
      </w:rPr>
      <w:t>u</w:t>
    </w:r>
    <w:r w:rsidRPr="00E12434">
      <w:rPr>
        <w:rFonts w:ascii="Segoe UI" w:eastAsia="Segoe UI" w:hAnsi="Segoe UI" w:cs="Segoe UI"/>
        <w:b/>
        <w:color w:val="A6A6A6"/>
        <w:spacing w:val="1"/>
        <w:sz w:val="19"/>
        <w:szCs w:val="19"/>
      </w:rPr>
      <w:t>ca</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7"/>
        <w:sz w:val="19"/>
        <w:szCs w:val="19"/>
      </w:rPr>
      <w:t xml:space="preserve"> </w:t>
    </w:r>
    <w:r w:rsidRPr="00E12434">
      <w:rPr>
        <w:rFonts w:ascii="Segoe UI" w:eastAsia="Segoe UI" w:hAnsi="Segoe UI" w:cs="Segoe UI"/>
        <w:b/>
        <w:color w:val="A6A6A6"/>
        <w:spacing w:val="1"/>
        <w:sz w:val="19"/>
        <w:szCs w:val="19"/>
      </w:rPr>
      <w:t>M</w:t>
    </w:r>
    <w:r w:rsidRPr="00E12434">
      <w:rPr>
        <w:rFonts w:ascii="Segoe UI" w:eastAsia="Segoe UI" w:hAnsi="Segoe UI" w:cs="Segoe UI"/>
        <w:b/>
        <w:color w:val="A6A6A6"/>
        <w:sz w:val="19"/>
        <w:szCs w:val="19"/>
      </w:rPr>
      <w:t>é</w:t>
    </w:r>
    <w:r w:rsidRPr="00E12434">
      <w:rPr>
        <w:rFonts w:ascii="Segoe UI" w:eastAsia="Segoe UI" w:hAnsi="Segoe UI" w:cs="Segoe UI"/>
        <w:b/>
        <w:color w:val="A6A6A6"/>
        <w:spacing w:val="1"/>
        <w:sz w:val="19"/>
        <w:szCs w:val="19"/>
      </w:rPr>
      <w:t>x</w:t>
    </w:r>
    <w:r w:rsidRPr="00E12434">
      <w:rPr>
        <w:rFonts w:ascii="Segoe UI" w:eastAsia="Segoe UI" w:hAnsi="Segoe UI" w:cs="Segoe UI"/>
        <w:b/>
        <w:color w:val="A6A6A6"/>
        <w:spacing w:val="-1"/>
        <w:sz w:val="19"/>
        <w:szCs w:val="19"/>
      </w:rPr>
      <w:t>i</w:t>
    </w:r>
    <w:r w:rsidRPr="00E12434">
      <w:rPr>
        <w:rFonts w:ascii="Segoe UI" w:eastAsia="Segoe UI" w:hAnsi="Segoe UI" w:cs="Segoe UI"/>
        <w:b/>
        <w:color w:val="A6A6A6"/>
        <w:sz w:val="19"/>
        <w:szCs w:val="19"/>
      </w:rPr>
      <w:t>c</w:t>
    </w:r>
    <w:r w:rsidRPr="00E12434">
      <w:rPr>
        <w:rFonts w:ascii="Segoe UI" w:eastAsia="Segoe UI" w:hAnsi="Segoe UI" w:cs="Segoe UI"/>
        <w:b/>
        <w:color w:val="A6A6A6"/>
        <w:spacing w:val="2"/>
        <w:sz w:val="19"/>
        <w:szCs w:val="19"/>
      </w:rPr>
      <w:t>o</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8"/>
        <w:sz w:val="19"/>
        <w:szCs w:val="19"/>
      </w:rPr>
      <w:t xml:space="preserve"> </w:t>
    </w:r>
    <w:r w:rsidRPr="00E12434">
      <w:rPr>
        <w:rFonts w:ascii="Segoe UI" w:eastAsia="Segoe UI" w:hAnsi="Segoe UI" w:cs="Segoe UI"/>
        <w:b/>
        <w:color w:val="A6A6A6"/>
        <w:sz w:val="19"/>
        <w:szCs w:val="19"/>
      </w:rPr>
      <w:t>C.</w:t>
    </w:r>
    <w:r w:rsidRPr="00E12434">
      <w:rPr>
        <w:rFonts w:ascii="Segoe UI" w:eastAsia="Segoe UI" w:hAnsi="Segoe UI" w:cs="Segoe UI"/>
        <w:b/>
        <w:color w:val="A6A6A6"/>
        <w:spacing w:val="-3"/>
        <w:sz w:val="19"/>
        <w:szCs w:val="19"/>
      </w:rPr>
      <w:t xml:space="preserve"> </w:t>
    </w:r>
    <w:r w:rsidRPr="00E12434">
      <w:rPr>
        <w:rFonts w:ascii="Segoe UI" w:eastAsia="Segoe UI" w:hAnsi="Segoe UI" w:cs="Segoe UI"/>
        <w:b/>
        <w:color w:val="A6A6A6"/>
        <w:spacing w:val="1"/>
        <w:sz w:val="19"/>
        <w:szCs w:val="19"/>
      </w:rPr>
      <w:t>P</w:t>
    </w:r>
    <w:r w:rsidRPr="00E12434">
      <w:rPr>
        <w:rFonts w:ascii="Segoe UI" w:eastAsia="Segoe UI" w:hAnsi="Segoe UI" w:cs="Segoe UI"/>
        <w:b/>
        <w:color w:val="A6A6A6"/>
        <w:sz w:val="19"/>
        <w:szCs w:val="19"/>
      </w:rPr>
      <w:t>.</w:t>
    </w:r>
    <w:r w:rsidRPr="00E12434">
      <w:rPr>
        <w:rFonts w:ascii="Segoe UI" w:eastAsia="Segoe UI" w:hAnsi="Segoe UI" w:cs="Segoe UI"/>
        <w:b/>
        <w:color w:val="A6A6A6"/>
        <w:spacing w:val="1"/>
        <w:sz w:val="19"/>
        <w:szCs w:val="19"/>
      </w:rPr>
      <w:t xml:space="preserve"> </w:t>
    </w:r>
    <w:r w:rsidRPr="00E12434">
      <w:rPr>
        <w:rFonts w:ascii="Segoe UI" w:eastAsia="Segoe UI" w:hAnsi="Segoe UI" w:cs="Segoe UI"/>
        <w:b/>
        <w:color w:val="A6A6A6"/>
        <w:spacing w:val="1"/>
        <w:w w:val="99"/>
        <w:sz w:val="19"/>
        <w:szCs w:val="19"/>
      </w:rPr>
      <w:t>5</w:t>
    </w:r>
    <w:r w:rsidRPr="00E12434">
      <w:rPr>
        <w:rFonts w:ascii="Segoe UI" w:eastAsia="Segoe UI" w:hAnsi="Segoe UI" w:cs="Segoe UI"/>
        <w:b/>
        <w:color w:val="A6A6A6"/>
        <w:spacing w:val="-1"/>
        <w:w w:val="99"/>
        <w:sz w:val="19"/>
        <w:szCs w:val="19"/>
      </w:rPr>
      <w:t>0</w:t>
    </w:r>
    <w:r w:rsidRPr="00E12434">
      <w:rPr>
        <w:rFonts w:ascii="Segoe UI" w:eastAsia="Segoe UI" w:hAnsi="Segoe UI" w:cs="Segoe UI"/>
        <w:b/>
        <w:color w:val="A6A6A6"/>
        <w:spacing w:val="1"/>
        <w:w w:val="99"/>
        <w:sz w:val="19"/>
        <w:szCs w:val="19"/>
      </w:rPr>
      <w:t>0</w:t>
    </w:r>
    <w:r w:rsidRPr="00E12434">
      <w:rPr>
        <w:rFonts w:ascii="Segoe UI" w:eastAsia="Segoe UI" w:hAnsi="Segoe UI" w:cs="Segoe UI"/>
        <w:b/>
        <w:color w:val="A6A6A6"/>
        <w:spacing w:val="-1"/>
        <w:w w:val="99"/>
        <w:sz w:val="19"/>
        <w:szCs w:val="19"/>
      </w:rPr>
      <w:t>0</w:t>
    </w:r>
    <w:r w:rsidRPr="00E12434">
      <w:rPr>
        <w:rFonts w:ascii="Segoe UI" w:eastAsia="Segoe UI" w:hAnsi="Segoe UI" w:cs="Segoe UI"/>
        <w:b/>
        <w:color w:val="A6A6A6"/>
        <w:w w:val="99"/>
        <w:sz w:val="19"/>
        <w:szCs w:val="19"/>
      </w:rPr>
      <w:t>0</w:t>
    </w:r>
  </w:p>
  <w:p w:rsidR="00C13426" w:rsidRDefault="00C13426" w:rsidP="00C13426">
    <w:pPr>
      <w:spacing w:after="0" w:line="240" w:lineRule="auto"/>
      <w:ind w:right="-563"/>
      <w:jc w:val="right"/>
      <w:rPr>
        <w:rFonts w:ascii="Segoe UI" w:eastAsia="Segoe UI" w:hAnsi="Segoe UI" w:cs="Segoe UI"/>
        <w:sz w:val="19"/>
        <w:szCs w:val="19"/>
      </w:rPr>
    </w:pPr>
    <w:r>
      <w:rPr>
        <w:rFonts w:ascii="Segoe UI" w:eastAsia="Segoe UI" w:hAnsi="Segoe UI" w:cs="Segoe UI"/>
        <w:b/>
        <w:color w:val="A6A6A6"/>
        <w:spacing w:val="-1"/>
        <w:sz w:val="19"/>
        <w:szCs w:val="19"/>
      </w:rPr>
      <w:t>T</w:t>
    </w:r>
    <w:r>
      <w:rPr>
        <w:rFonts w:ascii="Segoe UI" w:eastAsia="Segoe UI" w:hAnsi="Segoe UI" w:cs="Segoe UI"/>
        <w:b/>
        <w:color w:val="A6A6A6"/>
        <w:sz w:val="19"/>
        <w:szCs w:val="19"/>
      </w:rPr>
      <w:t>e</w:t>
    </w:r>
    <w:r>
      <w:rPr>
        <w:rFonts w:ascii="Segoe UI" w:eastAsia="Segoe UI" w:hAnsi="Segoe UI" w:cs="Segoe UI"/>
        <w:b/>
        <w:color w:val="A6A6A6"/>
        <w:spacing w:val="-1"/>
        <w:sz w:val="19"/>
        <w:szCs w:val="19"/>
      </w:rPr>
      <w:t>l</w:t>
    </w:r>
    <w:r>
      <w:rPr>
        <w:rFonts w:ascii="Segoe UI" w:eastAsia="Segoe UI" w:hAnsi="Segoe UI" w:cs="Segoe UI"/>
        <w:b/>
        <w:color w:val="A6A6A6"/>
        <w:sz w:val="19"/>
        <w:szCs w:val="19"/>
      </w:rPr>
      <w:t>s.</w:t>
    </w:r>
    <w:r>
      <w:rPr>
        <w:rFonts w:ascii="Segoe UI" w:eastAsia="Segoe UI" w:hAnsi="Segoe UI" w:cs="Segoe UI"/>
        <w:b/>
        <w:color w:val="A6A6A6"/>
        <w:spacing w:val="-2"/>
        <w:sz w:val="19"/>
        <w:szCs w:val="19"/>
      </w:rPr>
      <w:t xml:space="preserve"> </w:t>
    </w:r>
    <w:r>
      <w:rPr>
        <w:rFonts w:ascii="Segoe UI" w:eastAsia="Segoe UI" w:hAnsi="Segoe UI" w:cs="Segoe UI"/>
        <w:b/>
        <w:color w:val="A6A6A6"/>
        <w:spacing w:val="1"/>
        <w:sz w:val="19"/>
        <w:szCs w:val="19"/>
      </w:rPr>
      <w:t>7</w:t>
    </w:r>
    <w:r>
      <w:rPr>
        <w:rFonts w:ascii="Segoe UI" w:eastAsia="Segoe UI" w:hAnsi="Segoe UI" w:cs="Segoe UI"/>
        <w:b/>
        <w:color w:val="A6A6A6"/>
        <w:spacing w:val="-1"/>
        <w:sz w:val="19"/>
        <w:szCs w:val="19"/>
      </w:rPr>
      <w:t>2</w:t>
    </w:r>
    <w:r>
      <w:rPr>
        <w:rFonts w:ascii="Segoe UI" w:eastAsia="Segoe UI" w:hAnsi="Segoe UI" w:cs="Segoe UI"/>
        <w:b/>
        <w:color w:val="A6A6A6"/>
        <w:sz w:val="19"/>
        <w:szCs w:val="19"/>
      </w:rPr>
      <w:t>2</w:t>
    </w:r>
    <w:r>
      <w:rPr>
        <w:rFonts w:ascii="Segoe UI" w:eastAsia="Segoe UI" w:hAnsi="Segoe UI" w:cs="Segoe UI"/>
        <w:b/>
        <w:color w:val="A6A6A6"/>
        <w:spacing w:val="-1"/>
        <w:sz w:val="19"/>
        <w:szCs w:val="19"/>
      </w:rPr>
      <w:t xml:space="preserve"> 2</w:t>
    </w:r>
    <w:r>
      <w:rPr>
        <w:rFonts w:ascii="Segoe UI" w:eastAsia="Segoe UI" w:hAnsi="Segoe UI" w:cs="Segoe UI"/>
        <w:b/>
        <w:color w:val="A6A6A6"/>
        <w:spacing w:val="1"/>
        <w:sz w:val="19"/>
        <w:szCs w:val="19"/>
      </w:rPr>
      <w:t>7</w:t>
    </w:r>
    <w:r>
      <w:rPr>
        <w:rFonts w:ascii="Segoe UI" w:eastAsia="Segoe UI" w:hAnsi="Segoe UI" w:cs="Segoe UI"/>
        <w:b/>
        <w:color w:val="A6A6A6"/>
        <w:spacing w:val="-1"/>
        <w:sz w:val="19"/>
        <w:szCs w:val="19"/>
      </w:rPr>
      <w:t>9</w:t>
    </w:r>
    <w:r>
      <w:rPr>
        <w:rFonts w:ascii="Segoe UI" w:eastAsia="Segoe UI" w:hAnsi="Segoe UI" w:cs="Segoe UI"/>
        <w:b/>
        <w:color w:val="A6A6A6"/>
        <w:spacing w:val="1"/>
        <w:sz w:val="19"/>
        <w:szCs w:val="19"/>
      </w:rPr>
      <w:t>64</w:t>
    </w:r>
    <w:r>
      <w:rPr>
        <w:rFonts w:ascii="Segoe UI" w:eastAsia="Segoe UI" w:hAnsi="Segoe UI" w:cs="Segoe UI"/>
        <w:b/>
        <w:color w:val="A6A6A6"/>
        <w:spacing w:val="-1"/>
        <w:sz w:val="19"/>
        <w:szCs w:val="19"/>
      </w:rPr>
      <w:t>5</w:t>
    </w:r>
    <w:r>
      <w:rPr>
        <w:rFonts w:ascii="Segoe UI" w:eastAsia="Segoe UI" w:hAnsi="Segoe UI" w:cs="Segoe UI"/>
        <w:b/>
        <w:color w:val="A6A6A6"/>
        <w:sz w:val="19"/>
        <w:szCs w:val="19"/>
      </w:rPr>
      <w:t>5</w:t>
    </w:r>
    <w:r>
      <w:rPr>
        <w:rFonts w:ascii="Segoe UI" w:eastAsia="Segoe UI" w:hAnsi="Segoe UI" w:cs="Segoe UI"/>
        <w:b/>
        <w:color w:val="A6A6A6"/>
        <w:spacing w:val="-9"/>
        <w:sz w:val="19"/>
        <w:szCs w:val="19"/>
      </w:rPr>
      <w:t xml:space="preserve"> </w:t>
    </w:r>
    <w:r>
      <w:rPr>
        <w:rFonts w:ascii="Segoe UI" w:eastAsia="Segoe UI" w:hAnsi="Segoe UI" w:cs="Segoe UI"/>
        <w:b/>
        <w:color w:val="A6A6A6"/>
        <w:sz w:val="19"/>
        <w:szCs w:val="19"/>
      </w:rPr>
      <w:t>y</w:t>
    </w:r>
    <w:r>
      <w:rPr>
        <w:rFonts w:ascii="Segoe UI" w:eastAsia="Segoe UI" w:hAnsi="Segoe UI" w:cs="Segoe UI"/>
        <w:b/>
        <w:color w:val="A6A6A6"/>
        <w:spacing w:val="1"/>
        <w:sz w:val="19"/>
        <w:szCs w:val="19"/>
      </w:rPr>
      <w:t xml:space="preserve"> </w:t>
    </w:r>
    <w:r>
      <w:rPr>
        <w:rFonts w:ascii="Segoe UI" w:eastAsia="Segoe UI" w:hAnsi="Segoe UI" w:cs="Segoe UI"/>
        <w:b/>
        <w:color w:val="A6A6A6"/>
        <w:sz w:val="19"/>
        <w:szCs w:val="19"/>
      </w:rPr>
      <w:t>722</w:t>
    </w:r>
    <w:r>
      <w:rPr>
        <w:rFonts w:ascii="Segoe UI" w:eastAsia="Segoe UI" w:hAnsi="Segoe UI" w:cs="Segoe UI"/>
        <w:b/>
        <w:color w:val="A6A6A6"/>
        <w:spacing w:val="-4"/>
        <w:sz w:val="19"/>
        <w:szCs w:val="19"/>
      </w:rPr>
      <w:t xml:space="preserve"> </w:t>
    </w:r>
    <w:r>
      <w:rPr>
        <w:rFonts w:ascii="Segoe UI" w:eastAsia="Segoe UI" w:hAnsi="Segoe UI" w:cs="Segoe UI"/>
        <w:b/>
        <w:color w:val="A6A6A6"/>
        <w:spacing w:val="2"/>
        <w:w w:val="99"/>
        <w:sz w:val="19"/>
        <w:szCs w:val="19"/>
      </w:rPr>
      <w:t>2</w:t>
    </w:r>
    <w:r>
      <w:rPr>
        <w:rFonts w:ascii="Segoe UI" w:eastAsia="Segoe UI" w:hAnsi="Segoe UI" w:cs="Segoe UI"/>
        <w:b/>
        <w:color w:val="A6A6A6"/>
        <w:spacing w:val="1"/>
        <w:w w:val="99"/>
        <w:sz w:val="19"/>
        <w:szCs w:val="19"/>
      </w:rPr>
      <w:t>7</w:t>
    </w:r>
    <w:r>
      <w:rPr>
        <w:rFonts w:ascii="Segoe UI" w:eastAsia="Segoe UI" w:hAnsi="Segoe UI" w:cs="Segoe UI"/>
        <w:b/>
        <w:color w:val="A6A6A6"/>
        <w:spacing w:val="-1"/>
        <w:w w:val="99"/>
        <w:sz w:val="19"/>
        <w:szCs w:val="19"/>
      </w:rPr>
      <w:t>9</w:t>
    </w:r>
    <w:r>
      <w:rPr>
        <w:rFonts w:ascii="Segoe UI" w:eastAsia="Segoe UI" w:hAnsi="Segoe UI" w:cs="Segoe UI"/>
        <w:b/>
        <w:color w:val="A6A6A6"/>
        <w:spacing w:val="1"/>
        <w:w w:val="99"/>
        <w:sz w:val="19"/>
        <w:szCs w:val="19"/>
      </w:rPr>
      <w:t>6</w:t>
    </w:r>
    <w:r>
      <w:rPr>
        <w:rFonts w:ascii="Segoe UI" w:eastAsia="Segoe UI" w:hAnsi="Segoe UI" w:cs="Segoe UI"/>
        <w:b/>
        <w:color w:val="A6A6A6"/>
        <w:spacing w:val="-1"/>
        <w:w w:val="99"/>
        <w:sz w:val="19"/>
        <w:szCs w:val="19"/>
      </w:rPr>
      <w:t>5</w:t>
    </w:r>
    <w:r>
      <w:rPr>
        <w:rFonts w:ascii="Segoe UI" w:eastAsia="Segoe UI" w:hAnsi="Segoe UI" w:cs="Segoe UI"/>
        <w:b/>
        <w:color w:val="A6A6A6"/>
        <w:spacing w:val="1"/>
        <w:w w:val="99"/>
        <w:sz w:val="19"/>
        <w:szCs w:val="19"/>
      </w:rPr>
      <w:t>0</w:t>
    </w:r>
    <w:r>
      <w:rPr>
        <w:rFonts w:ascii="Segoe UI" w:eastAsia="Segoe UI" w:hAnsi="Segoe UI" w:cs="Segoe UI"/>
        <w:b/>
        <w:color w:val="A6A6A6"/>
        <w:w w:val="99"/>
        <w:sz w:val="19"/>
        <w:szCs w:val="19"/>
      </w:rPr>
      <w:t>0</w:t>
    </w:r>
  </w:p>
  <w:p w:rsidR="00C13426" w:rsidRDefault="00C134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C0D" w:rsidRDefault="00305C0D" w:rsidP="007124D8">
      <w:pPr>
        <w:spacing w:after="0" w:line="240" w:lineRule="auto"/>
      </w:pPr>
      <w:r>
        <w:separator/>
      </w:r>
    </w:p>
  </w:footnote>
  <w:footnote w:type="continuationSeparator" w:id="0">
    <w:p w:rsidR="00305C0D" w:rsidRDefault="00305C0D" w:rsidP="007124D8">
      <w:pPr>
        <w:spacing w:after="0" w:line="240" w:lineRule="auto"/>
      </w:pPr>
      <w:r>
        <w:continuationSeparator/>
      </w:r>
    </w:p>
  </w:footnote>
  <w:footnote w:id="1">
    <w:p w:rsidR="007124D8" w:rsidRPr="006D7143" w:rsidRDefault="007124D8">
      <w:pPr>
        <w:pStyle w:val="Textonotapie"/>
        <w:rPr>
          <w:i/>
        </w:rPr>
      </w:pPr>
      <w:r w:rsidRPr="006D7143">
        <w:rPr>
          <w:rStyle w:val="Refdenotaalpie"/>
          <w:i/>
          <w:sz w:val="16"/>
        </w:rPr>
        <w:footnoteRef/>
      </w:r>
      <w:r w:rsidRPr="006D7143">
        <w:rPr>
          <w:i/>
          <w:sz w:val="16"/>
        </w:rPr>
        <w:t xml:space="preserve"> Comisión Nacional de los Derechos Humanos (1999). Leyes de Integración Social para Personas con Discapacidad en las Entidades Federativas. México: </w:t>
      </w:r>
      <w:proofErr w:type="spellStart"/>
      <w:r w:rsidRPr="006D7143">
        <w:rPr>
          <w:i/>
          <w:sz w:val="16"/>
        </w:rPr>
        <w:t>cndh</w:t>
      </w:r>
      <w:proofErr w:type="spellEnd"/>
      <w:r w:rsidRPr="006D7143">
        <w:rPr>
          <w:i/>
          <w:sz w:val="16"/>
        </w:rPr>
        <w:t>.</w:t>
      </w:r>
    </w:p>
  </w:footnote>
  <w:footnote w:id="2">
    <w:p w:rsidR="007124D8" w:rsidRPr="001B329E" w:rsidRDefault="007124D8">
      <w:pPr>
        <w:pStyle w:val="Textonotapie"/>
        <w:rPr>
          <w:i/>
          <w:sz w:val="16"/>
        </w:rPr>
      </w:pPr>
      <w:r w:rsidRPr="001B329E">
        <w:rPr>
          <w:rStyle w:val="Refdenotaalpie"/>
          <w:i/>
          <w:sz w:val="16"/>
        </w:rPr>
        <w:footnoteRef/>
      </w:r>
      <w:r w:rsidRPr="001B329E">
        <w:rPr>
          <w:i/>
          <w:sz w:val="16"/>
        </w:rPr>
        <w:t xml:space="preserve"> Rodríguez </w:t>
      </w:r>
      <w:proofErr w:type="spellStart"/>
      <w:r w:rsidRPr="001B329E">
        <w:rPr>
          <w:i/>
          <w:sz w:val="16"/>
        </w:rPr>
        <w:t>Ascaso</w:t>
      </w:r>
      <w:proofErr w:type="spellEnd"/>
      <w:r w:rsidRPr="001B329E">
        <w:rPr>
          <w:i/>
          <w:sz w:val="16"/>
        </w:rPr>
        <w:t>, A. Modelo de arquitectura para sist</w:t>
      </w:r>
      <w:r w:rsidR="001B329E" w:rsidRPr="001B329E">
        <w:rPr>
          <w:i/>
          <w:sz w:val="16"/>
        </w:rPr>
        <w:t>emas domóticos orientado a per</w:t>
      </w:r>
      <w:r w:rsidRPr="001B329E">
        <w:rPr>
          <w:i/>
          <w:sz w:val="16"/>
        </w:rPr>
        <w:t>sonas con necesidades especiales mediante la aplicación de criterios de Diseño para Todos. Tesis doctoral ETSI Telecomunicación. Universidad politécnica de Madrid. 2003.</w:t>
      </w:r>
    </w:p>
  </w:footnote>
  <w:footnote w:id="3">
    <w:p w:rsidR="007124D8" w:rsidRPr="001A69C4" w:rsidRDefault="007124D8">
      <w:pPr>
        <w:pStyle w:val="Textonotapie"/>
        <w:rPr>
          <w:rFonts w:cstheme="minorHAnsi"/>
          <w:i/>
          <w:color w:val="000000" w:themeColor="text1"/>
          <w:sz w:val="16"/>
          <w:szCs w:val="16"/>
        </w:rPr>
      </w:pPr>
      <w:r w:rsidRPr="001A69C4">
        <w:rPr>
          <w:rStyle w:val="Refdenotaalpie"/>
          <w:rFonts w:cstheme="minorHAnsi"/>
          <w:i/>
          <w:color w:val="000000" w:themeColor="text1"/>
          <w:sz w:val="16"/>
          <w:szCs w:val="16"/>
        </w:rPr>
        <w:footnoteRef/>
      </w:r>
      <w:r w:rsidRPr="001A69C4">
        <w:rPr>
          <w:rFonts w:cstheme="minorHAnsi"/>
          <w:i/>
          <w:color w:val="000000" w:themeColor="text1"/>
          <w:sz w:val="16"/>
          <w:szCs w:val="16"/>
        </w:rPr>
        <w:t xml:space="preserve"> Álvarez, E. et al. (1995). Accesibilidad al medio físico. Evitación y supresión de barreras arquitectónicas, urbanísticas y del transporte. Uruguay: Instituto Uruguayo de Normas Técnicas.</w:t>
      </w:r>
    </w:p>
  </w:footnote>
  <w:footnote w:id="4">
    <w:p w:rsidR="00EC2E27" w:rsidRDefault="00EC2E27">
      <w:pPr>
        <w:pStyle w:val="Textonotapie"/>
      </w:pPr>
      <w:r w:rsidRPr="001A69C4">
        <w:rPr>
          <w:rStyle w:val="Refdenotaalpie"/>
          <w:rFonts w:cstheme="minorHAnsi"/>
          <w:i/>
          <w:color w:val="000000" w:themeColor="text1"/>
          <w:sz w:val="16"/>
          <w:szCs w:val="16"/>
        </w:rPr>
        <w:footnoteRef/>
      </w:r>
      <w:r w:rsidRPr="001A69C4">
        <w:rPr>
          <w:rFonts w:cstheme="minorHAnsi"/>
          <w:i/>
          <w:color w:val="000000" w:themeColor="text1"/>
          <w:sz w:val="16"/>
          <w:szCs w:val="16"/>
        </w:rPr>
        <w:t xml:space="preserve"> </w:t>
      </w:r>
      <w:r w:rsidRPr="001A69C4">
        <w:rPr>
          <w:rFonts w:cstheme="minorHAnsi"/>
          <w:i/>
          <w:color w:val="000000" w:themeColor="text1"/>
          <w:sz w:val="16"/>
          <w:szCs w:val="16"/>
          <w:shd w:val="clear" w:color="auto" w:fill="FFFFFF"/>
        </w:rPr>
        <w:t xml:space="preserve">OLIVERA, A. (2006). “Discapacidad, accesibilidad y espacio excluyente. Una perspectiva desde la geografía social urbana”. </w:t>
      </w:r>
      <w:proofErr w:type="spellStart"/>
      <w:r w:rsidRPr="001A69C4">
        <w:rPr>
          <w:rFonts w:cstheme="minorHAnsi"/>
          <w:i/>
          <w:color w:val="000000" w:themeColor="text1"/>
          <w:sz w:val="16"/>
          <w:szCs w:val="16"/>
          <w:shd w:val="clear" w:color="auto" w:fill="FFFFFF"/>
        </w:rPr>
        <w:t>Treballs</w:t>
      </w:r>
      <w:proofErr w:type="spellEnd"/>
      <w:r w:rsidRPr="001A69C4">
        <w:rPr>
          <w:rFonts w:cstheme="minorHAnsi"/>
          <w:i/>
          <w:color w:val="000000" w:themeColor="text1"/>
          <w:sz w:val="16"/>
          <w:szCs w:val="16"/>
          <w:shd w:val="clear" w:color="auto" w:fill="FFFFFF"/>
        </w:rPr>
        <w:t xml:space="preserve"> de la </w:t>
      </w:r>
      <w:r w:rsidR="001A69C4" w:rsidRPr="001A69C4">
        <w:rPr>
          <w:rFonts w:cstheme="minorHAnsi"/>
          <w:i/>
          <w:color w:val="000000" w:themeColor="text1"/>
          <w:sz w:val="16"/>
          <w:szCs w:val="16"/>
          <w:shd w:val="clear" w:color="auto" w:fill="FFFFFF"/>
        </w:rPr>
        <w:t>Sociedad</w:t>
      </w:r>
      <w:r w:rsidRPr="001A69C4">
        <w:rPr>
          <w:rFonts w:cstheme="minorHAnsi"/>
          <w:i/>
          <w:color w:val="000000" w:themeColor="text1"/>
          <w:sz w:val="16"/>
          <w:szCs w:val="16"/>
          <w:shd w:val="clear" w:color="auto" w:fill="FFFFFF"/>
        </w:rPr>
        <w:t xml:space="preserve"> Catalana de </w:t>
      </w:r>
      <w:r w:rsidR="001A69C4" w:rsidRPr="001A69C4">
        <w:rPr>
          <w:rFonts w:cstheme="minorHAnsi"/>
          <w:i/>
          <w:color w:val="000000" w:themeColor="text1"/>
          <w:sz w:val="16"/>
          <w:szCs w:val="16"/>
          <w:shd w:val="clear" w:color="auto" w:fill="FFFFFF"/>
        </w:rPr>
        <w:t>Geografía</w:t>
      </w:r>
      <w:r w:rsidRPr="001A69C4">
        <w:rPr>
          <w:rFonts w:cstheme="minorHAnsi"/>
          <w:i/>
          <w:color w:val="000000" w:themeColor="text1"/>
          <w:sz w:val="16"/>
          <w:szCs w:val="16"/>
          <w:shd w:val="clear" w:color="auto" w:fill="FFFFFF"/>
        </w:rPr>
        <w:t>, 61-62: 326-343.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426" w:rsidRPr="00E12434" w:rsidRDefault="00C13426" w:rsidP="00C13426">
    <w:pPr>
      <w:tabs>
        <w:tab w:val="left" w:pos="5604"/>
      </w:tabs>
      <w:spacing w:after="0" w:line="240" w:lineRule="auto"/>
      <w:ind w:right="-563"/>
      <w:jc w:val="right"/>
      <w:rPr>
        <w:rFonts w:ascii="Segoe UI" w:eastAsia="Segoe UI" w:hAnsi="Segoe UI" w:cs="Segoe UI"/>
        <w:sz w:val="25"/>
        <w:szCs w:val="25"/>
      </w:rPr>
    </w:pPr>
    <w:r>
      <w:rPr>
        <w:sz w:val="18"/>
        <w:szCs w:val="18"/>
      </w:rPr>
      <w:tab/>
    </w:r>
    <w:r w:rsidRPr="00E12434">
      <w:rPr>
        <w:rFonts w:ascii="Segoe UI" w:eastAsia="Segoe UI" w:hAnsi="Segoe UI" w:cs="Segoe UI"/>
        <w:b/>
        <w:color w:val="A6A6A6"/>
        <w:sz w:val="25"/>
        <w:szCs w:val="25"/>
      </w:rPr>
      <w:t>G</w:t>
    </w:r>
    <w:r w:rsidRPr="00E12434">
      <w:rPr>
        <w:rFonts w:ascii="Segoe UI" w:eastAsia="Segoe UI" w:hAnsi="Segoe UI" w:cs="Segoe UI"/>
        <w:b/>
        <w:color w:val="A6A6A6"/>
        <w:spacing w:val="-1"/>
        <w:sz w:val="25"/>
        <w:szCs w:val="25"/>
      </w:rPr>
      <w:t>r</w:t>
    </w:r>
    <w:r w:rsidRPr="00E12434">
      <w:rPr>
        <w:rFonts w:ascii="Segoe UI" w:eastAsia="Segoe UI" w:hAnsi="Segoe UI" w:cs="Segoe UI"/>
        <w:b/>
        <w:color w:val="A6A6A6"/>
        <w:sz w:val="25"/>
        <w:szCs w:val="25"/>
      </w:rPr>
      <w:t>u</w:t>
    </w:r>
    <w:r w:rsidRPr="00E12434">
      <w:rPr>
        <w:rFonts w:ascii="Segoe UI" w:eastAsia="Segoe UI" w:hAnsi="Segoe UI" w:cs="Segoe UI"/>
        <w:b/>
        <w:color w:val="A6A6A6"/>
        <w:spacing w:val="-1"/>
        <w:sz w:val="25"/>
        <w:szCs w:val="25"/>
      </w:rPr>
      <w:t>p</w:t>
    </w:r>
    <w:r w:rsidRPr="00E12434">
      <w:rPr>
        <w:rFonts w:ascii="Segoe UI" w:eastAsia="Segoe UI" w:hAnsi="Segoe UI" w:cs="Segoe UI"/>
        <w:b/>
        <w:color w:val="A6A6A6"/>
        <w:sz w:val="25"/>
        <w:szCs w:val="25"/>
      </w:rPr>
      <w:t>o</w:t>
    </w:r>
    <w:r w:rsidRPr="00E12434">
      <w:rPr>
        <w:rFonts w:ascii="Segoe UI" w:eastAsia="Segoe UI" w:hAnsi="Segoe UI" w:cs="Segoe UI"/>
        <w:b/>
        <w:color w:val="A6A6A6"/>
        <w:spacing w:val="-4"/>
        <w:sz w:val="25"/>
        <w:szCs w:val="25"/>
      </w:rPr>
      <w:t xml:space="preserve"> </w:t>
    </w:r>
    <w:r w:rsidRPr="00E12434">
      <w:rPr>
        <w:rFonts w:ascii="Segoe UI" w:eastAsia="Segoe UI" w:hAnsi="Segoe UI" w:cs="Segoe UI"/>
        <w:b/>
        <w:color w:val="A6A6A6"/>
        <w:spacing w:val="1"/>
        <w:sz w:val="25"/>
        <w:szCs w:val="25"/>
      </w:rPr>
      <w:t>P</w:t>
    </w:r>
    <w:r w:rsidRPr="00E12434">
      <w:rPr>
        <w:rFonts w:ascii="Segoe UI" w:eastAsia="Segoe UI" w:hAnsi="Segoe UI" w:cs="Segoe UI"/>
        <w:b/>
        <w:color w:val="A6A6A6"/>
        <w:sz w:val="25"/>
        <w:szCs w:val="25"/>
      </w:rPr>
      <w:t>a</w:t>
    </w:r>
    <w:r w:rsidRPr="00E12434">
      <w:rPr>
        <w:rFonts w:ascii="Segoe UI" w:eastAsia="Segoe UI" w:hAnsi="Segoe UI" w:cs="Segoe UI"/>
        <w:b/>
        <w:color w:val="A6A6A6"/>
        <w:spacing w:val="-1"/>
        <w:sz w:val="25"/>
        <w:szCs w:val="25"/>
      </w:rPr>
      <w:t>r</w:t>
    </w:r>
    <w:r w:rsidRPr="00E12434">
      <w:rPr>
        <w:rFonts w:ascii="Segoe UI" w:eastAsia="Segoe UI" w:hAnsi="Segoe UI" w:cs="Segoe UI"/>
        <w:b/>
        <w:color w:val="A6A6A6"/>
        <w:spacing w:val="1"/>
        <w:sz w:val="25"/>
        <w:szCs w:val="25"/>
      </w:rPr>
      <w:t>l</w:t>
    </w:r>
    <w:r w:rsidRPr="00E12434">
      <w:rPr>
        <w:rFonts w:ascii="Segoe UI" w:eastAsia="Segoe UI" w:hAnsi="Segoe UI" w:cs="Segoe UI"/>
        <w:b/>
        <w:color w:val="A6A6A6"/>
        <w:sz w:val="25"/>
        <w:szCs w:val="25"/>
      </w:rPr>
      <w:t>a</w:t>
    </w:r>
    <w:r w:rsidRPr="00E12434">
      <w:rPr>
        <w:rFonts w:ascii="Segoe UI" w:eastAsia="Segoe UI" w:hAnsi="Segoe UI" w:cs="Segoe UI"/>
        <w:b/>
        <w:color w:val="A6A6A6"/>
        <w:spacing w:val="2"/>
        <w:sz w:val="25"/>
        <w:szCs w:val="25"/>
      </w:rPr>
      <w:t>m</w:t>
    </w:r>
    <w:r w:rsidRPr="00E12434">
      <w:rPr>
        <w:rFonts w:ascii="Segoe UI" w:eastAsia="Segoe UI" w:hAnsi="Segoe UI" w:cs="Segoe UI"/>
        <w:b/>
        <w:color w:val="A6A6A6"/>
        <w:sz w:val="25"/>
        <w:szCs w:val="25"/>
      </w:rPr>
      <w:t>en</w:t>
    </w:r>
    <w:r w:rsidRPr="00E12434">
      <w:rPr>
        <w:rFonts w:ascii="Segoe UI" w:eastAsia="Segoe UI" w:hAnsi="Segoe UI" w:cs="Segoe UI"/>
        <w:b/>
        <w:color w:val="A6A6A6"/>
        <w:spacing w:val="-2"/>
        <w:sz w:val="25"/>
        <w:szCs w:val="25"/>
      </w:rPr>
      <w:t>t</w:t>
    </w:r>
    <w:r w:rsidRPr="00E12434">
      <w:rPr>
        <w:rFonts w:ascii="Segoe UI" w:eastAsia="Segoe UI" w:hAnsi="Segoe UI" w:cs="Segoe UI"/>
        <w:b/>
        <w:color w:val="A6A6A6"/>
        <w:spacing w:val="2"/>
        <w:sz w:val="25"/>
        <w:szCs w:val="25"/>
      </w:rPr>
      <w:t>a</w:t>
    </w:r>
    <w:r w:rsidRPr="00E12434">
      <w:rPr>
        <w:rFonts w:ascii="Segoe UI" w:eastAsia="Segoe UI" w:hAnsi="Segoe UI" w:cs="Segoe UI"/>
        <w:b/>
        <w:color w:val="A6A6A6"/>
        <w:spacing w:val="-1"/>
        <w:sz w:val="25"/>
        <w:szCs w:val="25"/>
      </w:rPr>
      <w:t>r</w:t>
    </w:r>
    <w:r w:rsidRPr="00E12434">
      <w:rPr>
        <w:rFonts w:ascii="Segoe UI" w:eastAsia="Segoe UI" w:hAnsi="Segoe UI" w:cs="Segoe UI"/>
        <w:b/>
        <w:color w:val="A6A6A6"/>
        <w:spacing w:val="1"/>
        <w:sz w:val="25"/>
        <w:szCs w:val="25"/>
      </w:rPr>
      <w:t>i</w:t>
    </w:r>
    <w:r w:rsidRPr="00E12434">
      <w:rPr>
        <w:rFonts w:ascii="Segoe UI" w:eastAsia="Segoe UI" w:hAnsi="Segoe UI" w:cs="Segoe UI"/>
        <w:b/>
        <w:color w:val="A6A6A6"/>
        <w:sz w:val="25"/>
        <w:szCs w:val="25"/>
      </w:rPr>
      <w:t>o</w:t>
    </w:r>
    <w:r w:rsidRPr="00E12434">
      <w:rPr>
        <w:rFonts w:ascii="Segoe UI" w:eastAsia="Segoe UI" w:hAnsi="Segoe UI" w:cs="Segoe UI"/>
        <w:b/>
        <w:color w:val="A6A6A6"/>
        <w:spacing w:val="-15"/>
        <w:sz w:val="25"/>
        <w:szCs w:val="25"/>
      </w:rPr>
      <w:t xml:space="preserve"> </w:t>
    </w:r>
    <w:r w:rsidRPr="00E12434">
      <w:rPr>
        <w:rFonts w:ascii="Segoe UI" w:eastAsia="Segoe UI" w:hAnsi="Segoe UI" w:cs="Segoe UI"/>
        <w:b/>
        <w:color w:val="A6A6A6"/>
        <w:sz w:val="25"/>
        <w:szCs w:val="25"/>
      </w:rPr>
      <w:t>d</w:t>
    </w:r>
    <w:r w:rsidRPr="00E12434">
      <w:rPr>
        <w:rFonts w:ascii="Segoe UI" w:eastAsia="Segoe UI" w:hAnsi="Segoe UI" w:cs="Segoe UI"/>
        <w:b/>
        <w:color w:val="A6A6A6"/>
        <w:spacing w:val="-1"/>
        <w:sz w:val="25"/>
        <w:szCs w:val="25"/>
      </w:rPr>
      <w:t>e</w:t>
    </w:r>
    <w:r w:rsidRPr="00E12434">
      <w:rPr>
        <w:rFonts w:ascii="Segoe UI" w:eastAsia="Segoe UI" w:hAnsi="Segoe UI" w:cs="Segoe UI"/>
        <w:b/>
        <w:color w:val="A6A6A6"/>
        <w:sz w:val="25"/>
        <w:szCs w:val="25"/>
      </w:rPr>
      <w:t>l</w:t>
    </w:r>
    <w:r w:rsidRPr="00E12434">
      <w:rPr>
        <w:rFonts w:ascii="Segoe UI" w:eastAsia="Segoe UI" w:hAnsi="Segoe UI" w:cs="Segoe UI"/>
        <w:b/>
        <w:color w:val="A6A6A6"/>
        <w:spacing w:val="-3"/>
        <w:sz w:val="25"/>
        <w:szCs w:val="25"/>
      </w:rPr>
      <w:t xml:space="preserve"> </w:t>
    </w:r>
    <w:r w:rsidRPr="00E12434">
      <w:rPr>
        <w:rFonts w:ascii="Segoe UI" w:eastAsia="Segoe UI" w:hAnsi="Segoe UI" w:cs="Segoe UI"/>
        <w:b/>
        <w:color w:val="A6A6A6"/>
        <w:spacing w:val="1"/>
        <w:w w:val="99"/>
        <w:sz w:val="25"/>
        <w:szCs w:val="25"/>
      </w:rPr>
      <w:t>P</w:t>
    </w:r>
    <w:r w:rsidRPr="00E12434">
      <w:rPr>
        <w:rFonts w:ascii="Segoe UI" w:eastAsia="Segoe UI" w:hAnsi="Segoe UI" w:cs="Segoe UI"/>
        <w:b/>
        <w:color w:val="A6A6A6"/>
        <w:w w:val="99"/>
        <w:sz w:val="25"/>
        <w:szCs w:val="25"/>
      </w:rPr>
      <w:t>AN</w:t>
    </w:r>
  </w:p>
  <w:p w:rsidR="00C13426" w:rsidRPr="00E12434" w:rsidRDefault="00C13426" w:rsidP="00C13426">
    <w:pPr>
      <w:spacing w:after="0" w:line="240" w:lineRule="auto"/>
      <w:ind w:left="4536" w:right="-563"/>
      <w:jc w:val="right"/>
      <w:rPr>
        <w:rFonts w:ascii="Segoe UI" w:eastAsia="Segoe UI" w:hAnsi="Segoe UI" w:cs="Segoe UI"/>
        <w:sz w:val="25"/>
        <w:szCs w:val="25"/>
      </w:rPr>
    </w:pPr>
    <w:r w:rsidRPr="00E12434">
      <w:rPr>
        <w:rFonts w:ascii="Segoe UI" w:eastAsia="Segoe UI" w:hAnsi="Segoe UI" w:cs="Segoe UI"/>
        <w:b/>
        <w:color w:val="A6A6A6"/>
        <w:sz w:val="25"/>
        <w:szCs w:val="25"/>
      </w:rPr>
      <w:t>D</w:t>
    </w:r>
    <w:r w:rsidRPr="00E12434">
      <w:rPr>
        <w:rFonts w:ascii="Segoe UI" w:eastAsia="Segoe UI" w:hAnsi="Segoe UI" w:cs="Segoe UI"/>
        <w:b/>
        <w:color w:val="A6A6A6"/>
        <w:spacing w:val="1"/>
        <w:sz w:val="25"/>
        <w:szCs w:val="25"/>
      </w:rPr>
      <w:t>i</w:t>
    </w:r>
    <w:r w:rsidRPr="00E12434">
      <w:rPr>
        <w:rFonts w:ascii="Segoe UI" w:eastAsia="Segoe UI" w:hAnsi="Segoe UI" w:cs="Segoe UI"/>
        <w:b/>
        <w:color w:val="A6A6A6"/>
        <w:spacing w:val="-1"/>
        <w:sz w:val="25"/>
        <w:szCs w:val="25"/>
      </w:rPr>
      <w:t>p</w:t>
    </w:r>
    <w:r w:rsidRPr="00E12434">
      <w:rPr>
        <w:rFonts w:ascii="Segoe UI" w:eastAsia="Segoe UI" w:hAnsi="Segoe UI" w:cs="Segoe UI"/>
        <w:b/>
        <w:color w:val="A6A6A6"/>
        <w:sz w:val="25"/>
        <w:szCs w:val="25"/>
      </w:rPr>
      <w:t>.</w:t>
    </w:r>
    <w:r w:rsidRPr="00E12434">
      <w:rPr>
        <w:rFonts w:ascii="Segoe UI" w:eastAsia="Segoe UI" w:hAnsi="Segoe UI" w:cs="Segoe UI"/>
        <w:b/>
        <w:color w:val="A6A6A6"/>
        <w:spacing w:val="-4"/>
        <w:sz w:val="25"/>
        <w:szCs w:val="25"/>
      </w:rPr>
      <w:t xml:space="preserve"> </w:t>
    </w:r>
    <w:r w:rsidRPr="00E12434">
      <w:rPr>
        <w:rFonts w:ascii="Segoe UI" w:eastAsia="Segoe UI" w:hAnsi="Segoe UI" w:cs="Segoe UI"/>
        <w:b/>
        <w:color w:val="A6A6A6"/>
        <w:sz w:val="25"/>
        <w:szCs w:val="25"/>
      </w:rPr>
      <w:t>Lu</w:t>
    </w:r>
    <w:r w:rsidRPr="00E12434">
      <w:rPr>
        <w:rFonts w:ascii="Segoe UI" w:eastAsia="Segoe UI" w:hAnsi="Segoe UI" w:cs="Segoe UI"/>
        <w:b/>
        <w:color w:val="A6A6A6"/>
        <w:spacing w:val="1"/>
        <w:sz w:val="25"/>
        <w:szCs w:val="25"/>
      </w:rPr>
      <w:t>i</w:t>
    </w:r>
    <w:r w:rsidRPr="00E12434">
      <w:rPr>
        <w:rFonts w:ascii="Segoe UI" w:eastAsia="Segoe UI" w:hAnsi="Segoe UI" w:cs="Segoe UI"/>
        <w:b/>
        <w:color w:val="A6A6A6"/>
        <w:sz w:val="25"/>
        <w:szCs w:val="25"/>
      </w:rPr>
      <w:t>s</w:t>
    </w:r>
    <w:r w:rsidRPr="00E12434">
      <w:rPr>
        <w:rFonts w:ascii="Segoe UI" w:eastAsia="Segoe UI" w:hAnsi="Segoe UI" w:cs="Segoe UI"/>
        <w:b/>
        <w:color w:val="A6A6A6"/>
        <w:spacing w:val="-3"/>
        <w:sz w:val="25"/>
        <w:szCs w:val="25"/>
      </w:rPr>
      <w:t xml:space="preserve"> </w:t>
    </w:r>
    <w:r w:rsidRPr="00E12434">
      <w:rPr>
        <w:rFonts w:ascii="Segoe UI" w:eastAsia="Segoe UI" w:hAnsi="Segoe UI" w:cs="Segoe UI"/>
        <w:b/>
        <w:color w:val="A6A6A6"/>
        <w:sz w:val="25"/>
        <w:szCs w:val="25"/>
      </w:rPr>
      <w:t>Na</w:t>
    </w:r>
    <w:r w:rsidRPr="00E12434">
      <w:rPr>
        <w:rFonts w:ascii="Segoe UI" w:eastAsia="Segoe UI" w:hAnsi="Segoe UI" w:cs="Segoe UI"/>
        <w:b/>
        <w:color w:val="A6A6A6"/>
        <w:spacing w:val="-1"/>
        <w:sz w:val="25"/>
        <w:szCs w:val="25"/>
      </w:rPr>
      <w:t>r</w:t>
    </w:r>
    <w:r w:rsidRPr="00E12434">
      <w:rPr>
        <w:rFonts w:ascii="Segoe UI" w:eastAsia="Segoe UI" w:hAnsi="Segoe UI" w:cs="Segoe UI"/>
        <w:b/>
        <w:color w:val="A6A6A6"/>
        <w:sz w:val="25"/>
        <w:szCs w:val="25"/>
      </w:rPr>
      <w:t>c</w:t>
    </w:r>
    <w:r w:rsidRPr="00E12434">
      <w:rPr>
        <w:rFonts w:ascii="Segoe UI" w:eastAsia="Segoe UI" w:hAnsi="Segoe UI" w:cs="Segoe UI"/>
        <w:b/>
        <w:color w:val="A6A6A6"/>
        <w:spacing w:val="1"/>
        <w:sz w:val="25"/>
        <w:szCs w:val="25"/>
      </w:rPr>
      <w:t>i</w:t>
    </w:r>
    <w:r w:rsidRPr="00E12434">
      <w:rPr>
        <w:rFonts w:ascii="Segoe UI" w:eastAsia="Segoe UI" w:hAnsi="Segoe UI" w:cs="Segoe UI"/>
        <w:b/>
        <w:color w:val="A6A6A6"/>
        <w:sz w:val="25"/>
        <w:szCs w:val="25"/>
      </w:rPr>
      <w:t>zo</w:t>
    </w:r>
    <w:r w:rsidRPr="00E12434">
      <w:rPr>
        <w:rFonts w:ascii="Segoe UI" w:eastAsia="Segoe UI" w:hAnsi="Segoe UI" w:cs="Segoe UI"/>
        <w:b/>
        <w:color w:val="A6A6A6"/>
        <w:spacing w:val="-8"/>
        <w:sz w:val="25"/>
        <w:szCs w:val="25"/>
      </w:rPr>
      <w:t xml:space="preserve"> </w:t>
    </w:r>
    <w:r w:rsidRPr="00E12434">
      <w:rPr>
        <w:rFonts w:ascii="Segoe UI" w:eastAsia="Segoe UI" w:hAnsi="Segoe UI" w:cs="Segoe UI"/>
        <w:b/>
        <w:color w:val="A6A6A6"/>
        <w:sz w:val="25"/>
        <w:szCs w:val="25"/>
      </w:rPr>
      <w:t>F</w:t>
    </w:r>
    <w:r w:rsidRPr="00E12434">
      <w:rPr>
        <w:rFonts w:ascii="Segoe UI" w:eastAsia="Segoe UI" w:hAnsi="Segoe UI" w:cs="Segoe UI"/>
        <w:b/>
        <w:color w:val="A6A6A6"/>
        <w:spacing w:val="1"/>
        <w:sz w:val="25"/>
        <w:szCs w:val="25"/>
      </w:rPr>
      <w:t>i</w:t>
    </w:r>
    <w:r w:rsidRPr="00E12434">
      <w:rPr>
        <w:rFonts w:ascii="Segoe UI" w:eastAsia="Segoe UI" w:hAnsi="Segoe UI" w:cs="Segoe UI"/>
        <w:b/>
        <w:color w:val="A6A6A6"/>
        <w:spacing w:val="-3"/>
        <w:sz w:val="25"/>
        <w:szCs w:val="25"/>
      </w:rPr>
      <w:t>e</w:t>
    </w:r>
    <w:r w:rsidRPr="00E12434">
      <w:rPr>
        <w:rFonts w:ascii="Segoe UI" w:eastAsia="Segoe UI" w:hAnsi="Segoe UI" w:cs="Segoe UI"/>
        <w:b/>
        <w:color w:val="A6A6A6"/>
        <w:spacing w:val="-1"/>
        <w:sz w:val="25"/>
        <w:szCs w:val="25"/>
      </w:rPr>
      <w:t>rr</w:t>
    </w:r>
    <w:r w:rsidRPr="00E12434">
      <w:rPr>
        <w:rFonts w:ascii="Segoe UI" w:eastAsia="Segoe UI" w:hAnsi="Segoe UI" w:cs="Segoe UI"/>
        <w:b/>
        <w:color w:val="A6A6A6"/>
        <w:sz w:val="25"/>
        <w:szCs w:val="25"/>
      </w:rPr>
      <w:t>o</w:t>
    </w:r>
    <w:r w:rsidRPr="00E12434">
      <w:rPr>
        <w:rFonts w:ascii="Segoe UI" w:eastAsia="Segoe UI" w:hAnsi="Segoe UI" w:cs="Segoe UI"/>
        <w:b/>
        <w:color w:val="A6A6A6"/>
        <w:spacing w:val="-4"/>
        <w:sz w:val="25"/>
        <w:szCs w:val="25"/>
      </w:rPr>
      <w:t xml:space="preserve"> </w:t>
    </w:r>
    <w:r w:rsidRPr="00E12434">
      <w:rPr>
        <w:rFonts w:ascii="Segoe UI" w:eastAsia="Segoe UI" w:hAnsi="Segoe UI" w:cs="Segoe UI"/>
        <w:b/>
        <w:color w:val="A6A6A6"/>
        <w:spacing w:val="1"/>
        <w:w w:val="99"/>
        <w:sz w:val="25"/>
        <w:szCs w:val="25"/>
      </w:rPr>
      <w:t>Ci</w:t>
    </w:r>
    <w:r w:rsidRPr="00E12434">
      <w:rPr>
        <w:rFonts w:ascii="Segoe UI" w:eastAsia="Segoe UI" w:hAnsi="Segoe UI" w:cs="Segoe UI"/>
        <w:b/>
        <w:color w:val="A6A6A6"/>
        <w:w w:val="99"/>
        <w:sz w:val="25"/>
        <w:szCs w:val="25"/>
      </w:rPr>
      <w:t>ma</w:t>
    </w:r>
  </w:p>
  <w:p w:rsidR="00C13426" w:rsidRPr="00E12434" w:rsidRDefault="00C13426" w:rsidP="00C13426">
    <w:pPr>
      <w:spacing w:after="0" w:line="240" w:lineRule="auto"/>
      <w:ind w:left="4536" w:right="-563"/>
      <w:jc w:val="right"/>
      <w:rPr>
        <w:rFonts w:ascii="Segoe UI" w:eastAsia="Segoe UI" w:hAnsi="Segoe UI" w:cs="Segoe UI"/>
        <w:sz w:val="25"/>
        <w:szCs w:val="25"/>
      </w:rPr>
    </w:pPr>
    <w:r>
      <w:rPr>
        <w:rFonts w:ascii="Times New Roman" w:eastAsia="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page">
            <wp:posOffset>419100</wp:posOffset>
          </wp:positionH>
          <wp:positionV relativeFrom="page">
            <wp:posOffset>285750</wp:posOffset>
          </wp:positionV>
          <wp:extent cx="2133600" cy="676275"/>
          <wp:effectExtent l="0" t="0" r="0" b="9525"/>
          <wp:wrapNone/>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676275"/>
                  </a:xfrm>
                  <a:prstGeom prst="rect">
                    <a:avLst/>
                  </a:prstGeom>
                  <a:noFill/>
                </pic:spPr>
              </pic:pic>
            </a:graphicData>
          </a:graphic>
          <wp14:sizeRelH relativeFrom="page">
            <wp14:pctWidth>0</wp14:pctWidth>
          </wp14:sizeRelH>
          <wp14:sizeRelV relativeFrom="page">
            <wp14:pctHeight>0</wp14:pctHeight>
          </wp14:sizeRelV>
        </wp:anchor>
      </w:drawing>
    </w:r>
    <w:r w:rsidRPr="00E12434">
      <w:rPr>
        <w:rFonts w:ascii="Segoe UI" w:eastAsia="Segoe UI" w:hAnsi="Segoe UI" w:cs="Segoe UI"/>
        <w:b/>
        <w:color w:val="A6A6A6"/>
        <w:position w:val="-2"/>
        <w:sz w:val="25"/>
        <w:szCs w:val="25"/>
      </w:rPr>
      <w:t>D</w:t>
    </w:r>
    <w:r w:rsidRPr="00E12434">
      <w:rPr>
        <w:rFonts w:ascii="Segoe UI" w:eastAsia="Segoe UI" w:hAnsi="Segoe UI" w:cs="Segoe UI"/>
        <w:b/>
        <w:color w:val="A6A6A6"/>
        <w:spacing w:val="1"/>
        <w:position w:val="-2"/>
        <w:sz w:val="25"/>
        <w:szCs w:val="25"/>
      </w:rPr>
      <w:t>i</w:t>
    </w:r>
    <w:r w:rsidRPr="00E12434">
      <w:rPr>
        <w:rFonts w:ascii="Segoe UI" w:eastAsia="Segoe UI" w:hAnsi="Segoe UI" w:cs="Segoe UI"/>
        <w:b/>
        <w:color w:val="A6A6A6"/>
        <w:position w:val="-2"/>
        <w:sz w:val="25"/>
        <w:szCs w:val="25"/>
      </w:rPr>
      <w:t>st</w:t>
    </w:r>
    <w:r w:rsidRPr="00E12434">
      <w:rPr>
        <w:rFonts w:ascii="Segoe UI" w:eastAsia="Segoe UI" w:hAnsi="Segoe UI" w:cs="Segoe UI"/>
        <w:b/>
        <w:color w:val="A6A6A6"/>
        <w:spacing w:val="-2"/>
        <w:position w:val="-2"/>
        <w:sz w:val="25"/>
        <w:szCs w:val="25"/>
      </w:rPr>
      <w:t>r</w:t>
    </w:r>
    <w:r w:rsidRPr="00E12434">
      <w:rPr>
        <w:rFonts w:ascii="Segoe UI" w:eastAsia="Segoe UI" w:hAnsi="Segoe UI" w:cs="Segoe UI"/>
        <w:b/>
        <w:color w:val="A6A6A6"/>
        <w:spacing w:val="1"/>
        <w:position w:val="-2"/>
        <w:sz w:val="25"/>
        <w:szCs w:val="25"/>
      </w:rPr>
      <w:t>i</w:t>
    </w:r>
    <w:r w:rsidRPr="00E12434">
      <w:rPr>
        <w:rFonts w:ascii="Segoe UI" w:eastAsia="Segoe UI" w:hAnsi="Segoe UI" w:cs="Segoe UI"/>
        <w:b/>
        <w:color w:val="A6A6A6"/>
        <w:spacing w:val="-1"/>
        <w:position w:val="-2"/>
        <w:sz w:val="25"/>
        <w:szCs w:val="25"/>
      </w:rPr>
      <w:t>t</w:t>
    </w:r>
    <w:r w:rsidRPr="00E12434">
      <w:rPr>
        <w:rFonts w:ascii="Segoe UI" w:eastAsia="Segoe UI" w:hAnsi="Segoe UI" w:cs="Segoe UI"/>
        <w:b/>
        <w:color w:val="A6A6A6"/>
        <w:position w:val="-2"/>
        <w:sz w:val="25"/>
        <w:szCs w:val="25"/>
      </w:rPr>
      <w:t>o</w:t>
    </w:r>
    <w:r w:rsidRPr="00E12434">
      <w:rPr>
        <w:rFonts w:ascii="Segoe UI" w:eastAsia="Segoe UI" w:hAnsi="Segoe UI" w:cs="Segoe UI"/>
        <w:b/>
        <w:color w:val="A6A6A6"/>
        <w:spacing w:val="-5"/>
        <w:position w:val="-2"/>
        <w:sz w:val="25"/>
        <w:szCs w:val="25"/>
      </w:rPr>
      <w:t xml:space="preserve"> </w:t>
    </w:r>
    <w:r w:rsidRPr="00E12434">
      <w:rPr>
        <w:rFonts w:ascii="Segoe UI" w:eastAsia="Segoe UI" w:hAnsi="Segoe UI" w:cs="Segoe UI"/>
        <w:b/>
        <w:color w:val="A6A6A6"/>
        <w:position w:val="-2"/>
        <w:sz w:val="25"/>
        <w:szCs w:val="25"/>
      </w:rPr>
      <w:t>XVII</w:t>
    </w:r>
    <w:r w:rsidRPr="00E12434">
      <w:rPr>
        <w:rFonts w:ascii="Segoe UI" w:eastAsia="Segoe UI" w:hAnsi="Segoe UI" w:cs="Segoe UI"/>
        <w:b/>
        <w:color w:val="A6A6A6"/>
        <w:spacing w:val="-5"/>
        <w:position w:val="-2"/>
        <w:sz w:val="25"/>
        <w:szCs w:val="25"/>
      </w:rPr>
      <w:t xml:space="preserve"> </w:t>
    </w:r>
    <w:r w:rsidRPr="00E12434">
      <w:rPr>
        <w:rFonts w:ascii="Segoe UI" w:eastAsia="Segoe UI" w:hAnsi="Segoe UI" w:cs="Segoe UI"/>
        <w:b/>
        <w:color w:val="A6A6A6"/>
        <w:spacing w:val="1"/>
        <w:position w:val="-2"/>
        <w:sz w:val="25"/>
        <w:szCs w:val="25"/>
      </w:rPr>
      <w:t>H</w:t>
    </w:r>
    <w:r w:rsidRPr="00E12434">
      <w:rPr>
        <w:rFonts w:ascii="Segoe UI" w:eastAsia="Segoe UI" w:hAnsi="Segoe UI" w:cs="Segoe UI"/>
        <w:b/>
        <w:color w:val="A6A6A6"/>
        <w:position w:val="-2"/>
        <w:sz w:val="25"/>
        <w:szCs w:val="25"/>
      </w:rPr>
      <w:t>u</w:t>
    </w:r>
    <w:r w:rsidRPr="00E12434">
      <w:rPr>
        <w:rFonts w:ascii="Segoe UI" w:eastAsia="Segoe UI" w:hAnsi="Segoe UI" w:cs="Segoe UI"/>
        <w:b/>
        <w:color w:val="A6A6A6"/>
        <w:spacing w:val="1"/>
        <w:position w:val="-2"/>
        <w:sz w:val="25"/>
        <w:szCs w:val="25"/>
      </w:rPr>
      <w:t>i</w:t>
    </w:r>
    <w:r w:rsidRPr="00E12434">
      <w:rPr>
        <w:rFonts w:ascii="Segoe UI" w:eastAsia="Segoe UI" w:hAnsi="Segoe UI" w:cs="Segoe UI"/>
        <w:b/>
        <w:color w:val="A6A6A6"/>
        <w:spacing w:val="-1"/>
        <w:position w:val="-2"/>
        <w:sz w:val="25"/>
        <w:szCs w:val="25"/>
      </w:rPr>
      <w:t>xq</w:t>
    </w:r>
    <w:r w:rsidRPr="00E12434">
      <w:rPr>
        <w:rFonts w:ascii="Segoe UI" w:eastAsia="Segoe UI" w:hAnsi="Segoe UI" w:cs="Segoe UI"/>
        <w:b/>
        <w:color w:val="A6A6A6"/>
        <w:position w:val="-2"/>
        <w:sz w:val="25"/>
        <w:szCs w:val="25"/>
      </w:rPr>
      <w:t>u</w:t>
    </w:r>
    <w:r w:rsidRPr="00E12434">
      <w:rPr>
        <w:rFonts w:ascii="Segoe UI" w:eastAsia="Segoe UI" w:hAnsi="Segoe UI" w:cs="Segoe UI"/>
        <w:b/>
        <w:color w:val="A6A6A6"/>
        <w:spacing w:val="1"/>
        <w:position w:val="-2"/>
        <w:sz w:val="25"/>
        <w:szCs w:val="25"/>
      </w:rPr>
      <w:t>il</w:t>
    </w:r>
    <w:r w:rsidRPr="00E12434">
      <w:rPr>
        <w:rFonts w:ascii="Segoe UI" w:eastAsia="Segoe UI" w:hAnsi="Segoe UI" w:cs="Segoe UI"/>
        <w:b/>
        <w:color w:val="A6A6A6"/>
        <w:position w:val="-2"/>
        <w:sz w:val="25"/>
        <w:szCs w:val="25"/>
      </w:rPr>
      <w:t>ucan</w:t>
    </w:r>
    <w:r w:rsidRPr="00E12434">
      <w:rPr>
        <w:rFonts w:ascii="Segoe UI" w:eastAsia="Segoe UI" w:hAnsi="Segoe UI" w:cs="Segoe UI"/>
        <w:b/>
        <w:color w:val="A6A6A6"/>
        <w:spacing w:val="-15"/>
        <w:position w:val="-2"/>
        <w:sz w:val="25"/>
        <w:szCs w:val="25"/>
      </w:rPr>
      <w:t xml:space="preserve"> </w:t>
    </w:r>
    <w:r w:rsidRPr="00E12434">
      <w:rPr>
        <w:rFonts w:ascii="Segoe UI" w:eastAsia="Segoe UI" w:hAnsi="Segoe UI" w:cs="Segoe UI"/>
        <w:b/>
        <w:color w:val="A6A6A6"/>
        <w:spacing w:val="-1"/>
        <w:position w:val="-2"/>
        <w:sz w:val="25"/>
        <w:szCs w:val="25"/>
      </w:rPr>
      <w:t>d</w:t>
    </w:r>
    <w:r w:rsidRPr="00E12434">
      <w:rPr>
        <w:rFonts w:ascii="Segoe UI" w:eastAsia="Segoe UI" w:hAnsi="Segoe UI" w:cs="Segoe UI"/>
        <w:b/>
        <w:color w:val="A6A6A6"/>
        <w:position w:val="-2"/>
        <w:sz w:val="25"/>
        <w:szCs w:val="25"/>
      </w:rPr>
      <w:t>e</w:t>
    </w:r>
    <w:r w:rsidRPr="00E12434">
      <w:rPr>
        <w:rFonts w:ascii="Segoe UI" w:eastAsia="Segoe UI" w:hAnsi="Segoe UI" w:cs="Segoe UI"/>
        <w:b/>
        <w:color w:val="A6A6A6"/>
        <w:spacing w:val="-3"/>
        <w:position w:val="-2"/>
        <w:sz w:val="25"/>
        <w:szCs w:val="25"/>
      </w:rPr>
      <w:t xml:space="preserve"> </w:t>
    </w:r>
    <w:r w:rsidRPr="00E12434">
      <w:rPr>
        <w:rFonts w:ascii="Segoe UI" w:eastAsia="Segoe UI" w:hAnsi="Segoe UI" w:cs="Segoe UI"/>
        <w:b/>
        <w:color w:val="A6A6A6"/>
        <w:spacing w:val="1"/>
        <w:position w:val="-2"/>
        <w:sz w:val="25"/>
        <w:szCs w:val="25"/>
      </w:rPr>
      <w:t>D</w:t>
    </w:r>
    <w:r w:rsidRPr="00E12434">
      <w:rPr>
        <w:rFonts w:ascii="Segoe UI" w:eastAsia="Segoe UI" w:hAnsi="Segoe UI" w:cs="Segoe UI"/>
        <w:b/>
        <w:color w:val="A6A6A6"/>
        <w:position w:val="-2"/>
        <w:sz w:val="25"/>
        <w:szCs w:val="25"/>
      </w:rPr>
      <w:t>e</w:t>
    </w:r>
    <w:r w:rsidRPr="00E12434">
      <w:rPr>
        <w:rFonts w:ascii="Segoe UI" w:eastAsia="Segoe UI" w:hAnsi="Segoe UI" w:cs="Segoe UI"/>
        <w:b/>
        <w:color w:val="A6A6A6"/>
        <w:spacing w:val="-2"/>
        <w:position w:val="-2"/>
        <w:sz w:val="25"/>
        <w:szCs w:val="25"/>
      </w:rPr>
      <w:t>g</w:t>
    </w:r>
    <w:r w:rsidRPr="00E12434">
      <w:rPr>
        <w:rFonts w:ascii="Segoe UI" w:eastAsia="Segoe UI" w:hAnsi="Segoe UI" w:cs="Segoe UI"/>
        <w:b/>
        <w:color w:val="A6A6A6"/>
        <w:spacing w:val="1"/>
        <w:position w:val="-2"/>
        <w:sz w:val="25"/>
        <w:szCs w:val="25"/>
      </w:rPr>
      <w:t>oll</w:t>
    </w:r>
    <w:r w:rsidRPr="00E12434">
      <w:rPr>
        <w:rFonts w:ascii="Segoe UI" w:eastAsia="Segoe UI" w:hAnsi="Segoe UI" w:cs="Segoe UI"/>
        <w:b/>
        <w:color w:val="A6A6A6"/>
        <w:position w:val="-2"/>
        <w:sz w:val="25"/>
        <w:szCs w:val="25"/>
      </w:rPr>
      <w:t>a</w:t>
    </w:r>
    <w:r w:rsidRPr="00E12434">
      <w:rPr>
        <w:rFonts w:ascii="Segoe UI" w:eastAsia="Segoe UI" w:hAnsi="Segoe UI" w:cs="Segoe UI"/>
        <w:b/>
        <w:color w:val="A6A6A6"/>
        <w:spacing w:val="-1"/>
        <w:position w:val="-2"/>
        <w:sz w:val="25"/>
        <w:szCs w:val="25"/>
      </w:rPr>
      <w:t>d</w:t>
    </w:r>
    <w:r w:rsidRPr="00E12434">
      <w:rPr>
        <w:rFonts w:ascii="Segoe UI" w:eastAsia="Segoe UI" w:hAnsi="Segoe UI" w:cs="Segoe UI"/>
        <w:b/>
        <w:color w:val="A6A6A6"/>
        <w:position w:val="-2"/>
        <w:sz w:val="25"/>
        <w:szCs w:val="25"/>
      </w:rPr>
      <w:t>o</w:t>
    </w:r>
  </w:p>
  <w:p w:rsidR="00C13426" w:rsidRPr="00E12434" w:rsidRDefault="00C13426" w:rsidP="00C13426">
    <w:pPr>
      <w:spacing w:line="200" w:lineRule="exact"/>
    </w:pPr>
  </w:p>
  <w:p w:rsidR="00C13426" w:rsidRPr="00E12434" w:rsidRDefault="00C13426" w:rsidP="00C13426">
    <w:pPr>
      <w:spacing w:before="40" w:line="180" w:lineRule="exact"/>
      <w:jc w:val="center"/>
      <w:rPr>
        <w:rFonts w:ascii="Arial" w:eastAsia="Arial" w:hAnsi="Arial" w:cs="Arial"/>
        <w:sz w:val="16"/>
        <w:szCs w:val="16"/>
      </w:rPr>
    </w:pPr>
    <w:r w:rsidRPr="00E12434">
      <w:rPr>
        <w:rFonts w:ascii="Arial" w:eastAsia="Arial" w:hAnsi="Arial" w:cs="Arial"/>
        <w:b/>
        <w:color w:val="7A0E29"/>
        <w:spacing w:val="1"/>
        <w:position w:val="-1"/>
        <w:sz w:val="16"/>
        <w:szCs w:val="16"/>
      </w:rPr>
      <w:t>“</w:t>
    </w:r>
    <w:r w:rsidRPr="00E12434">
      <w:rPr>
        <w:rFonts w:ascii="Arial" w:eastAsia="Arial" w:hAnsi="Arial" w:cs="Arial"/>
        <w:b/>
        <w:color w:val="7A0E29"/>
        <w:spacing w:val="-1"/>
        <w:position w:val="-1"/>
        <w:sz w:val="16"/>
        <w:szCs w:val="16"/>
      </w:rPr>
      <w:t>2022</w:t>
    </w:r>
    <w:r w:rsidRPr="00E12434">
      <w:rPr>
        <w:rFonts w:ascii="Arial" w:eastAsia="Arial" w:hAnsi="Arial" w:cs="Arial"/>
        <w:b/>
        <w:color w:val="7A0E29"/>
        <w:position w:val="-1"/>
        <w:sz w:val="16"/>
        <w:szCs w:val="16"/>
      </w:rPr>
      <w:t>.</w:t>
    </w:r>
    <w:r w:rsidRPr="00E12434">
      <w:rPr>
        <w:rFonts w:ascii="Arial" w:eastAsia="Arial" w:hAnsi="Arial" w:cs="Arial"/>
        <w:b/>
        <w:color w:val="7A0E29"/>
        <w:spacing w:val="4"/>
        <w:position w:val="-1"/>
        <w:sz w:val="16"/>
        <w:szCs w:val="16"/>
      </w:rPr>
      <w:t xml:space="preserve"> </w:t>
    </w:r>
    <w:r w:rsidRPr="00E12434">
      <w:rPr>
        <w:rFonts w:ascii="Arial" w:eastAsia="Arial" w:hAnsi="Arial" w:cs="Arial"/>
        <w:b/>
        <w:color w:val="7A0E29"/>
        <w:spacing w:val="-8"/>
        <w:position w:val="-1"/>
        <w:sz w:val="16"/>
        <w:szCs w:val="16"/>
      </w:rPr>
      <w:t>A</w:t>
    </w:r>
    <w:r w:rsidRPr="00E12434">
      <w:rPr>
        <w:rFonts w:ascii="Arial" w:eastAsia="Arial" w:hAnsi="Arial" w:cs="Arial"/>
        <w:b/>
        <w:color w:val="7A0E29"/>
        <w:position w:val="-1"/>
        <w:sz w:val="16"/>
        <w:szCs w:val="16"/>
      </w:rPr>
      <w:t>ño</w:t>
    </w:r>
    <w:r w:rsidRPr="00E12434">
      <w:rPr>
        <w:rFonts w:ascii="Arial" w:eastAsia="Arial" w:hAnsi="Arial" w:cs="Arial"/>
        <w:b/>
        <w:color w:val="7A0E29"/>
        <w:spacing w:val="1"/>
        <w:position w:val="-1"/>
        <w:sz w:val="16"/>
        <w:szCs w:val="16"/>
      </w:rPr>
      <w:t xml:space="preserve"> </w:t>
    </w:r>
    <w:r w:rsidRPr="00E12434">
      <w:rPr>
        <w:rFonts w:ascii="Arial" w:eastAsia="Arial" w:hAnsi="Arial" w:cs="Arial"/>
        <w:b/>
        <w:color w:val="7A0E29"/>
        <w:position w:val="-1"/>
        <w:sz w:val="16"/>
        <w:szCs w:val="16"/>
      </w:rPr>
      <w:t>del</w:t>
    </w:r>
    <w:r w:rsidRPr="00E12434">
      <w:rPr>
        <w:rFonts w:ascii="Arial" w:eastAsia="Arial" w:hAnsi="Arial" w:cs="Arial"/>
        <w:b/>
        <w:color w:val="7A0E29"/>
        <w:spacing w:val="2"/>
        <w:position w:val="-1"/>
        <w:sz w:val="16"/>
        <w:szCs w:val="16"/>
      </w:rPr>
      <w:t xml:space="preserve"> </w:t>
    </w:r>
    <w:r w:rsidRPr="00E12434">
      <w:rPr>
        <w:rFonts w:ascii="Arial" w:eastAsia="Arial" w:hAnsi="Arial" w:cs="Arial"/>
        <w:b/>
        <w:color w:val="7A0E29"/>
        <w:spacing w:val="-3"/>
        <w:position w:val="-1"/>
        <w:sz w:val="16"/>
        <w:szCs w:val="16"/>
      </w:rPr>
      <w:t>Q</w:t>
    </w:r>
    <w:r w:rsidRPr="00E12434">
      <w:rPr>
        <w:rFonts w:ascii="Arial" w:eastAsia="Arial" w:hAnsi="Arial" w:cs="Arial"/>
        <w:b/>
        <w:color w:val="7A0E29"/>
        <w:position w:val="-1"/>
        <w:sz w:val="16"/>
        <w:szCs w:val="16"/>
      </w:rPr>
      <w:t>u</w:t>
    </w:r>
    <w:r w:rsidRPr="00E12434">
      <w:rPr>
        <w:rFonts w:ascii="Arial" w:eastAsia="Arial" w:hAnsi="Arial" w:cs="Arial"/>
        <w:b/>
        <w:color w:val="7A0E29"/>
        <w:spacing w:val="1"/>
        <w:position w:val="-1"/>
        <w:sz w:val="16"/>
        <w:szCs w:val="16"/>
      </w:rPr>
      <w:t>i</w:t>
    </w:r>
    <w:r w:rsidRPr="00E12434">
      <w:rPr>
        <w:rFonts w:ascii="Arial" w:eastAsia="Arial" w:hAnsi="Arial" w:cs="Arial"/>
        <w:b/>
        <w:color w:val="7A0E29"/>
        <w:position w:val="-1"/>
        <w:sz w:val="16"/>
        <w:szCs w:val="16"/>
      </w:rPr>
      <w:t>nc</w:t>
    </w:r>
    <w:r w:rsidRPr="00E12434">
      <w:rPr>
        <w:rFonts w:ascii="Arial" w:eastAsia="Arial" w:hAnsi="Arial" w:cs="Arial"/>
        <w:b/>
        <w:color w:val="7A0E29"/>
        <w:spacing w:val="-4"/>
        <w:position w:val="-1"/>
        <w:sz w:val="16"/>
        <w:szCs w:val="16"/>
      </w:rPr>
      <w:t>e</w:t>
    </w:r>
    <w:r w:rsidRPr="00E12434">
      <w:rPr>
        <w:rFonts w:ascii="Arial" w:eastAsia="Arial" w:hAnsi="Arial" w:cs="Arial"/>
        <w:b/>
        <w:color w:val="7A0E29"/>
        <w:position w:val="-1"/>
        <w:sz w:val="16"/>
        <w:szCs w:val="16"/>
      </w:rPr>
      <w:t>n</w:t>
    </w:r>
    <w:r w:rsidRPr="00E12434">
      <w:rPr>
        <w:rFonts w:ascii="Arial" w:eastAsia="Arial" w:hAnsi="Arial" w:cs="Arial"/>
        <w:b/>
        <w:color w:val="7A0E29"/>
        <w:spacing w:val="-1"/>
        <w:position w:val="-1"/>
        <w:sz w:val="16"/>
        <w:szCs w:val="16"/>
      </w:rPr>
      <w:t>te</w:t>
    </w:r>
    <w:r w:rsidRPr="00E12434">
      <w:rPr>
        <w:rFonts w:ascii="Arial" w:eastAsia="Arial" w:hAnsi="Arial" w:cs="Arial"/>
        <w:b/>
        <w:color w:val="7A0E29"/>
        <w:position w:val="-1"/>
        <w:sz w:val="16"/>
        <w:szCs w:val="16"/>
      </w:rPr>
      <w:t>na</w:t>
    </w:r>
    <w:r w:rsidRPr="00E12434">
      <w:rPr>
        <w:rFonts w:ascii="Arial" w:eastAsia="Arial" w:hAnsi="Arial" w:cs="Arial"/>
        <w:b/>
        <w:color w:val="7A0E29"/>
        <w:spacing w:val="-1"/>
        <w:position w:val="-1"/>
        <w:sz w:val="16"/>
        <w:szCs w:val="16"/>
      </w:rPr>
      <w:t>r</w:t>
    </w:r>
    <w:r w:rsidRPr="00E12434">
      <w:rPr>
        <w:rFonts w:ascii="Arial" w:eastAsia="Arial" w:hAnsi="Arial" w:cs="Arial"/>
        <w:b/>
        <w:color w:val="7A0E29"/>
        <w:spacing w:val="1"/>
        <w:position w:val="-1"/>
        <w:sz w:val="16"/>
        <w:szCs w:val="16"/>
      </w:rPr>
      <w:t>i</w:t>
    </w:r>
    <w:r w:rsidRPr="00E12434">
      <w:rPr>
        <w:rFonts w:ascii="Arial" w:eastAsia="Arial" w:hAnsi="Arial" w:cs="Arial"/>
        <w:b/>
        <w:color w:val="7A0E29"/>
        <w:position w:val="-1"/>
        <w:sz w:val="16"/>
        <w:szCs w:val="16"/>
      </w:rPr>
      <w:t>o</w:t>
    </w:r>
    <w:r w:rsidRPr="00E12434">
      <w:rPr>
        <w:rFonts w:ascii="Arial" w:eastAsia="Arial" w:hAnsi="Arial" w:cs="Arial"/>
        <w:b/>
        <w:color w:val="7A0E29"/>
        <w:spacing w:val="-3"/>
        <w:position w:val="-1"/>
        <w:sz w:val="16"/>
        <w:szCs w:val="16"/>
      </w:rPr>
      <w:t xml:space="preserve"> </w:t>
    </w:r>
    <w:r w:rsidRPr="00E12434">
      <w:rPr>
        <w:rFonts w:ascii="Arial" w:eastAsia="Arial" w:hAnsi="Arial" w:cs="Arial"/>
        <w:b/>
        <w:color w:val="7A0E29"/>
        <w:position w:val="-1"/>
        <w:sz w:val="16"/>
        <w:szCs w:val="16"/>
      </w:rPr>
      <w:t xml:space="preserve">de </w:t>
    </w:r>
    <w:r w:rsidRPr="00E12434">
      <w:rPr>
        <w:rFonts w:ascii="Arial" w:eastAsia="Arial" w:hAnsi="Arial" w:cs="Arial"/>
        <w:b/>
        <w:color w:val="7A0E29"/>
        <w:spacing w:val="-2"/>
        <w:position w:val="-1"/>
        <w:sz w:val="16"/>
        <w:szCs w:val="16"/>
      </w:rPr>
      <w:t>T</w:t>
    </w:r>
    <w:r w:rsidRPr="00E12434">
      <w:rPr>
        <w:rFonts w:ascii="Arial" w:eastAsia="Arial" w:hAnsi="Arial" w:cs="Arial"/>
        <w:b/>
        <w:color w:val="7A0E29"/>
        <w:position w:val="-1"/>
        <w:sz w:val="16"/>
        <w:szCs w:val="16"/>
      </w:rPr>
      <w:t>o</w:t>
    </w:r>
    <w:r w:rsidRPr="00E12434">
      <w:rPr>
        <w:rFonts w:ascii="Arial" w:eastAsia="Arial" w:hAnsi="Arial" w:cs="Arial"/>
        <w:b/>
        <w:color w:val="7A0E29"/>
        <w:spacing w:val="1"/>
        <w:position w:val="-1"/>
        <w:sz w:val="16"/>
        <w:szCs w:val="16"/>
      </w:rPr>
      <w:t>l</w:t>
    </w:r>
    <w:r w:rsidRPr="00E12434">
      <w:rPr>
        <w:rFonts w:ascii="Arial" w:eastAsia="Arial" w:hAnsi="Arial" w:cs="Arial"/>
        <w:b/>
        <w:color w:val="7A0E29"/>
        <w:position w:val="-1"/>
        <w:sz w:val="16"/>
        <w:szCs w:val="16"/>
      </w:rPr>
      <w:t>uc</w:t>
    </w:r>
    <w:r w:rsidRPr="00E12434">
      <w:rPr>
        <w:rFonts w:ascii="Arial" w:eastAsia="Arial" w:hAnsi="Arial" w:cs="Arial"/>
        <w:b/>
        <w:color w:val="7A0E29"/>
        <w:spacing w:val="-1"/>
        <w:position w:val="-1"/>
        <w:sz w:val="16"/>
        <w:szCs w:val="16"/>
      </w:rPr>
      <w:t>a</w:t>
    </w:r>
    <w:r w:rsidRPr="00E12434">
      <w:rPr>
        <w:rFonts w:ascii="Arial" w:eastAsia="Arial" w:hAnsi="Arial" w:cs="Arial"/>
        <w:b/>
        <w:color w:val="7A0E29"/>
        <w:position w:val="-1"/>
        <w:sz w:val="16"/>
        <w:szCs w:val="16"/>
      </w:rPr>
      <w:t xml:space="preserve">, </w:t>
    </w:r>
    <w:r w:rsidRPr="00E12434">
      <w:rPr>
        <w:rFonts w:ascii="Arial" w:eastAsia="Arial" w:hAnsi="Arial" w:cs="Arial"/>
        <w:b/>
        <w:color w:val="7A0E29"/>
        <w:spacing w:val="-1"/>
        <w:position w:val="-1"/>
        <w:sz w:val="16"/>
        <w:szCs w:val="16"/>
      </w:rPr>
      <w:t>Ca</w:t>
    </w:r>
    <w:r w:rsidRPr="00E12434">
      <w:rPr>
        <w:rFonts w:ascii="Arial" w:eastAsia="Arial" w:hAnsi="Arial" w:cs="Arial"/>
        <w:b/>
        <w:color w:val="7A0E29"/>
        <w:position w:val="-1"/>
        <w:sz w:val="16"/>
        <w:szCs w:val="16"/>
      </w:rPr>
      <w:t>p</w:t>
    </w:r>
    <w:r w:rsidRPr="00E12434">
      <w:rPr>
        <w:rFonts w:ascii="Arial" w:eastAsia="Arial" w:hAnsi="Arial" w:cs="Arial"/>
        <w:b/>
        <w:color w:val="7A0E29"/>
        <w:spacing w:val="1"/>
        <w:position w:val="-1"/>
        <w:sz w:val="16"/>
        <w:szCs w:val="16"/>
      </w:rPr>
      <w:t>i</w:t>
    </w:r>
    <w:r w:rsidRPr="00E12434">
      <w:rPr>
        <w:rFonts w:ascii="Arial" w:eastAsia="Arial" w:hAnsi="Arial" w:cs="Arial"/>
        <w:b/>
        <w:color w:val="7A0E29"/>
        <w:spacing w:val="-1"/>
        <w:position w:val="-1"/>
        <w:sz w:val="16"/>
        <w:szCs w:val="16"/>
      </w:rPr>
      <w:t>ta</w:t>
    </w:r>
    <w:r w:rsidRPr="00E12434">
      <w:rPr>
        <w:rFonts w:ascii="Arial" w:eastAsia="Arial" w:hAnsi="Arial" w:cs="Arial"/>
        <w:b/>
        <w:color w:val="7A0E29"/>
        <w:position w:val="-1"/>
        <w:sz w:val="16"/>
        <w:szCs w:val="16"/>
      </w:rPr>
      <w:t>l d</w:t>
    </w:r>
    <w:r w:rsidRPr="00E12434">
      <w:rPr>
        <w:rFonts w:ascii="Arial" w:eastAsia="Arial" w:hAnsi="Arial" w:cs="Arial"/>
        <w:b/>
        <w:color w:val="7A0E29"/>
        <w:spacing w:val="-3"/>
        <w:position w:val="-1"/>
        <w:sz w:val="16"/>
        <w:szCs w:val="16"/>
      </w:rPr>
      <w:t>e</w:t>
    </w:r>
    <w:r w:rsidRPr="00E12434">
      <w:rPr>
        <w:rFonts w:ascii="Arial" w:eastAsia="Arial" w:hAnsi="Arial" w:cs="Arial"/>
        <w:b/>
        <w:color w:val="7A0E29"/>
        <w:position w:val="-1"/>
        <w:sz w:val="16"/>
        <w:szCs w:val="16"/>
      </w:rPr>
      <w:t xml:space="preserve">l </w:t>
    </w:r>
    <w:r w:rsidRPr="00E12434">
      <w:rPr>
        <w:rFonts w:ascii="Arial" w:eastAsia="Arial" w:hAnsi="Arial" w:cs="Arial"/>
        <w:b/>
        <w:color w:val="7A0E29"/>
        <w:spacing w:val="1"/>
        <w:position w:val="-1"/>
        <w:sz w:val="16"/>
        <w:szCs w:val="16"/>
      </w:rPr>
      <w:t>E</w:t>
    </w:r>
    <w:r w:rsidRPr="00E12434">
      <w:rPr>
        <w:rFonts w:ascii="Arial" w:eastAsia="Arial" w:hAnsi="Arial" w:cs="Arial"/>
        <w:b/>
        <w:color w:val="7A0E29"/>
        <w:spacing w:val="-1"/>
        <w:position w:val="-1"/>
        <w:sz w:val="16"/>
        <w:szCs w:val="16"/>
      </w:rPr>
      <w:t>sta</w:t>
    </w:r>
    <w:r w:rsidRPr="00E12434">
      <w:rPr>
        <w:rFonts w:ascii="Arial" w:eastAsia="Arial" w:hAnsi="Arial" w:cs="Arial"/>
        <w:b/>
        <w:color w:val="7A0E29"/>
        <w:position w:val="-1"/>
        <w:sz w:val="16"/>
        <w:szCs w:val="16"/>
      </w:rPr>
      <w:t>do</w:t>
    </w:r>
    <w:r w:rsidRPr="00E12434">
      <w:rPr>
        <w:rFonts w:ascii="Arial" w:eastAsia="Arial" w:hAnsi="Arial" w:cs="Arial"/>
        <w:b/>
        <w:color w:val="7A0E29"/>
        <w:spacing w:val="-1"/>
        <w:position w:val="-1"/>
        <w:sz w:val="16"/>
        <w:szCs w:val="16"/>
      </w:rPr>
      <w:t xml:space="preserve"> </w:t>
    </w:r>
    <w:r w:rsidRPr="00E12434">
      <w:rPr>
        <w:rFonts w:ascii="Arial" w:eastAsia="Arial" w:hAnsi="Arial" w:cs="Arial"/>
        <w:b/>
        <w:color w:val="7A0E29"/>
        <w:position w:val="-1"/>
        <w:sz w:val="16"/>
        <w:szCs w:val="16"/>
      </w:rPr>
      <w:t>de</w:t>
    </w:r>
    <w:r w:rsidRPr="00E12434">
      <w:rPr>
        <w:rFonts w:ascii="Arial" w:eastAsia="Arial" w:hAnsi="Arial" w:cs="Arial"/>
        <w:b/>
        <w:color w:val="7A0E29"/>
        <w:spacing w:val="-2"/>
        <w:position w:val="-1"/>
        <w:sz w:val="16"/>
        <w:szCs w:val="16"/>
      </w:rPr>
      <w:t xml:space="preserve"> </w:t>
    </w:r>
    <w:r w:rsidRPr="00E12434">
      <w:rPr>
        <w:rFonts w:ascii="Arial" w:eastAsia="Arial" w:hAnsi="Arial" w:cs="Arial"/>
        <w:b/>
        <w:color w:val="7A0E29"/>
        <w:spacing w:val="3"/>
        <w:position w:val="-1"/>
        <w:sz w:val="16"/>
        <w:szCs w:val="16"/>
      </w:rPr>
      <w:t>M</w:t>
    </w:r>
    <w:r w:rsidRPr="00E12434">
      <w:rPr>
        <w:rFonts w:ascii="Arial" w:eastAsia="Arial" w:hAnsi="Arial" w:cs="Arial"/>
        <w:b/>
        <w:color w:val="7A0E29"/>
        <w:spacing w:val="-1"/>
        <w:position w:val="-1"/>
        <w:sz w:val="16"/>
        <w:szCs w:val="16"/>
      </w:rPr>
      <w:t>éx</w:t>
    </w:r>
    <w:r w:rsidRPr="00E12434">
      <w:rPr>
        <w:rFonts w:ascii="Arial" w:eastAsia="Arial" w:hAnsi="Arial" w:cs="Arial"/>
        <w:b/>
        <w:color w:val="7A0E29"/>
        <w:spacing w:val="1"/>
        <w:position w:val="-1"/>
        <w:sz w:val="16"/>
        <w:szCs w:val="16"/>
      </w:rPr>
      <w:t>i</w:t>
    </w:r>
    <w:r w:rsidRPr="00E12434">
      <w:rPr>
        <w:rFonts w:ascii="Arial" w:eastAsia="Arial" w:hAnsi="Arial" w:cs="Arial"/>
        <w:b/>
        <w:color w:val="7A0E29"/>
        <w:spacing w:val="-1"/>
        <w:position w:val="-1"/>
        <w:sz w:val="16"/>
        <w:szCs w:val="16"/>
      </w:rPr>
      <w:t>c</w:t>
    </w:r>
    <w:r w:rsidRPr="00E12434">
      <w:rPr>
        <w:rFonts w:ascii="Arial" w:eastAsia="Arial" w:hAnsi="Arial" w:cs="Arial"/>
        <w:b/>
        <w:color w:val="7A0E29"/>
        <w:spacing w:val="-2"/>
        <w:position w:val="-1"/>
        <w:sz w:val="16"/>
        <w:szCs w:val="16"/>
      </w:rPr>
      <w:t>o</w:t>
    </w:r>
    <w:r w:rsidRPr="00E12434">
      <w:rPr>
        <w:rFonts w:ascii="Arial" w:eastAsia="Arial" w:hAnsi="Arial" w:cs="Arial"/>
        <w:b/>
        <w:color w:val="7A0E29"/>
        <w:position w:val="-1"/>
        <w:sz w:val="16"/>
        <w:szCs w:val="16"/>
      </w:rPr>
      <w:t>”</w:t>
    </w:r>
  </w:p>
  <w:p w:rsidR="00C13426" w:rsidRDefault="00C134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28FE"/>
    <w:multiLevelType w:val="multilevel"/>
    <w:tmpl w:val="A2B8D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C57698"/>
    <w:multiLevelType w:val="hybridMultilevel"/>
    <w:tmpl w:val="DD70C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866108"/>
    <w:multiLevelType w:val="multilevel"/>
    <w:tmpl w:val="913E6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845F01"/>
    <w:multiLevelType w:val="multilevel"/>
    <w:tmpl w:val="D61E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C3303"/>
    <w:multiLevelType w:val="multilevel"/>
    <w:tmpl w:val="713A4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E204F2"/>
    <w:multiLevelType w:val="multilevel"/>
    <w:tmpl w:val="C96A9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B07862"/>
    <w:multiLevelType w:val="multilevel"/>
    <w:tmpl w:val="281C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B92088"/>
    <w:multiLevelType w:val="multilevel"/>
    <w:tmpl w:val="87184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935BDF"/>
    <w:multiLevelType w:val="multilevel"/>
    <w:tmpl w:val="7144A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9F23E9"/>
    <w:multiLevelType w:val="multilevel"/>
    <w:tmpl w:val="F0A8EB24"/>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816C27"/>
    <w:multiLevelType w:val="multilevel"/>
    <w:tmpl w:val="AC024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48171E"/>
    <w:multiLevelType w:val="multilevel"/>
    <w:tmpl w:val="40E0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2054A5"/>
    <w:multiLevelType w:val="multilevel"/>
    <w:tmpl w:val="023E4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2"/>
  </w:num>
  <w:num w:numId="4">
    <w:abstractNumId w:val="4"/>
  </w:num>
  <w:num w:numId="5">
    <w:abstractNumId w:val="6"/>
  </w:num>
  <w:num w:numId="6">
    <w:abstractNumId w:val="9"/>
  </w:num>
  <w:num w:numId="7">
    <w:abstractNumId w:val="11"/>
  </w:num>
  <w:num w:numId="8">
    <w:abstractNumId w:val="0"/>
  </w:num>
  <w:num w:numId="9">
    <w:abstractNumId w:val="8"/>
  </w:num>
  <w:num w:numId="10">
    <w:abstractNumId w:val="2"/>
  </w:num>
  <w:num w:numId="11">
    <w:abstractNumId w:val="5"/>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C1"/>
    <w:rsid w:val="001336A5"/>
    <w:rsid w:val="001412F2"/>
    <w:rsid w:val="001A69C4"/>
    <w:rsid w:val="001B329E"/>
    <w:rsid w:val="001E0E16"/>
    <w:rsid w:val="00305C0D"/>
    <w:rsid w:val="005D48F6"/>
    <w:rsid w:val="006704F3"/>
    <w:rsid w:val="006D7143"/>
    <w:rsid w:val="007124D8"/>
    <w:rsid w:val="00927521"/>
    <w:rsid w:val="00951035"/>
    <w:rsid w:val="00A607DD"/>
    <w:rsid w:val="00B13AD1"/>
    <w:rsid w:val="00B97FD4"/>
    <w:rsid w:val="00C13426"/>
    <w:rsid w:val="00C14E1B"/>
    <w:rsid w:val="00D01E8C"/>
    <w:rsid w:val="00E8494C"/>
    <w:rsid w:val="00E943FC"/>
    <w:rsid w:val="00EC2E27"/>
    <w:rsid w:val="00EE0CC1"/>
    <w:rsid w:val="00F7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81BDAB0-B3E7-4BBC-B2EF-8A7F6AACA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MX"/>
    </w:rPr>
  </w:style>
  <w:style w:type="paragraph" w:styleId="Ttulo1">
    <w:name w:val="heading 1"/>
    <w:basedOn w:val="Normal"/>
    <w:link w:val="Ttulo1Car"/>
    <w:uiPriority w:val="9"/>
    <w:qFormat/>
    <w:rsid w:val="00F751C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51C1"/>
    <w:rPr>
      <w:rFonts w:ascii="Times New Roman" w:eastAsia="Times New Roman" w:hAnsi="Times New Roman" w:cs="Times New Roman"/>
      <w:b/>
      <w:bCs/>
      <w:kern w:val="36"/>
      <w:sz w:val="48"/>
      <w:szCs w:val="48"/>
    </w:rPr>
  </w:style>
  <w:style w:type="character" w:customStyle="1" w:styleId="posted-date">
    <w:name w:val="posted-date"/>
    <w:basedOn w:val="Fuentedeprrafopredeter"/>
    <w:rsid w:val="00F751C1"/>
  </w:style>
  <w:style w:type="character" w:customStyle="1" w:styleId="date-format">
    <w:name w:val="date-format"/>
    <w:basedOn w:val="Fuentedeprrafopredeter"/>
    <w:rsid w:val="00F751C1"/>
  </w:style>
  <w:style w:type="character" w:styleId="Hipervnculo">
    <w:name w:val="Hyperlink"/>
    <w:basedOn w:val="Fuentedeprrafopredeter"/>
    <w:uiPriority w:val="99"/>
    <w:semiHidden/>
    <w:unhideWhenUsed/>
    <w:rsid w:val="00F751C1"/>
    <w:rPr>
      <w:color w:val="0000FF"/>
      <w:u w:val="single"/>
    </w:rPr>
  </w:style>
  <w:style w:type="paragraph" w:customStyle="1" w:styleId="has-text-align-center">
    <w:name w:val="has-text-align-center"/>
    <w:basedOn w:val="Normal"/>
    <w:rsid w:val="00F751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F751C1"/>
    <w:rPr>
      <w:b/>
      <w:bCs/>
    </w:rPr>
  </w:style>
  <w:style w:type="paragraph" w:styleId="NormalWeb">
    <w:name w:val="Normal (Web)"/>
    <w:basedOn w:val="Normal"/>
    <w:uiPriority w:val="99"/>
    <w:semiHidden/>
    <w:unhideWhenUsed/>
    <w:rsid w:val="00F751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fasis">
    <w:name w:val="Emphasis"/>
    <w:basedOn w:val="Fuentedeprrafopredeter"/>
    <w:uiPriority w:val="20"/>
    <w:qFormat/>
    <w:rsid w:val="00F751C1"/>
    <w:rPr>
      <w:i/>
      <w:iCs/>
    </w:rPr>
  </w:style>
  <w:style w:type="paragraph" w:styleId="Prrafodelista">
    <w:name w:val="List Paragraph"/>
    <w:basedOn w:val="Normal"/>
    <w:uiPriority w:val="34"/>
    <w:qFormat/>
    <w:rsid w:val="00A607DD"/>
    <w:pPr>
      <w:ind w:left="720"/>
      <w:contextualSpacing/>
    </w:pPr>
  </w:style>
  <w:style w:type="paragraph" w:styleId="Textonotapie">
    <w:name w:val="footnote text"/>
    <w:basedOn w:val="Normal"/>
    <w:link w:val="TextonotapieCar"/>
    <w:uiPriority w:val="99"/>
    <w:semiHidden/>
    <w:unhideWhenUsed/>
    <w:rsid w:val="007124D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124D8"/>
    <w:rPr>
      <w:sz w:val="20"/>
      <w:szCs w:val="20"/>
      <w:lang w:val="es-MX"/>
    </w:rPr>
  </w:style>
  <w:style w:type="character" w:styleId="Refdenotaalpie">
    <w:name w:val="footnote reference"/>
    <w:basedOn w:val="Fuentedeprrafopredeter"/>
    <w:uiPriority w:val="99"/>
    <w:semiHidden/>
    <w:unhideWhenUsed/>
    <w:rsid w:val="007124D8"/>
    <w:rPr>
      <w:vertAlign w:val="superscript"/>
    </w:rPr>
  </w:style>
  <w:style w:type="paragraph" w:styleId="Encabezado">
    <w:name w:val="header"/>
    <w:basedOn w:val="Normal"/>
    <w:link w:val="EncabezadoCar"/>
    <w:uiPriority w:val="99"/>
    <w:unhideWhenUsed/>
    <w:rsid w:val="00C13426"/>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13426"/>
    <w:rPr>
      <w:lang w:val="es-MX"/>
    </w:rPr>
  </w:style>
  <w:style w:type="paragraph" w:styleId="Piedepgina">
    <w:name w:val="footer"/>
    <w:basedOn w:val="Normal"/>
    <w:link w:val="PiedepginaCar"/>
    <w:uiPriority w:val="99"/>
    <w:unhideWhenUsed/>
    <w:rsid w:val="00C13426"/>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13426"/>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554278">
      <w:bodyDiv w:val="1"/>
      <w:marLeft w:val="0"/>
      <w:marRight w:val="0"/>
      <w:marTop w:val="0"/>
      <w:marBottom w:val="0"/>
      <w:divBdr>
        <w:top w:val="none" w:sz="0" w:space="0" w:color="auto"/>
        <w:left w:val="none" w:sz="0" w:space="0" w:color="auto"/>
        <w:bottom w:val="none" w:sz="0" w:space="0" w:color="auto"/>
        <w:right w:val="none" w:sz="0" w:space="0" w:color="auto"/>
      </w:divBdr>
      <w:divsChild>
        <w:div w:id="1859079335">
          <w:marLeft w:val="0"/>
          <w:marRight w:val="0"/>
          <w:marTop w:val="600"/>
          <w:marBottom w:val="0"/>
          <w:divBdr>
            <w:top w:val="none" w:sz="0" w:space="0" w:color="auto"/>
            <w:left w:val="none" w:sz="0" w:space="0" w:color="auto"/>
            <w:bottom w:val="none" w:sz="0" w:space="0" w:color="auto"/>
            <w:right w:val="none" w:sz="0" w:space="0" w:color="auto"/>
          </w:divBdr>
        </w:div>
        <w:div w:id="876702462">
          <w:marLeft w:val="0"/>
          <w:marRight w:val="0"/>
          <w:marTop w:val="3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40E8-60DF-4C5A-AA3D-EF9D9CE4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1555</Words>
  <Characters>8556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Yadira</dc:creator>
  <cp:keywords/>
  <dc:description/>
  <cp:lastModifiedBy>PRODESK</cp:lastModifiedBy>
  <cp:revision>2</cp:revision>
  <dcterms:created xsi:type="dcterms:W3CDTF">2022-10-10T19:10:00Z</dcterms:created>
  <dcterms:modified xsi:type="dcterms:W3CDTF">2022-10-10T19:10:00Z</dcterms:modified>
</cp:coreProperties>
</file>