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8F5D1F" w14:textId="39058492" w:rsidR="00012998" w:rsidRPr="004A4D68" w:rsidRDefault="00012998" w:rsidP="00012998">
      <w:pPr>
        <w:jc w:val="right"/>
        <w:rPr>
          <w:rFonts w:ascii="Arial" w:hAnsi="Arial" w:cs="Arial"/>
          <w:sz w:val="24"/>
          <w:szCs w:val="24"/>
          <w:lang w:val="es-ES"/>
        </w:rPr>
      </w:pPr>
      <w:bookmarkStart w:id="0" w:name="_Hlk89898433"/>
      <w:bookmarkStart w:id="1" w:name="_GoBack"/>
      <w:bookmarkEnd w:id="1"/>
      <w:r w:rsidRPr="004A4D68">
        <w:rPr>
          <w:rFonts w:ascii="Arial" w:hAnsi="Arial" w:cs="Arial"/>
          <w:sz w:val="24"/>
          <w:szCs w:val="24"/>
          <w:lang w:val="es-ES"/>
        </w:rPr>
        <w:t xml:space="preserve">Toluca de Lerdo, México, </w:t>
      </w:r>
      <w:r w:rsidRPr="00254445">
        <w:rPr>
          <w:rFonts w:ascii="Arial" w:hAnsi="Arial" w:cs="Arial"/>
          <w:sz w:val="24"/>
          <w:szCs w:val="24"/>
          <w:lang w:val="es-ES"/>
        </w:rPr>
        <w:t xml:space="preserve">a </w:t>
      </w:r>
      <w:r w:rsidR="00EE5A8A">
        <w:rPr>
          <w:rFonts w:ascii="Arial" w:hAnsi="Arial" w:cs="Arial"/>
          <w:sz w:val="24"/>
          <w:szCs w:val="24"/>
          <w:lang w:val="es-ES"/>
        </w:rPr>
        <w:t>1</w:t>
      </w:r>
      <w:r w:rsidR="001E3F6A">
        <w:rPr>
          <w:rFonts w:ascii="Arial" w:hAnsi="Arial" w:cs="Arial"/>
          <w:sz w:val="24"/>
          <w:szCs w:val="24"/>
          <w:lang w:val="es-ES"/>
        </w:rPr>
        <w:t>3</w:t>
      </w:r>
      <w:r w:rsidRPr="004A4D68">
        <w:rPr>
          <w:rFonts w:ascii="Arial" w:hAnsi="Arial" w:cs="Arial"/>
          <w:sz w:val="24"/>
          <w:szCs w:val="24"/>
          <w:lang w:val="es-ES"/>
        </w:rPr>
        <w:t xml:space="preserve"> de</w:t>
      </w:r>
      <w:r w:rsidR="00747C4B">
        <w:rPr>
          <w:rFonts w:ascii="Arial" w:hAnsi="Arial" w:cs="Arial"/>
          <w:sz w:val="24"/>
          <w:szCs w:val="24"/>
          <w:lang w:val="es-ES"/>
        </w:rPr>
        <w:t xml:space="preserve"> </w:t>
      </w:r>
      <w:r w:rsidR="00EE5A8A">
        <w:rPr>
          <w:rFonts w:ascii="Arial" w:hAnsi="Arial" w:cs="Arial"/>
          <w:sz w:val="24"/>
          <w:szCs w:val="24"/>
          <w:lang w:val="es-ES"/>
        </w:rPr>
        <w:t>octubre</w:t>
      </w:r>
      <w:r w:rsidRPr="004A4D68">
        <w:rPr>
          <w:rFonts w:ascii="Arial" w:hAnsi="Arial" w:cs="Arial"/>
          <w:sz w:val="24"/>
          <w:szCs w:val="24"/>
          <w:lang w:val="es-ES"/>
        </w:rPr>
        <w:t xml:space="preserve"> 2022.</w:t>
      </w:r>
    </w:p>
    <w:p w14:paraId="206C4DD8" w14:textId="77777777" w:rsidR="00DC2815" w:rsidRDefault="00DC2815" w:rsidP="00012998">
      <w:pPr>
        <w:spacing w:after="0"/>
        <w:jc w:val="both"/>
        <w:rPr>
          <w:rFonts w:ascii="Arial" w:hAnsi="Arial" w:cs="Arial"/>
          <w:b/>
          <w:sz w:val="24"/>
          <w:szCs w:val="24"/>
          <w:lang w:val="es-ES"/>
        </w:rPr>
      </w:pPr>
    </w:p>
    <w:p w14:paraId="0D1C3C5C" w14:textId="77777777" w:rsidR="00DC2815" w:rsidRDefault="00DC2815" w:rsidP="00012998">
      <w:pPr>
        <w:spacing w:after="0"/>
        <w:jc w:val="both"/>
        <w:rPr>
          <w:rFonts w:ascii="Arial" w:hAnsi="Arial" w:cs="Arial"/>
          <w:b/>
          <w:sz w:val="24"/>
          <w:szCs w:val="24"/>
          <w:lang w:val="es-ES"/>
        </w:rPr>
      </w:pPr>
    </w:p>
    <w:p w14:paraId="3D84F5E1" w14:textId="75F32D42" w:rsidR="00012998" w:rsidRPr="002F2B09" w:rsidRDefault="00012998" w:rsidP="00012998">
      <w:pPr>
        <w:spacing w:after="0"/>
        <w:jc w:val="both"/>
        <w:rPr>
          <w:rFonts w:ascii="Arial" w:hAnsi="Arial" w:cs="Arial"/>
          <w:b/>
          <w:sz w:val="24"/>
          <w:szCs w:val="24"/>
          <w:lang w:val="es-ES"/>
        </w:rPr>
      </w:pPr>
      <w:r w:rsidRPr="002F2B09">
        <w:rPr>
          <w:rFonts w:ascii="Arial" w:hAnsi="Arial" w:cs="Arial"/>
          <w:b/>
          <w:sz w:val="24"/>
          <w:szCs w:val="24"/>
          <w:lang w:val="es-ES"/>
        </w:rPr>
        <w:t xml:space="preserve">DIP. </w:t>
      </w:r>
      <w:r w:rsidR="000749AD">
        <w:rPr>
          <w:rFonts w:ascii="Arial" w:hAnsi="Arial" w:cs="Arial"/>
          <w:b/>
          <w:sz w:val="24"/>
          <w:szCs w:val="24"/>
          <w:lang w:val="es-ES"/>
        </w:rPr>
        <w:t xml:space="preserve">ENRIQUE </w:t>
      </w:r>
      <w:r w:rsidR="000749AD" w:rsidRPr="001E3F6A">
        <w:rPr>
          <w:rFonts w:ascii="Arial" w:hAnsi="Arial" w:cs="Arial"/>
          <w:b/>
          <w:sz w:val="24"/>
          <w:szCs w:val="24"/>
          <w:lang w:val="es-ES"/>
        </w:rPr>
        <w:t>EDGARDO</w:t>
      </w:r>
      <w:r w:rsidR="000749AD">
        <w:rPr>
          <w:rFonts w:ascii="Arial" w:hAnsi="Arial" w:cs="Arial"/>
          <w:b/>
          <w:sz w:val="24"/>
          <w:szCs w:val="24"/>
          <w:lang w:val="es-ES"/>
        </w:rPr>
        <w:t xml:space="preserve"> JACOB ROCHA </w:t>
      </w:r>
    </w:p>
    <w:p w14:paraId="30D98E88" w14:textId="3E343510" w:rsidR="00012998" w:rsidRPr="002F2B09" w:rsidRDefault="00012998" w:rsidP="00012998">
      <w:pPr>
        <w:spacing w:after="0"/>
        <w:jc w:val="both"/>
        <w:rPr>
          <w:rFonts w:ascii="Arial" w:hAnsi="Arial" w:cs="Arial"/>
          <w:b/>
          <w:sz w:val="24"/>
          <w:szCs w:val="24"/>
          <w:lang w:val="es-ES"/>
        </w:rPr>
      </w:pPr>
      <w:r w:rsidRPr="002F2B09">
        <w:rPr>
          <w:rFonts w:ascii="Arial" w:hAnsi="Arial" w:cs="Arial"/>
          <w:b/>
          <w:sz w:val="24"/>
          <w:szCs w:val="24"/>
          <w:lang w:val="es-ES"/>
        </w:rPr>
        <w:t>PRESIDENT</w:t>
      </w:r>
      <w:r>
        <w:rPr>
          <w:rFonts w:ascii="Arial" w:hAnsi="Arial" w:cs="Arial"/>
          <w:b/>
          <w:sz w:val="24"/>
          <w:szCs w:val="24"/>
          <w:lang w:val="es-ES"/>
        </w:rPr>
        <w:t>E</w:t>
      </w:r>
      <w:r w:rsidRPr="002F2B09">
        <w:rPr>
          <w:rFonts w:ascii="Arial" w:hAnsi="Arial" w:cs="Arial"/>
          <w:b/>
          <w:sz w:val="24"/>
          <w:szCs w:val="24"/>
          <w:lang w:val="es-ES"/>
        </w:rPr>
        <w:t xml:space="preserve"> DE LA DIRECTIVA </w:t>
      </w:r>
    </w:p>
    <w:p w14:paraId="253DD06C" w14:textId="77777777" w:rsidR="00012998" w:rsidRPr="002F2B09" w:rsidRDefault="00012998" w:rsidP="00012998">
      <w:pPr>
        <w:spacing w:after="0"/>
        <w:jc w:val="both"/>
        <w:rPr>
          <w:rFonts w:ascii="Arial" w:hAnsi="Arial" w:cs="Arial"/>
          <w:b/>
          <w:sz w:val="24"/>
          <w:szCs w:val="24"/>
          <w:lang w:val="es-ES"/>
        </w:rPr>
      </w:pPr>
      <w:r w:rsidRPr="002F2B09">
        <w:rPr>
          <w:rFonts w:ascii="Arial" w:hAnsi="Arial" w:cs="Arial"/>
          <w:b/>
          <w:sz w:val="24"/>
          <w:szCs w:val="24"/>
          <w:lang w:val="es-ES"/>
        </w:rPr>
        <w:t xml:space="preserve">H. LXI LEGISLATURA DEL ESTADO </w:t>
      </w:r>
    </w:p>
    <w:p w14:paraId="4F7190FB" w14:textId="77777777" w:rsidR="00012998" w:rsidRPr="002F2B09" w:rsidRDefault="00012998" w:rsidP="00012998">
      <w:pPr>
        <w:spacing w:after="0"/>
        <w:jc w:val="both"/>
        <w:rPr>
          <w:rFonts w:ascii="Arial" w:hAnsi="Arial" w:cs="Arial"/>
          <w:b/>
          <w:sz w:val="24"/>
          <w:szCs w:val="24"/>
          <w:lang w:val="es-ES"/>
        </w:rPr>
      </w:pPr>
      <w:r w:rsidRPr="002F2B09">
        <w:rPr>
          <w:rFonts w:ascii="Arial" w:hAnsi="Arial" w:cs="Arial"/>
          <w:b/>
          <w:sz w:val="24"/>
          <w:szCs w:val="24"/>
          <w:lang w:val="es-ES"/>
        </w:rPr>
        <w:t xml:space="preserve">LIBRE Y SOBERANO DE MÉXICO </w:t>
      </w:r>
    </w:p>
    <w:p w14:paraId="52D3CD8A" w14:textId="77777777" w:rsidR="00012998" w:rsidRPr="002F2B09" w:rsidRDefault="00012998" w:rsidP="00012998">
      <w:pPr>
        <w:spacing w:after="0"/>
        <w:jc w:val="both"/>
        <w:rPr>
          <w:rFonts w:ascii="Arial" w:hAnsi="Arial" w:cs="Arial"/>
          <w:b/>
          <w:sz w:val="24"/>
          <w:szCs w:val="24"/>
          <w:lang w:val="es-ES"/>
        </w:rPr>
      </w:pPr>
      <w:r w:rsidRPr="002F2B09">
        <w:rPr>
          <w:rFonts w:ascii="Arial" w:hAnsi="Arial" w:cs="Arial"/>
          <w:b/>
          <w:sz w:val="24"/>
          <w:szCs w:val="24"/>
          <w:lang w:val="es-ES"/>
        </w:rPr>
        <w:t xml:space="preserve">P R E S E N T E </w:t>
      </w:r>
    </w:p>
    <w:p w14:paraId="2281179A" w14:textId="77777777" w:rsidR="00012998" w:rsidRPr="002F2B09" w:rsidRDefault="00012998" w:rsidP="00012998">
      <w:pPr>
        <w:jc w:val="both"/>
        <w:rPr>
          <w:rFonts w:ascii="Arial" w:hAnsi="Arial" w:cs="Arial"/>
          <w:sz w:val="24"/>
          <w:szCs w:val="24"/>
          <w:lang w:val="es-ES"/>
        </w:rPr>
      </w:pPr>
    </w:p>
    <w:bookmarkEnd w:id="0"/>
    <w:p w14:paraId="4D733B12" w14:textId="59B7BB18" w:rsidR="00012998" w:rsidRPr="002F2B09" w:rsidRDefault="00012998" w:rsidP="00012998">
      <w:pPr>
        <w:spacing w:after="0"/>
        <w:jc w:val="both"/>
        <w:rPr>
          <w:rFonts w:ascii="Arial" w:hAnsi="Arial" w:cs="Arial"/>
          <w:sz w:val="24"/>
          <w:szCs w:val="24"/>
        </w:rPr>
      </w:pPr>
      <w:r w:rsidRPr="002F2B09">
        <w:rPr>
          <w:rFonts w:ascii="Arial" w:hAnsi="Arial" w:cs="Arial"/>
          <w:sz w:val="24"/>
          <w:szCs w:val="24"/>
          <w:lang w:val="es-ES"/>
        </w:rPr>
        <w:t xml:space="preserve">Con fundamento en lo dispuesto en los artículos 57 y 61 fracción I de la Constitución Política del Estado Libre y Soberano del Estado de México; 28 fracción II, 38 fracción IV  </w:t>
      </w:r>
      <w:r w:rsidR="00675A05">
        <w:rPr>
          <w:rFonts w:ascii="Arial" w:hAnsi="Arial" w:cs="Arial"/>
          <w:sz w:val="24"/>
          <w:szCs w:val="24"/>
          <w:lang w:val="es-ES"/>
        </w:rPr>
        <w:t xml:space="preserve">y 83 </w:t>
      </w:r>
      <w:r w:rsidRPr="002F2B09">
        <w:rPr>
          <w:rFonts w:ascii="Arial" w:hAnsi="Arial" w:cs="Arial"/>
          <w:sz w:val="24"/>
          <w:szCs w:val="24"/>
          <w:lang w:val="es-ES"/>
        </w:rPr>
        <w:t xml:space="preserve">de la Ley Orgánica del Poder Legislativo del Estado Libre y Soberano de México;  72 </w:t>
      </w:r>
      <w:r w:rsidR="00675A05">
        <w:rPr>
          <w:rFonts w:ascii="Arial" w:hAnsi="Arial" w:cs="Arial"/>
          <w:sz w:val="24"/>
          <w:szCs w:val="24"/>
          <w:lang w:val="es-ES"/>
        </w:rPr>
        <w:t xml:space="preserve">y 74 </w:t>
      </w:r>
      <w:r w:rsidRPr="002F2B09">
        <w:rPr>
          <w:rFonts w:ascii="Arial" w:hAnsi="Arial" w:cs="Arial"/>
          <w:sz w:val="24"/>
          <w:szCs w:val="24"/>
          <w:lang w:val="es-ES"/>
        </w:rPr>
        <w:t xml:space="preserve">del Reglamento del Poder Legislativo del Estado Libre y Soberano de México, y por su digno conducto, los Diputados Juana Bonilla Jaime y Martín Zepeda Hernández integrantes del Grupo Parlamentario de Movimiento Ciudadano suscribimos la proposición con punto de </w:t>
      </w:r>
      <w:r w:rsidR="00007A0D">
        <w:rPr>
          <w:rFonts w:ascii="Arial" w:hAnsi="Arial" w:cs="Arial"/>
          <w:sz w:val="24"/>
          <w:szCs w:val="24"/>
          <w:lang w:val="es-ES"/>
        </w:rPr>
        <w:t xml:space="preserve">acuerdo de urgente y obvia resolución por el que </w:t>
      </w:r>
      <w:r w:rsidR="00007A0D">
        <w:rPr>
          <w:rFonts w:ascii="Arial" w:hAnsi="Arial" w:cs="Arial"/>
          <w:sz w:val="24"/>
          <w:szCs w:val="24"/>
        </w:rPr>
        <w:t>s</w:t>
      </w:r>
      <w:r w:rsidR="00007A0D" w:rsidRPr="00007A0D">
        <w:rPr>
          <w:rFonts w:ascii="Arial" w:hAnsi="Arial" w:cs="Arial"/>
          <w:sz w:val="24"/>
          <w:szCs w:val="24"/>
        </w:rPr>
        <w:t>e solicita respetuosamente al Director General del Instituto de Seguridad Social del Estado de México y Municipios remita a esta Legislatura un informe del estado en que recibió la administración, y los resultados del cumplimiento de los programas del Instituto de Seguridad Social del Estado de México y Municipios</w:t>
      </w:r>
      <w:r w:rsidRPr="002F2B09">
        <w:rPr>
          <w:rFonts w:ascii="Arial" w:hAnsi="Arial" w:cs="Arial"/>
          <w:sz w:val="24"/>
          <w:szCs w:val="24"/>
        </w:rPr>
        <w:t>, conforme a lo siguiente:</w:t>
      </w:r>
    </w:p>
    <w:p w14:paraId="58AE105B" w14:textId="0F4440CF" w:rsidR="00012998" w:rsidRDefault="00012998" w:rsidP="00012998">
      <w:pPr>
        <w:spacing w:line="360" w:lineRule="auto"/>
        <w:jc w:val="center"/>
        <w:rPr>
          <w:rFonts w:ascii="Arial" w:hAnsi="Arial" w:cs="Arial"/>
          <w:b/>
          <w:bCs/>
          <w:sz w:val="28"/>
          <w:szCs w:val="28"/>
          <w:lang w:val="es-ES"/>
        </w:rPr>
      </w:pPr>
    </w:p>
    <w:p w14:paraId="4876FF32" w14:textId="77777777" w:rsidR="00DC2815" w:rsidRPr="002F2B09" w:rsidRDefault="00DC2815" w:rsidP="00012998">
      <w:pPr>
        <w:spacing w:line="360" w:lineRule="auto"/>
        <w:jc w:val="center"/>
        <w:rPr>
          <w:rFonts w:ascii="Arial" w:hAnsi="Arial" w:cs="Arial"/>
          <w:b/>
          <w:bCs/>
          <w:sz w:val="28"/>
          <w:szCs w:val="28"/>
          <w:lang w:val="es-ES"/>
        </w:rPr>
      </w:pPr>
    </w:p>
    <w:p w14:paraId="4B95AE70" w14:textId="7A23C2B4" w:rsidR="00A1682D" w:rsidRPr="007A7E55" w:rsidRDefault="00012998" w:rsidP="007A7E55">
      <w:pPr>
        <w:spacing w:line="360" w:lineRule="auto"/>
        <w:jc w:val="center"/>
        <w:rPr>
          <w:rFonts w:ascii="Arial" w:hAnsi="Arial" w:cs="Arial"/>
          <w:b/>
          <w:bCs/>
          <w:sz w:val="32"/>
          <w:szCs w:val="32"/>
          <w:u w:val="single"/>
        </w:rPr>
      </w:pPr>
      <w:r w:rsidRPr="007A7E55">
        <w:rPr>
          <w:rFonts w:ascii="Arial" w:hAnsi="Arial" w:cs="Arial"/>
          <w:b/>
          <w:bCs/>
          <w:sz w:val="32"/>
          <w:szCs w:val="32"/>
          <w:u w:val="single"/>
          <w:lang w:val="es-ES"/>
        </w:rPr>
        <w:t>Exposición de Motivos</w:t>
      </w:r>
    </w:p>
    <w:p w14:paraId="74FC15EC" w14:textId="1828EB45" w:rsidR="00A1682D" w:rsidRDefault="006E7CAC" w:rsidP="00012998">
      <w:pPr>
        <w:spacing w:line="276" w:lineRule="auto"/>
        <w:jc w:val="both"/>
        <w:rPr>
          <w:rFonts w:ascii="Arial" w:hAnsi="Arial" w:cs="Arial"/>
          <w:sz w:val="24"/>
          <w:szCs w:val="24"/>
        </w:rPr>
      </w:pPr>
      <w:r w:rsidRPr="00012998">
        <w:rPr>
          <w:rFonts w:ascii="Arial" w:hAnsi="Arial" w:cs="Arial"/>
          <w:sz w:val="24"/>
          <w:szCs w:val="24"/>
        </w:rPr>
        <w:t xml:space="preserve">El presente punto de acuerdo tiene la finalidad de conocer </w:t>
      </w:r>
      <w:r w:rsidRPr="00DC2815">
        <w:rPr>
          <w:rFonts w:ascii="Arial" w:hAnsi="Arial" w:cs="Arial"/>
          <w:bCs/>
          <w:sz w:val="24"/>
          <w:szCs w:val="24"/>
        </w:rPr>
        <w:t>cu</w:t>
      </w:r>
      <w:r w:rsidR="001E3F6A" w:rsidRPr="00DC2815">
        <w:rPr>
          <w:rFonts w:ascii="Arial" w:hAnsi="Arial" w:cs="Arial"/>
          <w:bCs/>
          <w:sz w:val="24"/>
          <w:szCs w:val="24"/>
        </w:rPr>
        <w:t>á</w:t>
      </w:r>
      <w:r w:rsidRPr="00DC2815">
        <w:rPr>
          <w:rFonts w:ascii="Arial" w:hAnsi="Arial" w:cs="Arial"/>
          <w:bCs/>
          <w:sz w:val="24"/>
          <w:szCs w:val="24"/>
        </w:rPr>
        <w:t xml:space="preserve">l </w:t>
      </w:r>
      <w:r w:rsidRPr="00DC2815">
        <w:rPr>
          <w:rFonts w:ascii="Arial" w:hAnsi="Arial" w:cs="Arial"/>
          <w:sz w:val="24"/>
          <w:szCs w:val="24"/>
        </w:rPr>
        <w:t>es</w:t>
      </w:r>
      <w:r w:rsidRPr="00012998">
        <w:rPr>
          <w:rFonts w:ascii="Arial" w:hAnsi="Arial" w:cs="Arial"/>
          <w:sz w:val="24"/>
          <w:szCs w:val="24"/>
        </w:rPr>
        <w:t xml:space="preserve"> el estado que guarda el Instituto de Seguridad Social del Estado de México y Municipios, </w:t>
      </w:r>
      <w:r w:rsidR="000749AD" w:rsidRPr="00012998">
        <w:rPr>
          <w:rFonts w:ascii="Arial" w:hAnsi="Arial" w:cs="Arial"/>
          <w:sz w:val="24"/>
          <w:szCs w:val="24"/>
        </w:rPr>
        <w:t>debido a</w:t>
      </w:r>
      <w:r w:rsidRPr="00012998">
        <w:rPr>
          <w:rFonts w:ascii="Arial" w:hAnsi="Arial" w:cs="Arial"/>
          <w:sz w:val="24"/>
          <w:szCs w:val="24"/>
        </w:rPr>
        <w:t xml:space="preserve"> los recientes cambios al frente del mismo, así como de las diversas quejas por parte de</w:t>
      </w:r>
      <w:r w:rsidR="0042276C">
        <w:rPr>
          <w:rFonts w:ascii="Arial" w:hAnsi="Arial" w:cs="Arial"/>
          <w:sz w:val="24"/>
          <w:szCs w:val="24"/>
        </w:rPr>
        <w:t xml:space="preserve"> los</w:t>
      </w:r>
      <w:r w:rsidRPr="00012998">
        <w:rPr>
          <w:rFonts w:ascii="Arial" w:hAnsi="Arial" w:cs="Arial"/>
          <w:sz w:val="24"/>
          <w:szCs w:val="24"/>
        </w:rPr>
        <w:t xml:space="preserve"> derechohabientes sobre la falta de atención y medicamentos por parte del Instituto. En suma, se busca conocer cuáles serán las medidas a tomar por parte del nuevo titular para atender las demandas sociales, laborales y financieras </w:t>
      </w:r>
      <w:r w:rsidR="00C763D9" w:rsidRPr="00012998">
        <w:rPr>
          <w:rFonts w:ascii="Arial" w:hAnsi="Arial" w:cs="Arial"/>
          <w:sz w:val="24"/>
          <w:szCs w:val="24"/>
        </w:rPr>
        <w:t xml:space="preserve">que enfrenta el organismo auxiliar </w:t>
      </w:r>
      <w:r w:rsidR="00C763D9" w:rsidRPr="0042276C">
        <w:rPr>
          <w:rFonts w:ascii="Arial" w:hAnsi="Arial" w:cs="Arial"/>
          <w:sz w:val="24"/>
          <w:szCs w:val="24"/>
        </w:rPr>
        <w:t xml:space="preserve">del </w:t>
      </w:r>
      <w:r w:rsidR="0042276C" w:rsidRPr="0042276C">
        <w:rPr>
          <w:rFonts w:ascii="Arial" w:hAnsi="Arial" w:cs="Arial"/>
          <w:sz w:val="24"/>
          <w:szCs w:val="24"/>
        </w:rPr>
        <w:t>P</w:t>
      </w:r>
      <w:r w:rsidR="00C763D9" w:rsidRPr="0042276C">
        <w:rPr>
          <w:rFonts w:ascii="Arial" w:hAnsi="Arial" w:cs="Arial"/>
          <w:sz w:val="24"/>
          <w:szCs w:val="24"/>
        </w:rPr>
        <w:t>oder</w:t>
      </w:r>
      <w:r w:rsidR="00C763D9" w:rsidRPr="00012998">
        <w:rPr>
          <w:rFonts w:ascii="Arial" w:hAnsi="Arial" w:cs="Arial"/>
          <w:sz w:val="24"/>
          <w:szCs w:val="24"/>
        </w:rPr>
        <w:t xml:space="preserve"> Ejecutivo del Estado.</w:t>
      </w:r>
    </w:p>
    <w:p w14:paraId="74D68231" w14:textId="77777777" w:rsidR="00DC2815" w:rsidRPr="00012998" w:rsidRDefault="00DC2815" w:rsidP="00012998">
      <w:pPr>
        <w:spacing w:line="276" w:lineRule="auto"/>
        <w:jc w:val="both"/>
        <w:rPr>
          <w:rFonts w:ascii="Arial" w:hAnsi="Arial" w:cs="Arial"/>
          <w:sz w:val="24"/>
          <w:szCs w:val="24"/>
        </w:rPr>
      </w:pPr>
    </w:p>
    <w:p w14:paraId="2946EB1F" w14:textId="77777777" w:rsidR="00DC2815" w:rsidRDefault="00DC2815" w:rsidP="00012998">
      <w:pPr>
        <w:spacing w:line="276" w:lineRule="auto"/>
        <w:jc w:val="both"/>
        <w:rPr>
          <w:rFonts w:ascii="Arial" w:hAnsi="Arial" w:cs="Arial"/>
          <w:sz w:val="24"/>
          <w:szCs w:val="24"/>
        </w:rPr>
      </w:pPr>
    </w:p>
    <w:p w14:paraId="229B9B4F" w14:textId="77777777" w:rsidR="00DC2815" w:rsidRDefault="00DC2815" w:rsidP="00012998">
      <w:pPr>
        <w:spacing w:line="276" w:lineRule="auto"/>
        <w:jc w:val="both"/>
        <w:rPr>
          <w:rFonts w:ascii="Arial" w:hAnsi="Arial" w:cs="Arial"/>
          <w:sz w:val="24"/>
          <w:szCs w:val="24"/>
        </w:rPr>
      </w:pPr>
    </w:p>
    <w:p w14:paraId="4685D6F9" w14:textId="20B6DF27" w:rsidR="00A1682D" w:rsidRDefault="006734C2" w:rsidP="00012998">
      <w:pPr>
        <w:spacing w:line="276" w:lineRule="auto"/>
        <w:jc w:val="both"/>
        <w:rPr>
          <w:rFonts w:ascii="Arial" w:hAnsi="Arial" w:cs="Arial"/>
          <w:sz w:val="24"/>
          <w:szCs w:val="24"/>
        </w:rPr>
      </w:pPr>
      <w:r w:rsidRPr="00012998">
        <w:rPr>
          <w:rFonts w:ascii="Arial" w:hAnsi="Arial" w:cs="Arial"/>
          <w:sz w:val="24"/>
          <w:szCs w:val="24"/>
        </w:rPr>
        <w:t xml:space="preserve">La seguridad social está claramente definida en los Convenios de la </w:t>
      </w:r>
      <w:r w:rsidR="00E27CBC" w:rsidRPr="00012998">
        <w:rPr>
          <w:rFonts w:ascii="Arial" w:hAnsi="Arial" w:cs="Arial"/>
          <w:sz w:val="24"/>
          <w:szCs w:val="24"/>
        </w:rPr>
        <w:t xml:space="preserve">Organización </w:t>
      </w:r>
      <w:r w:rsidRPr="00012998">
        <w:rPr>
          <w:rFonts w:ascii="Arial" w:hAnsi="Arial" w:cs="Arial"/>
          <w:sz w:val="24"/>
          <w:szCs w:val="24"/>
        </w:rPr>
        <w:t>I</w:t>
      </w:r>
      <w:r w:rsidR="00E27CBC" w:rsidRPr="00012998">
        <w:rPr>
          <w:rFonts w:ascii="Arial" w:hAnsi="Arial" w:cs="Arial"/>
          <w:sz w:val="24"/>
          <w:szCs w:val="24"/>
        </w:rPr>
        <w:t xml:space="preserve">nternacional del </w:t>
      </w:r>
      <w:r w:rsidRPr="00012998">
        <w:rPr>
          <w:rFonts w:ascii="Arial" w:hAnsi="Arial" w:cs="Arial"/>
          <w:sz w:val="24"/>
          <w:szCs w:val="24"/>
        </w:rPr>
        <w:t>T</w:t>
      </w:r>
      <w:r w:rsidR="00E27CBC" w:rsidRPr="00012998">
        <w:rPr>
          <w:rFonts w:ascii="Arial" w:hAnsi="Arial" w:cs="Arial"/>
          <w:sz w:val="24"/>
          <w:szCs w:val="24"/>
        </w:rPr>
        <w:t>rabajo</w:t>
      </w:r>
      <w:r w:rsidRPr="00012998">
        <w:rPr>
          <w:rFonts w:ascii="Arial" w:hAnsi="Arial" w:cs="Arial"/>
          <w:sz w:val="24"/>
          <w:szCs w:val="24"/>
        </w:rPr>
        <w:t xml:space="preserve"> y en los instrumentos de la ONU como un derecho fundamental</w:t>
      </w:r>
      <w:r w:rsidR="00E27CBC" w:rsidRPr="00012998">
        <w:rPr>
          <w:rFonts w:ascii="Arial" w:hAnsi="Arial" w:cs="Arial"/>
          <w:sz w:val="24"/>
          <w:szCs w:val="24"/>
        </w:rPr>
        <w:t xml:space="preserve">, esta se entiende </w:t>
      </w:r>
      <w:r w:rsidRPr="00012998">
        <w:rPr>
          <w:rFonts w:ascii="Arial" w:hAnsi="Arial" w:cs="Arial"/>
          <w:sz w:val="24"/>
          <w:szCs w:val="24"/>
        </w:rPr>
        <w:t>en términos generales como un sistema basado en cotizaciones que garantiza</w:t>
      </w:r>
      <w:r w:rsidR="0042276C">
        <w:rPr>
          <w:rFonts w:ascii="Arial" w:hAnsi="Arial" w:cs="Arial"/>
          <w:sz w:val="24"/>
          <w:szCs w:val="24"/>
        </w:rPr>
        <w:t>n</w:t>
      </w:r>
      <w:r w:rsidRPr="00012998">
        <w:rPr>
          <w:rFonts w:ascii="Arial" w:hAnsi="Arial" w:cs="Arial"/>
          <w:sz w:val="24"/>
          <w:szCs w:val="24"/>
        </w:rPr>
        <w:t xml:space="preserve"> la protección de la salud, las pensiones y el </w:t>
      </w:r>
      <w:r w:rsidR="00E27CBC" w:rsidRPr="00012998">
        <w:rPr>
          <w:rFonts w:ascii="Arial" w:hAnsi="Arial" w:cs="Arial"/>
          <w:sz w:val="24"/>
          <w:szCs w:val="24"/>
        </w:rPr>
        <w:t>desempleo,</w:t>
      </w:r>
      <w:r w:rsidRPr="00012998">
        <w:rPr>
          <w:rFonts w:ascii="Arial" w:hAnsi="Arial" w:cs="Arial"/>
          <w:sz w:val="24"/>
          <w:szCs w:val="24"/>
        </w:rPr>
        <w:t xml:space="preserve"> así como las prestaciones sociales financiadas mediante impuestos, la seguridad social se ha convertido en un reto universal en un mundo globalizado.</w:t>
      </w:r>
      <w:r w:rsidR="00E27CBC" w:rsidRPr="00012998">
        <w:rPr>
          <w:rStyle w:val="Refdenotaalpie"/>
          <w:rFonts w:ascii="Arial" w:hAnsi="Arial" w:cs="Arial"/>
          <w:sz w:val="24"/>
          <w:szCs w:val="24"/>
        </w:rPr>
        <w:footnoteReference w:id="1"/>
      </w:r>
    </w:p>
    <w:p w14:paraId="0C4C201E" w14:textId="46A1EBC2" w:rsidR="00DC2815" w:rsidRDefault="00DC2815" w:rsidP="00012998">
      <w:pPr>
        <w:spacing w:line="276" w:lineRule="auto"/>
        <w:jc w:val="both"/>
        <w:rPr>
          <w:rFonts w:ascii="Arial" w:hAnsi="Arial" w:cs="Arial"/>
          <w:sz w:val="24"/>
          <w:szCs w:val="24"/>
        </w:rPr>
      </w:pPr>
    </w:p>
    <w:p w14:paraId="4CDE44F2" w14:textId="0607DF18" w:rsidR="00DC2815" w:rsidRDefault="00DC2815" w:rsidP="00012998">
      <w:pPr>
        <w:spacing w:line="276" w:lineRule="auto"/>
        <w:jc w:val="both"/>
        <w:rPr>
          <w:rFonts w:ascii="Arial" w:hAnsi="Arial" w:cs="Arial"/>
          <w:sz w:val="24"/>
          <w:szCs w:val="24"/>
        </w:rPr>
      </w:pPr>
    </w:p>
    <w:p w14:paraId="770653C3" w14:textId="77777777" w:rsidR="00DC2815" w:rsidRPr="00012998" w:rsidRDefault="00DC2815" w:rsidP="00012998">
      <w:pPr>
        <w:spacing w:line="276" w:lineRule="auto"/>
        <w:jc w:val="both"/>
        <w:rPr>
          <w:rFonts w:ascii="Arial" w:hAnsi="Arial" w:cs="Arial"/>
          <w:sz w:val="24"/>
          <w:szCs w:val="24"/>
        </w:rPr>
      </w:pPr>
    </w:p>
    <w:p w14:paraId="03BD6806" w14:textId="75F0A35C" w:rsidR="00A1682D" w:rsidRDefault="00E27CBC" w:rsidP="00012998">
      <w:pPr>
        <w:spacing w:line="276" w:lineRule="auto"/>
        <w:jc w:val="both"/>
        <w:rPr>
          <w:rFonts w:ascii="Arial" w:hAnsi="Arial" w:cs="Arial"/>
          <w:sz w:val="24"/>
          <w:szCs w:val="24"/>
        </w:rPr>
      </w:pPr>
      <w:r w:rsidRPr="00012998">
        <w:rPr>
          <w:rFonts w:ascii="Arial" w:hAnsi="Arial" w:cs="Arial"/>
          <w:sz w:val="24"/>
          <w:szCs w:val="24"/>
        </w:rPr>
        <w:t xml:space="preserve">Esta ha sido considerada como un derecho humano básico desde la Declaración de Filadelfia de la </w:t>
      </w:r>
      <w:r w:rsidRPr="00DC2815">
        <w:rPr>
          <w:rFonts w:ascii="Arial" w:hAnsi="Arial" w:cs="Arial"/>
          <w:bCs/>
          <w:sz w:val="24"/>
          <w:szCs w:val="24"/>
        </w:rPr>
        <w:t>OIT</w:t>
      </w:r>
      <w:r w:rsidRPr="00DC2815">
        <w:rPr>
          <w:rFonts w:ascii="Arial" w:hAnsi="Arial" w:cs="Arial"/>
          <w:sz w:val="24"/>
          <w:szCs w:val="24"/>
        </w:rPr>
        <w:t xml:space="preserve"> </w:t>
      </w:r>
      <w:r w:rsidRPr="00012998">
        <w:rPr>
          <w:rFonts w:ascii="Arial" w:hAnsi="Arial" w:cs="Arial"/>
          <w:sz w:val="24"/>
          <w:szCs w:val="24"/>
        </w:rPr>
        <w:t xml:space="preserve">de 1944, y en su Recomendación sobre la Seguridad de los medios de vida, 1944 Número67. Este derecho está confirmado en la Declaración Universal de los Derechos Humanos, 1948 y en el Pacto Internacional sobre Derechos Económicos, Sociales y Culturales, 1966. Es por </w:t>
      </w:r>
      <w:r w:rsidR="0042276C">
        <w:rPr>
          <w:rFonts w:ascii="Arial" w:hAnsi="Arial" w:cs="Arial"/>
          <w:sz w:val="24"/>
          <w:szCs w:val="24"/>
        </w:rPr>
        <w:t xml:space="preserve">eso </w:t>
      </w:r>
      <w:r w:rsidRPr="00012998">
        <w:rPr>
          <w:rFonts w:ascii="Arial" w:hAnsi="Arial" w:cs="Arial"/>
          <w:sz w:val="24"/>
          <w:szCs w:val="24"/>
        </w:rPr>
        <w:t xml:space="preserve">que se trae a colación, </w:t>
      </w:r>
      <w:r w:rsidR="0042276C">
        <w:rPr>
          <w:rFonts w:ascii="Arial" w:hAnsi="Arial" w:cs="Arial"/>
          <w:sz w:val="24"/>
          <w:szCs w:val="24"/>
        </w:rPr>
        <w:t>el</w:t>
      </w:r>
      <w:r w:rsidRPr="00012998">
        <w:rPr>
          <w:rFonts w:ascii="Arial" w:hAnsi="Arial" w:cs="Arial"/>
          <w:sz w:val="24"/>
          <w:szCs w:val="24"/>
        </w:rPr>
        <w:t xml:space="preserve"> tener presente lo que significa y como </w:t>
      </w:r>
      <w:r w:rsidR="0042276C">
        <w:rPr>
          <w:rFonts w:ascii="Arial" w:hAnsi="Arial" w:cs="Arial"/>
          <w:sz w:val="24"/>
          <w:szCs w:val="24"/>
        </w:rPr>
        <w:t xml:space="preserve">este </w:t>
      </w:r>
      <w:r w:rsidRPr="00012998">
        <w:rPr>
          <w:rFonts w:ascii="Arial" w:hAnsi="Arial" w:cs="Arial"/>
          <w:sz w:val="24"/>
          <w:szCs w:val="24"/>
        </w:rPr>
        <w:t xml:space="preserve">es reconocido por diversos instrumentos internacionales como un derecho fundamental de las personas. </w:t>
      </w:r>
    </w:p>
    <w:p w14:paraId="2BB80725" w14:textId="77777777" w:rsidR="00DC2815" w:rsidRPr="00012998" w:rsidRDefault="00DC2815" w:rsidP="00012998">
      <w:pPr>
        <w:spacing w:line="276" w:lineRule="auto"/>
        <w:jc w:val="both"/>
        <w:rPr>
          <w:rFonts w:ascii="Arial" w:hAnsi="Arial" w:cs="Arial"/>
          <w:sz w:val="24"/>
          <w:szCs w:val="24"/>
        </w:rPr>
      </w:pPr>
    </w:p>
    <w:p w14:paraId="4E48DE5D" w14:textId="050F02D6" w:rsidR="00A1682D" w:rsidRPr="00DC2815" w:rsidRDefault="003956CF" w:rsidP="00012998">
      <w:pPr>
        <w:spacing w:line="276" w:lineRule="auto"/>
        <w:jc w:val="both"/>
        <w:rPr>
          <w:rFonts w:ascii="Arial" w:hAnsi="Arial" w:cs="Arial"/>
          <w:sz w:val="24"/>
          <w:szCs w:val="24"/>
        </w:rPr>
      </w:pPr>
      <w:r w:rsidRPr="00012998">
        <w:rPr>
          <w:rFonts w:ascii="Arial" w:hAnsi="Arial" w:cs="Arial"/>
          <w:sz w:val="24"/>
          <w:szCs w:val="24"/>
        </w:rPr>
        <w:t>S</w:t>
      </w:r>
      <w:r w:rsidR="000E6456" w:rsidRPr="00012998">
        <w:rPr>
          <w:rFonts w:ascii="Arial" w:hAnsi="Arial" w:cs="Arial"/>
          <w:sz w:val="24"/>
          <w:szCs w:val="24"/>
        </w:rPr>
        <w:t>i</w:t>
      </w:r>
      <w:r w:rsidRPr="00012998">
        <w:rPr>
          <w:rFonts w:ascii="Arial" w:hAnsi="Arial" w:cs="Arial"/>
          <w:sz w:val="24"/>
          <w:szCs w:val="24"/>
        </w:rPr>
        <w:t xml:space="preserve"> no fuera suficiente, en nuestro país contamos con una rica historia en esta materia, con precedentes que vienen desde 1857, ya que en la Constitución de ese año se vislumbraron los primeros derechos en favor de la clase trabajadora</w:t>
      </w:r>
      <w:r w:rsidR="002E3728" w:rsidRPr="00012998">
        <w:rPr>
          <w:rFonts w:ascii="Arial" w:hAnsi="Arial" w:cs="Arial"/>
          <w:sz w:val="24"/>
          <w:szCs w:val="24"/>
        </w:rPr>
        <w:t xml:space="preserve"> o como fue </w:t>
      </w:r>
      <w:r w:rsidR="00C63EEA" w:rsidRPr="00012998">
        <w:rPr>
          <w:rFonts w:ascii="Arial" w:hAnsi="Arial" w:cs="Arial"/>
          <w:sz w:val="24"/>
          <w:szCs w:val="24"/>
        </w:rPr>
        <w:t>con nuestra Carta Magna vigente. Desde 1917</w:t>
      </w:r>
      <w:r w:rsidR="00771282" w:rsidRPr="00012998">
        <w:rPr>
          <w:rFonts w:ascii="Arial" w:hAnsi="Arial" w:cs="Arial"/>
          <w:sz w:val="24"/>
          <w:szCs w:val="24"/>
        </w:rPr>
        <w:t xml:space="preserve"> la Constitución</w:t>
      </w:r>
      <w:r w:rsidR="00C63EEA" w:rsidRPr="00012998">
        <w:rPr>
          <w:rFonts w:ascii="Arial" w:hAnsi="Arial" w:cs="Arial"/>
          <w:sz w:val="24"/>
          <w:szCs w:val="24"/>
        </w:rPr>
        <w:t xml:space="preserve"> contiene el espíritu de la </w:t>
      </w:r>
      <w:r w:rsidR="00DC2815" w:rsidRPr="00012998">
        <w:rPr>
          <w:rFonts w:ascii="Arial" w:hAnsi="Arial" w:cs="Arial"/>
          <w:sz w:val="24"/>
          <w:szCs w:val="24"/>
        </w:rPr>
        <w:t>reivindicación</w:t>
      </w:r>
      <w:r w:rsidR="00C63EEA" w:rsidRPr="00012998">
        <w:rPr>
          <w:rFonts w:ascii="Arial" w:hAnsi="Arial" w:cs="Arial"/>
          <w:sz w:val="24"/>
          <w:szCs w:val="24"/>
        </w:rPr>
        <w:t xml:space="preserve"> de los derechos de los trabajadores. El máximo reflejo de esta expresión de justicia social y laboral fueron los principios redactados en el artículo 123, una de las piedras angulares de nuestra Ley Suprema y fue </w:t>
      </w:r>
      <w:r w:rsidR="00C63EEA" w:rsidRPr="00DC2815">
        <w:rPr>
          <w:rFonts w:ascii="Arial" w:hAnsi="Arial" w:cs="Arial"/>
          <w:bCs/>
          <w:sz w:val="24"/>
          <w:szCs w:val="24"/>
        </w:rPr>
        <w:t>considera</w:t>
      </w:r>
      <w:r w:rsidR="001E3F6A" w:rsidRPr="00DC2815">
        <w:rPr>
          <w:rFonts w:ascii="Arial" w:hAnsi="Arial" w:cs="Arial"/>
          <w:bCs/>
          <w:sz w:val="24"/>
          <w:szCs w:val="24"/>
        </w:rPr>
        <w:t>da</w:t>
      </w:r>
      <w:r w:rsidR="00C63EEA" w:rsidRPr="00DC2815">
        <w:rPr>
          <w:rFonts w:ascii="Arial" w:hAnsi="Arial" w:cs="Arial"/>
          <w:sz w:val="24"/>
          <w:szCs w:val="24"/>
        </w:rPr>
        <w:t xml:space="preserve"> como un ordenamiento moderno y reivindicativo en favor de unos de los sectores </w:t>
      </w:r>
      <w:r w:rsidR="00C63EEA" w:rsidRPr="00DC2815">
        <w:rPr>
          <w:rFonts w:ascii="Arial" w:hAnsi="Arial" w:cs="Arial"/>
          <w:bCs/>
          <w:sz w:val="24"/>
          <w:szCs w:val="24"/>
        </w:rPr>
        <w:t>m</w:t>
      </w:r>
      <w:r w:rsidR="001E3F6A" w:rsidRPr="00DC2815">
        <w:rPr>
          <w:rFonts w:ascii="Arial" w:hAnsi="Arial" w:cs="Arial"/>
          <w:bCs/>
          <w:sz w:val="24"/>
          <w:szCs w:val="24"/>
        </w:rPr>
        <w:t>ás</w:t>
      </w:r>
      <w:r w:rsidR="00C63EEA" w:rsidRPr="00DC2815">
        <w:rPr>
          <w:rFonts w:ascii="Arial" w:hAnsi="Arial" w:cs="Arial"/>
          <w:sz w:val="24"/>
          <w:szCs w:val="24"/>
        </w:rPr>
        <w:t xml:space="preserve"> explotados</w:t>
      </w:r>
      <w:r w:rsidR="001E3F6A" w:rsidRPr="00DC2815">
        <w:rPr>
          <w:rFonts w:ascii="Arial" w:hAnsi="Arial" w:cs="Arial"/>
          <w:sz w:val="24"/>
          <w:szCs w:val="24"/>
        </w:rPr>
        <w:t xml:space="preserve"> como son </w:t>
      </w:r>
      <w:r w:rsidR="00C63EEA" w:rsidRPr="00DC2815">
        <w:rPr>
          <w:rFonts w:ascii="Arial" w:hAnsi="Arial" w:cs="Arial"/>
          <w:sz w:val="24"/>
          <w:szCs w:val="24"/>
        </w:rPr>
        <w:t xml:space="preserve">los trabajadores. </w:t>
      </w:r>
    </w:p>
    <w:p w14:paraId="1316E6BB" w14:textId="48C85AF2" w:rsidR="00DC2815" w:rsidRDefault="00DC2815" w:rsidP="00012998">
      <w:pPr>
        <w:spacing w:line="276" w:lineRule="auto"/>
        <w:jc w:val="both"/>
        <w:rPr>
          <w:rFonts w:ascii="Arial" w:hAnsi="Arial" w:cs="Arial"/>
          <w:sz w:val="24"/>
          <w:szCs w:val="24"/>
        </w:rPr>
      </w:pPr>
    </w:p>
    <w:p w14:paraId="4955E089" w14:textId="77777777" w:rsidR="00DC2815" w:rsidRPr="00012998" w:rsidRDefault="00DC2815" w:rsidP="00012998">
      <w:pPr>
        <w:spacing w:line="276" w:lineRule="auto"/>
        <w:jc w:val="both"/>
        <w:rPr>
          <w:rFonts w:ascii="Arial" w:hAnsi="Arial" w:cs="Arial"/>
          <w:sz w:val="24"/>
          <w:szCs w:val="24"/>
        </w:rPr>
      </w:pPr>
    </w:p>
    <w:p w14:paraId="649DBC7C" w14:textId="7E93D3D0" w:rsidR="00432512" w:rsidRDefault="00432512" w:rsidP="00012998">
      <w:pPr>
        <w:spacing w:line="276" w:lineRule="auto"/>
        <w:jc w:val="both"/>
        <w:rPr>
          <w:rFonts w:ascii="Arial" w:hAnsi="Arial" w:cs="Arial"/>
          <w:sz w:val="24"/>
          <w:szCs w:val="24"/>
        </w:rPr>
      </w:pPr>
      <w:r w:rsidRPr="00012998">
        <w:rPr>
          <w:rFonts w:ascii="Arial" w:hAnsi="Arial" w:cs="Arial"/>
          <w:sz w:val="24"/>
          <w:szCs w:val="24"/>
        </w:rPr>
        <w:t>Posteriormente y con una estabilidad nacional mayor se expedido</w:t>
      </w:r>
      <w:r w:rsidRPr="00432512">
        <w:rPr>
          <w:rFonts w:ascii="Arial" w:hAnsi="Arial" w:cs="Arial"/>
          <w:sz w:val="24"/>
          <w:szCs w:val="24"/>
        </w:rPr>
        <w:t xml:space="preserve"> la Ley de Pensiones Civiles de Retiro y Creación de la Dirección General de Pensiones Civiles de Retiro </w:t>
      </w:r>
      <w:r w:rsidRPr="00012998">
        <w:rPr>
          <w:rFonts w:ascii="Arial" w:hAnsi="Arial" w:cs="Arial"/>
          <w:sz w:val="24"/>
          <w:szCs w:val="24"/>
        </w:rPr>
        <w:t xml:space="preserve">en </w:t>
      </w:r>
      <w:r w:rsidRPr="00432512">
        <w:rPr>
          <w:rFonts w:ascii="Arial" w:hAnsi="Arial" w:cs="Arial"/>
          <w:sz w:val="24"/>
          <w:szCs w:val="24"/>
        </w:rPr>
        <w:t>1925. Con ellas se contemplaba recaudar el fondo de pensiones y otorgar pensiones por cuestiones de edad avanzada, inhabilitación o muerte; sin embargo, la cobertura en atención médica y las medicinas no estaban contempladas</w:t>
      </w:r>
      <w:r w:rsidRPr="00012998">
        <w:rPr>
          <w:rFonts w:ascii="Arial" w:hAnsi="Arial" w:cs="Arial"/>
          <w:sz w:val="24"/>
          <w:szCs w:val="24"/>
        </w:rPr>
        <w:t>.</w:t>
      </w:r>
      <w:r w:rsidRPr="00012998">
        <w:rPr>
          <w:rStyle w:val="Refdenotaalpie"/>
          <w:rFonts w:ascii="Arial" w:hAnsi="Arial" w:cs="Arial"/>
          <w:sz w:val="24"/>
          <w:szCs w:val="24"/>
        </w:rPr>
        <w:footnoteReference w:id="2"/>
      </w:r>
      <w:r w:rsidRPr="00432512">
        <w:rPr>
          <w:rFonts w:ascii="Arial" w:hAnsi="Arial" w:cs="Arial"/>
          <w:sz w:val="24"/>
          <w:szCs w:val="24"/>
        </w:rPr>
        <w:t xml:space="preserve"> </w:t>
      </w:r>
    </w:p>
    <w:p w14:paraId="0831CFEC" w14:textId="77777777" w:rsidR="00DC2815" w:rsidRPr="00432512" w:rsidRDefault="00DC2815" w:rsidP="00012998">
      <w:pPr>
        <w:spacing w:line="276" w:lineRule="auto"/>
        <w:jc w:val="both"/>
        <w:rPr>
          <w:rFonts w:ascii="Arial" w:hAnsi="Arial" w:cs="Arial"/>
          <w:sz w:val="24"/>
          <w:szCs w:val="24"/>
        </w:rPr>
      </w:pPr>
    </w:p>
    <w:p w14:paraId="1254C23B" w14:textId="604E6B09" w:rsidR="00432512" w:rsidRDefault="00432512" w:rsidP="00012998">
      <w:pPr>
        <w:spacing w:line="276" w:lineRule="auto"/>
        <w:jc w:val="both"/>
        <w:rPr>
          <w:rFonts w:ascii="Arial" w:hAnsi="Arial" w:cs="Arial"/>
          <w:sz w:val="24"/>
          <w:szCs w:val="24"/>
        </w:rPr>
      </w:pPr>
      <w:r w:rsidRPr="00012998">
        <w:rPr>
          <w:rFonts w:ascii="Arial" w:hAnsi="Arial" w:cs="Arial"/>
          <w:sz w:val="24"/>
          <w:szCs w:val="24"/>
        </w:rPr>
        <w:t>Para</w:t>
      </w:r>
      <w:r w:rsidRPr="00432512">
        <w:rPr>
          <w:rFonts w:ascii="Arial" w:hAnsi="Arial" w:cs="Arial"/>
          <w:sz w:val="24"/>
          <w:szCs w:val="24"/>
        </w:rPr>
        <w:t xml:space="preserve"> 1929 se formalizó la necesidad de contar con una Ley del Seguro Social y quedó plasmada en el artículo 123 de la </w:t>
      </w:r>
      <w:r w:rsidRPr="00DC2815">
        <w:rPr>
          <w:rFonts w:ascii="Arial" w:hAnsi="Arial" w:cs="Arial"/>
          <w:bCs/>
          <w:sz w:val="24"/>
          <w:szCs w:val="24"/>
        </w:rPr>
        <w:t>CPEUM</w:t>
      </w:r>
      <w:r w:rsidRPr="00432512">
        <w:rPr>
          <w:rFonts w:ascii="Arial" w:hAnsi="Arial" w:cs="Arial"/>
          <w:sz w:val="24"/>
          <w:szCs w:val="24"/>
        </w:rPr>
        <w:t>; con lo que se establecieron los derechos de las personas respecto al trabajo digno y socialmente útil, para lo cual el Congreso de la Unión se debía comprometer en la expedición de leyes del trabajo y que contemplen aspectos como: jornada laboral, condiciones laborales, días de descanso, condiciones de vulnerabilidad, salario, accidentes en el centro de trabajo, despido, créditos, entre otras.</w:t>
      </w:r>
    </w:p>
    <w:p w14:paraId="3B6D2272" w14:textId="77777777" w:rsidR="00A1682D" w:rsidRPr="00432512" w:rsidRDefault="00A1682D" w:rsidP="00012998">
      <w:pPr>
        <w:spacing w:line="276" w:lineRule="auto"/>
        <w:jc w:val="both"/>
        <w:rPr>
          <w:rFonts w:ascii="Arial" w:hAnsi="Arial" w:cs="Arial"/>
          <w:sz w:val="24"/>
          <w:szCs w:val="24"/>
        </w:rPr>
      </w:pPr>
    </w:p>
    <w:p w14:paraId="7BB09D05" w14:textId="7A023FDC" w:rsidR="00A1682D" w:rsidRDefault="00A323EA" w:rsidP="00012998">
      <w:pPr>
        <w:spacing w:line="276" w:lineRule="auto"/>
        <w:jc w:val="both"/>
        <w:rPr>
          <w:rFonts w:ascii="Arial" w:hAnsi="Arial" w:cs="Arial"/>
          <w:sz w:val="24"/>
          <w:szCs w:val="24"/>
        </w:rPr>
      </w:pPr>
      <w:r w:rsidRPr="00012998">
        <w:rPr>
          <w:rFonts w:ascii="Arial" w:hAnsi="Arial" w:cs="Arial"/>
          <w:sz w:val="24"/>
          <w:szCs w:val="24"/>
        </w:rPr>
        <w:t>Así, mucho</w:t>
      </w:r>
      <w:r w:rsidR="00572D49" w:rsidRPr="00012998">
        <w:rPr>
          <w:rFonts w:ascii="Arial" w:hAnsi="Arial" w:cs="Arial"/>
          <w:sz w:val="24"/>
          <w:szCs w:val="24"/>
        </w:rPr>
        <w:t>s</w:t>
      </w:r>
      <w:r w:rsidRPr="00012998">
        <w:rPr>
          <w:rFonts w:ascii="Arial" w:hAnsi="Arial" w:cs="Arial"/>
          <w:sz w:val="24"/>
          <w:szCs w:val="24"/>
        </w:rPr>
        <w:t xml:space="preserve"> otros cambios legislativos y administrativos fueron construyendo lo que es el actual sistema de seguridad social mexicano, junto con esto también se</w:t>
      </w:r>
      <w:r w:rsidR="00CE6FB4" w:rsidRPr="00012998">
        <w:rPr>
          <w:rFonts w:ascii="Arial" w:hAnsi="Arial" w:cs="Arial"/>
          <w:sz w:val="24"/>
          <w:szCs w:val="24"/>
        </w:rPr>
        <w:t xml:space="preserve"> fue</w:t>
      </w:r>
      <w:r w:rsidRPr="00012998">
        <w:rPr>
          <w:rFonts w:ascii="Arial" w:hAnsi="Arial" w:cs="Arial"/>
          <w:sz w:val="24"/>
          <w:szCs w:val="24"/>
        </w:rPr>
        <w:t xml:space="preserve"> ampliando dicho sistema y replicando su modelo en las entidades de </w:t>
      </w:r>
      <w:r w:rsidRPr="0042276C">
        <w:rPr>
          <w:rFonts w:ascii="Arial" w:hAnsi="Arial" w:cs="Arial"/>
          <w:sz w:val="24"/>
          <w:szCs w:val="24"/>
        </w:rPr>
        <w:t>la</w:t>
      </w:r>
      <w:r w:rsidRPr="00012998">
        <w:rPr>
          <w:rFonts w:ascii="Arial" w:hAnsi="Arial" w:cs="Arial"/>
          <w:sz w:val="24"/>
          <w:szCs w:val="24"/>
        </w:rPr>
        <w:t xml:space="preserve"> República. </w:t>
      </w:r>
    </w:p>
    <w:p w14:paraId="4358E4CA" w14:textId="77777777" w:rsidR="00DC2815" w:rsidRPr="00012998" w:rsidRDefault="00DC2815" w:rsidP="00012998">
      <w:pPr>
        <w:spacing w:line="276" w:lineRule="auto"/>
        <w:jc w:val="both"/>
        <w:rPr>
          <w:rFonts w:ascii="Arial" w:hAnsi="Arial" w:cs="Arial"/>
          <w:sz w:val="24"/>
          <w:szCs w:val="24"/>
        </w:rPr>
      </w:pPr>
    </w:p>
    <w:p w14:paraId="1D20C227" w14:textId="444DFB9D" w:rsidR="00A1682D" w:rsidRDefault="0095192B" w:rsidP="00012998">
      <w:pPr>
        <w:spacing w:line="276" w:lineRule="auto"/>
        <w:jc w:val="both"/>
        <w:rPr>
          <w:rFonts w:ascii="Arial" w:hAnsi="Arial" w:cs="Arial"/>
          <w:sz w:val="24"/>
          <w:szCs w:val="24"/>
        </w:rPr>
      </w:pPr>
      <w:r w:rsidRPr="00012998">
        <w:rPr>
          <w:rFonts w:ascii="Arial" w:hAnsi="Arial" w:cs="Arial"/>
          <w:sz w:val="24"/>
          <w:szCs w:val="24"/>
        </w:rPr>
        <w:t xml:space="preserve">Nuestro </w:t>
      </w:r>
      <w:r w:rsidR="0042276C">
        <w:rPr>
          <w:rFonts w:ascii="Arial" w:hAnsi="Arial" w:cs="Arial"/>
          <w:sz w:val="24"/>
          <w:szCs w:val="24"/>
        </w:rPr>
        <w:t>E</w:t>
      </w:r>
      <w:r w:rsidRPr="00012998">
        <w:rPr>
          <w:rFonts w:ascii="Arial" w:hAnsi="Arial" w:cs="Arial"/>
          <w:sz w:val="24"/>
          <w:szCs w:val="24"/>
        </w:rPr>
        <w:t>stado no se qued</w:t>
      </w:r>
      <w:r w:rsidR="00572D49" w:rsidRPr="00012998">
        <w:rPr>
          <w:rFonts w:ascii="Arial" w:hAnsi="Arial" w:cs="Arial"/>
          <w:sz w:val="24"/>
          <w:szCs w:val="24"/>
        </w:rPr>
        <w:t>ó</w:t>
      </w:r>
      <w:r w:rsidRPr="00012998">
        <w:rPr>
          <w:rFonts w:ascii="Arial" w:hAnsi="Arial" w:cs="Arial"/>
          <w:sz w:val="24"/>
          <w:szCs w:val="24"/>
        </w:rPr>
        <w:t xml:space="preserve"> atrás y atendiendo a la normatividad federal </w:t>
      </w:r>
      <w:r w:rsidR="00572D49" w:rsidRPr="00012998">
        <w:rPr>
          <w:rFonts w:ascii="Arial" w:hAnsi="Arial" w:cs="Arial"/>
          <w:sz w:val="24"/>
          <w:szCs w:val="24"/>
        </w:rPr>
        <w:t>y las necesidades del Estado de México en esta materia, es que se creó el Instituto de Seguridad Social del Estado de México y Municipio</w:t>
      </w:r>
      <w:r w:rsidR="00C763D9" w:rsidRPr="00012998">
        <w:rPr>
          <w:rFonts w:ascii="Arial" w:hAnsi="Arial" w:cs="Arial"/>
          <w:sz w:val="24"/>
          <w:szCs w:val="24"/>
        </w:rPr>
        <w:t>, este inició operaciones el 1 de septiembre de 1969</w:t>
      </w:r>
      <w:r w:rsidR="00213A9D" w:rsidRPr="00012998">
        <w:rPr>
          <w:rFonts w:ascii="Arial" w:hAnsi="Arial" w:cs="Arial"/>
          <w:sz w:val="24"/>
          <w:szCs w:val="24"/>
        </w:rPr>
        <w:t>, bajo la gobernatura de Juan Fernández Albarrán.</w:t>
      </w:r>
      <w:r w:rsidR="00213A9D" w:rsidRPr="00012998">
        <w:rPr>
          <w:rStyle w:val="Refdenotaalpie"/>
          <w:rFonts w:ascii="Arial" w:hAnsi="Arial" w:cs="Arial"/>
          <w:sz w:val="24"/>
          <w:szCs w:val="24"/>
        </w:rPr>
        <w:footnoteReference w:id="3"/>
      </w:r>
      <w:r w:rsidR="00213A9D" w:rsidRPr="00012998">
        <w:rPr>
          <w:rFonts w:ascii="Arial" w:hAnsi="Arial" w:cs="Arial"/>
          <w:sz w:val="24"/>
          <w:szCs w:val="24"/>
        </w:rPr>
        <w:t xml:space="preserve"> </w:t>
      </w:r>
      <w:r w:rsidR="00F022F4" w:rsidRPr="00012998">
        <w:rPr>
          <w:rFonts w:ascii="Arial" w:hAnsi="Arial" w:cs="Arial"/>
          <w:sz w:val="24"/>
          <w:szCs w:val="24"/>
        </w:rPr>
        <w:t xml:space="preserve">De acuerdo </w:t>
      </w:r>
      <w:r w:rsidR="0042276C">
        <w:rPr>
          <w:rFonts w:ascii="Arial" w:hAnsi="Arial" w:cs="Arial"/>
          <w:sz w:val="24"/>
          <w:szCs w:val="24"/>
        </w:rPr>
        <w:t>a</w:t>
      </w:r>
      <w:r w:rsidR="00F022F4" w:rsidRPr="00012998">
        <w:rPr>
          <w:rFonts w:ascii="Arial" w:hAnsi="Arial" w:cs="Arial"/>
          <w:sz w:val="24"/>
          <w:szCs w:val="24"/>
        </w:rPr>
        <w:t>l estudio “Percepción usuaria de la calidad en los servicios de salud del ISSEMyM”  este instituto  se consolidó alrededor del año 1954 en el Estado de México con la primera unidad médica antes llamada Dirección de Pensiones.</w:t>
      </w:r>
      <w:r w:rsidR="00F022F4" w:rsidRPr="00012998">
        <w:rPr>
          <w:rStyle w:val="Refdenotaalpie"/>
          <w:rFonts w:ascii="Arial" w:hAnsi="Arial" w:cs="Arial"/>
          <w:sz w:val="24"/>
          <w:szCs w:val="24"/>
        </w:rPr>
        <w:footnoteReference w:id="4"/>
      </w:r>
    </w:p>
    <w:p w14:paraId="7EBA94E4" w14:textId="77777777" w:rsidR="00DC2815" w:rsidRPr="00012998" w:rsidRDefault="00DC2815" w:rsidP="00012998">
      <w:pPr>
        <w:spacing w:line="276" w:lineRule="auto"/>
        <w:jc w:val="both"/>
        <w:rPr>
          <w:rFonts w:ascii="Arial" w:hAnsi="Arial" w:cs="Arial"/>
          <w:sz w:val="24"/>
          <w:szCs w:val="24"/>
        </w:rPr>
      </w:pPr>
    </w:p>
    <w:p w14:paraId="7CF5026E" w14:textId="56EEED62" w:rsidR="00A1682D" w:rsidRDefault="00F022F4" w:rsidP="00012998">
      <w:pPr>
        <w:spacing w:line="276" w:lineRule="auto"/>
        <w:jc w:val="both"/>
        <w:rPr>
          <w:rFonts w:ascii="Arial" w:hAnsi="Arial" w:cs="Arial"/>
          <w:sz w:val="24"/>
          <w:szCs w:val="24"/>
        </w:rPr>
      </w:pPr>
      <w:r w:rsidRPr="00012998">
        <w:rPr>
          <w:rFonts w:ascii="Arial" w:hAnsi="Arial" w:cs="Arial"/>
          <w:sz w:val="24"/>
          <w:szCs w:val="24"/>
        </w:rPr>
        <w:t xml:space="preserve">En la actualidad, </w:t>
      </w:r>
      <w:r w:rsidRPr="00F022F4">
        <w:rPr>
          <w:rFonts w:ascii="Arial" w:hAnsi="Arial" w:cs="Arial"/>
          <w:sz w:val="24"/>
          <w:szCs w:val="24"/>
        </w:rPr>
        <w:t xml:space="preserve">la población registrada del </w:t>
      </w:r>
      <w:bookmarkStart w:id="2" w:name="_Hlk113923543"/>
      <w:r w:rsidRPr="00F022F4">
        <w:rPr>
          <w:rFonts w:ascii="Arial" w:hAnsi="Arial" w:cs="Arial"/>
          <w:sz w:val="24"/>
          <w:szCs w:val="24"/>
        </w:rPr>
        <w:t xml:space="preserve">ISSEMyM </w:t>
      </w:r>
      <w:bookmarkEnd w:id="2"/>
      <w:r w:rsidRPr="00F022F4">
        <w:rPr>
          <w:rFonts w:ascii="Arial" w:hAnsi="Arial" w:cs="Arial"/>
          <w:sz w:val="24"/>
          <w:szCs w:val="24"/>
        </w:rPr>
        <w:t xml:space="preserve">es de </w:t>
      </w:r>
      <w:r w:rsidR="003E0507" w:rsidRPr="00012998">
        <w:rPr>
          <w:rFonts w:ascii="Arial" w:hAnsi="Arial" w:cs="Arial"/>
          <w:sz w:val="24"/>
          <w:szCs w:val="24"/>
        </w:rPr>
        <w:t>848 mil 268 afiliados, entre servidores públicos activos, pensionados, pensionistas y dependientes económicos</w:t>
      </w:r>
      <w:r w:rsidR="001E4649" w:rsidRPr="00012998">
        <w:rPr>
          <w:rFonts w:ascii="Arial" w:hAnsi="Arial" w:cs="Arial"/>
          <w:sz w:val="24"/>
          <w:szCs w:val="24"/>
        </w:rPr>
        <w:t>, estos datos fueron recabados e</w:t>
      </w:r>
      <w:r w:rsidR="0042276C">
        <w:rPr>
          <w:rFonts w:ascii="Arial" w:hAnsi="Arial" w:cs="Arial"/>
          <w:sz w:val="24"/>
          <w:szCs w:val="24"/>
        </w:rPr>
        <w:t>n</w:t>
      </w:r>
      <w:r w:rsidR="001E4649" w:rsidRPr="00012998">
        <w:rPr>
          <w:rFonts w:ascii="Arial" w:hAnsi="Arial" w:cs="Arial"/>
          <w:sz w:val="24"/>
          <w:szCs w:val="24"/>
        </w:rPr>
        <w:t xml:space="preserve"> su Informe Anual 2021, presentado en marzo de este año. En el mismo documento se presentan las diversas tareas y acciones que realiza e</w:t>
      </w:r>
      <w:r w:rsidR="00C122C6" w:rsidRPr="00012998">
        <w:rPr>
          <w:rFonts w:ascii="Arial" w:hAnsi="Arial" w:cs="Arial"/>
          <w:sz w:val="24"/>
          <w:szCs w:val="24"/>
        </w:rPr>
        <w:t>l personal médico, así como el administrativo para brindar los servicios de seguridad social a los que la norma estatal le obliga. Es prudente reconocer las labores que la gran mayoría del personal y los trabajadores realizan en favor de las y los mexiquenses.</w:t>
      </w:r>
    </w:p>
    <w:p w14:paraId="27159A80" w14:textId="77777777" w:rsidR="00DC2815" w:rsidRPr="00012998" w:rsidRDefault="00DC2815" w:rsidP="00012998">
      <w:pPr>
        <w:spacing w:line="276" w:lineRule="auto"/>
        <w:jc w:val="both"/>
        <w:rPr>
          <w:rFonts w:ascii="Arial" w:hAnsi="Arial" w:cs="Arial"/>
          <w:sz w:val="24"/>
          <w:szCs w:val="24"/>
        </w:rPr>
      </w:pPr>
    </w:p>
    <w:p w14:paraId="510426B3" w14:textId="02D4E86F" w:rsidR="00A1682D" w:rsidRDefault="00C122C6" w:rsidP="00012998">
      <w:pPr>
        <w:spacing w:line="276" w:lineRule="auto"/>
        <w:jc w:val="both"/>
        <w:rPr>
          <w:rFonts w:ascii="Arial" w:hAnsi="Arial" w:cs="Arial"/>
          <w:sz w:val="24"/>
          <w:szCs w:val="24"/>
        </w:rPr>
      </w:pPr>
      <w:r w:rsidRPr="00012998">
        <w:rPr>
          <w:rFonts w:ascii="Arial" w:hAnsi="Arial" w:cs="Arial"/>
          <w:sz w:val="24"/>
          <w:szCs w:val="24"/>
        </w:rPr>
        <w:t xml:space="preserve">Por el otro lado, en los últimos años se han documentado y reportado una serie de </w:t>
      </w:r>
      <w:r w:rsidRPr="0042276C">
        <w:rPr>
          <w:rFonts w:ascii="Arial" w:hAnsi="Arial" w:cs="Arial"/>
          <w:sz w:val="24"/>
          <w:szCs w:val="24"/>
        </w:rPr>
        <w:t>an</w:t>
      </w:r>
      <w:r w:rsidR="0042276C" w:rsidRPr="0042276C">
        <w:rPr>
          <w:rFonts w:ascii="Arial" w:hAnsi="Arial" w:cs="Arial"/>
          <w:sz w:val="24"/>
          <w:szCs w:val="24"/>
        </w:rPr>
        <w:t>o</w:t>
      </w:r>
      <w:r w:rsidRPr="0042276C">
        <w:rPr>
          <w:rFonts w:ascii="Arial" w:hAnsi="Arial" w:cs="Arial"/>
          <w:sz w:val="24"/>
          <w:szCs w:val="24"/>
        </w:rPr>
        <w:t>mal</w:t>
      </w:r>
      <w:r w:rsidR="0042276C">
        <w:rPr>
          <w:rFonts w:ascii="Arial" w:hAnsi="Arial" w:cs="Arial"/>
          <w:sz w:val="24"/>
          <w:szCs w:val="24"/>
        </w:rPr>
        <w:t>í</w:t>
      </w:r>
      <w:r w:rsidRPr="0042276C">
        <w:rPr>
          <w:rFonts w:ascii="Arial" w:hAnsi="Arial" w:cs="Arial"/>
          <w:sz w:val="24"/>
          <w:szCs w:val="24"/>
        </w:rPr>
        <w:t>as</w:t>
      </w:r>
      <w:r w:rsidRPr="00012998">
        <w:rPr>
          <w:rFonts w:ascii="Arial" w:hAnsi="Arial" w:cs="Arial"/>
          <w:sz w:val="24"/>
          <w:szCs w:val="24"/>
        </w:rPr>
        <w:t xml:space="preserve"> en lo </w:t>
      </w:r>
      <w:r w:rsidR="00237DE7" w:rsidRPr="00012998">
        <w:rPr>
          <w:rFonts w:ascii="Arial" w:hAnsi="Arial" w:cs="Arial"/>
          <w:sz w:val="24"/>
          <w:szCs w:val="24"/>
        </w:rPr>
        <w:t>que,</w:t>
      </w:r>
      <w:r w:rsidRPr="00012998">
        <w:rPr>
          <w:rFonts w:ascii="Arial" w:hAnsi="Arial" w:cs="Arial"/>
          <w:sz w:val="24"/>
          <w:szCs w:val="24"/>
        </w:rPr>
        <w:t xml:space="preserve"> a la dirección y administración del ISSEMyM, cuestión que nos obliga como legisladoras y legisladores a tomar acciones. Este instrumento no es el primero que busca conocer de la situación real que vive este </w:t>
      </w:r>
      <w:r w:rsidR="00B47068">
        <w:rPr>
          <w:rFonts w:ascii="Arial" w:hAnsi="Arial" w:cs="Arial"/>
          <w:sz w:val="24"/>
          <w:szCs w:val="24"/>
        </w:rPr>
        <w:t>I</w:t>
      </w:r>
      <w:r w:rsidRPr="00012998">
        <w:rPr>
          <w:rFonts w:ascii="Arial" w:hAnsi="Arial" w:cs="Arial"/>
          <w:sz w:val="24"/>
          <w:szCs w:val="24"/>
        </w:rPr>
        <w:t>nstituto, ya</w:t>
      </w:r>
      <w:r w:rsidR="0042276C">
        <w:rPr>
          <w:rFonts w:ascii="Arial" w:hAnsi="Arial" w:cs="Arial"/>
          <w:sz w:val="24"/>
          <w:szCs w:val="24"/>
        </w:rPr>
        <w:t xml:space="preserve"> que</w:t>
      </w:r>
      <w:r w:rsidRPr="00012998">
        <w:rPr>
          <w:rFonts w:ascii="Arial" w:hAnsi="Arial" w:cs="Arial"/>
          <w:sz w:val="24"/>
          <w:szCs w:val="24"/>
        </w:rPr>
        <w:t xml:space="preserve"> en diversas ocasiones se ha llevado a la tribuna del Congreso Mexiquense </w:t>
      </w:r>
      <w:r w:rsidR="00237DE7" w:rsidRPr="00012998">
        <w:rPr>
          <w:rFonts w:ascii="Arial" w:hAnsi="Arial" w:cs="Arial"/>
          <w:sz w:val="24"/>
          <w:szCs w:val="24"/>
        </w:rPr>
        <w:t xml:space="preserve">algún posicionamiento o iniciativa referente a esta situación. </w:t>
      </w:r>
    </w:p>
    <w:p w14:paraId="3CE5AC30" w14:textId="77777777" w:rsidR="00DC2815" w:rsidRPr="00012998" w:rsidRDefault="00DC2815" w:rsidP="00012998">
      <w:pPr>
        <w:spacing w:line="276" w:lineRule="auto"/>
        <w:jc w:val="both"/>
        <w:rPr>
          <w:rFonts w:ascii="Arial" w:hAnsi="Arial" w:cs="Arial"/>
          <w:sz w:val="24"/>
          <w:szCs w:val="24"/>
        </w:rPr>
      </w:pPr>
    </w:p>
    <w:p w14:paraId="611397F8" w14:textId="520B7A51" w:rsidR="00A1682D" w:rsidRDefault="00237DE7" w:rsidP="00012998">
      <w:pPr>
        <w:spacing w:line="276" w:lineRule="auto"/>
        <w:jc w:val="both"/>
        <w:rPr>
          <w:rFonts w:ascii="Arial" w:hAnsi="Arial" w:cs="Arial"/>
          <w:sz w:val="24"/>
          <w:szCs w:val="24"/>
        </w:rPr>
      </w:pPr>
      <w:r w:rsidRPr="00012998">
        <w:rPr>
          <w:rFonts w:ascii="Arial" w:hAnsi="Arial" w:cs="Arial"/>
          <w:sz w:val="24"/>
          <w:szCs w:val="24"/>
        </w:rPr>
        <w:t xml:space="preserve">De ser una institución reconocida por muchos años por su capacidad de atender a la población de una de las entidades </w:t>
      </w:r>
      <w:r w:rsidRPr="00D95FB1">
        <w:rPr>
          <w:rFonts w:ascii="Arial" w:hAnsi="Arial" w:cs="Arial"/>
          <w:bCs/>
          <w:sz w:val="24"/>
          <w:szCs w:val="24"/>
        </w:rPr>
        <w:t>m</w:t>
      </w:r>
      <w:r w:rsidR="001E3F6A" w:rsidRPr="00D95FB1">
        <w:rPr>
          <w:rFonts w:ascii="Arial" w:hAnsi="Arial" w:cs="Arial"/>
          <w:bCs/>
          <w:sz w:val="24"/>
          <w:szCs w:val="24"/>
        </w:rPr>
        <w:t>á</w:t>
      </w:r>
      <w:r w:rsidRPr="00D95FB1">
        <w:rPr>
          <w:rFonts w:ascii="Arial" w:hAnsi="Arial" w:cs="Arial"/>
          <w:bCs/>
          <w:sz w:val="24"/>
          <w:szCs w:val="24"/>
        </w:rPr>
        <w:t>s</w:t>
      </w:r>
      <w:r w:rsidRPr="00D95FB1">
        <w:rPr>
          <w:rFonts w:ascii="Arial" w:hAnsi="Arial" w:cs="Arial"/>
          <w:sz w:val="24"/>
          <w:szCs w:val="24"/>
        </w:rPr>
        <w:t xml:space="preserve"> </w:t>
      </w:r>
      <w:r w:rsidRPr="00012998">
        <w:rPr>
          <w:rFonts w:ascii="Arial" w:hAnsi="Arial" w:cs="Arial"/>
          <w:sz w:val="24"/>
          <w:szCs w:val="24"/>
        </w:rPr>
        <w:t xml:space="preserve">complejas del país a ser señalada como una instancia de opacidad y distanciamiento con la sociedad del Estado de México. Es por </w:t>
      </w:r>
      <w:r w:rsidRPr="00D95FB1">
        <w:rPr>
          <w:rFonts w:ascii="Arial" w:hAnsi="Arial" w:cs="Arial"/>
          <w:bCs/>
          <w:sz w:val="24"/>
          <w:szCs w:val="24"/>
        </w:rPr>
        <w:t>ello que</w:t>
      </w:r>
      <w:r w:rsidR="00761813">
        <w:rPr>
          <w:rFonts w:ascii="Arial" w:hAnsi="Arial" w:cs="Arial"/>
          <w:sz w:val="24"/>
          <w:szCs w:val="24"/>
        </w:rPr>
        <w:t>,</w:t>
      </w:r>
      <w:r w:rsidRPr="00012998">
        <w:rPr>
          <w:rFonts w:ascii="Arial" w:hAnsi="Arial" w:cs="Arial"/>
          <w:sz w:val="24"/>
          <w:szCs w:val="24"/>
        </w:rPr>
        <w:t xml:space="preserve"> buscamos como Grupo Parlamentario de Movimiento Ciudadano generar un espacio de dialogo en el que se puedan conocer el estado real en el que se encuentra el ISSEMyM y saber si se cuenta con una ruta o plan de acción para dar respuesta a las necesidades sociales.</w:t>
      </w:r>
    </w:p>
    <w:p w14:paraId="1D604DD8" w14:textId="77777777" w:rsidR="00DC2815" w:rsidRPr="00012998" w:rsidRDefault="00DC2815" w:rsidP="00012998">
      <w:pPr>
        <w:spacing w:line="276" w:lineRule="auto"/>
        <w:jc w:val="both"/>
        <w:rPr>
          <w:rFonts w:ascii="Arial" w:hAnsi="Arial" w:cs="Arial"/>
          <w:sz w:val="24"/>
          <w:szCs w:val="24"/>
        </w:rPr>
      </w:pPr>
    </w:p>
    <w:p w14:paraId="40962967" w14:textId="29DA9F9C" w:rsidR="00A1682D" w:rsidRPr="00012998" w:rsidRDefault="00D81B50" w:rsidP="00012998">
      <w:pPr>
        <w:spacing w:line="276" w:lineRule="auto"/>
        <w:jc w:val="both"/>
        <w:rPr>
          <w:rFonts w:ascii="Arial" w:hAnsi="Arial" w:cs="Arial"/>
          <w:sz w:val="24"/>
          <w:szCs w:val="24"/>
        </w:rPr>
      </w:pPr>
      <w:r w:rsidRPr="00012998">
        <w:rPr>
          <w:rFonts w:ascii="Arial" w:hAnsi="Arial" w:cs="Arial"/>
          <w:sz w:val="24"/>
          <w:szCs w:val="24"/>
        </w:rPr>
        <w:t>La Bancada Naranja siempre ha dicho que las puertas están abiertas para la ciudadanía y en muchas ocasiones estas invitaciones han sido atendidas por diversos grupos y personas interesada</w:t>
      </w:r>
      <w:r w:rsidR="0042276C">
        <w:rPr>
          <w:rFonts w:ascii="Arial" w:hAnsi="Arial" w:cs="Arial"/>
          <w:sz w:val="24"/>
          <w:szCs w:val="24"/>
        </w:rPr>
        <w:t>s</w:t>
      </w:r>
      <w:r w:rsidRPr="00012998">
        <w:rPr>
          <w:rFonts w:ascii="Arial" w:hAnsi="Arial" w:cs="Arial"/>
          <w:sz w:val="24"/>
          <w:szCs w:val="24"/>
        </w:rPr>
        <w:t xml:space="preserve"> en participar en la toma de decisiones del Estado de México, en lo que al Poder Legislativo corresponden. En la solicitudes, oficios y cartas hemos encontrado la preocupación por la situación que agobia a la ciudadanía por la incertidumbre que se ha generado alrededor del Instituto de Seguridad Social. Adicionalmente</w:t>
      </w:r>
      <w:r w:rsidRPr="00FC4D2B">
        <w:rPr>
          <w:rFonts w:ascii="Arial" w:hAnsi="Arial" w:cs="Arial"/>
          <w:b/>
          <w:bCs/>
          <w:sz w:val="24"/>
          <w:szCs w:val="24"/>
        </w:rPr>
        <w:t xml:space="preserve">, </w:t>
      </w:r>
      <w:r w:rsidRPr="00DC2815">
        <w:rPr>
          <w:rFonts w:ascii="Arial" w:hAnsi="Arial" w:cs="Arial"/>
          <w:bCs/>
          <w:sz w:val="24"/>
          <w:szCs w:val="24"/>
        </w:rPr>
        <w:t>m</w:t>
      </w:r>
      <w:r w:rsidR="001E3F6A" w:rsidRPr="00DC2815">
        <w:rPr>
          <w:rFonts w:ascii="Arial" w:hAnsi="Arial" w:cs="Arial"/>
          <w:bCs/>
          <w:sz w:val="24"/>
          <w:szCs w:val="24"/>
        </w:rPr>
        <w:t>á</w:t>
      </w:r>
      <w:r w:rsidRPr="00DC2815">
        <w:rPr>
          <w:rFonts w:ascii="Arial" w:hAnsi="Arial" w:cs="Arial"/>
          <w:bCs/>
          <w:sz w:val="24"/>
          <w:szCs w:val="24"/>
        </w:rPr>
        <w:t>s</w:t>
      </w:r>
      <w:r w:rsidRPr="00DC2815">
        <w:rPr>
          <w:rFonts w:ascii="Arial" w:hAnsi="Arial" w:cs="Arial"/>
          <w:sz w:val="24"/>
          <w:szCs w:val="24"/>
        </w:rPr>
        <w:t xml:space="preserve"> </w:t>
      </w:r>
      <w:r w:rsidRPr="00012998">
        <w:rPr>
          <w:rFonts w:ascii="Arial" w:hAnsi="Arial" w:cs="Arial"/>
          <w:sz w:val="24"/>
          <w:szCs w:val="24"/>
        </w:rPr>
        <w:t xml:space="preserve">de un medio de comunicación ha </w:t>
      </w:r>
      <w:r w:rsidR="00EC1D87" w:rsidRPr="00012998">
        <w:rPr>
          <w:rFonts w:ascii="Arial" w:hAnsi="Arial" w:cs="Arial"/>
          <w:sz w:val="24"/>
          <w:szCs w:val="24"/>
        </w:rPr>
        <w:t>abordado</w:t>
      </w:r>
      <w:r w:rsidRPr="00012998">
        <w:rPr>
          <w:rFonts w:ascii="Arial" w:hAnsi="Arial" w:cs="Arial"/>
          <w:sz w:val="24"/>
          <w:szCs w:val="24"/>
        </w:rPr>
        <w:t xml:space="preserve"> el tema de las finanzas y la </w:t>
      </w:r>
      <w:r w:rsidR="00EC1D87" w:rsidRPr="00012998">
        <w:rPr>
          <w:rFonts w:ascii="Arial" w:hAnsi="Arial" w:cs="Arial"/>
          <w:sz w:val="24"/>
          <w:szCs w:val="24"/>
        </w:rPr>
        <w:t>forma en que se está lleva</w:t>
      </w:r>
      <w:r w:rsidR="0042276C">
        <w:rPr>
          <w:rFonts w:ascii="Arial" w:hAnsi="Arial" w:cs="Arial"/>
          <w:sz w:val="24"/>
          <w:szCs w:val="24"/>
        </w:rPr>
        <w:t>n</w:t>
      </w:r>
      <w:r w:rsidR="00EC1D87" w:rsidRPr="00012998">
        <w:rPr>
          <w:rFonts w:ascii="Arial" w:hAnsi="Arial" w:cs="Arial"/>
          <w:sz w:val="24"/>
          <w:szCs w:val="24"/>
        </w:rPr>
        <w:t xml:space="preserve">do la administración del ya mencionado </w:t>
      </w:r>
      <w:r w:rsidR="0042276C">
        <w:rPr>
          <w:rFonts w:ascii="Arial" w:hAnsi="Arial" w:cs="Arial"/>
          <w:sz w:val="24"/>
          <w:szCs w:val="24"/>
        </w:rPr>
        <w:t>I</w:t>
      </w:r>
      <w:r w:rsidR="00EC1D87" w:rsidRPr="00012998">
        <w:rPr>
          <w:rFonts w:ascii="Arial" w:hAnsi="Arial" w:cs="Arial"/>
          <w:sz w:val="24"/>
          <w:szCs w:val="24"/>
        </w:rPr>
        <w:t xml:space="preserve">nstituto. </w:t>
      </w:r>
    </w:p>
    <w:p w14:paraId="6F3AE686" w14:textId="129717D6" w:rsidR="00A1682D" w:rsidRDefault="00EC1D87" w:rsidP="00012998">
      <w:pPr>
        <w:spacing w:line="276" w:lineRule="auto"/>
        <w:jc w:val="both"/>
        <w:rPr>
          <w:rFonts w:ascii="Arial" w:hAnsi="Arial" w:cs="Arial"/>
          <w:sz w:val="24"/>
          <w:szCs w:val="24"/>
        </w:rPr>
      </w:pPr>
      <w:r w:rsidRPr="00012998">
        <w:rPr>
          <w:rFonts w:ascii="Arial" w:hAnsi="Arial" w:cs="Arial"/>
          <w:sz w:val="24"/>
          <w:szCs w:val="24"/>
        </w:rPr>
        <w:t xml:space="preserve">Adicionalmente, el año pasado </w:t>
      </w:r>
      <w:r w:rsidR="0010393F" w:rsidRPr="00012998">
        <w:rPr>
          <w:rFonts w:ascii="Arial" w:hAnsi="Arial" w:cs="Arial"/>
          <w:sz w:val="24"/>
          <w:szCs w:val="24"/>
        </w:rPr>
        <w:t>funcionarios del ISSEMyM asistieron a esta Cámara y sostuvieron más de una reunión con los miembros de la Comisión de Patrimonio Estatal y Municipal, con la propuesta para desincorporar 22 inmuebles y obtener recursos para adquisición de medicamentos y pago de pensiones. Con esto se deja</w:t>
      </w:r>
      <w:r w:rsidR="007E774E" w:rsidRPr="00012998">
        <w:rPr>
          <w:rFonts w:ascii="Arial" w:hAnsi="Arial" w:cs="Arial"/>
          <w:sz w:val="24"/>
          <w:szCs w:val="24"/>
        </w:rPr>
        <w:t xml:space="preserve">n </w:t>
      </w:r>
      <w:r w:rsidR="0010393F" w:rsidRPr="00012998">
        <w:rPr>
          <w:rFonts w:ascii="Arial" w:hAnsi="Arial" w:cs="Arial"/>
          <w:sz w:val="24"/>
          <w:szCs w:val="24"/>
        </w:rPr>
        <w:t>ver</w:t>
      </w:r>
      <w:r w:rsidR="007E774E" w:rsidRPr="00012998">
        <w:rPr>
          <w:rFonts w:ascii="Arial" w:hAnsi="Arial" w:cs="Arial"/>
          <w:sz w:val="24"/>
          <w:szCs w:val="24"/>
        </w:rPr>
        <w:t xml:space="preserve"> dos cosas, primero</w:t>
      </w:r>
      <w:r w:rsidR="0010393F" w:rsidRPr="00012998">
        <w:rPr>
          <w:rFonts w:ascii="Arial" w:hAnsi="Arial" w:cs="Arial"/>
          <w:sz w:val="24"/>
          <w:szCs w:val="24"/>
        </w:rPr>
        <w:t xml:space="preserve"> que los servidores públicos son bien </w:t>
      </w:r>
      <w:r w:rsidR="00CE1F20" w:rsidRPr="00012998">
        <w:rPr>
          <w:rFonts w:ascii="Arial" w:hAnsi="Arial" w:cs="Arial"/>
          <w:sz w:val="24"/>
          <w:szCs w:val="24"/>
        </w:rPr>
        <w:t>recibidos</w:t>
      </w:r>
      <w:r w:rsidR="0010393F" w:rsidRPr="00012998">
        <w:rPr>
          <w:rFonts w:ascii="Arial" w:hAnsi="Arial" w:cs="Arial"/>
          <w:sz w:val="24"/>
          <w:szCs w:val="24"/>
        </w:rPr>
        <w:t xml:space="preserve"> por las y los legisladores </w:t>
      </w:r>
      <w:r w:rsidR="0042276C">
        <w:rPr>
          <w:rFonts w:ascii="Arial" w:hAnsi="Arial" w:cs="Arial"/>
          <w:sz w:val="24"/>
          <w:szCs w:val="24"/>
        </w:rPr>
        <w:t xml:space="preserve">por lo que </w:t>
      </w:r>
      <w:r w:rsidR="0010393F" w:rsidRPr="00012998">
        <w:rPr>
          <w:rFonts w:ascii="Arial" w:hAnsi="Arial" w:cs="Arial"/>
          <w:sz w:val="24"/>
          <w:szCs w:val="24"/>
        </w:rPr>
        <w:t>estamos en el mayor ánimo de dialogar para tomar las mejores decisiones</w:t>
      </w:r>
      <w:r w:rsidR="007E774E" w:rsidRPr="00012998">
        <w:rPr>
          <w:rFonts w:ascii="Arial" w:hAnsi="Arial" w:cs="Arial"/>
          <w:sz w:val="24"/>
          <w:szCs w:val="24"/>
        </w:rPr>
        <w:t xml:space="preserve"> y la segunda es que las finanzas del Instituto no están viviendo una bonanza económica. </w:t>
      </w:r>
    </w:p>
    <w:p w14:paraId="497A2157" w14:textId="77777777" w:rsidR="00DC2815" w:rsidRDefault="00DC2815" w:rsidP="00012998">
      <w:pPr>
        <w:spacing w:line="276" w:lineRule="auto"/>
        <w:jc w:val="both"/>
        <w:rPr>
          <w:rFonts w:ascii="Arial" w:hAnsi="Arial" w:cs="Arial"/>
          <w:sz w:val="24"/>
          <w:szCs w:val="24"/>
        </w:rPr>
      </w:pPr>
    </w:p>
    <w:p w14:paraId="4EE01CD9" w14:textId="6D5DF413" w:rsidR="00A1682D" w:rsidRDefault="0010393F" w:rsidP="00012998">
      <w:pPr>
        <w:spacing w:line="276" w:lineRule="auto"/>
        <w:jc w:val="both"/>
        <w:rPr>
          <w:rFonts w:ascii="Arial" w:hAnsi="Arial" w:cs="Arial"/>
          <w:sz w:val="24"/>
          <w:szCs w:val="24"/>
        </w:rPr>
      </w:pPr>
      <w:r w:rsidRPr="00012998">
        <w:rPr>
          <w:rFonts w:ascii="Arial" w:hAnsi="Arial" w:cs="Arial"/>
          <w:sz w:val="24"/>
          <w:szCs w:val="24"/>
        </w:rPr>
        <w:t xml:space="preserve">En Movimiento Ciudadano somo </w:t>
      </w:r>
      <w:r w:rsidR="00CE1F20" w:rsidRPr="00012998">
        <w:rPr>
          <w:rFonts w:ascii="Arial" w:hAnsi="Arial" w:cs="Arial"/>
          <w:sz w:val="24"/>
          <w:szCs w:val="24"/>
        </w:rPr>
        <w:t>grandes</w:t>
      </w:r>
      <w:r w:rsidRPr="00012998">
        <w:rPr>
          <w:rFonts w:ascii="Arial" w:hAnsi="Arial" w:cs="Arial"/>
          <w:sz w:val="24"/>
          <w:szCs w:val="24"/>
        </w:rPr>
        <w:t xml:space="preserve"> creyentes de escuchar a todas las partes sin importar su </w:t>
      </w:r>
      <w:r w:rsidR="00CE1F20" w:rsidRPr="00012998">
        <w:rPr>
          <w:rFonts w:ascii="Arial" w:hAnsi="Arial" w:cs="Arial"/>
          <w:sz w:val="24"/>
          <w:szCs w:val="24"/>
        </w:rPr>
        <w:t>procedencia</w:t>
      </w:r>
      <w:r w:rsidRPr="00012998">
        <w:rPr>
          <w:rFonts w:ascii="Arial" w:hAnsi="Arial" w:cs="Arial"/>
          <w:sz w:val="24"/>
          <w:szCs w:val="24"/>
        </w:rPr>
        <w:t xml:space="preserve">, ideología o creencia, </w:t>
      </w:r>
      <w:r w:rsidR="007E774E" w:rsidRPr="00012998">
        <w:rPr>
          <w:rFonts w:ascii="Arial" w:hAnsi="Arial" w:cs="Arial"/>
          <w:sz w:val="24"/>
          <w:szCs w:val="24"/>
        </w:rPr>
        <w:t>todas las personas</w:t>
      </w:r>
      <w:r w:rsidRPr="00012998">
        <w:rPr>
          <w:rFonts w:ascii="Arial" w:hAnsi="Arial" w:cs="Arial"/>
          <w:sz w:val="24"/>
          <w:szCs w:val="24"/>
        </w:rPr>
        <w:t xml:space="preserve"> tenemos </w:t>
      </w:r>
      <w:r w:rsidR="007E774E" w:rsidRPr="00012998">
        <w:rPr>
          <w:rFonts w:ascii="Arial" w:hAnsi="Arial" w:cs="Arial"/>
          <w:sz w:val="24"/>
          <w:szCs w:val="24"/>
        </w:rPr>
        <w:t>el derecho</w:t>
      </w:r>
      <w:r w:rsidRPr="00012998">
        <w:rPr>
          <w:rFonts w:ascii="Arial" w:hAnsi="Arial" w:cs="Arial"/>
          <w:sz w:val="24"/>
          <w:szCs w:val="24"/>
        </w:rPr>
        <w:t xml:space="preserve"> a expresarnos</w:t>
      </w:r>
      <w:r w:rsidR="007E774E" w:rsidRPr="00012998">
        <w:rPr>
          <w:rFonts w:ascii="Arial" w:hAnsi="Arial" w:cs="Arial"/>
          <w:sz w:val="24"/>
          <w:szCs w:val="24"/>
        </w:rPr>
        <w:t>, a ser escuchados</w:t>
      </w:r>
      <w:r w:rsidRPr="00012998">
        <w:rPr>
          <w:rFonts w:ascii="Arial" w:hAnsi="Arial" w:cs="Arial"/>
          <w:sz w:val="24"/>
          <w:szCs w:val="24"/>
        </w:rPr>
        <w:t xml:space="preserve"> y a defender nuestros intereses</w:t>
      </w:r>
      <w:r w:rsidR="007E774E" w:rsidRPr="00012998">
        <w:rPr>
          <w:rFonts w:ascii="Arial" w:hAnsi="Arial" w:cs="Arial"/>
          <w:sz w:val="24"/>
          <w:szCs w:val="24"/>
        </w:rPr>
        <w:t xml:space="preserve">, por eso, antes de emitir un juicio o un señalamiento buscamos hacernos de toda la </w:t>
      </w:r>
      <w:r w:rsidR="00B47068" w:rsidRPr="00012998">
        <w:rPr>
          <w:rFonts w:ascii="Arial" w:hAnsi="Arial" w:cs="Arial"/>
          <w:sz w:val="24"/>
          <w:szCs w:val="24"/>
        </w:rPr>
        <w:t>información</w:t>
      </w:r>
      <w:r w:rsidR="007E774E" w:rsidRPr="00012998">
        <w:rPr>
          <w:rFonts w:ascii="Arial" w:hAnsi="Arial" w:cs="Arial"/>
          <w:sz w:val="24"/>
          <w:szCs w:val="24"/>
        </w:rPr>
        <w:t xml:space="preserve"> posible para poder tomar cualquier acción conducente.</w:t>
      </w:r>
    </w:p>
    <w:p w14:paraId="48696534" w14:textId="77777777" w:rsidR="00DC2815" w:rsidRPr="00012998" w:rsidRDefault="00DC2815" w:rsidP="00012998">
      <w:pPr>
        <w:spacing w:line="276" w:lineRule="auto"/>
        <w:jc w:val="both"/>
        <w:rPr>
          <w:rFonts w:ascii="Arial" w:hAnsi="Arial" w:cs="Arial"/>
          <w:sz w:val="24"/>
          <w:szCs w:val="24"/>
        </w:rPr>
      </w:pPr>
    </w:p>
    <w:p w14:paraId="1ED0B23C" w14:textId="4329E2B0" w:rsidR="007E774E" w:rsidRDefault="007E774E" w:rsidP="00012998">
      <w:pPr>
        <w:spacing w:line="276" w:lineRule="auto"/>
        <w:jc w:val="both"/>
        <w:rPr>
          <w:rFonts w:ascii="Arial" w:hAnsi="Arial" w:cs="Arial"/>
          <w:sz w:val="24"/>
          <w:szCs w:val="24"/>
        </w:rPr>
      </w:pPr>
      <w:r w:rsidRPr="00012998">
        <w:rPr>
          <w:rFonts w:ascii="Arial" w:hAnsi="Arial" w:cs="Arial"/>
          <w:sz w:val="24"/>
          <w:szCs w:val="24"/>
        </w:rPr>
        <w:t xml:space="preserve">La solicitud que contiene el presente punto de </w:t>
      </w:r>
      <w:r w:rsidR="00F544E8" w:rsidRPr="00012998">
        <w:rPr>
          <w:rFonts w:ascii="Arial" w:hAnsi="Arial" w:cs="Arial"/>
          <w:sz w:val="24"/>
          <w:szCs w:val="24"/>
        </w:rPr>
        <w:t>acuerdo</w:t>
      </w:r>
      <w:r w:rsidRPr="00012998">
        <w:rPr>
          <w:rFonts w:ascii="Arial" w:hAnsi="Arial" w:cs="Arial"/>
          <w:sz w:val="24"/>
          <w:szCs w:val="24"/>
        </w:rPr>
        <w:t xml:space="preserve"> pretende extender lazos de buena voluntad con el </w:t>
      </w:r>
      <w:r w:rsidR="00A1682D">
        <w:rPr>
          <w:rFonts w:ascii="Arial" w:hAnsi="Arial" w:cs="Arial"/>
          <w:sz w:val="24"/>
          <w:szCs w:val="24"/>
        </w:rPr>
        <w:t>actual</w:t>
      </w:r>
      <w:r w:rsidRPr="00012998">
        <w:rPr>
          <w:rFonts w:ascii="Arial" w:hAnsi="Arial" w:cs="Arial"/>
          <w:sz w:val="24"/>
          <w:szCs w:val="24"/>
        </w:rPr>
        <w:t xml:space="preserve"> Director </w:t>
      </w:r>
      <w:r w:rsidR="00B47068">
        <w:rPr>
          <w:rFonts w:ascii="Arial" w:hAnsi="Arial" w:cs="Arial"/>
          <w:sz w:val="24"/>
          <w:szCs w:val="24"/>
        </w:rPr>
        <w:t xml:space="preserve">General </w:t>
      </w:r>
      <w:r w:rsidRPr="00012998">
        <w:rPr>
          <w:rFonts w:ascii="Arial" w:hAnsi="Arial" w:cs="Arial"/>
          <w:sz w:val="24"/>
          <w:szCs w:val="24"/>
        </w:rPr>
        <w:t>del ISSEMyM</w:t>
      </w:r>
      <w:r w:rsidR="00F544E8" w:rsidRPr="00012998">
        <w:rPr>
          <w:rFonts w:ascii="Arial" w:hAnsi="Arial" w:cs="Arial"/>
          <w:sz w:val="24"/>
          <w:szCs w:val="24"/>
        </w:rPr>
        <w:t xml:space="preserve"> el </w:t>
      </w:r>
      <w:r w:rsidR="00A1682D">
        <w:rPr>
          <w:rFonts w:ascii="Arial" w:hAnsi="Arial" w:cs="Arial"/>
          <w:sz w:val="24"/>
          <w:szCs w:val="24"/>
        </w:rPr>
        <w:t>M</w:t>
      </w:r>
      <w:r w:rsidR="00F544E8" w:rsidRPr="00012998">
        <w:rPr>
          <w:rFonts w:ascii="Arial" w:hAnsi="Arial" w:cs="Arial"/>
          <w:sz w:val="24"/>
          <w:szCs w:val="24"/>
        </w:rPr>
        <w:t xml:space="preserve">aestro José Arturo Lozano Enríquez, </w:t>
      </w:r>
      <w:r w:rsidR="00F544E8" w:rsidRPr="0022719D">
        <w:rPr>
          <w:rFonts w:ascii="Arial" w:hAnsi="Arial" w:cs="Arial"/>
          <w:sz w:val="24"/>
          <w:szCs w:val="24"/>
        </w:rPr>
        <w:t xml:space="preserve">quien asumió la muy compleja </w:t>
      </w:r>
      <w:r w:rsidR="0022719D" w:rsidRPr="0022719D">
        <w:rPr>
          <w:rFonts w:ascii="Arial" w:hAnsi="Arial" w:cs="Arial"/>
          <w:sz w:val="24"/>
          <w:szCs w:val="24"/>
        </w:rPr>
        <w:t xml:space="preserve">tarea </w:t>
      </w:r>
      <w:r w:rsidR="00F544E8" w:rsidRPr="0022719D">
        <w:rPr>
          <w:rFonts w:ascii="Arial" w:hAnsi="Arial" w:cs="Arial"/>
          <w:sz w:val="24"/>
          <w:szCs w:val="24"/>
        </w:rPr>
        <w:t xml:space="preserve">al frente de esta importante </w:t>
      </w:r>
      <w:r w:rsidR="0022719D" w:rsidRPr="0022719D">
        <w:rPr>
          <w:rFonts w:ascii="Arial" w:hAnsi="Arial" w:cs="Arial"/>
          <w:sz w:val="24"/>
          <w:szCs w:val="24"/>
        </w:rPr>
        <w:t>i</w:t>
      </w:r>
      <w:r w:rsidR="00F544E8" w:rsidRPr="0022719D">
        <w:rPr>
          <w:rFonts w:ascii="Arial" w:hAnsi="Arial" w:cs="Arial"/>
          <w:sz w:val="24"/>
          <w:szCs w:val="24"/>
        </w:rPr>
        <w:t>nstitución</w:t>
      </w:r>
      <w:r w:rsidR="00F544E8" w:rsidRPr="00012998">
        <w:rPr>
          <w:rFonts w:ascii="Arial" w:hAnsi="Arial" w:cs="Arial"/>
          <w:sz w:val="24"/>
          <w:szCs w:val="24"/>
        </w:rPr>
        <w:t xml:space="preserve">. </w:t>
      </w:r>
      <w:r w:rsidR="00652986" w:rsidRPr="00012998">
        <w:rPr>
          <w:rFonts w:ascii="Arial" w:hAnsi="Arial" w:cs="Arial"/>
          <w:sz w:val="24"/>
          <w:szCs w:val="24"/>
        </w:rPr>
        <w:t>La</w:t>
      </w:r>
      <w:r w:rsidR="00F544E8" w:rsidRPr="00012998">
        <w:rPr>
          <w:rFonts w:ascii="Arial" w:hAnsi="Arial" w:cs="Arial"/>
          <w:sz w:val="24"/>
          <w:szCs w:val="24"/>
        </w:rPr>
        <w:t xml:space="preserve"> llegada</w:t>
      </w:r>
      <w:r w:rsidR="00652986" w:rsidRPr="00012998">
        <w:rPr>
          <w:rFonts w:ascii="Arial" w:hAnsi="Arial" w:cs="Arial"/>
          <w:sz w:val="24"/>
          <w:szCs w:val="24"/>
        </w:rPr>
        <w:t xml:space="preserve"> del </w:t>
      </w:r>
      <w:r w:rsidR="00A1682D">
        <w:rPr>
          <w:rFonts w:ascii="Arial" w:hAnsi="Arial" w:cs="Arial"/>
          <w:sz w:val="24"/>
          <w:szCs w:val="24"/>
        </w:rPr>
        <w:t>M</w:t>
      </w:r>
      <w:r w:rsidR="00652986" w:rsidRPr="00012998">
        <w:rPr>
          <w:rFonts w:ascii="Arial" w:hAnsi="Arial" w:cs="Arial"/>
          <w:sz w:val="24"/>
          <w:szCs w:val="24"/>
        </w:rPr>
        <w:t>aestro</w:t>
      </w:r>
      <w:r w:rsidR="00F544E8" w:rsidRPr="00012998">
        <w:rPr>
          <w:rFonts w:ascii="Arial" w:hAnsi="Arial" w:cs="Arial"/>
          <w:sz w:val="24"/>
          <w:szCs w:val="24"/>
        </w:rPr>
        <w:t xml:space="preserve"> y la repentina salida de</w:t>
      </w:r>
      <w:r w:rsidR="00652986" w:rsidRPr="00012998">
        <w:rPr>
          <w:rFonts w:ascii="Arial" w:hAnsi="Arial" w:cs="Arial"/>
          <w:sz w:val="24"/>
          <w:szCs w:val="24"/>
        </w:rPr>
        <w:t xml:space="preserve"> la</w:t>
      </w:r>
      <w:r w:rsidR="00F544E8" w:rsidRPr="00012998">
        <w:rPr>
          <w:rFonts w:ascii="Arial" w:hAnsi="Arial" w:cs="Arial"/>
          <w:sz w:val="24"/>
          <w:szCs w:val="24"/>
        </w:rPr>
        <w:t xml:space="preserve"> anterior </w:t>
      </w:r>
      <w:proofErr w:type="gramStart"/>
      <w:r w:rsidR="00B52788">
        <w:rPr>
          <w:rFonts w:ascii="Arial" w:hAnsi="Arial" w:cs="Arial"/>
          <w:sz w:val="24"/>
          <w:szCs w:val="24"/>
        </w:rPr>
        <w:t>D</w:t>
      </w:r>
      <w:r w:rsidR="00F544E8" w:rsidRPr="00012998">
        <w:rPr>
          <w:rFonts w:ascii="Arial" w:hAnsi="Arial" w:cs="Arial"/>
          <w:sz w:val="24"/>
          <w:szCs w:val="24"/>
        </w:rPr>
        <w:t>irectora</w:t>
      </w:r>
      <w:proofErr w:type="gramEnd"/>
      <w:r w:rsidR="001E3F6A">
        <w:rPr>
          <w:rFonts w:ascii="Arial" w:hAnsi="Arial" w:cs="Arial"/>
          <w:sz w:val="24"/>
          <w:szCs w:val="24"/>
        </w:rPr>
        <w:t>,</w:t>
      </w:r>
      <w:r w:rsidR="00F544E8" w:rsidRPr="00012998">
        <w:rPr>
          <w:rFonts w:ascii="Arial" w:hAnsi="Arial" w:cs="Arial"/>
          <w:sz w:val="24"/>
          <w:szCs w:val="24"/>
        </w:rPr>
        <w:t xml:space="preserve"> despertaron muchas inquietudes en la sociedad, los medios y también en el Poder Legislativo </w:t>
      </w:r>
      <w:r w:rsidR="00652986" w:rsidRPr="00012998">
        <w:rPr>
          <w:rFonts w:ascii="Arial" w:hAnsi="Arial" w:cs="Arial"/>
          <w:sz w:val="24"/>
          <w:szCs w:val="24"/>
        </w:rPr>
        <w:t xml:space="preserve">por lo que consideramos sumamente relevante que se puedan establecer mesas de dialogo en favor de la ciudadanía y su seguridad social que como bien ya se ha dicho es un derecho humano. </w:t>
      </w:r>
    </w:p>
    <w:p w14:paraId="0C2F27D1" w14:textId="77777777" w:rsidR="00B52788" w:rsidRDefault="00B52788" w:rsidP="00012998">
      <w:pPr>
        <w:spacing w:line="276" w:lineRule="auto"/>
        <w:jc w:val="both"/>
        <w:rPr>
          <w:rFonts w:ascii="Arial" w:hAnsi="Arial" w:cs="Arial"/>
          <w:sz w:val="24"/>
          <w:szCs w:val="24"/>
        </w:rPr>
      </w:pPr>
    </w:p>
    <w:p w14:paraId="001569A6" w14:textId="032DD347" w:rsidR="00B52788" w:rsidRDefault="00B52788" w:rsidP="00B52788">
      <w:pPr>
        <w:spacing w:line="276" w:lineRule="auto"/>
        <w:jc w:val="both"/>
        <w:rPr>
          <w:rFonts w:ascii="Arial" w:hAnsi="Arial" w:cs="Arial"/>
          <w:sz w:val="24"/>
          <w:szCs w:val="24"/>
        </w:rPr>
      </w:pPr>
      <w:r>
        <w:rPr>
          <w:rFonts w:ascii="Arial" w:hAnsi="Arial" w:cs="Arial"/>
          <w:sz w:val="24"/>
          <w:szCs w:val="24"/>
        </w:rPr>
        <w:t xml:space="preserve">De acuerdo con la </w:t>
      </w:r>
      <w:r w:rsidRPr="00B52788">
        <w:rPr>
          <w:rFonts w:ascii="Arial" w:hAnsi="Arial" w:cs="Arial"/>
          <w:sz w:val="24"/>
          <w:szCs w:val="24"/>
        </w:rPr>
        <w:t xml:space="preserve">Ley </w:t>
      </w:r>
      <w:r>
        <w:rPr>
          <w:rFonts w:ascii="Arial" w:hAnsi="Arial" w:cs="Arial"/>
          <w:sz w:val="24"/>
          <w:szCs w:val="24"/>
        </w:rPr>
        <w:t>d</w:t>
      </w:r>
      <w:r w:rsidRPr="00B52788">
        <w:rPr>
          <w:rFonts w:ascii="Arial" w:hAnsi="Arial" w:cs="Arial"/>
          <w:sz w:val="24"/>
          <w:szCs w:val="24"/>
        </w:rPr>
        <w:t xml:space="preserve">e Seguridad Social </w:t>
      </w:r>
      <w:r>
        <w:rPr>
          <w:rFonts w:ascii="Arial" w:hAnsi="Arial" w:cs="Arial"/>
          <w:sz w:val="24"/>
          <w:szCs w:val="24"/>
        </w:rPr>
        <w:t>p</w:t>
      </w:r>
      <w:r w:rsidRPr="00B52788">
        <w:rPr>
          <w:rFonts w:ascii="Arial" w:hAnsi="Arial" w:cs="Arial"/>
          <w:sz w:val="24"/>
          <w:szCs w:val="24"/>
        </w:rPr>
        <w:t xml:space="preserve">ara </w:t>
      </w:r>
      <w:r>
        <w:rPr>
          <w:rFonts w:ascii="Arial" w:hAnsi="Arial" w:cs="Arial"/>
          <w:sz w:val="24"/>
          <w:szCs w:val="24"/>
        </w:rPr>
        <w:t>l</w:t>
      </w:r>
      <w:r w:rsidRPr="00B52788">
        <w:rPr>
          <w:rFonts w:ascii="Arial" w:hAnsi="Arial" w:cs="Arial"/>
          <w:sz w:val="24"/>
          <w:szCs w:val="24"/>
        </w:rPr>
        <w:t xml:space="preserve">os Servidores Públicos </w:t>
      </w:r>
      <w:r>
        <w:rPr>
          <w:rFonts w:ascii="Arial" w:hAnsi="Arial" w:cs="Arial"/>
          <w:sz w:val="24"/>
          <w:szCs w:val="24"/>
        </w:rPr>
        <w:t>d</w:t>
      </w:r>
      <w:r w:rsidRPr="00B52788">
        <w:rPr>
          <w:rFonts w:ascii="Arial" w:hAnsi="Arial" w:cs="Arial"/>
          <w:sz w:val="24"/>
          <w:szCs w:val="24"/>
        </w:rPr>
        <w:t xml:space="preserve">el Estado </w:t>
      </w:r>
      <w:r>
        <w:rPr>
          <w:rFonts w:ascii="Arial" w:hAnsi="Arial" w:cs="Arial"/>
          <w:sz w:val="24"/>
          <w:szCs w:val="24"/>
        </w:rPr>
        <w:t>d</w:t>
      </w:r>
      <w:r w:rsidRPr="00B52788">
        <w:rPr>
          <w:rFonts w:ascii="Arial" w:hAnsi="Arial" w:cs="Arial"/>
          <w:sz w:val="24"/>
          <w:szCs w:val="24"/>
        </w:rPr>
        <w:t xml:space="preserve">e México </w:t>
      </w:r>
      <w:r>
        <w:rPr>
          <w:rFonts w:ascii="Arial" w:hAnsi="Arial" w:cs="Arial"/>
          <w:sz w:val="24"/>
          <w:szCs w:val="24"/>
        </w:rPr>
        <w:t>y</w:t>
      </w:r>
      <w:r w:rsidRPr="00B52788">
        <w:rPr>
          <w:rFonts w:ascii="Arial" w:hAnsi="Arial" w:cs="Arial"/>
          <w:sz w:val="24"/>
          <w:szCs w:val="24"/>
        </w:rPr>
        <w:t xml:space="preserve"> Municipios</w:t>
      </w:r>
      <w:r>
        <w:rPr>
          <w:rFonts w:ascii="Arial" w:hAnsi="Arial" w:cs="Arial"/>
          <w:sz w:val="24"/>
          <w:szCs w:val="24"/>
        </w:rPr>
        <w:t xml:space="preserve"> en su artículo 21 e</w:t>
      </w:r>
      <w:r w:rsidRPr="00B52788">
        <w:rPr>
          <w:rFonts w:ascii="Arial" w:hAnsi="Arial" w:cs="Arial"/>
          <w:sz w:val="24"/>
          <w:szCs w:val="24"/>
        </w:rPr>
        <w:t>l Director General del Instituto, será designado por el Gobernador del Estado, a</w:t>
      </w:r>
      <w:r>
        <w:rPr>
          <w:rFonts w:ascii="Arial" w:hAnsi="Arial" w:cs="Arial"/>
          <w:sz w:val="24"/>
          <w:szCs w:val="24"/>
        </w:rPr>
        <w:t xml:space="preserve"> </w:t>
      </w:r>
      <w:r w:rsidRPr="00B52788">
        <w:rPr>
          <w:rFonts w:ascii="Arial" w:hAnsi="Arial" w:cs="Arial"/>
          <w:sz w:val="24"/>
          <w:szCs w:val="24"/>
        </w:rPr>
        <w:t>propuesta de una terna presentada por el Consejo Directivo,</w:t>
      </w:r>
      <w:r>
        <w:rPr>
          <w:rFonts w:ascii="Arial" w:hAnsi="Arial" w:cs="Arial"/>
          <w:sz w:val="24"/>
          <w:szCs w:val="24"/>
        </w:rPr>
        <w:t xml:space="preserve"> y este a</w:t>
      </w:r>
      <w:r w:rsidRPr="00B52788">
        <w:rPr>
          <w:rFonts w:ascii="Arial" w:hAnsi="Arial" w:cs="Arial"/>
          <w:sz w:val="24"/>
          <w:szCs w:val="24"/>
        </w:rPr>
        <w:t>sumir</w:t>
      </w:r>
      <w:r>
        <w:rPr>
          <w:rFonts w:ascii="Arial" w:hAnsi="Arial" w:cs="Arial"/>
          <w:sz w:val="24"/>
          <w:szCs w:val="24"/>
        </w:rPr>
        <w:t>á</w:t>
      </w:r>
      <w:r w:rsidRPr="00B52788">
        <w:rPr>
          <w:rFonts w:ascii="Arial" w:hAnsi="Arial" w:cs="Arial"/>
          <w:sz w:val="24"/>
          <w:szCs w:val="24"/>
        </w:rPr>
        <w:t xml:space="preserve"> la representación jurídica del Instituto</w:t>
      </w:r>
      <w:r w:rsidR="00147ED1">
        <w:rPr>
          <w:rFonts w:ascii="Arial" w:hAnsi="Arial" w:cs="Arial"/>
          <w:sz w:val="24"/>
          <w:szCs w:val="24"/>
        </w:rPr>
        <w:t xml:space="preserve">. Además, dentro de sus responsabilidades que ese establece el mismo artículo en la fracción III incisos a), b), e), f). la fracción VIII se establecen </w:t>
      </w:r>
      <w:r w:rsidR="00894125">
        <w:rPr>
          <w:rFonts w:ascii="Arial" w:hAnsi="Arial" w:cs="Arial"/>
          <w:sz w:val="24"/>
          <w:szCs w:val="24"/>
        </w:rPr>
        <w:t>cuestiones relativas la organización y</w:t>
      </w:r>
      <w:r w:rsidR="00894125" w:rsidRPr="00894125">
        <w:rPr>
          <w:rFonts w:ascii="Arial" w:hAnsi="Arial" w:cs="Arial"/>
          <w:sz w:val="24"/>
          <w:szCs w:val="24"/>
        </w:rPr>
        <w:t xml:space="preserve"> funcionamiento del Instituto</w:t>
      </w:r>
      <w:r w:rsidR="00894125">
        <w:rPr>
          <w:rFonts w:ascii="Arial" w:hAnsi="Arial" w:cs="Arial"/>
          <w:sz w:val="24"/>
          <w:szCs w:val="24"/>
        </w:rPr>
        <w:t xml:space="preserve">, los </w:t>
      </w:r>
      <w:r w:rsidR="00894125" w:rsidRPr="00894125">
        <w:rPr>
          <w:rFonts w:ascii="Arial" w:hAnsi="Arial" w:cs="Arial"/>
          <w:sz w:val="24"/>
          <w:szCs w:val="24"/>
        </w:rPr>
        <w:t>proyectos de los presupuestos anuales de ingresos y egresos y el programa de inversiones</w:t>
      </w:r>
      <w:r w:rsidR="00894125">
        <w:rPr>
          <w:rFonts w:ascii="Arial" w:hAnsi="Arial" w:cs="Arial"/>
          <w:sz w:val="24"/>
          <w:szCs w:val="24"/>
        </w:rPr>
        <w:t xml:space="preserve">, </w:t>
      </w:r>
      <w:r w:rsidR="00894125" w:rsidRPr="00894125">
        <w:rPr>
          <w:rFonts w:ascii="Arial" w:hAnsi="Arial" w:cs="Arial"/>
          <w:sz w:val="24"/>
          <w:szCs w:val="24"/>
        </w:rPr>
        <w:t>Los estados financieros</w:t>
      </w:r>
      <w:r w:rsidR="00894125">
        <w:rPr>
          <w:rFonts w:ascii="Arial" w:hAnsi="Arial" w:cs="Arial"/>
          <w:sz w:val="24"/>
          <w:szCs w:val="24"/>
        </w:rPr>
        <w:t xml:space="preserve">, e </w:t>
      </w:r>
      <w:r w:rsidR="00894125" w:rsidRPr="00894125">
        <w:rPr>
          <w:rFonts w:ascii="Arial" w:hAnsi="Arial" w:cs="Arial"/>
          <w:sz w:val="24"/>
          <w:szCs w:val="24"/>
        </w:rPr>
        <w:t>Informar al Consejo Directivo en el primer trimestre de cada año, del estado que guarda el patrimonio del Instituto, del cumplimiento de las obligaciones a cargo de éste, así como de las actividades desarrolladas durante el período anual inmediato anterior</w:t>
      </w:r>
      <w:r w:rsidR="00894125">
        <w:rPr>
          <w:rFonts w:ascii="Arial" w:hAnsi="Arial" w:cs="Arial"/>
          <w:sz w:val="24"/>
          <w:szCs w:val="24"/>
        </w:rPr>
        <w:t xml:space="preserve">. </w:t>
      </w:r>
    </w:p>
    <w:p w14:paraId="100EEB17" w14:textId="3A85B801" w:rsidR="00894125" w:rsidRDefault="00894125" w:rsidP="00B52788">
      <w:pPr>
        <w:spacing w:line="276" w:lineRule="auto"/>
        <w:jc w:val="both"/>
        <w:rPr>
          <w:rFonts w:ascii="Arial" w:hAnsi="Arial" w:cs="Arial"/>
          <w:sz w:val="24"/>
          <w:szCs w:val="24"/>
        </w:rPr>
      </w:pPr>
      <w:r>
        <w:rPr>
          <w:rFonts w:ascii="Arial" w:hAnsi="Arial" w:cs="Arial"/>
          <w:sz w:val="24"/>
          <w:szCs w:val="24"/>
        </w:rPr>
        <w:t>Todo esto es</w:t>
      </w:r>
      <w:r w:rsidR="00F81AAB">
        <w:rPr>
          <w:rFonts w:ascii="Arial" w:hAnsi="Arial" w:cs="Arial"/>
          <w:sz w:val="24"/>
          <w:szCs w:val="24"/>
        </w:rPr>
        <w:t xml:space="preserve"> de</w:t>
      </w:r>
      <w:r>
        <w:rPr>
          <w:rFonts w:ascii="Arial" w:hAnsi="Arial" w:cs="Arial"/>
          <w:sz w:val="24"/>
          <w:szCs w:val="24"/>
        </w:rPr>
        <w:t xml:space="preserve"> gran interés para la ciudadanía</w:t>
      </w:r>
      <w:r w:rsidR="001C7430">
        <w:rPr>
          <w:rFonts w:ascii="Arial" w:hAnsi="Arial" w:cs="Arial"/>
          <w:sz w:val="24"/>
          <w:szCs w:val="24"/>
        </w:rPr>
        <w:t xml:space="preserve"> como de </w:t>
      </w:r>
      <w:r w:rsidR="00D25D83" w:rsidRPr="00D95FB1">
        <w:rPr>
          <w:rFonts w:ascii="Arial" w:hAnsi="Arial" w:cs="Arial"/>
          <w:bCs/>
          <w:sz w:val="24"/>
          <w:szCs w:val="24"/>
        </w:rPr>
        <w:t>este Poder Legislativo</w:t>
      </w:r>
      <w:r w:rsidR="00D25D83" w:rsidRPr="00D95FB1">
        <w:rPr>
          <w:rFonts w:ascii="Arial" w:hAnsi="Arial" w:cs="Arial"/>
          <w:sz w:val="24"/>
          <w:szCs w:val="24"/>
        </w:rPr>
        <w:t xml:space="preserve"> </w:t>
      </w:r>
      <w:r w:rsidR="00F81AAB" w:rsidRPr="00D95FB1">
        <w:rPr>
          <w:rFonts w:ascii="Arial" w:hAnsi="Arial" w:cs="Arial"/>
          <w:sz w:val="24"/>
          <w:szCs w:val="24"/>
        </w:rPr>
        <w:t xml:space="preserve">sobre todo con los recientes cambios antes mencionados. </w:t>
      </w:r>
      <w:r w:rsidR="00F81AAB" w:rsidRPr="00D95FB1">
        <w:rPr>
          <w:rFonts w:ascii="Arial" w:hAnsi="Arial" w:cs="Arial"/>
          <w:bCs/>
          <w:sz w:val="24"/>
          <w:szCs w:val="24"/>
        </w:rPr>
        <w:t>Dentro</w:t>
      </w:r>
      <w:r w:rsidR="001C7430" w:rsidRPr="00D95FB1">
        <w:rPr>
          <w:rFonts w:ascii="Arial" w:hAnsi="Arial" w:cs="Arial"/>
          <w:bCs/>
          <w:sz w:val="24"/>
          <w:szCs w:val="24"/>
        </w:rPr>
        <w:t xml:space="preserve"> de </w:t>
      </w:r>
      <w:r w:rsidR="00F81AAB" w:rsidRPr="00D95FB1">
        <w:rPr>
          <w:rFonts w:ascii="Arial" w:hAnsi="Arial" w:cs="Arial"/>
          <w:sz w:val="24"/>
          <w:szCs w:val="24"/>
        </w:rPr>
        <w:t>la petición que</w:t>
      </w:r>
      <w:r w:rsidR="00F81AAB">
        <w:rPr>
          <w:rFonts w:ascii="Arial" w:hAnsi="Arial" w:cs="Arial"/>
          <w:sz w:val="24"/>
          <w:szCs w:val="24"/>
        </w:rPr>
        <w:t xml:space="preserve"> se incluye en este documento está el conocer el estado en que </w:t>
      </w:r>
      <w:r w:rsidR="002207AA">
        <w:rPr>
          <w:rFonts w:ascii="Arial" w:hAnsi="Arial" w:cs="Arial"/>
          <w:sz w:val="24"/>
          <w:szCs w:val="24"/>
        </w:rPr>
        <w:t xml:space="preserve">se </w:t>
      </w:r>
      <w:r w:rsidR="00F81AAB">
        <w:rPr>
          <w:rFonts w:ascii="Arial" w:hAnsi="Arial" w:cs="Arial"/>
          <w:sz w:val="24"/>
          <w:szCs w:val="24"/>
        </w:rPr>
        <w:t xml:space="preserve">recibió la administración del </w:t>
      </w:r>
      <w:r w:rsidR="00F81AAB" w:rsidRPr="00F81AAB">
        <w:rPr>
          <w:rFonts w:ascii="Arial" w:hAnsi="Arial" w:cs="Arial"/>
          <w:sz w:val="24"/>
          <w:szCs w:val="24"/>
        </w:rPr>
        <w:t>ISSEMyM</w:t>
      </w:r>
      <w:r w:rsidR="007A7E55">
        <w:rPr>
          <w:rFonts w:ascii="Arial" w:hAnsi="Arial" w:cs="Arial"/>
          <w:sz w:val="24"/>
          <w:szCs w:val="24"/>
        </w:rPr>
        <w:t xml:space="preserve">. Los estados financieros que se presentan en el sitio oficial del Instituto si bien son de gran ayuda, no son suficientes ya que es necesario contar con un contexto de </w:t>
      </w:r>
      <w:proofErr w:type="spellStart"/>
      <w:r w:rsidR="007A7E55">
        <w:rPr>
          <w:rFonts w:ascii="Arial" w:hAnsi="Arial" w:cs="Arial"/>
          <w:sz w:val="24"/>
          <w:szCs w:val="24"/>
        </w:rPr>
        <w:t>como</w:t>
      </w:r>
      <w:proofErr w:type="spellEnd"/>
      <w:r w:rsidR="007A7E55">
        <w:rPr>
          <w:rFonts w:ascii="Arial" w:hAnsi="Arial" w:cs="Arial"/>
          <w:sz w:val="24"/>
          <w:szCs w:val="24"/>
        </w:rPr>
        <w:t xml:space="preserve"> se estaba trabajando y bajo que coyunturas se harán las modificaciones de acciones para </w:t>
      </w:r>
      <w:r w:rsidR="00014408">
        <w:rPr>
          <w:rFonts w:ascii="Arial" w:hAnsi="Arial" w:cs="Arial"/>
          <w:sz w:val="24"/>
          <w:szCs w:val="24"/>
        </w:rPr>
        <w:t>mejorar la administración de este órgano tan importante.</w:t>
      </w:r>
    </w:p>
    <w:p w14:paraId="3EE5CE9C" w14:textId="0F53C7CA" w:rsidR="00014408" w:rsidRDefault="00014408" w:rsidP="00012998">
      <w:pPr>
        <w:spacing w:line="276" w:lineRule="auto"/>
        <w:jc w:val="both"/>
        <w:rPr>
          <w:rFonts w:ascii="Arial" w:hAnsi="Arial" w:cs="Arial"/>
          <w:sz w:val="24"/>
          <w:szCs w:val="24"/>
        </w:rPr>
      </w:pPr>
      <w:r>
        <w:rPr>
          <w:rFonts w:ascii="Arial" w:hAnsi="Arial" w:cs="Arial"/>
          <w:sz w:val="24"/>
          <w:szCs w:val="24"/>
        </w:rPr>
        <w:t>E</w:t>
      </w:r>
      <w:r w:rsidR="00652986" w:rsidRPr="0022719D">
        <w:rPr>
          <w:rFonts w:ascii="Arial" w:hAnsi="Arial" w:cs="Arial"/>
          <w:sz w:val="24"/>
          <w:szCs w:val="24"/>
        </w:rPr>
        <w:t>l Directo</w:t>
      </w:r>
      <w:r w:rsidR="000749AD" w:rsidRPr="0022719D">
        <w:rPr>
          <w:rFonts w:ascii="Arial" w:hAnsi="Arial" w:cs="Arial"/>
          <w:sz w:val="24"/>
          <w:szCs w:val="24"/>
        </w:rPr>
        <w:t>r</w:t>
      </w:r>
      <w:r w:rsidR="00B52788">
        <w:rPr>
          <w:rFonts w:ascii="Arial" w:hAnsi="Arial" w:cs="Arial"/>
          <w:sz w:val="24"/>
          <w:szCs w:val="24"/>
        </w:rPr>
        <w:t xml:space="preserve"> </w:t>
      </w:r>
      <w:r w:rsidR="00652986" w:rsidRPr="0022719D">
        <w:rPr>
          <w:rFonts w:ascii="Arial" w:hAnsi="Arial" w:cs="Arial"/>
          <w:sz w:val="24"/>
          <w:szCs w:val="24"/>
        </w:rPr>
        <w:t xml:space="preserve">General del Instituto </w:t>
      </w:r>
      <w:r>
        <w:rPr>
          <w:rFonts w:ascii="Arial" w:hAnsi="Arial" w:cs="Arial"/>
          <w:sz w:val="24"/>
          <w:szCs w:val="24"/>
        </w:rPr>
        <w:t>cuenta con una carrera en el campo de l</w:t>
      </w:r>
      <w:r w:rsidR="001C7430">
        <w:rPr>
          <w:rFonts w:ascii="Arial" w:hAnsi="Arial" w:cs="Arial"/>
          <w:sz w:val="24"/>
          <w:szCs w:val="24"/>
        </w:rPr>
        <w:t>as</w:t>
      </w:r>
      <w:r>
        <w:rPr>
          <w:rFonts w:ascii="Arial" w:hAnsi="Arial" w:cs="Arial"/>
          <w:sz w:val="24"/>
          <w:szCs w:val="24"/>
        </w:rPr>
        <w:t xml:space="preserve"> finanzas públicas y fue parte de la Secretaria de Finanzas del Estado, del Sistema de Administración Tributaria,</w:t>
      </w:r>
      <w:r w:rsidR="009D3A14">
        <w:rPr>
          <w:rFonts w:ascii="Arial" w:hAnsi="Arial" w:cs="Arial"/>
          <w:sz w:val="24"/>
          <w:szCs w:val="24"/>
        </w:rPr>
        <w:t xml:space="preserve"> y</w:t>
      </w:r>
      <w:r>
        <w:rPr>
          <w:rFonts w:ascii="Arial" w:hAnsi="Arial" w:cs="Arial"/>
          <w:sz w:val="24"/>
          <w:szCs w:val="24"/>
        </w:rPr>
        <w:t xml:space="preserve"> </w:t>
      </w:r>
      <w:r w:rsidR="009D3A14">
        <w:rPr>
          <w:rFonts w:ascii="Arial" w:hAnsi="Arial" w:cs="Arial"/>
          <w:sz w:val="24"/>
          <w:szCs w:val="24"/>
        </w:rPr>
        <w:t xml:space="preserve">del </w:t>
      </w:r>
      <w:r w:rsidR="009D3A14" w:rsidRPr="009D3A14">
        <w:rPr>
          <w:rFonts w:ascii="Arial" w:hAnsi="Arial" w:cs="Arial"/>
          <w:sz w:val="24"/>
          <w:szCs w:val="24"/>
        </w:rPr>
        <w:t>Instituto Mexicano del Seguro Social</w:t>
      </w:r>
      <w:r w:rsidR="009D3A14">
        <w:rPr>
          <w:rFonts w:ascii="Arial" w:hAnsi="Arial" w:cs="Arial"/>
          <w:sz w:val="24"/>
          <w:szCs w:val="24"/>
        </w:rPr>
        <w:t xml:space="preserve"> por lo que su visión y área de experiencia serán fundamental para atender la crisis que enfrenta el </w:t>
      </w:r>
      <w:r w:rsidR="009D3A14" w:rsidRPr="009D3A14">
        <w:rPr>
          <w:rFonts w:ascii="Arial" w:hAnsi="Arial" w:cs="Arial"/>
          <w:sz w:val="24"/>
          <w:szCs w:val="24"/>
        </w:rPr>
        <w:t>ISSEMyM.</w:t>
      </w:r>
      <w:r w:rsidR="009D3A14">
        <w:rPr>
          <w:rFonts w:ascii="Arial" w:hAnsi="Arial" w:cs="Arial"/>
          <w:sz w:val="24"/>
          <w:szCs w:val="24"/>
        </w:rPr>
        <w:t xml:space="preserve"> </w:t>
      </w:r>
    </w:p>
    <w:p w14:paraId="517B68EF" w14:textId="29F36885" w:rsidR="00652986" w:rsidRDefault="009D3A14" w:rsidP="00012998">
      <w:pPr>
        <w:spacing w:line="276" w:lineRule="auto"/>
        <w:jc w:val="both"/>
        <w:rPr>
          <w:rFonts w:ascii="Arial" w:hAnsi="Arial" w:cs="Arial"/>
          <w:sz w:val="24"/>
          <w:szCs w:val="24"/>
        </w:rPr>
      </w:pPr>
      <w:r>
        <w:rPr>
          <w:rFonts w:ascii="Arial" w:hAnsi="Arial" w:cs="Arial"/>
          <w:sz w:val="24"/>
          <w:szCs w:val="24"/>
        </w:rPr>
        <w:t xml:space="preserve">Por ello se busca solicitar </w:t>
      </w:r>
      <w:r w:rsidR="00007A0D" w:rsidRPr="00007A0D">
        <w:rPr>
          <w:rFonts w:ascii="Arial" w:hAnsi="Arial" w:cs="Arial"/>
          <w:sz w:val="24"/>
          <w:szCs w:val="24"/>
        </w:rPr>
        <w:t>al Director General del Instituto de Seguridad Social del Estado de México y Municipios remita a esta Legislatura un informe del estado en que recibió la administración, y los resultados del cumplimiento de los programas del Instituto de Seguridad Social del Estado de México y Municipios.</w:t>
      </w:r>
    </w:p>
    <w:p w14:paraId="3E96A455" w14:textId="77777777" w:rsidR="00A1682D" w:rsidRDefault="00A1682D" w:rsidP="00012998">
      <w:pPr>
        <w:spacing w:line="276" w:lineRule="auto"/>
        <w:jc w:val="both"/>
        <w:rPr>
          <w:rFonts w:ascii="Arial" w:hAnsi="Arial" w:cs="Arial"/>
          <w:sz w:val="24"/>
          <w:szCs w:val="24"/>
        </w:rPr>
      </w:pPr>
    </w:p>
    <w:p w14:paraId="32EA8856" w14:textId="2937AEEC" w:rsidR="00012998" w:rsidRPr="00012998" w:rsidRDefault="00012998" w:rsidP="00012998">
      <w:pPr>
        <w:spacing w:line="276" w:lineRule="auto"/>
        <w:jc w:val="both"/>
        <w:rPr>
          <w:rFonts w:ascii="Arial" w:hAnsi="Arial" w:cs="Arial"/>
          <w:sz w:val="24"/>
          <w:szCs w:val="24"/>
        </w:rPr>
      </w:pPr>
      <w:r w:rsidRPr="00012998">
        <w:rPr>
          <w:rFonts w:ascii="Arial" w:hAnsi="Arial" w:cs="Arial"/>
          <w:sz w:val="24"/>
          <w:szCs w:val="24"/>
        </w:rPr>
        <w:t>Por lo anteriormente expuesto, se somete a la consideración de esta Asamblea el presente punto de acuerdo</w:t>
      </w:r>
      <w:r w:rsidR="00007A0D">
        <w:rPr>
          <w:rFonts w:ascii="Arial" w:hAnsi="Arial" w:cs="Arial"/>
          <w:sz w:val="24"/>
          <w:szCs w:val="24"/>
        </w:rPr>
        <w:t xml:space="preserve"> de urgente y obvia resolución</w:t>
      </w:r>
      <w:r w:rsidRPr="00012998">
        <w:rPr>
          <w:rFonts w:ascii="Arial" w:hAnsi="Arial" w:cs="Arial"/>
          <w:sz w:val="24"/>
          <w:szCs w:val="24"/>
        </w:rPr>
        <w:t xml:space="preserve">. </w:t>
      </w:r>
    </w:p>
    <w:p w14:paraId="77A2600C" w14:textId="77777777" w:rsidR="00A1682D" w:rsidRPr="00012998" w:rsidRDefault="00A1682D" w:rsidP="00012998">
      <w:pPr>
        <w:jc w:val="both"/>
        <w:rPr>
          <w:rFonts w:ascii="Arial" w:hAnsi="Arial" w:cs="Arial"/>
          <w:b/>
          <w:bCs/>
          <w:sz w:val="24"/>
          <w:szCs w:val="24"/>
        </w:rPr>
      </w:pPr>
    </w:p>
    <w:p w14:paraId="5A4A133C" w14:textId="77777777" w:rsidR="00012998" w:rsidRPr="00012998" w:rsidRDefault="00012998" w:rsidP="00012998">
      <w:pPr>
        <w:jc w:val="center"/>
        <w:rPr>
          <w:rFonts w:ascii="Arial" w:hAnsi="Arial" w:cs="Arial"/>
          <w:b/>
          <w:bCs/>
          <w:sz w:val="24"/>
          <w:szCs w:val="24"/>
        </w:rPr>
      </w:pPr>
      <w:r w:rsidRPr="00012998">
        <w:rPr>
          <w:rFonts w:ascii="Arial" w:hAnsi="Arial" w:cs="Arial"/>
          <w:b/>
          <w:bCs/>
          <w:sz w:val="24"/>
          <w:szCs w:val="24"/>
        </w:rPr>
        <w:t>A T E N T A M E N T E</w:t>
      </w:r>
    </w:p>
    <w:p w14:paraId="0EF47B69" w14:textId="346DA734" w:rsidR="00A1682D" w:rsidRDefault="00A1682D" w:rsidP="00012998">
      <w:pPr>
        <w:jc w:val="both"/>
        <w:rPr>
          <w:rFonts w:ascii="Arial" w:hAnsi="Arial" w:cs="Arial"/>
          <w:b/>
          <w:bCs/>
          <w:sz w:val="24"/>
          <w:szCs w:val="24"/>
        </w:rPr>
      </w:pPr>
    </w:p>
    <w:p w14:paraId="6DB452F3" w14:textId="39DF250C" w:rsidR="00DC2815" w:rsidRDefault="00DC2815" w:rsidP="00012998">
      <w:pPr>
        <w:jc w:val="both"/>
        <w:rPr>
          <w:rFonts w:ascii="Arial" w:hAnsi="Arial" w:cs="Arial"/>
          <w:b/>
          <w:bCs/>
          <w:sz w:val="24"/>
          <w:szCs w:val="24"/>
        </w:rPr>
      </w:pPr>
    </w:p>
    <w:p w14:paraId="409CFF12" w14:textId="61F23AD7" w:rsidR="00DC2815" w:rsidRDefault="00DC2815" w:rsidP="00012998">
      <w:pPr>
        <w:jc w:val="both"/>
        <w:rPr>
          <w:rFonts w:ascii="Arial" w:hAnsi="Arial" w:cs="Arial"/>
          <w:b/>
          <w:bCs/>
          <w:sz w:val="24"/>
          <w:szCs w:val="24"/>
        </w:rPr>
      </w:pPr>
    </w:p>
    <w:p w14:paraId="24C83A20" w14:textId="77777777" w:rsidR="00DC2815" w:rsidRPr="00012998" w:rsidRDefault="00DC2815" w:rsidP="00012998">
      <w:pPr>
        <w:jc w:val="both"/>
        <w:rPr>
          <w:rFonts w:ascii="Arial" w:hAnsi="Arial" w:cs="Arial"/>
          <w:b/>
          <w:bCs/>
          <w:sz w:val="24"/>
          <w:szCs w:val="24"/>
        </w:rPr>
      </w:pPr>
    </w:p>
    <w:p w14:paraId="7F19F094" w14:textId="77777777" w:rsidR="00012998" w:rsidRPr="00012998" w:rsidRDefault="00012998" w:rsidP="00012998">
      <w:pPr>
        <w:jc w:val="center"/>
        <w:rPr>
          <w:rFonts w:ascii="Arial" w:hAnsi="Arial" w:cs="Arial"/>
          <w:b/>
          <w:bCs/>
          <w:sz w:val="24"/>
          <w:szCs w:val="24"/>
        </w:rPr>
      </w:pPr>
      <w:r w:rsidRPr="00012998">
        <w:rPr>
          <w:rFonts w:ascii="Arial" w:hAnsi="Arial" w:cs="Arial"/>
          <w:b/>
          <w:bCs/>
          <w:sz w:val="24"/>
          <w:szCs w:val="24"/>
        </w:rPr>
        <w:t>DIP. JUANA BONILLA JAIME            DIP. MARTÍN ZEPEDA HERNÁNDEZ</w:t>
      </w:r>
    </w:p>
    <w:p w14:paraId="7CE33239" w14:textId="4D0D7459" w:rsidR="00012998" w:rsidRDefault="00012998">
      <w:pPr>
        <w:rPr>
          <w:rFonts w:ascii="Arial" w:hAnsi="Arial" w:cs="Arial"/>
          <w:sz w:val="24"/>
          <w:szCs w:val="24"/>
        </w:rPr>
      </w:pPr>
    </w:p>
    <w:p w14:paraId="263CF008" w14:textId="0AD13BDA" w:rsidR="00DC2815" w:rsidRDefault="00DC2815">
      <w:pPr>
        <w:rPr>
          <w:rFonts w:ascii="Arial" w:hAnsi="Arial" w:cs="Arial"/>
          <w:sz w:val="24"/>
          <w:szCs w:val="24"/>
        </w:rPr>
      </w:pPr>
    </w:p>
    <w:p w14:paraId="6191E0E5" w14:textId="77777777" w:rsidR="00DC2815" w:rsidRDefault="00DC2815">
      <w:pPr>
        <w:rPr>
          <w:rFonts w:ascii="Arial" w:hAnsi="Arial" w:cs="Arial"/>
          <w:sz w:val="24"/>
          <w:szCs w:val="24"/>
        </w:rPr>
      </w:pPr>
    </w:p>
    <w:p w14:paraId="25FC13F0" w14:textId="77777777" w:rsidR="00747C4B" w:rsidRPr="002F2B09" w:rsidRDefault="00747C4B" w:rsidP="00747C4B">
      <w:pPr>
        <w:spacing w:line="240" w:lineRule="auto"/>
        <w:jc w:val="both"/>
        <w:rPr>
          <w:rFonts w:ascii="Arial" w:hAnsi="Arial" w:cs="Arial"/>
          <w:b/>
          <w:bCs/>
          <w:sz w:val="24"/>
          <w:szCs w:val="24"/>
        </w:rPr>
      </w:pPr>
      <w:r w:rsidRPr="002F2B09">
        <w:rPr>
          <w:rFonts w:ascii="Arial" w:hAnsi="Arial" w:cs="Arial"/>
          <w:b/>
          <w:bCs/>
          <w:sz w:val="24"/>
          <w:szCs w:val="24"/>
        </w:rPr>
        <w:t>PROYECTO DE DECRETO</w:t>
      </w:r>
    </w:p>
    <w:p w14:paraId="5295AC56" w14:textId="77777777" w:rsidR="00747C4B" w:rsidRPr="002F2B09" w:rsidRDefault="00747C4B" w:rsidP="00747C4B">
      <w:pPr>
        <w:spacing w:line="240" w:lineRule="auto"/>
        <w:jc w:val="both"/>
        <w:rPr>
          <w:rFonts w:ascii="Arial" w:hAnsi="Arial" w:cs="Arial"/>
          <w:b/>
          <w:bCs/>
          <w:sz w:val="24"/>
          <w:szCs w:val="24"/>
        </w:rPr>
      </w:pPr>
    </w:p>
    <w:p w14:paraId="53014A64" w14:textId="77777777" w:rsidR="00747C4B" w:rsidRPr="002F2B09" w:rsidRDefault="00747C4B" w:rsidP="00747C4B">
      <w:pPr>
        <w:spacing w:line="240" w:lineRule="auto"/>
        <w:jc w:val="both"/>
        <w:rPr>
          <w:rFonts w:ascii="Arial" w:hAnsi="Arial" w:cs="Arial"/>
          <w:b/>
          <w:bCs/>
          <w:sz w:val="24"/>
          <w:szCs w:val="24"/>
        </w:rPr>
      </w:pPr>
      <w:r w:rsidRPr="002F2B09">
        <w:rPr>
          <w:rFonts w:ascii="Arial" w:hAnsi="Arial" w:cs="Arial"/>
          <w:b/>
          <w:bCs/>
          <w:sz w:val="24"/>
          <w:szCs w:val="24"/>
        </w:rPr>
        <w:t xml:space="preserve">La H.LXI Legislatura del Estado de México </w:t>
      </w:r>
    </w:p>
    <w:p w14:paraId="738FAE6C" w14:textId="77777777" w:rsidR="00747C4B" w:rsidRPr="002F2B09" w:rsidRDefault="00747C4B" w:rsidP="00747C4B">
      <w:pPr>
        <w:spacing w:line="240" w:lineRule="auto"/>
        <w:jc w:val="both"/>
        <w:rPr>
          <w:rFonts w:ascii="Arial" w:hAnsi="Arial" w:cs="Arial"/>
          <w:b/>
          <w:bCs/>
          <w:sz w:val="24"/>
          <w:szCs w:val="24"/>
        </w:rPr>
      </w:pPr>
      <w:r w:rsidRPr="002F2B09">
        <w:rPr>
          <w:rFonts w:ascii="Arial" w:hAnsi="Arial" w:cs="Arial"/>
          <w:b/>
          <w:bCs/>
          <w:sz w:val="24"/>
          <w:szCs w:val="24"/>
        </w:rPr>
        <w:t>Decreta:</w:t>
      </w:r>
    </w:p>
    <w:p w14:paraId="27584364" w14:textId="77777777" w:rsidR="00A1682D" w:rsidRPr="00747C4B" w:rsidRDefault="00A1682D">
      <w:pPr>
        <w:rPr>
          <w:rFonts w:ascii="Arial" w:hAnsi="Arial" w:cs="Arial"/>
          <w:b/>
          <w:bCs/>
          <w:sz w:val="24"/>
          <w:szCs w:val="24"/>
        </w:rPr>
      </w:pPr>
    </w:p>
    <w:p w14:paraId="02C637FD" w14:textId="306AA64F" w:rsidR="00DC2DB0" w:rsidRDefault="00007A0D" w:rsidP="00761813">
      <w:pPr>
        <w:jc w:val="both"/>
        <w:rPr>
          <w:rFonts w:ascii="Arial" w:hAnsi="Arial" w:cs="Arial"/>
          <w:sz w:val="24"/>
          <w:szCs w:val="24"/>
        </w:rPr>
      </w:pPr>
      <w:proofErr w:type="gramStart"/>
      <w:r>
        <w:rPr>
          <w:rFonts w:ascii="Arial" w:hAnsi="Arial" w:cs="Arial"/>
          <w:b/>
          <w:bCs/>
          <w:sz w:val="24"/>
          <w:szCs w:val="24"/>
        </w:rPr>
        <w:t>ÚNICO</w:t>
      </w:r>
      <w:r w:rsidRPr="00747C4B">
        <w:rPr>
          <w:rFonts w:ascii="Arial" w:hAnsi="Arial" w:cs="Arial"/>
          <w:b/>
          <w:bCs/>
          <w:sz w:val="24"/>
          <w:szCs w:val="24"/>
        </w:rPr>
        <w:t>.-</w:t>
      </w:r>
      <w:proofErr w:type="gramEnd"/>
      <w:r w:rsidRPr="0022719D">
        <w:rPr>
          <w:rFonts w:ascii="Arial" w:hAnsi="Arial" w:cs="Arial"/>
          <w:sz w:val="24"/>
          <w:szCs w:val="24"/>
        </w:rPr>
        <w:t xml:space="preserve">  </w:t>
      </w:r>
      <w:bookmarkStart w:id="3" w:name="_Hlk115265147"/>
      <w:bookmarkStart w:id="4" w:name="_Hlk115265432"/>
      <w:r w:rsidR="00012998" w:rsidRPr="0022719D">
        <w:rPr>
          <w:rFonts w:ascii="Arial" w:hAnsi="Arial" w:cs="Arial"/>
          <w:sz w:val="24"/>
          <w:szCs w:val="24"/>
        </w:rPr>
        <w:t xml:space="preserve">Se solicita </w:t>
      </w:r>
      <w:r w:rsidR="009D3A14">
        <w:rPr>
          <w:rFonts w:ascii="Arial" w:hAnsi="Arial" w:cs="Arial"/>
          <w:sz w:val="24"/>
          <w:szCs w:val="24"/>
        </w:rPr>
        <w:t xml:space="preserve">respetuosamente </w:t>
      </w:r>
      <w:r w:rsidR="00012998" w:rsidRPr="0022719D">
        <w:rPr>
          <w:rFonts w:ascii="Arial" w:hAnsi="Arial" w:cs="Arial"/>
          <w:sz w:val="24"/>
          <w:szCs w:val="24"/>
        </w:rPr>
        <w:t>al Directo</w:t>
      </w:r>
      <w:r w:rsidR="0022719D" w:rsidRPr="0022719D">
        <w:rPr>
          <w:rFonts w:ascii="Arial" w:hAnsi="Arial" w:cs="Arial"/>
          <w:sz w:val="24"/>
          <w:szCs w:val="24"/>
        </w:rPr>
        <w:t>r</w:t>
      </w:r>
      <w:r w:rsidR="00012998" w:rsidRPr="0022719D">
        <w:rPr>
          <w:rFonts w:ascii="Arial" w:hAnsi="Arial" w:cs="Arial"/>
          <w:sz w:val="24"/>
          <w:szCs w:val="24"/>
        </w:rPr>
        <w:t xml:space="preserve"> General del Instituto de Seguridad Social del Estado de México y Municipios </w:t>
      </w:r>
      <w:r w:rsidR="009D3A14">
        <w:rPr>
          <w:rFonts w:ascii="Arial" w:hAnsi="Arial" w:cs="Arial"/>
          <w:sz w:val="24"/>
          <w:szCs w:val="24"/>
        </w:rPr>
        <w:t xml:space="preserve">remita a esta Legislatura </w:t>
      </w:r>
      <w:bookmarkEnd w:id="3"/>
      <w:r w:rsidR="009D3A14">
        <w:rPr>
          <w:rFonts w:ascii="Arial" w:hAnsi="Arial" w:cs="Arial"/>
          <w:sz w:val="24"/>
          <w:szCs w:val="24"/>
        </w:rPr>
        <w:t xml:space="preserve">un informe </w:t>
      </w:r>
      <w:r w:rsidR="00012998" w:rsidRPr="0022719D">
        <w:rPr>
          <w:rFonts w:ascii="Arial" w:hAnsi="Arial" w:cs="Arial"/>
          <w:sz w:val="24"/>
          <w:szCs w:val="24"/>
        </w:rPr>
        <w:t xml:space="preserve">del estado </w:t>
      </w:r>
      <w:r w:rsidR="00DC2DB0">
        <w:rPr>
          <w:rFonts w:ascii="Arial" w:hAnsi="Arial" w:cs="Arial"/>
          <w:sz w:val="24"/>
          <w:szCs w:val="24"/>
        </w:rPr>
        <w:t xml:space="preserve">en </w:t>
      </w:r>
      <w:r w:rsidR="00012998" w:rsidRPr="0022719D">
        <w:rPr>
          <w:rFonts w:ascii="Arial" w:hAnsi="Arial" w:cs="Arial"/>
          <w:sz w:val="24"/>
          <w:szCs w:val="24"/>
        </w:rPr>
        <w:t>que</w:t>
      </w:r>
      <w:r w:rsidR="00DC2DB0">
        <w:rPr>
          <w:rFonts w:ascii="Arial" w:hAnsi="Arial" w:cs="Arial"/>
          <w:sz w:val="24"/>
          <w:szCs w:val="24"/>
        </w:rPr>
        <w:t xml:space="preserve"> recibió</w:t>
      </w:r>
      <w:r w:rsidR="00012998" w:rsidRPr="0022719D">
        <w:rPr>
          <w:rFonts w:ascii="Arial" w:hAnsi="Arial" w:cs="Arial"/>
          <w:sz w:val="24"/>
          <w:szCs w:val="24"/>
        </w:rPr>
        <w:t xml:space="preserve"> la administración</w:t>
      </w:r>
      <w:r>
        <w:rPr>
          <w:rFonts w:ascii="Arial" w:hAnsi="Arial" w:cs="Arial"/>
          <w:sz w:val="24"/>
          <w:szCs w:val="24"/>
        </w:rPr>
        <w:t>, y</w:t>
      </w:r>
      <w:r w:rsidR="00012998" w:rsidRPr="0022719D">
        <w:rPr>
          <w:rFonts w:ascii="Arial" w:hAnsi="Arial" w:cs="Arial"/>
          <w:sz w:val="24"/>
          <w:szCs w:val="24"/>
        </w:rPr>
        <w:t xml:space="preserve"> </w:t>
      </w:r>
      <w:r>
        <w:rPr>
          <w:rFonts w:ascii="Arial" w:hAnsi="Arial" w:cs="Arial"/>
          <w:sz w:val="24"/>
          <w:szCs w:val="24"/>
        </w:rPr>
        <w:t>l</w:t>
      </w:r>
      <w:r w:rsidRPr="00007A0D">
        <w:rPr>
          <w:rFonts w:ascii="Arial" w:hAnsi="Arial" w:cs="Arial"/>
          <w:sz w:val="24"/>
          <w:szCs w:val="24"/>
        </w:rPr>
        <w:t>os resultados del cumplimiento de los programas del Instituto</w:t>
      </w:r>
      <w:r w:rsidRPr="00007A0D">
        <w:t xml:space="preserve"> </w:t>
      </w:r>
      <w:r w:rsidRPr="00007A0D">
        <w:rPr>
          <w:rFonts w:ascii="Arial" w:hAnsi="Arial" w:cs="Arial"/>
          <w:sz w:val="24"/>
          <w:szCs w:val="24"/>
        </w:rPr>
        <w:t>de Seguridad Social del Estado de México y Municipios</w:t>
      </w:r>
      <w:bookmarkStart w:id="5" w:name="_Hlk115265281"/>
      <w:r>
        <w:rPr>
          <w:rFonts w:ascii="Arial" w:hAnsi="Arial" w:cs="Arial"/>
          <w:sz w:val="24"/>
          <w:szCs w:val="24"/>
        </w:rPr>
        <w:t>.</w:t>
      </w:r>
    </w:p>
    <w:p w14:paraId="067ADF86" w14:textId="77777777" w:rsidR="00DC2815" w:rsidRDefault="00DC2815" w:rsidP="00761813">
      <w:pPr>
        <w:jc w:val="both"/>
        <w:rPr>
          <w:rFonts w:ascii="Arial" w:hAnsi="Arial" w:cs="Arial"/>
          <w:sz w:val="24"/>
          <w:szCs w:val="24"/>
        </w:rPr>
      </w:pPr>
    </w:p>
    <w:bookmarkEnd w:id="4"/>
    <w:bookmarkEnd w:id="5"/>
    <w:p w14:paraId="58B7C338" w14:textId="471908DC" w:rsidR="00747C4B" w:rsidRDefault="00747C4B" w:rsidP="00747C4B">
      <w:pPr>
        <w:spacing w:line="240" w:lineRule="auto"/>
        <w:jc w:val="center"/>
        <w:rPr>
          <w:rFonts w:ascii="Arial" w:hAnsi="Arial" w:cs="Arial"/>
          <w:b/>
          <w:sz w:val="24"/>
          <w:szCs w:val="24"/>
        </w:rPr>
      </w:pPr>
      <w:r w:rsidRPr="002F2B09">
        <w:rPr>
          <w:rFonts w:ascii="Arial" w:hAnsi="Arial" w:cs="Arial"/>
          <w:b/>
          <w:sz w:val="24"/>
          <w:szCs w:val="24"/>
        </w:rPr>
        <w:t>TRANSITORIOS</w:t>
      </w:r>
    </w:p>
    <w:p w14:paraId="2675A7DB" w14:textId="77777777" w:rsidR="00DC2815" w:rsidRPr="002F2B09" w:rsidRDefault="00DC2815" w:rsidP="00747C4B">
      <w:pPr>
        <w:spacing w:line="240" w:lineRule="auto"/>
        <w:jc w:val="center"/>
        <w:rPr>
          <w:rFonts w:ascii="Arial" w:hAnsi="Arial" w:cs="Arial"/>
          <w:b/>
          <w:sz w:val="24"/>
          <w:szCs w:val="24"/>
        </w:rPr>
      </w:pPr>
    </w:p>
    <w:p w14:paraId="44C185C5" w14:textId="3B1453F3" w:rsidR="00747C4B" w:rsidRDefault="00747C4B" w:rsidP="00747C4B">
      <w:pPr>
        <w:spacing w:line="240" w:lineRule="auto"/>
        <w:jc w:val="both"/>
        <w:rPr>
          <w:rFonts w:ascii="Arial" w:hAnsi="Arial" w:cs="Arial"/>
          <w:sz w:val="24"/>
          <w:szCs w:val="24"/>
        </w:rPr>
      </w:pPr>
      <w:r w:rsidRPr="002F2B09">
        <w:rPr>
          <w:rFonts w:ascii="Arial" w:hAnsi="Arial" w:cs="Arial"/>
          <w:b/>
          <w:bCs/>
          <w:sz w:val="24"/>
          <w:szCs w:val="24"/>
        </w:rPr>
        <w:t>ARTÍCULO PRIMERO</w:t>
      </w:r>
      <w:r w:rsidRPr="002F2B09">
        <w:rPr>
          <w:rFonts w:ascii="Arial" w:hAnsi="Arial" w:cs="Arial"/>
          <w:sz w:val="24"/>
          <w:szCs w:val="24"/>
        </w:rPr>
        <w:t>. Publíquese el presente Decreto en el periódico oficial "Gaceta del Gobierno".</w:t>
      </w:r>
    </w:p>
    <w:p w14:paraId="15E55AB6" w14:textId="77777777" w:rsidR="00DC2815" w:rsidRPr="002F2B09" w:rsidRDefault="00DC2815" w:rsidP="00747C4B">
      <w:pPr>
        <w:spacing w:line="240" w:lineRule="auto"/>
        <w:jc w:val="both"/>
        <w:rPr>
          <w:rFonts w:ascii="Arial" w:hAnsi="Arial" w:cs="Arial"/>
          <w:sz w:val="24"/>
          <w:szCs w:val="24"/>
        </w:rPr>
      </w:pPr>
    </w:p>
    <w:p w14:paraId="4AE065C2" w14:textId="1AD5ABE5" w:rsidR="00747C4B" w:rsidRDefault="00747C4B" w:rsidP="00747C4B">
      <w:pPr>
        <w:spacing w:line="240" w:lineRule="auto"/>
        <w:jc w:val="both"/>
        <w:rPr>
          <w:rFonts w:ascii="Arial" w:hAnsi="Arial" w:cs="Arial"/>
          <w:sz w:val="24"/>
          <w:szCs w:val="24"/>
        </w:rPr>
      </w:pPr>
      <w:r w:rsidRPr="002F2B09">
        <w:rPr>
          <w:rFonts w:ascii="Arial" w:hAnsi="Arial" w:cs="Arial"/>
          <w:b/>
          <w:bCs/>
          <w:sz w:val="24"/>
          <w:szCs w:val="24"/>
        </w:rPr>
        <w:t>ARTÍCULO SEGUNDO.</w:t>
      </w:r>
      <w:r w:rsidRPr="002F2B09">
        <w:rPr>
          <w:rFonts w:ascii="Arial" w:hAnsi="Arial" w:cs="Arial"/>
          <w:sz w:val="24"/>
          <w:szCs w:val="24"/>
        </w:rPr>
        <w:t xml:space="preserve"> El presente Decreto entrará en vigor al día siguiente de su publicación en el periódico oficial "Gaceta del Gobierno".</w:t>
      </w:r>
    </w:p>
    <w:p w14:paraId="12303760" w14:textId="77777777" w:rsidR="00DC2815" w:rsidRPr="002F2B09" w:rsidRDefault="00DC2815" w:rsidP="00747C4B">
      <w:pPr>
        <w:spacing w:line="240" w:lineRule="auto"/>
        <w:jc w:val="both"/>
        <w:rPr>
          <w:rFonts w:ascii="Arial" w:hAnsi="Arial" w:cs="Arial"/>
          <w:sz w:val="24"/>
          <w:szCs w:val="24"/>
        </w:rPr>
      </w:pPr>
    </w:p>
    <w:p w14:paraId="6768C286" w14:textId="5EC926C7" w:rsidR="00747C4B" w:rsidRDefault="00747C4B" w:rsidP="00747C4B">
      <w:pPr>
        <w:spacing w:line="240" w:lineRule="auto"/>
        <w:jc w:val="both"/>
        <w:rPr>
          <w:rFonts w:ascii="Arial" w:hAnsi="Arial" w:cs="Arial"/>
          <w:sz w:val="24"/>
          <w:szCs w:val="24"/>
        </w:rPr>
      </w:pPr>
      <w:r w:rsidRPr="002F2B09">
        <w:rPr>
          <w:rFonts w:ascii="Arial" w:hAnsi="Arial" w:cs="Arial"/>
          <w:sz w:val="24"/>
          <w:szCs w:val="24"/>
        </w:rPr>
        <w:t>Lo tendrá entendido el Gobernador del Estado, haciendo que se publique y se cumpla.</w:t>
      </w:r>
    </w:p>
    <w:p w14:paraId="65E19661" w14:textId="77777777" w:rsidR="00DC2815" w:rsidRDefault="00DC2815" w:rsidP="00747C4B">
      <w:pPr>
        <w:spacing w:line="240" w:lineRule="auto"/>
        <w:jc w:val="both"/>
        <w:rPr>
          <w:rFonts w:ascii="Arial" w:hAnsi="Arial" w:cs="Arial"/>
          <w:sz w:val="24"/>
          <w:szCs w:val="24"/>
        </w:rPr>
      </w:pPr>
    </w:p>
    <w:p w14:paraId="6FC9CBB6" w14:textId="34ED705F" w:rsidR="00747C4B" w:rsidRPr="00012998" w:rsidRDefault="00747C4B" w:rsidP="00747C4B">
      <w:pPr>
        <w:spacing w:line="240" w:lineRule="auto"/>
        <w:jc w:val="both"/>
        <w:rPr>
          <w:rFonts w:ascii="Arial" w:hAnsi="Arial" w:cs="Arial"/>
          <w:sz w:val="24"/>
          <w:szCs w:val="24"/>
        </w:rPr>
      </w:pPr>
      <w:r w:rsidRPr="002F2B09">
        <w:rPr>
          <w:rFonts w:ascii="Arial" w:hAnsi="Arial" w:cs="Arial"/>
          <w:sz w:val="24"/>
          <w:szCs w:val="24"/>
        </w:rPr>
        <w:t xml:space="preserve">Dado en el Palacio del Poder Legislativo, en la Ciudad de Toluca de Lerdo, capital del Estado de México, a los </w:t>
      </w:r>
      <w:r w:rsidR="009D3A14">
        <w:rPr>
          <w:rFonts w:ascii="Arial" w:hAnsi="Arial" w:cs="Arial"/>
          <w:sz w:val="24"/>
          <w:szCs w:val="24"/>
        </w:rPr>
        <w:t>1</w:t>
      </w:r>
      <w:r w:rsidR="001C7430">
        <w:rPr>
          <w:rFonts w:ascii="Arial" w:hAnsi="Arial" w:cs="Arial"/>
          <w:sz w:val="24"/>
          <w:szCs w:val="24"/>
        </w:rPr>
        <w:t>3</w:t>
      </w:r>
      <w:r w:rsidR="007A7E55">
        <w:rPr>
          <w:rFonts w:ascii="Arial" w:hAnsi="Arial" w:cs="Arial"/>
          <w:sz w:val="24"/>
          <w:szCs w:val="24"/>
        </w:rPr>
        <w:t xml:space="preserve"> </w:t>
      </w:r>
      <w:r w:rsidRPr="002F2B09">
        <w:rPr>
          <w:rFonts w:ascii="Arial" w:hAnsi="Arial" w:cs="Arial"/>
          <w:sz w:val="24"/>
          <w:szCs w:val="24"/>
        </w:rPr>
        <w:t xml:space="preserve">días del mes de </w:t>
      </w:r>
      <w:r w:rsidR="007A7E55">
        <w:rPr>
          <w:rFonts w:ascii="Arial" w:hAnsi="Arial" w:cs="Arial"/>
          <w:sz w:val="24"/>
          <w:szCs w:val="24"/>
        </w:rPr>
        <w:t>octubre</w:t>
      </w:r>
      <w:r w:rsidRPr="002F2B09">
        <w:rPr>
          <w:rFonts w:ascii="Arial" w:hAnsi="Arial" w:cs="Arial"/>
          <w:sz w:val="24"/>
          <w:szCs w:val="24"/>
        </w:rPr>
        <w:t xml:space="preserve"> del año 2022.</w:t>
      </w:r>
    </w:p>
    <w:sectPr w:rsidR="00747C4B" w:rsidRPr="0001299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B47B2" w14:textId="77777777" w:rsidR="00CE5D42" w:rsidRDefault="00CE5D42" w:rsidP="00E27CBC">
      <w:pPr>
        <w:spacing w:after="0" w:line="240" w:lineRule="auto"/>
      </w:pPr>
      <w:r>
        <w:separator/>
      </w:r>
    </w:p>
  </w:endnote>
  <w:endnote w:type="continuationSeparator" w:id="0">
    <w:p w14:paraId="0AB92173" w14:textId="77777777" w:rsidR="00CE5D42" w:rsidRDefault="00CE5D42" w:rsidP="00E27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5681573"/>
      <w:docPartObj>
        <w:docPartGallery w:val="Page Numbers (Bottom of Page)"/>
        <w:docPartUnique/>
      </w:docPartObj>
    </w:sdtPr>
    <w:sdtEndPr/>
    <w:sdtContent>
      <w:p w14:paraId="6BA864C3" w14:textId="2EAFC12B" w:rsidR="00012998" w:rsidRDefault="00012998">
        <w:pPr>
          <w:pStyle w:val="Piedepgina"/>
          <w:jc w:val="right"/>
        </w:pPr>
        <w:r>
          <w:fldChar w:fldCharType="begin"/>
        </w:r>
        <w:r>
          <w:instrText>PAGE   \* MERGEFORMAT</w:instrText>
        </w:r>
        <w:r>
          <w:fldChar w:fldCharType="separate"/>
        </w:r>
        <w:r>
          <w:t>2</w:t>
        </w:r>
        <w:r>
          <w:fldChar w:fldCharType="end"/>
        </w:r>
      </w:p>
    </w:sdtContent>
  </w:sdt>
  <w:p w14:paraId="5C8753F5" w14:textId="77777777" w:rsidR="00012998" w:rsidRDefault="0001299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99E91" w14:textId="77777777" w:rsidR="00CE5D42" w:rsidRDefault="00CE5D42" w:rsidP="00E27CBC">
      <w:pPr>
        <w:spacing w:after="0" w:line="240" w:lineRule="auto"/>
      </w:pPr>
      <w:r>
        <w:separator/>
      </w:r>
    </w:p>
  </w:footnote>
  <w:footnote w:type="continuationSeparator" w:id="0">
    <w:p w14:paraId="748B6FF3" w14:textId="77777777" w:rsidR="00CE5D42" w:rsidRDefault="00CE5D42" w:rsidP="00E27CBC">
      <w:pPr>
        <w:spacing w:after="0" w:line="240" w:lineRule="auto"/>
      </w:pPr>
      <w:r>
        <w:continuationSeparator/>
      </w:r>
    </w:p>
  </w:footnote>
  <w:footnote w:id="1">
    <w:p w14:paraId="5397457A" w14:textId="71D42714" w:rsidR="00E27CBC" w:rsidRDefault="00E27CBC" w:rsidP="00E27CBC">
      <w:pPr>
        <w:pStyle w:val="Textonotapie"/>
      </w:pPr>
      <w:r>
        <w:rPr>
          <w:rStyle w:val="Refdenotaalpie"/>
        </w:rPr>
        <w:footnoteRef/>
      </w:r>
      <w:r>
        <w:t xml:space="preserve"> Social, L. (n.d.). HECHOS CONCRETOS SOBRE. </w:t>
      </w:r>
      <w:hyperlink r:id="rId1" w:history="1">
        <w:r w:rsidR="00213A9D" w:rsidRPr="00D15190">
          <w:rPr>
            <w:rStyle w:val="Hipervnculo"/>
          </w:rPr>
          <w:t>https://www.ilo.org/wcmsp5/groups/public/---dgreports/---dcomm/documents/publication/wcms_067592.pdf</w:t>
        </w:r>
      </w:hyperlink>
      <w:r w:rsidR="00213A9D">
        <w:t xml:space="preserve"> </w:t>
      </w:r>
    </w:p>
  </w:footnote>
  <w:footnote w:id="2">
    <w:p w14:paraId="62FFEAB5" w14:textId="184A1701" w:rsidR="00432512" w:rsidRDefault="00432512" w:rsidP="00432512">
      <w:pPr>
        <w:pStyle w:val="Textonotapie"/>
      </w:pPr>
      <w:r>
        <w:rPr>
          <w:rStyle w:val="Refdenotaalpie"/>
        </w:rPr>
        <w:footnoteRef/>
      </w:r>
      <w:r>
        <w:t xml:space="preserve"> Seguridad Social. (2022).</w:t>
      </w:r>
      <w:r w:rsidR="00213A9D">
        <w:t xml:space="preserve"> </w:t>
      </w:r>
      <w:r>
        <w:t>Diputados.gob.mx.</w:t>
      </w:r>
      <w:hyperlink r:id="rId2" w:history="1">
        <w:r w:rsidR="00213A9D" w:rsidRPr="00D15190">
          <w:rPr>
            <w:rStyle w:val="Hipervnculo"/>
          </w:rPr>
          <w:t>http://archivos.diputados.gob.mx/Centros_Estudio/Cesop/Comisiones/2_ssocial.htm</w:t>
        </w:r>
      </w:hyperlink>
    </w:p>
  </w:footnote>
  <w:footnote w:id="3">
    <w:p w14:paraId="4F640316" w14:textId="76090AB5" w:rsidR="00213A9D" w:rsidRDefault="00213A9D" w:rsidP="00213A9D">
      <w:pPr>
        <w:pStyle w:val="Textonotapie"/>
      </w:pPr>
      <w:r>
        <w:rPr>
          <w:rStyle w:val="Refdenotaalpie"/>
        </w:rPr>
        <w:footnoteRef/>
      </w:r>
      <w:r w:rsidRPr="00AD4D55">
        <w:rPr>
          <w:lang w:val="en-US"/>
        </w:rPr>
        <w:t xml:space="preserve"> Historia | ISSEMyM. (2021). Issemym.gob.mx.</w:t>
      </w:r>
      <w:hyperlink r:id="rId3" w:anchor="_ftnref1" w:history="1">
        <w:r w:rsidRPr="00D15190">
          <w:rPr>
            <w:rStyle w:val="Hipervnculo"/>
          </w:rPr>
          <w:t>https://www.issemym.gob.mx/tu_issemym/historia#_ftnref1</w:t>
        </w:r>
      </w:hyperlink>
      <w:r>
        <w:t xml:space="preserve">      </w:t>
      </w:r>
    </w:p>
  </w:footnote>
  <w:footnote w:id="4">
    <w:p w14:paraId="784998F4" w14:textId="1463A176" w:rsidR="00F022F4" w:rsidRDefault="00F022F4">
      <w:pPr>
        <w:pStyle w:val="Textonotapie"/>
      </w:pPr>
      <w:r>
        <w:rPr>
          <w:rStyle w:val="Refdenotaalpie"/>
        </w:rPr>
        <w:footnoteRef/>
      </w:r>
      <w:r>
        <w:t xml:space="preserve"> </w:t>
      </w:r>
      <w:r w:rsidRPr="00F022F4">
        <w:t xml:space="preserve">Villagarcía </w:t>
      </w:r>
      <w:r w:rsidR="00761813" w:rsidRPr="00F022F4">
        <w:t>Trujillo</w:t>
      </w:r>
      <w:r w:rsidRPr="00F022F4">
        <w:t>, Eugenia Xiomara, Delgadillo Guzmán, Leonor Guadalupe, Argüello Zepeda, Francisco José, &amp; González Villanueva, Leonor. (2017). Percepción usuaria de la calidad en los servicios de salud del ISSEMyM. Horizonte sanitario, 16(1), 46-54. https://doi.org/10.19136/hs.v16i1.1446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70F89" w14:textId="77777777" w:rsidR="00761813" w:rsidRPr="00A95AFF" w:rsidRDefault="00761813" w:rsidP="00761813">
    <w:pPr>
      <w:pStyle w:val="Encabezado"/>
      <w:jc w:val="both"/>
      <w:rPr>
        <w:rFonts w:ascii="Arial" w:hAnsi="Arial" w:cs="Arial"/>
        <w:b/>
        <w:color w:val="800000"/>
        <w:sz w:val="24"/>
        <w:szCs w:val="24"/>
      </w:rPr>
    </w:pPr>
    <w:r w:rsidRPr="00253249">
      <w:rPr>
        <w:rFonts w:ascii="Arial" w:hAnsi="Arial" w:cs="Arial"/>
        <w:noProof/>
        <w:sz w:val="24"/>
        <w:szCs w:val="24"/>
      </w:rPr>
      <w:drawing>
        <wp:anchor distT="0" distB="0" distL="114300" distR="114300" simplePos="0" relativeHeight="251659264" behindDoc="0" locked="0" layoutInCell="1" allowOverlap="1" wp14:anchorId="03824920" wp14:editId="383C0440">
          <wp:simplePos x="0" y="0"/>
          <wp:positionH relativeFrom="column">
            <wp:posOffset>-455295</wp:posOffset>
          </wp:positionH>
          <wp:positionV relativeFrom="paragraph">
            <wp:posOffset>0</wp:posOffset>
          </wp:positionV>
          <wp:extent cx="1952625" cy="687070"/>
          <wp:effectExtent l="0" t="0" r="9525" b="0"/>
          <wp:wrapTopAndBottom/>
          <wp:docPr id="1"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Texto&#10;&#10;Descripción generada automáticamente con confianza m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2625"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249">
      <w:rPr>
        <w:rFonts w:ascii="Arial" w:hAnsi="Arial" w:cs="Arial"/>
        <w:noProof/>
        <w:sz w:val="24"/>
        <w:szCs w:val="24"/>
      </w:rPr>
      <w:drawing>
        <wp:anchor distT="0" distB="0" distL="114300" distR="114300" simplePos="0" relativeHeight="251660288" behindDoc="1" locked="0" layoutInCell="1" allowOverlap="1" wp14:anchorId="717BEADB" wp14:editId="39EDCB12">
          <wp:simplePos x="0" y="0"/>
          <wp:positionH relativeFrom="column">
            <wp:posOffset>4495165</wp:posOffset>
          </wp:positionH>
          <wp:positionV relativeFrom="paragraph">
            <wp:posOffset>-185420</wp:posOffset>
          </wp:positionV>
          <wp:extent cx="990600" cy="990600"/>
          <wp:effectExtent l="0" t="0" r="0" b="0"/>
          <wp:wrapNone/>
          <wp:docPr id="2"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tipo, nombre de la empresa&#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1BCF4A" w14:textId="77777777" w:rsidR="00761813" w:rsidRPr="008E6817" w:rsidRDefault="00761813" w:rsidP="00761813">
    <w:pPr>
      <w:pStyle w:val="Encabezado"/>
      <w:jc w:val="center"/>
      <w:rPr>
        <w:color w:val="C00000"/>
        <w:sz w:val="20"/>
        <w:szCs w:val="20"/>
      </w:rPr>
    </w:pPr>
    <w:r w:rsidRPr="001768E5">
      <w:rPr>
        <w:color w:val="C00000"/>
        <w:sz w:val="20"/>
        <w:szCs w:val="20"/>
      </w:rPr>
      <w:t>“2022. Año del Quincentenario de la Fundación de Toluca de Lerdo, Capital del Estado de México”</w:t>
    </w:r>
  </w:p>
  <w:p w14:paraId="40474499" w14:textId="14D88C41" w:rsidR="00761813" w:rsidRPr="00A1682D" w:rsidRDefault="00761813">
    <w:pPr>
      <w:pStyle w:val="Encabezado"/>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EB1"/>
    <w:rsid w:val="00007A0D"/>
    <w:rsid w:val="00012998"/>
    <w:rsid w:val="00014408"/>
    <w:rsid w:val="000749AD"/>
    <w:rsid w:val="000E6456"/>
    <w:rsid w:val="0010393F"/>
    <w:rsid w:val="00140B1C"/>
    <w:rsid w:val="00147ED1"/>
    <w:rsid w:val="001814A0"/>
    <w:rsid w:val="001C7430"/>
    <w:rsid w:val="001E3F6A"/>
    <w:rsid w:val="001E4649"/>
    <w:rsid w:val="00202F95"/>
    <w:rsid w:val="00213A9D"/>
    <w:rsid w:val="002207AA"/>
    <w:rsid w:val="0022719D"/>
    <w:rsid w:val="00237DE7"/>
    <w:rsid w:val="0027287E"/>
    <w:rsid w:val="00283E95"/>
    <w:rsid w:val="002E3728"/>
    <w:rsid w:val="002F268C"/>
    <w:rsid w:val="0038286C"/>
    <w:rsid w:val="003956CF"/>
    <w:rsid w:val="003E0507"/>
    <w:rsid w:val="003F1E85"/>
    <w:rsid w:val="0042276C"/>
    <w:rsid w:val="00432512"/>
    <w:rsid w:val="00462745"/>
    <w:rsid w:val="004E1F0E"/>
    <w:rsid w:val="00560135"/>
    <w:rsid w:val="00572D49"/>
    <w:rsid w:val="00652986"/>
    <w:rsid w:val="006734C2"/>
    <w:rsid w:val="00675A05"/>
    <w:rsid w:val="006C4744"/>
    <w:rsid w:val="006E7CAC"/>
    <w:rsid w:val="00747C4B"/>
    <w:rsid w:val="00761813"/>
    <w:rsid w:val="00771282"/>
    <w:rsid w:val="007A7E55"/>
    <w:rsid w:val="007B086B"/>
    <w:rsid w:val="007C2F17"/>
    <w:rsid w:val="007E774E"/>
    <w:rsid w:val="008160EE"/>
    <w:rsid w:val="00820D92"/>
    <w:rsid w:val="00856AC5"/>
    <w:rsid w:val="00894125"/>
    <w:rsid w:val="0091534B"/>
    <w:rsid w:val="00933BAC"/>
    <w:rsid w:val="0095192B"/>
    <w:rsid w:val="009A16BB"/>
    <w:rsid w:val="009A40F9"/>
    <w:rsid w:val="009D3A14"/>
    <w:rsid w:val="009E2EB1"/>
    <w:rsid w:val="00A1682D"/>
    <w:rsid w:val="00A323EA"/>
    <w:rsid w:val="00AD4D55"/>
    <w:rsid w:val="00B47068"/>
    <w:rsid w:val="00B52788"/>
    <w:rsid w:val="00BB1FC2"/>
    <w:rsid w:val="00BD49D0"/>
    <w:rsid w:val="00C122C6"/>
    <w:rsid w:val="00C63EEA"/>
    <w:rsid w:val="00C763D9"/>
    <w:rsid w:val="00CC11E9"/>
    <w:rsid w:val="00CE1F20"/>
    <w:rsid w:val="00CE5D42"/>
    <w:rsid w:val="00CE6FB4"/>
    <w:rsid w:val="00D25D83"/>
    <w:rsid w:val="00D5466D"/>
    <w:rsid w:val="00D81B50"/>
    <w:rsid w:val="00D95FB1"/>
    <w:rsid w:val="00DC2815"/>
    <w:rsid w:val="00DC2DB0"/>
    <w:rsid w:val="00E27CBC"/>
    <w:rsid w:val="00E92B94"/>
    <w:rsid w:val="00EC1D87"/>
    <w:rsid w:val="00EE5A8A"/>
    <w:rsid w:val="00F022F4"/>
    <w:rsid w:val="00F544E8"/>
    <w:rsid w:val="00F81AAB"/>
    <w:rsid w:val="00FC4D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E7A2C"/>
  <w15:chartTrackingRefBased/>
  <w15:docId w15:val="{78062F95-2D12-4D85-8063-046C1A7DC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27CB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27CBC"/>
    <w:rPr>
      <w:sz w:val="20"/>
      <w:szCs w:val="20"/>
    </w:rPr>
  </w:style>
  <w:style w:type="character" w:styleId="Refdenotaalpie">
    <w:name w:val="footnote reference"/>
    <w:basedOn w:val="Fuentedeprrafopredeter"/>
    <w:uiPriority w:val="99"/>
    <w:semiHidden/>
    <w:unhideWhenUsed/>
    <w:rsid w:val="00E27CBC"/>
    <w:rPr>
      <w:vertAlign w:val="superscript"/>
    </w:rPr>
  </w:style>
  <w:style w:type="character" w:styleId="Hipervnculo">
    <w:name w:val="Hyperlink"/>
    <w:basedOn w:val="Fuentedeprrafopredeter"/>
    <w:uiPriority w:val="99"/>
    <w:unhideWhenUsed/>
    <w:rsid w:val="00432512"/>
    <w:rPr>
      <w:color w:val="0563C1" w:themeColor="hyperlink"/>
      <w:u w:val="single"/>
    </w:rPr>
  </w:style>
  <w:style w:type="character" w:styleId="Mencinsinresolver">
    <w:name w:val="Unresolved Mention"/>
    <w:basedOn w:val="Fuentedeprrafopredeter"/>
    <w:uiPriority w:val="99"/>
    <w:semiHidden/>
    <w:unhideWhenUsed/>
    <w:rsid w:val="00432512"/>
    <w:rPr>
      <w:color w:val="605E5C"/>
      <w:shd w:val="clear" w:color="auto" w:fill="E1DFDD"/>
    </w:rPr>
  </w:style>
  <w:style w:type="paragraph" w:styleId="NormalWeb">
    <w:name w:val="Normal (Web)"/>
    <w:basedOn w:val="Normal"/>
    <w:uiPriority w:val="99"/>
    <w:semiHidden/>
    <w:unhideWhenUsed/>
    <w:rsid w:val="00F022F4"/>
    <w:rPr>
      <w:rFonts w:ascii="Times New Roman" w:hAnsi="Times New Roman" w:cs="Times New Roman"/>
      <w:sz w:val="24"/>
      <w:szCs w:val="24"/>
    </w:rPr>
  </w:style>
  <w:style w:type="paragraph" w:styleId="Encabezado">
    <w:name w:val="header"/>
    <w:basedOn w:val="Normal"/>
    <w:link w:val="EncabezadoCar"/>
    <w:uiPriority w:val="99"/>
    <w:unhideWhenUsed/>
    <w:rsid w:val="0001299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12998"/>
  </w:style>
  <w:style w:type="paragraph" w:styleId="Piedepgina">
    <w:name w:val="footer"/>
    <w:basedOn w:val="Normal"/>
    <w:link w:val="PiedepginaCar"/>
    <w:uiPriority w:val="99"/>
    <w:unhideWhenUsed/>
    <w:rsid w:val="0001299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129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479289">
      <w:bodyDiv w:val="1"/>
      <w:marLeft w:val="0"/>
      <w:marRight w:val="0"/>
      <w:marTop w:val="0"/>
      <w:marBottom w:val="0"/>
      <w:divBdr>
        <w:top w:val="none" w:sz="0" w:space="0" w:color="auto"/>
        <w:left w:val="none" w:sz="0" w:space="0" w:color="auto"/>
        <w:bottom w:val="none" w:sz="0" w:space="0" w:color="auto"/>
        <w:right w:val="none" w:sz="0" w:space="0" w:color="auto"/>
      </w:divBdr>
    </w:div>
    <w:div w:id="85225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issemym.gob.mx/tu_issemym/historia" TargetMode="External"/><Relationship Id="rId2" Type="http://schemas.openxmlformats.org/officeDocument/2006/relationships/hyperlink" Target="http://archivos.diputados.gob.mx/Centros_Estudio/Cesop/Comisiones/2_ssocial.htm" TargetMode="External"/><Relationship Id="rId1" Type="http://schemas.openxmlformats.org/officeDocument/2006/relationships/hyperlink" Target="https://www.ilo.org/wcmsp5/groups/public/---dgreports/---dcomm/documents/publication/wcms_067592.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3FFC8-B1BD-4123-833C-018DBC490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1883</Words>
  <Characters>10358</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Toledo Almazan</dc:creator>
  <cp:keywords/>
  <dc:description/>
  <cp:lastModifiedBy>PRODESK</cp:lastModifiedBy>
  <cp:revision>2</cp:revision>
  <dcterms:created xsi:type="dcterms:W3CDTF">2022-10-12T18:12:00Z</dcterms:created>
  <dcterms:modified xsi:type="dcterms:W3CDTF">2022-10-12T18:12:00Z</dcterms:modified>
</cp:coreProperties>
</file>