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8C0C0" w14:textId="010E36A9" w:rsidR="00E12D6B" w:rsidRPr="004A4D68" w:rsidRDefault="00E12D6B" w:rsidP="00E12D6B">
      <w:pPr>
        <w:jc w:val="right"/>
        <w:rPr>
          <w:rFonts w:ascii="Arial" w:hAnsi="Arial" w:cs="Arial"/>
          <w:sz w:val="24"/>
          <w:szCs w:val="24"/>
          <w:lang w:val="es-ES"/>
        </w:rPr>
      </w:pPr>
      <w:bookmarkStart w:id="0" w:name="_GoBack"/>
      <w:bookmarkEnd w:id="0"/>
      <w:r w:rsidRPr="004A4D68">
        <w:rPr>
          <w:rFonts w:ascii="Arial" w:hAnsi="Arial" w:cs="Arial"/>
          <w:sz w:val="24"/>
          <w:szCs w:val="24"/>
          <w:lang w:val="es-ES"/>
        </w:rPr>
        <w:t xml:space="preserve">Toluca de Lerdo, México, </w:t>
      </w:r>
      <w:r w:rsidRPr="00254445">
        <w:rPr>
          <w:rFonts w:ascii="Arial" w:hAnsi="Arial" w:cs="Arial"/>
          <w:sz w:val="24"/>
          <w:szCs w:val="24"/>
          <w:lang w:val="es-ES"/>
        </w:rPr>
        <w:t xml:space="preserve">a </w:t>
      </w:r>
      <w:r>
        <w:rPr>
          <w:rFonts w:ascii="Arial" w:hAnsi="Arial" w:cs="Arial"/>
          <w:sz w:val="24"/>
          <w:szCs w:val="24"/>
          <w:lang w:val="es-ES"/>
        </w:rPr>
        <w:t>18</w:t>
      </w:r>
      <w:r w:rsidRPr="004A4D68">
        <w:rPr>
          <w:rFonts w:ascii="Arial" w:hAnsi="Arial" w:cs="Arial"/>
          <w:sz w:val="24"/>
          <w:szCs w:val="24"/>
          <w:lang w:val="es-ES"/>
        </w:rPr>
        <w:t xml:space="preserve"> de</w:t>
      </w:r>
      <w:r>
        <w:rPr>
          <w:rFonts w:ascii="Arial" w:hAnsi="Arial" w:cs="Arial"/>
          <w:sz w:val="24"/>
          <w:szCs w:val="24"/>
          <w:lang w:val="es-ES"/>
        </w:rPr>
        <w:t xml:space="preserve"> octubre</w:t>
      </w:r>
      <w:r w:rsidRPr="004A4D68">
        <w:rPr>
          <w:rFonts w:ascii="Arial" w:hAnsi="Arial" w:cs="Arial"/>
          <w:sz w:val="24"/>
          <w:szCs w:val="24"/>
          <w:lang w:val="es-ES"/>
        </w:rPr>
        <w:t xml:space="preserve"> 2022.</w:t>
      </w:r>
    </w:p>
    <w:p w14:paraId="60328C33" w14:textId="77777777" w:rsidR="00E12D6B" w:rsidRDefault="00E12D6B" w:rsidP="00E12D6B">
      <w:pPr>
        <w:spacing w:after="0" w:line="276" w:lineRule="auto"/>
        <w:jc w:val="both"/>
        <w:rPr>
          <w:rFonts w:ascii="Arial" w:hAnsi="Arial" w:cs="Arial"/>
          <w:b/>
          <w:sz w:val="24"/>
          <w:szCs w:val="24"/>
          <w:lang w:val="es-ES"/>
        </w:rPr>
      </w:pPr>
    </w:p>
    <w:p w14:paraId="0E397113" w14:textId="77777777" w:rsidR="00E12D6B" w:rsidRPr="002F2B09" w:rsidRDefault="00E12D6B" w:rsidP="00E12D6B">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DIP. </w:t>
      </w:r>
      <w:r>
        <w:rPr>
          <w:rFonts w:ascii="Arial" w:hAnsi="Arial" w:cs="Arial"/>
          <w:b/>
          <w:sz w:val="24"/>
          <w:szCs w:val="24"/>
          <w:lang w:val="es-ES"/>
        </w:rPr>
        <w:t xml:space="preserve">ENRIQUE EDGARDO JACOB ROCHA </w:t>
      </w:r>
    </w:p>
    <w:p w14:paraId="4CB392A2" w14:textId="77777777" w:rsidR="00E12D6B" w:rsidRPr="002F2B09" w:rsidRDefault="00E12D6B" w:rsidP="00E12D6B">
      <w:pPr>
        <w:spacing w:after="0" w:line="276" w:lineRule="auto"/>
        <w:jc w:val="both"/>
        <w:rPr>
          <w:rFonts w:ascii="Arial" w:hAnsi="Arial" w:cs="Arial"/>
          <w:b/>
          <w:sz w:val="24"/>
          <w:szCs w:val="24"/>
          <w:lang w:val="es-ES"/>
        </w:rPr>
      </w:pPr>
      <w:r w:rsidRPr="002F2B09">
        <w:rPr>
          <w:rFonts w:ascii="Arial" w:hAnsi="Arial" w:cs="Arial"/>
          <w:b/>
          <w:sz w:val="24"/>
          <w:szCs w:val="24"/>
          <w:lang w:val="es-ES"/>
        </w:rPr>
        <w:t>PRESIDENT</w:t>
      </w:r>
      <w:r>
        <w:rPr>
          <w:rFonts w:ascii="Arial" w:hAnsi="Arial" w:cs="Arial"/>
          <w:b/>
          <w:sz w:val="24"/>
          <w:szCs w:val="24"/>
          <w:lang w:val="es-ES"/>
        </w:rPr>
        <w:t>E</w:t>
      </w:r>
      <w:r w:rsidRPr="002F2B09">
        <w:rPr>
          <w:rFonts w:ascii="Arial" w:hAnsi="Arial" w:cs="Arial"/>
          <w:b/>
          <w:sz w:val="24"/>
          <w:szCs w:val="24"/>
          <w:lang w:val="es-ES"/>
        </w:rPr>
        <w:t xml:space="preserve"> DE LA DIRECTIVA </w:t>
      </w:r>
    </w:p>
    <w:p w14:paraId="200D3B8D" w14:textId="77777777" w:rsidR="00E12D6B" w:rsidRPr="002F2B09" w:rsidRDefault="00E12D6B" w:rsidP="00E12D6B">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H. LXI LEGISLATURA DEL ESTADO </w:t>
      </w:r>
    </w:p>
    <w:p w14:paraId="36B25CE0" w14:textId="77777777" w:rsidR="00E12D6B" w:rsidRPr="002F2B09" w:rsidRDefault="00E12D6B" w:rsidP="00E12D6B">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LIBRE Y SOBERANO DE MÉXICO </w:t>
      </w:r>
    </w:p>
    <w:p w14:paraId="73A1D03E" w14:textId="77777777" w:rsidR="00E12D6B" w:rsidRPr="002F2B09" w:rsidRDefault="00E12D6B" w:rsidP="00E12D6B">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P R E S E N T E </w:t>
      </w:r>
    </w:p>
    <w:p w14:paraId="21BED6AF" w14:textId="77777777" w:rsidR="00E12D6B" w:rsidRPr="002F2B09" w:rsidRDefault="00E12D6B" w:rsidP="00E12D6B">
      <w:pPr>
        <w:spacing w:line="276" w:lineRule="auto"/>
        <w:jc w:val="both"/>
        <w:rPr>
          <w:rFonts w:ascii="Arial" w:hAnsi="Arial" w:cs="Arial"/>
          <w:sz w:val="24"/>
          <w:szCs w:val="24"/>
          <w:lang w:val="es-ES"/>
        </w:rPr>
      </w:pPr>
    </w:p>
    <w:p w14:paraId="313EAA4D" w14:textId="2A4068BE" w:rsidR="00E12D6B" w:rsidRPr="002F2B09" w:rsidRDefault="00E12D6B" w:rsidP="00E12D6B">
      <w:pPr>
        <w:spacing w:after="0" w:line="276" w:lineRule="auto"/>
        <w:jc w:val="both"/>
        <w:rPr>
          <w:rFonts w:ascii="Arial" w:hAnsi="Arial" w:cs="Arial"/>
          <w:sz w:val="24"/>
          <w:szCs w:val="24"/>
        </w:rPr>
      </w:pPr>
      <w:r w:rsidRPr="002F2B09">
        <w:rPr>
          <w:rFonts w:ascii="Arial" w:hAnsi="Arial" w:cs="Arial"/>
          <w:sz w:val="24"/>
          <w:szCs w:val="24"/>
          <w:lang w:val="es-ES"/>
        </w:rPr>
        <w:t xml:space="preserve">Con fundamento en lo dispuesto en los artículos 57 y 61 fracción I de la Constitución Política del Estado Libre y Soberano del Estado de México; 28 fracción II, 38 fracción IV  </w:t>
      </w:r>
      <w:r>
        <w:rPr>
          <w:rFonts w:ascii="Arial" w:hAnsi="Arial" w:cs="Arial"/>
          <w:sz w:val="24"/>
          <w:szCs w:val="24"/>
          <w:lang w:val="es-ES"/>
        </w:rPr>
        <w:t xml:space="preserve">y 83 </w:t>
      </w:r>
      <w:r w:rsidRPr="002F2B09">
        <w:rPr>
          <w:rFonts w:ascii="Arial" w:hAnsi="Arial" w:cs="Arial"/>
          <w:sz w:val="24"/>
          <w:szCs w:val="24"/>
          <w:lang w:val="es-ES"/>
        </w:rPr>
        <w:t xml:space="preserve">de la Ley Orgánica del Poder Legislativo del Estado Libre y Soberano de México;  72 </w:t>
      </w:r>
      <w:r>
        <w:rPr>
          <w:rFonts w:ascii="Arial" w:hAnsi="Arial" w:cs="Arial"/>
          <w:sz w:val="24"/>
          <w:szCs w:val="24"/>
          <w:lang w:val="es-ES"/>
        </w:rPr>
        <w:t xml:space="preserve">y 74 </w:t>
      </w:r>
      <w:r w:rsidRPr="002F2B09">
        <w:rPr>
          <w:rFonts w:ascii="Arial" w:hAnsi="Arial" w:cs="Arial"/>
          <w:sz w:val="24"/>
          <w:szCs w:val="24"/>
          <w:lang w:val="es-ES"/>
        </w:rPr>
        <w:t xml:space="preserve">del Reglamento del Poder Legislativo del Estado Libre y Soberano de México, y por su digno conducto, los Diputados Juana Bonilla Jaime y Martín Zepeda Hernández integrantes del Grupo Parlamentario de Movimiento Ciudadano suscribimos la proposición con punto de </w:t>
      </w:r>
      <w:r>
        <w:rPr>
          <w:rFonts w:ascii="Arial" w:hAnsi="Arial" w:cs="Arial"/>
          <w:sz w:val="24"/>
          <w:szCs w:val="24"/>
          <w:lang w:val="es-ES"/>
        </w:rPr>
        <w:t xml:space="preserve">acuerdo de urgente y obvia resolución por el que </w:t>
      </w:r>
      <w:r>
        <w:rPr>
          <w:rFonts w:ascii="Arial" w:hAnsi="Arial" w:cs="Arial"/>
          <w:sz w:val="24"/>
          <w:szCs w:val="24"/>
        </w:rPr>
        <w:t>se</w:t>
      </w:r>
      <w:r w:rsidRPr="000B46D8">
        <w:rPr>
          <w:rFonts w:ascii="Arial" w:hAnsi="Arial" w:cs="Arial"/>
          <w:sz w:val="24"/>
          <w:szCs w:val="24"/>
        </w:rPr>
        <w:t xml:space="preserve"> exhort</w:t>
      </w:r>
      <w:r>
        <w:rPr>
          <w:rFonts w:ascii="Arial" w:hAnsi="Arial" w:cs="Arial"/>
          <w:sz w:val="24"/>
          <w:szCs w:val="24"/>
        </w:rPr>
        <w:t>a</w:t>
      </w:r>
      <w:r w:rsidRPr="000B46D8">
        <w:rPr>
          <w:rFonts w:ascii="Arial" w:hAnsi="Arial" w:cs="Arial"/>
          <w:sz w:val="24"/>
          <w:szCs w:val="24"/>
        </w:rPr>
        <w:t xml:space="preserve"> </w:t>
      </w:r>
      <w:r w:rsidRPr="00693C6D">
        <w:rPr>
          <w:rFonts w:ascii="Arial" w:hAnsi="Arial" w:cs="Arial"/>
          <w:sz w:val="24"/>
          <w:szCs w:val="24"/>
        </w:rPr>
        <w:t>a</w:t>
      </w:r>
      <w:r w:rsidR="00693C6D" w:rsidRPr="00693C6D">
        <w:rPr>
          <w:rFonts w:ascii="Arial" w:hAnsi="Arial" w:cs="Arial"/>
          <w:sz w:val="24"/>
          <w:szCs w:val="24"/>
        </w:rPr>
        <w:t xml:space="preserve"> la</w:t>
      </w:r>
      <w:r w:rsidR="00CD7035" w:rsidRPr="00FD08FB">
        <w:rPr>
          <w:rFonts w:ascii="Arial" w:hAnsi="Arial" w:cs="Arial"/>
          <w:b/>
          <w:sz w:val="24"/>
          <w:szCs w:val="24"/>
        </w:rPr>
        <w:t xml:space="preserve"> </w:t>
      </w:r>
      <w:r w:rsidR="00CD7035" w:rsidRPr="00CD7035">
        <w:rPr>
          <w:rFonts w:ascii="Arial" w:hAnsi="Arial" w:cs="Arial"/>
          <w:sz w:val="24"/>
          <w:szCs w:val="24"/>
        </w:rPr>
        <w:t xml:space="preserve">Junta de Caminos del Estado de México, a la Comisión del Agua del Estado de México y a la Coordinación General de Protección Civil y Gestión Integral del Riesgo </w:t>
      </w:r>
      <w:r w:rsidR="00CD7035">
        <w:rPr>
          <w:rFonts w:ascii="Arial" w:hAnsi="Arial" w:cs="Arial"/>
          <w:sz w:val="24"/>
          <w:szCs w:val="24"/>
        </w:rPr>
        <w:t>para que se atienda</w:t>
      </w:r>
      <w:r w:rsidR="00693C6D">
        <w:rPr>
          <w:rFonts w:ascii="Arial" w:hAnsi="Arial" w:cs="Arial"/>
          <w:sz w:val="24"/>
          <w:szCs w:val="24"/>
        </w:rPr>
        <w:t>n</w:t>
      </w:r>
      <w:r w:rsidR="00CD7035">
        <w:rPr>
          <w:rFonts w:ascii="Arial" w:hAnsi="Arial" w:cs="Arial"/>
          <w:sz w:val="24"/>
          <w:szCs w:val="24"/>
        </w:rPr>
        <w:t xml:space="preserve"> las diversas vías de comunicación del Estado de México</w:t>
      </w:r>
      <w:r w:rsidR="00CD7035" w:rsidRPr="00CD7035">
        <w:rPr>
          <w:rFonts w:ascii="Arial" w:hAnsi="Arial" w:cs="Arial"/>
          <w:sz w:val="24"/>
          <w:szCs w:val="24"/>
        </w:rPr>
        <w:t xml:space="preserve"> derivado de los sismos y las lluvias del presente año</w:t>
      </w:r>
      <w:r w:rsidRPr="002F2B09">
        <w:rPr>
          <w:rFonts w:ascii="Arial" w:hAnsi="Arial" w:cs="Arial"/>
          <w:sz w:val="24"/>
          <w:szCs w:val="24"/>
        </w:rPr>
        <w:t>, conforme a lo siguiente:</w:t>
      </w:r>
    </w:p>
    <w:p w14:paraId="4C1824B0" w14:textId="77777777" w:rsidR="00E12D6B" w:rsidRPr="002F2B09" w:rsidRDefault="00E12D6B" w:rsidP="00E12D6B">
      <w:pPr>
        <w:spacing w:line="276" w:lineRule="auto"/>
        <w:jc w:val="center"/>
        <w:rPr>
          <w:rFonts w:ascii="Arial" w:hAnsi="Arial" w:cs="Arial"/>
          <w:b/>
          <w:bCs/>
          <w:sz w:val="28"/>
          <w:szCs w:val="28"/>
          <w:lang w:val="es-ES"/>
        </w:rPr>
      </w:pPr>
    </w:p>
    <w:p w14:paraId="5544502C" w14:textId="612C0CA4" w:rsidR="00E12D6B" w:rsidRDefault="00E12D6B" w:rsidP="00E12D6B">
      <w:pPr>
        <w:spacing w:line="276" w:lineRule="auto"/>
        <w:jc w:val="center"/>
        <w:rPr>
          <w:rFonts w:ascii="Arial" w:hAnsi="Arial" w:cs="Arial"/>
          <w:b/>
          <w:bCs/>
          <w:sz w:val="32"/>
          <w:szCs w:val="32"/>
          <w:u w:val="single"/>
          <w:lang w:val="es-ES"/>
        </w:rPr>
      </w:pPr>
      <w:r w:rsidRPr="007A7E55">
        <w:rPr>
          <w:rFonts w:ascii="Arial" w:hAnsi="Arial" w:cs="Arial"/>
          <w:b/>
          <w:bCs/>
          <w:sz w:val="32"/>
          <w:szCs w:val="32"/>
          <w:u w:val="single"/>
          <w:lang w:val="es-ES"/>
        </w:rPr>
        <w:t>Exposición de Motivos</w:t>
      </w:r>
    </w:p>
    <w:p w14:paraId="71EDCDE9" w14:textId="77777777" w:rsidR="00A75E92" w:rsidRPr="007A7E55" w:rsidRDefault="00A75E92" w:rsidP="00E12D6B">
      <w:pPr>
        <w:spacing w:line="276" w:lineRule="auto"/>
        <w:jc w:val="center"/>
        <w:rPr>
          <w:rFonts w:ascii="Arial" w:hAnsi="Arial" w:cs="Arial"/>
          <w:b/>
          <w:bCs/>
          <w:sz w:val="32"/>
          <w:szCs w:val="32"/>
          <w:u w:val="single"/>
        </w:rPr>
      </w:pPr>
    </w:p>
    <w:p w14:paraId="1EB18BD7" w14:textId="60EBF5E8" w:rsidR="00C826EB" w:rsidRPr="00E12D6B" w:rsidRDefault="00C826EB" w:rsidP="00E12D6B">
      <w:pPr>
        <w:jc w:val="both"/>
        <w:rPr>
          <w:rFonts w:ascii="Arial" w:hAnsi="Arial" w:cs="Arial"/>
          <w:sz w:val="24"/>
          <w:szCs w:val="24"/>
        </w:rPr>
      </w:pPr>
      <w:r w:rsidRPr="00E12D6B">
        <w:rPr>
          <w:rFonts w:ascii="Arial" w:hAnsi="Arial" w:cs="Arial"/>
          <w:sz w:val="24"/>
          <w:szCs w:val="24"/>
        </w:rPr>
        <w:t xml:space="preserve">El presente punto de acuerdo tiene la finalidad de atender </w:t>
      </w:r>
      <w:r w:rsidR="005D08DA" w:rsidRPr="00E12D6B">
        <w:rPr>
          <w:rFonts w:ascii="Arial" w:hAnsi="Arial" w:cs="Arial"/>
          <w:sz w:val="24"/>
          <w:szCs w:val="24"/>
        </w:rPr>
        <w:t>el daño en la infraestructura carretera local en Villa Guerrero</w:t>
      </w:r>
      <w:r w:rsidR="00A02BDE" w:rsidRPr="00E12D6B">
        <w:rPr>
          <w:rFonts w:ascii="Arial" w:hAnsi="Arial" w:cs="Arial"/>
          <w:sz w:val="24"/>
          <w:szCs w:val="24"/>
        </w:rPr>
        <w:t>, donde hace unos días se generó un socavón que vulneró la movilidad y el acceso al agua para los habitantes de los municipios de Ixtapan de la Sal</w:t>
      </w:r>
      <w:r w:rsidR="0032045C" w:rsidRPr="00E12D6B">
        <w:rPr>
          <w:rFonts w:ascii="Arial" w:hAnsi="Arial" w:cs="Arial"/>
          <w:sz w:val="24"/>
          <w:szCs w:val="24"/>
        </w:rPr>
        <w:t xml:space="preserve"> y Tonatico. </w:t>
      </w:r>
    </w:p>
    <w:p w14:paraId="5745B8D2" w14:textId="4B5F2F58" w:rsidR="0032045C" w:rsidRPr="00E12D6B" w:rsidRDefault="00834A1B" w:rsidP="00E12D6B">
      <w:pPr>
        <w:jc w:val="both"/>
        <w:rPr>
          <w:rFonts w:ascii="Arial" w:hAnsi="Arial" w:cs="Arial"/>
          <w:sz w:val="24"/>
          <w:szCs w:val="24"/>
        </w:rPr>
      </w:pPr>
      <w:r w:rsidRPr="00E12D6B">
        <w:rPr>
          <w:rFonts w:ascii="Arial" w:hAnsi="Arial" w:cs="Arial"/>
          <w:sz w:val="24"/>
          <w:szCs w:val="24"/>
        </w:rPr>
        <w:t>Muchas ocasiones nos enfocamos al funcionamiento de las grandes obras de infraestructura, como son el Tren Interurbano, el Mexicable, o los distribuidores viales de competencia estatal y en consecuencia las vías de comunicación primarias que tienen un uso menor llegan a ser des</w:t>
      </w:r>
      <w:r w:rsidR="00701509" w:rsidRPr="00E12D6B">
        <w:rPr>
          <w:rFonts w:ascii="Arial" w:hAnsi="Arial" w:cs="Arial"/>
          <w:sz w:val="24"/>
          <w:szCs w:val="24"/>
        </w:rPr>
        <w:t xml:space="preserve">atendidas de diversas formas. </w:t>
      </w:r>
    </w:p>
    <w:p w14:paraId="1DA830BE" w14:textId="46C69CCC" w:rsidR="00701509" w:rsidRPr="00E12D6B" w:rsidRDefault="00701509" w:rsidP="00E12D6B">
      <w:pPr>
        <w:jc w:val="both"/>
        <w:rPr>
          <w:rFonts w:ascii="Arial" w:hAnsi="Arial" w:cs="Arial"/>
          <w:sz w:val="24"/>
          <w:szCs w:val="24"/>
        </w:rPr>
      </w:pPr>
      <w:r w:rsidRPr="00E12D6B">
        <w:rPr>
          <w:rFonts w:ascii="Arial" w:hAnsi="Arial" w:cs="Arial"/>
          <w:sz w:val="24"/>
          <w:szCs w:val="24"/>
        </w:rPr>
        <w:lastRenderedPageBreak/>
        <w:t>E</w:t>
      </w:r>
      <w:r w:rsidR="000B22AA" w:rsidRPr="00E12D6B">
        <w:rPr>
          <w:rFonts w:ascii="Arial" w:hAnsi="Arial" w:cs="Arial"/>
          <w:sz w:val="24"/>
          <w:szCs w:val="24"/>
        </w:rPr>
        <w:t>ste instrumento legislativo busca conocer las razones por las que el socavón apareció en la carretera Totolmajac-Coatepec Harinas. Entendemos que muchas de las razones pudieron ser por factores ajenos a las decisiones humanas, pero es necesario contar con la certeza de saber si se tomaron todas las medidas necesarias para evitar en mayor medida</w:t>
      </w:r>
      <w:r w:rsidR="000B22AA" w:rsidRPr="00693C6D">
        <w:rPr>
          <w:rFonts w:ascii="Arial" w:hAnsi="Arial" w:cs="Arial"/>
          <w:sz w:val="24"/>
          <w:szCs w:val="24"/>
        </w:rPr>
        <w:t xml:space="preserve"> es</w:t>
      </w:r>
      <w:r w:rsidR="00693C6D" w:rsidRPr="00693C6D">
        <w:rPr>
          <w:rFonts w:ascii="Arial" w:hAnsi="Arial" w:cs="Arial"/>
          <w:sz w:val="24"/>
          <w:szCs w:val="24"/>
        </w:rPr>
        <w:t>te</w:t>
      </w:r>
      <w:r w:rsidR="000B22AA" w:rsidRPr="00E12D6B">
        <w:rPr>
          <w:rFonts w:ascii="Arial" w:hAnsi="Arial" w:cs="Arial"/>
          <w:sz w:val="24"/>
          <w:szCs w:val="24"/>
        </w:rPr>
        <w:t xml:space="preserve"> tipo de hechos. </w:t>
      </w:r>
    </w:p>
    <w:p w14:paraId="0EFEE313" w14:textId="57FCD342" w:rsidR="00BC316E" w:rsidRPr="00E12D6B" w:rsidRDefault="003D3058" w:rsidP="00E12D6B">
      <w:pPr>
        <w:jc w:val="both"/>
        <w:rPr>
          <w:rFonts w:ascii="Arial" w:hAnsi="Arial" w:cs="Arial"/>
          <w:sz w:val="24"/>
          <w:szCs w:val="24"/>
        </w:rPr>
      </w:pPr>
      <w:r w:rsidRPr="00E12D6B">
        <w:rPr>
          <w:rFonts w:ascii="Arial" w:hAnsi="Arial" w:cs="Arial"/>
          <w:sz w:val="24"/>
          <w:szCs w:val="24"/>
        </w:rPr>
        <w:t xml:space="preserve">Por eso, resulta relevante </w:t>
      </w:r>
      <w:r w:rsidR="00BC316E" w:rsidRPr="00E12D6B">
        <w:rPr>
          <w:rFonts w:ascii="Arial" w:hAnsi="Arial" w:cs="Arial"/>
          <w:sz w:val="24"/>
          <w:szCs w:val="24"/>
        </w:rPr>
        <w:t>tener</w:t>
      </w:r>
      <w:r w:rsidRPr="00E12D6B">
        <w:rPr>
          <w:rFonts w:ascii="Arial" w:hAnsi="Arial" w:cs="Arial"/>
          <w:sz w:val="24"/>
          <w:szCs w:val="24"/>
        </w:rPr>
        <w:t xml:space="preserve"> en claro que el mundo está </w:t>
      </w:r>
      <w:r w:rsidR="00BC316E" w:rsidRPr="00E12D6B">
        <w:rPr>
          <w:rFonts w:ascii="Arial" w:hAnsi="Arial" w:cs="Arial"/>
          <w:sz w:val="24"/>
          <w:szCs w:val="24"/>
        </w:rPr>
        <w:t>siendo afectado</w:t>
      </w:r>
      <w:r w:rsidRPr="00E12D6B">
        <w:rPr>
          <w:rFonts w:ascii="Arial" w:hAnsi="Arial" w:cs="Arial"/>
          <w:sz w:val="24"/>
          <w:szCs w:val="24"/>
        </w:rPr>
        <w:t xml:space="preserve"> por</w:t>
      </w:r>
      <w:r w:rsidR="00BC316E" w:rsidRPr="00E12D6B">
        <w:rPr>
          <w:rFonts w:ascii="Arial" w:hAnsi="Arial" w:cs="Arial"/>
          <w:sz w:val="24"/>
          <w:szCs w:val="24"/>
        </w:rPr>
        <w:t xml:space="preserve"> los efectos del cambio climático, que es resultado de las diversas actividades humanas, lo que ha llevado a nuestro planeta al límite y como consecuencia se han producido </w:t>
      </w:r>
      <w:r w:rsidR="00AC7A60" w:rsidRPr="00E12D6B">
        <w:rPr>
          <w:rFonts w:ascii="Arial" w:hAnsi="Arial" w:cs="Arial"/>
          <w:sz w:val="24"/>
          <w:szCs w:val="24"/>
        </w:rPr>
        <w:t>fenómenos climatológicos nunca antes vistos.</w:t>
      </w:r>
    </w:p>
    <w:p w14:paraId="56D40E54" w14:textId="4BCFE263" w:rsidR="000B22AA" w:rsidRPr="00E12D6B" w:rsidRDefault="00AC7A60" w:rsidP="00E12D6B">
      <w:pPr>
        <w:jc w:val="both"/>
        <w:rPr>
          <w:rFonts w:ascii="Arial" w:hAnsi="Arial" w:cs="Arial"/>
          <w:sz w:val="24"/>
          <w:szCs w:val="24"/>
        </w:rPr>
      </w:pPr>
      <w:r w:rsidRPr="00E12D6B">
        <w:rPr>
          <w:rFonts w:ascii="Arial" w:hAnsi="Arial" w:cs="Arial"/>
          <w:sz w:val="24"/>
          <w:szCs w:val="24"/>
        </w:rPr>
        <w:t>De acuerdo con</w:t>
      </w:r>
      <w:r w:rsidR="003D3058" w:rsidRPr="00E12D6B">
        <w:rPr>
          <w:rFonts w:ascii="Arial" w:hAnsi="Arial" w:cs="Arial"/>
          <w:sz w:val="24"/>
          <w:szCs w:val="24"/>
        </w:rPr>
        <w:t xml:space="preserve"> el informe de la Organización Meteorológica Mundial, en los últimos 50 años se ha producido, </w:t>
      </w:r>
      <w:r w:rsidR="00693C6D">
        <w:rPr>
          <w:rFonts w:ascii="Arial" w:hAnsi="Arial" w:cs="Arial"/>
          <w:sz w:val="24"/>
          <w:szCs w:val="24"/>
        </w:rPr>
        <w:t>en promedio de</w:t>
      </w:r>
      <w:r w:rsidR="003D3058" w:rsidRPr="00E12D6B">
        <w:rPr>
          <w:rFonts w:ascii="Arial" w:hAnsi="Arial" w:cs="Arial"/>
          <w:sz w:val="24"/>
          <w:szCs w:val="24"/>
        </w:rPr>
        <w:t xml:space="preserve"> un desastre diario provocado por peligros meteorológicos, climáticos o hidrológicos que ha cobrado la vida de 115 personas y ha ocasionado pérdidas diarias por valor de 202 millones de dólares. En ese período, el número de desastres se ha quintuplicado, impulsado por el cambio climático, el aumento de los fenómenos meteorológicos extremos. </w:t>
      </w:r>
    </w:p>
    <w:p w14:paraId="27AA4671" w14:textId="717C2B74" w:rsidR="003D3058" w:rsidRPr="00E12D6B" w:rsidRDefault="003D3058" w:rsidP="00E12D6B">
      <w:pPr>
        <w:jc w:val="both"/>
        <w:rPr>
          <w:rFonts w:ascii="Arial" w:hAnsi="Arial" w:cs="Arial"/>
          <w:sz w:val="24"/>
          <w:szCs w:val="24"/>
        </w:rPr>
      </w:pPr>
      <w:r w:rsidRPr="00E12D6B">
        <w:rPr>
          <w:rFonts w:ascii="Arial" w:hAnsi="Arial" w:cs="Arial"/>
          <w:sz w:val="24"/>
          <w:szCs w:val="24"/>
        </w:rPr>
        <w:t>Según el Atlas de la Organización Meteorológica Mundial sobre mortalidad y pérdidas económicas debidas a fenómenos meteorológicos, climáticos e hidrológicos extremos 1970-2019</w:t>
      </w:r>
      <w:r w:rsidRPr="00E12D6B">
        <w:rPr>
          <w:rStyle w:val="Refdenotaalpie"/>
          <w:rFonts w:ascii="Arial" w:hAnsi="Arial" w:cs="Arial"/>
          <w:sz w:val="24"/>
          <w:szCs w:val="24"/>
        </w:rPr>
        <w:footnoteReference w:id="1"/>
      </w:r>
      <w:r w:rsidRPr="00E12D6B">
        <w:rPr>
          <w:rFonts w:ascii="Arial" w:hAnsi="Arial" w:cs="Arial"/>
          <w:sz w:val="24"/>
          <w:szCs w:val="24"/>
        </w:rPr>
        <w:t>, en todo el mundo se registraron más de 11 000 desastres atribuidos a esos peligros, que ocasionaron algo más de 2 millones de víctimas mortales y 3,64 billones de dólares en pérdidas</w:t>
      </w:r>
      <w:r w:rsidR="00AC7A60" w:rsidRPr="00E12D6B">
        <w:rPr>
          <w:rFonts w:ascii="Arial" w:hAnsi="Arial" w:cs="Arial"/>
          <w:sz w:val="24"/>
          <w:szCs w:val="24"/>
        </w:rPr>
        <w:t>, m</w:t>
      </w:r>
      <w:r w:rsidRPr="00E12D6B">
        <w:rPr>
          <w:rFonts w:ascii="Arial" w:hAnsi="Arial" w:cs="Arial"/>
          <w:sz w:val="24"/>
          <w:szCs w:val="24"/>
        </w:rPr>
        <w:t>ás del 91</w:t>
      </w:r>
      <w:r w:rsidRPr="00FD08FB">
        <w:rPr>
          <w:rFonts w:ascii="Arial" w:hAnsi="Arial" w:cs="Arial"/>
          <w:b/>
          <w:sz w:val="24"/>
          <w:szCs w:val="24"/>
        </w:rPr>
        <w:t> </w:t>
      </w:r>
      <w:r w:rsidRPr="00E12D6B">
        <w:rPr>
          <w:rFonts w:ascii="Arial" w:hAnsi="Arial" w:cs="Arial"/>
          <w:sz w:val="24"/>
          <w:szCs w:val="24"/>
        </w:rPr>
        <w:t>% de esas muertes se produjeron en países en desarrollo.</w:t>
      </w:r>
    </w:p>
    <w:p w14:paraId="47F5981E" w14:textId="59CC7854" w:rsidR="00AC7A60" w:rsidRPr="00E12D6B" w:rsidRDefault="002C03BF" w:rsidP="00E12D6B">
      <w:pPr>
        <w:jc w:val="both"/>
        <w:rPr>
          <w:rFonts w:ascii="Arial" w:hAnsi="Arial" w:cs="Arial"/>
          <w:sz w:val="24"/>
          <w:szCs w:val="24"/>
        </w:rPr>
      </w:pPr>
      <w:r w:rsidRPr="00693C6D">
        <w:rPr>
          <w:rFonts w:ascii="Arial" w:hAnsi="Arial" w:cs="Arial"/>
          <w:sz w:val="24"/>
          <w:szCs w:val="24"/>
        </w:rPr>
        <w:t xml:space="preserve">Por </w:t>
      </w:r>
      <w:r w:rsidR="00693C6D" w:rsidRPr="00693C6D">
        <w:rPr>
          <w:rFonts w:ascii="Arial" w:hAnsi="Arial" w:cs="Arial"/>
          <w:sz w:val="24"/>
          <w:szCs w:val="24"/>
        </w:rPr>
        <w:t xml:space="preserve">eso </w:t>
      </w:r>
      <w:r w:rsidRPr="00693C6D">
        <w:rPr>
          <w:rFonts w:ascii="Arial" w:hAnsi="Arial" w:cs="Arial"/>
          <w:sz w:val="24"/>
          <w:szCs w:val="24"/>
        </w:rPr>
        <w:t>tenemos</w:t>
      </w:r>
      <w:r w:rsidRPr="00E12D6B">
        <w:rPr>
          <w:rFonts w:ascii="Arial" w:hAnsi="Arial" w:cs="Arial"/>
          <w:sz w:val="24"/>
          <w:szCs w:val="24"/>
        </w:rPr>
        <w:t xml:space="preserve"> que estar muy conscientes que las condiciones socioeconómicas como la pobreza y las desigualdades, la fragilidad de los ecosistemas naturales y las características geográficas y climáticas de nuestro país, hacen que México sea sumamente vulnerable al cambio climático y a estos nuevos fenómenos.</w:t>
      </w:r>
    </w:p>
    <w:p w14:paraId="0699F9A0" w14:textId="77777777" w:rsidR="002C03BF" w:rsidRPr="00E12D6B" w:rsidRDefault="00AC7A60" w:rsidP="00E12D6B">
      <w:pPr>
        <w:jc w:val="both"/>
        <w:rPr>
          <w:rFonts w:ascii="Arial" w:hAnsi="Arial" w:cs="Arial"/>
          <w:sz w:val="24"/>
          <w:szCs w:val="24"/>
        </w:rPr>
      </w:pPr>
      <w:r w:rsidRPr="00E12D6B">
        <w:rPr>
          <w:rFonts w:ascii="Arial" w:hAnsi="Arial" w:cs="Arial"/>
          <w:sz w:val="24"/>
          <w:szCs w:val="24"/>
        </w:rPr>
        <w:t>En lo que se refiere a precipitación se observa que la distribución espacio-temporal ha cambiado de manera diferencial en el territorio, aunque la cantidad se ha mantenido. Lo anterior tiene impactos sobre los sistemas ecológicos y productivos, que son altamente sensibles a variaciones de temperatura y precipitación, pudiendo resultar en pérdidas económicas que podrían incrementarse a futuro bajo escenarios de cambio climático.</w:t>
      </w:r>
      <w:r w:rsidR="002C03BF" w:rsidRPr="00E12D6B">
        <w:rPr>
          <w:rStyle w:val="Refdenotaalpie"/>
          <w:rFonts w:ascii="Arial" w:hAnsi="Arial" w:cs="Arial"/>
          <w:sz w:val="24"/>
          <w:szCs w:val="24"/>
        </w:rPr>
        <w:footnoteReference w:id="2"/>
      </w:r>
    </w:p>
    <w:p w14:paraId="2252F6C6" w14:textId="6D3DF321" w:rsidR="00AC7A60" w:rsidRPr="00E12D6B" w:rsidRDefault="00AC7A60" w:rsidP="00E12D6B">
      <w:pPr>
        <w:jc w:val="both"/>
        <w:rPr>
          <w:rFonts w:ascii="Arial" w:hAnsi="Arial" w:cs="Arial"/>
          <w:sz w:val="24"/>
          <w:szCs w:val="24"/>
        </w:rPr>
      </w:pPr>
      <w:r w:rsidRPr="00E12D6B">
        <w:rPr>
          <w:rFonts w:ascii="Arial" w:hAnsi="Arial" w:cs="Arial"/>
          <w:sz w:val="24"/>
          <w:szCs w:val="24"/>
        </w:rPr>
        <w:lastRenderedPageBreak/>
        <w:t>Asimismo, se observa un aumento en la intensidad de ciclones tropicales que afectan al 60% del territorio nacional. Estos fenómenos hidrometeorológicos extremos ocasiona</w:t>
      </w:r>
      <w:r w:rsidR="002C03BF" w:rsidRPr="00E12D6B">
        <w:rPr>
          <w:rFonts w:ascii="Arial" w:hAnsi="Arial" w:cs="Arial"/>
          <w:sz w:val="24"/>
          <w:szCs w:val="24"/>
        </w:rPr>
        <w:t>n</w:t>
      </w:r>
      <w:r w:rsidRPr="00E12D6B">
        <w:rPr>
          <w:rFonts w:ascii="Arial" w:hAnsi="Arial" w:cs="Arial"/>
          <w:sz w:val="24"/>
          <w:szCs w:val="24"/>
        </w:rPr>
        <w:t xml:space="preserve"> lluvias torrenciales que a su vez provocan inundaciones y deslaves</w:t>
      </w:r>
      <w:r w:rsidR="002C03BF" w:rsidRPr="00E12D6B">
        <w:rPr>
          <w:rFonts w:ascii="Arial" w:hAnsi="Arial" w:cs="Arial"/>
          <w:sz w:val="24"/>
          <w:szCs w:val="24"/>
        </w:rPr>
        <w:t>, como lo hemos visto en los últimos años de forma muy marcada</w:t>
      </w:r>
      <w:r w:rsidRPr="00E12D6B">
        <w:rPr>
          <w:rFonts w:ascii="Arial" w:hAnsi="Arial" w:cs="Arial"/>
          <w:sz w:val="24"/>
          <w:szCs w:val="24"/>
        </w:rPr>
        <w:t>.</w:t>
      </w:r>
    </w:p>
    <w:p w14:paraId="439BECD0" w14:textId="13AA4D5F" w:rsidR="00AC7A60" w:rsidRPr="00E12D6B" w:rsidRDefault="002C03BF" w:rsidP="00E12D6B">
      <w:pPr>
        <w:jc w:val="both"/>
        <w:rPr>
          <w:rFonts w:ascii="Arial" w:hAnsi="Arial" w:cs="Arial"/>
          <w:sz w:val="24"/>
          <w:szCs w:val="24"/>
        </w:rPr>
      </w:pPr>
      <w:r w:rsidRPr="00E12D6B">
        <w:rPr>
          <w:rFonts w:ascii="Arial" w:hAnsi="Arial" w:cs="Arial"/>
          <w:sz w:val="24"/>
          <w:szCs w:val="24"/>
        </w:rPr>
        <w:t>Como ya lo vivimos</w:t>
      </w:r>
      <w:r w:rsidR="008916CA" w:rsidRPr="00E12D6B">
        <w:rPr>
          <w:rFonts w:ascii="Arial" w:hAnsi="Arial" w:cs="Arial"/>
          <w:sz w:val="24"/>
          <w:szCs w:val="24"/>
        </w:rPr>
        <w:t>,</w:t>
      </w:r>
      <w:r w:rsidRPr="00E12D6B">
        <w:rPr>
          <w:rFonts w:ascii="Arial" w:hAnsi="Arial" w:cs="Arial"/>
          <w:sz w:val="24"/>
          <w:szCs w:val="24"/>
        </w:rPr>
        <w:t xml:space="preserve"> estos</w:t>
      </w:r>
      <w:r w:rsidR="00AC7A60" w:rsidRPr="00E12D6B">
        <w:rPr>
          <w:rFonts w:ascii="Arial" w:hAnsi="Arial" w:cs="Arial"/>
          <w:sz w:val="24"/>
          <w:szCs w:val="24"/>
        </w:rPr>
        <w:t xml:space="preserve"> eventos extremos afecta</w:t>
      </w:r>
      <w:r w:rsidRPr="00E12D6B">
        <w:rPr>
          <w:rFonts w:ascii="Arial" w:hAnsi="Arial" w:cs="Arial"/>
          <w:sz w:val="24"/>
          <w:szCs w:val="24"/>
        </w:rPr>
        <w:t>n</w:t>
      </w:r>
      <w:r w:rsidR="00AC7A60" w:rsidRPr="00E12D6B">
        <w:rPr>
          <w:rFonts w:ascii="Arial" w:hAnsi="Arial" w:cs="Arial"/>
          <w:sz w:val="24"/>
          <w:szCs w:val="24"/>
        </w:rPr>
        <w:t xml:space="preserve"> </w:t>
      </w:r>
      <w:r w:rsidRPr="00E12D6B">
        <w:rPr>
          <w:rFonts w:ascii="Arial" w:hAnsi="Arial" w:cs="Arial"/>
          <w:sz w:val="24"/>
          <w:szCs w:val="24"/>
        </w:rPr>
        <w:t xml:space="preserve">a </w:t>
      </w:r>
      <w:r w:rsidR="00AC7A60" w:rsidRPr="00E12D6B">
        <w:rPr>
          <w:rFonts w:ascii="Arial" w:hAnsi="Arial" w:cs="Arial"/>
          <w:sz w:val="24"/>
          <w:szCs w:val="24"/>
        </w:rPr>
        <w:t xml:space="preserve">los sistemas humanos y los </w:t>
      </w:r>
      <w:r w:rsidR="008916CA" w:rsidRPr="00E12D6B">
        <w:rPr>
          <w:rFonts w:ascii="Arial" w:hAnsi="Arial" w:cs="Arial"/>
          <w:sz w:val="24"/>
          <w:szCs w:val="24"/>
        </w:rPr>
        <w:t>ecosistemas, generando así</w:t>
      </w:r>
      <w:r w:rsidR="00AC7A60" w:rsidRPr="00E12D6B">
        <w:rPr>
          <w:rFonts w:ascii="Arial" w:hAnsi="Arial" w:cs="Arial"/>
          <w:sz w:val="24"/>
          <w:szCs w:val="24"/>
        </w:rPr>
        <w:t xml:space="preserve"> una mayor vuln</w:t>
      </w:r>
      <w:r w:rsidR="008916CA" w:rsidRPr="00E12D6B">
        <w:rPr>
          <w:rFonts w:ascii="Arial" w:hAnsi="Arial" w:cs="Arial"/>
          <w:sz w:val="24"/>
          <w:szCs w:val="24"/>
        </w:rPr>
        <w:t xml:space="preserve">erabilidad para todos. </w:t>
      </w:r>
    </w:p>
    <w:p w14:paraId="12A3D428" w14:textId="395E77A6" w:rsidR="00116ADF" w:rsidRPr="00E12D6B" w:rsidRDefault="008916CA" w:rsidP="00E12D6B">
      <w:pPr>
        <w:jc w:val="both"/>
        <w:rPr>
          <w:rFonts w:ascii="Arial" w:hAnsi="Arial" w:cs="Arial"/>
          <w:sz w:val="24"/>
          <w:szCs w:val="24"/>
        </w:rPr>
      </w:pPr>
      <w:r w:rsidRPr="00E12D6B">
        <w:rPr>
          <w:rFonts w:ascii="Arial" w:hAnsi="Arial" w:cs="Arial"/>
          <w:sz w:val="24"/>
          <w:szCs w:val="24"/>
        </w:rPr>
        <w:t>Nuestro Estado de México cuenta con un territorio sumamente particular, ya que la orografía de nuestra entidad está dominada por montañas y valles</w:t>
      </w:r>
      <w:r w:rsidR="00116ADF" w:rsidRPr="00E12D6B">
        <w:rPr>
          <w:rFonts w:ascii="Arial" w:hAnsi="Arial" w:cs="Arial"/>
          <w:sz w:val="24"/>
          <w:szCs w:val="24"/>
        </w:rPr>
        <w:t xml:space="preserve">. </w:t>
      </w:r>
      <w:r w:rsidRPr="00E12D6B">
        <w:rPr>
          <w:rFonts w:ascii="Arial" w:hAnsi="Arial" w:cs="Arial"/>
          <w:sz w:val="24"/>
          <w:szCs w:val="24"/>
        </w:rPr>
        <w:t xml:space="preserve"> </w:t>
      </w:r>
      <w:r w:rsidR="00116ADF" w:rsidRPr="00E12D6B">
        <w:rPr>
          <w:rFonts w:ascii="Arial" w:hAnsi="Arial" w:cs="Arial"/>
          <w:sz w:val="24"/>
          <w:szCs w:val="24"/>
        </w:rPr>
        <w:t>A</w:t>
      </w:r>
      <w:r w:rsidRPr="00E12D6B">
        <w:rPr>
          <w:rFonts w:ascii="Arial" w:hAnsi="Arial" w:cs="Arial"/>
          <w:sz w:val="24"/>
          <w:szCs w:val="24"/>
        </w:rPr>
        <w:t>sí como una amplia variedad de climas, que incluyen el tropical lluvioso,</w:t>
      </w:r>
      <w:r w:rsidRPr="008916CA">
        <w:rPr>
          <w:rFonts w:ascii="Arial" w:hAnsi="Arial" w:cs="Arial"/>
          <w:sz w:val="24"/>
          <w:szCs w:val="24"/>
        </w:rPr>
        <w:t xml:space="preserve"> templado</w:t>
      </w:r>
      <w:r w:rsidRPr="00E12D6B">
        <w:rPr>
          <w:rFonts w:ascii="Arial" w:hAnsi="Arial" w:cs="Arial"/>
          <w:sz w:val="24"/>
          <w:szCs w:val="24"/>
        </w:rPr>
        <w:t xml:space="preserve">, </w:t>
      </w:r>
      <w:r w:rsidRPr="008916CA">
        <w:rPr>
          <w:rFonts w:ascii="Arial" w:hAnsi="Arial" w:cs="Arial"/>
          <w:sz w:val="24"/>
          <w:szCs w:val="24"/>
        </w:rPr>
        <w:t xml:space="preserve">frío, </w:t>
      </w:r>
      <w:r w:rsidRPr="00E12D6B">
        <w:rPr>
          <w:rFonts w:ascii="Arial" w:hAnsi="Arial" w:cs="Arial"/>
          <w:sz w:val="24"/>
          <w:szCs w:val="24"/>
        </w:rPr>
        <w:t xml:space="preserve">y </w:t>
      </w:r>
      <w:r w:rsidRPr="008916CA">
        <w:rPr>
          <w:rFonts w:ascii="Arial" w:hAnsi="Arial" w:cs="Arial"/>
          <w:sz w:val="24"/>
          <w:szCs w:val="24"/>
        </w:rPr>
        <w:t>seco</w:t>
      </w:r>
      <w:r w:rsidRPr="00E12D6B">
        <w:rPr>
          <w:rFonts w:ascii="Arial" w:hAnsi="Arial" w:cs="Arial"/>
          <w:sz w:val="24"/>
          <w:szCs w:val="24"/>
        </w:rPr>
        <w:t xml:space="preserve">, todo </w:t>
      </w:r>
      <w:r w:rsidR="00116ADF" w:rsidRPr="00E12D6B">
        <w:rPr>
          <w:rFonts w:ascii="Arial" w:hAnsi="Arial" w:cs="Arial"/>
          <w:sz w:val="24"/>
          <w:szCs w:val="24"/>
        </w:rPr>
        <w:t>esto en una extensión de 22,351.8 km2 lo que representa 1.1 % de la superficie del país.</w:t>
      </w:r>
    </w:p>
    <w:p w14:paraId="5100EA33" w14:textId="1431056F" w:rsidR="008916CA" w:rsidRPr="00E12D6B" w:rsidRDefault="00116ADF" w:rsidP="00E12D6B">
      <w:pPr>
        <w:jc w:val="both"/>
        <w:rPr>
          <w:rFonts w:ascii="Arial" w:hAnsi="Arial" w:cs="Arial"/>
          <w:sz w:val="24"/>
          <w:szCs w:val="24"/>
        </w:rPr>
      </w:pPr>
      <w:r w:rsidRPr="00E12D6B">
        <w:rPr>
          <w:rFonts w:ascii="Arial" w:hAnsi="Arial" w:cs="Arial"/>
          <w:sz w:val="24"/>
          <w:szCs w:val="24"/>
        </w:rPr>
        <w:t xml:space="preserve">Lo anterior impacta </w:t>
      </w:r>
      <w:r w:rsidR="008916CA" w:rsidRPr="00E12D6B">
        <w:rPr>
          <w:rFonts w:ascii="Arial" w:hAnsi="Arial" w:cs="Arial"/>
          <w:sz w:val="24"/>
          <w:szCs w:val="24"/>
        </w:rPr>
        <w:t>en la vida de la ciudadanía y las decisiones que tiene</w:t>
      </w:r>
      <w:r w:rsidR="00693C6D">
        <w:rPr>
          <w:rFonts w:ascii="Arial" w:hAnsi="Arial" w:cs="Arial"/>
          <w:sz w:val="24"/>
          <w:szCs w:val="24"/>
        </w:rPr>
        <w:t>n</w:t>
      </w:r>
      <w:r w:rsidR="008916CA" w:rsidRPr="00E12D6B">
        <w:rPr>
          <w:rFonts w:ascii="Arial" w:hAnsi="Arial" w:cs="Arial"/>
          <w:sz w:val="24"/>
          <w:szCs w:val="24"/>
        </w:rPr>
        <w:t xml:space="preserve"> que tomar las autoridades de nuestra entidad en materia de planeación, así como de protección civil</w:t>
      </w:r>
      <w:r w:rsidRPr="00E12D6B">
        <w:rPr>
          <w:rFonts w:ascii="Arial" w:hAnsi="Arial" w:cs="Arial"/>
          <w:sz w:val="24"/>
          <w:szCs w:val="24"/>
        </w:rPr>
        <w:t>.</w:t>
      </w:r>
    </w:p>
    <w:p w14:paraId="6656329B" w14:textId="326450C3" w:rsidR="00116ADF" w:rsidRPr="00E12D6B" w:rsidRDefault="00116ADF" w:rsidP="00E12D6B">
      <w:pPr>
        <w:jc w:val="both"/>
        <w:rPr>
          <w:rFonts w:ascii="Arial" w:hAnsi="Arial" w:cs="Arial"/>
          <w:sz w:val="24"/>
          <w:szCs w:val="24"/>
        </w:rPr>
      </w:pPr>
      <w:r w:rsidRPr="00E12D6B">
        <w:rPr>
          <w:rFonts w:ascii="Arial" w:hAnsi="Arial" w:cs="Arial"/>
          <w:sz w:val="24"/>
          <w:szCs w:val="24"/>
        </w:rPr>
        <w:t>De acuerdo con la información de la Secretaría de Movilidad nuestra entidad cuenta con una Infraestructura Vial Primaria libre de Peaje de 4,326.67 kms, divididos en 4,032.97 kms. pavimentados y 293.70 kms. revestidos</w:t>
      </w:r>
      <w:r w:rsidRPr="00E12D6B">
        <w:rPr>
          <w:rStyle w:val="Refdenotaalpie"/>
          <w:rFonts w:ascii="Arial" w:hAnsi="Arial" w:cs="Arial"/>
          <w:sz w:val="24"/>
          <w:szCs w:val="24"/>
        </w:rPr>
        <w:footnoteReference w:id="3"/>
      </w:r>
      <w:r w:rsidRPr="00E12D6B">
        <w:rPr>
          <w:rFonts w:ascii="Arial" w:hAnsi="Arial" w:cs="Arial"/>
          <w:sz w:val="24"/>
          <w:szCs w:val="24"/>
        </w:rPr>
        <w:t xml:space="preserve">, que atienden la movilidad y la conectividad en nuestro territorio. Esto no es para menos, ya que nuestra Entidad es una de las </w:t>
      </w:r>
      <w:r w:rsidRPr="006E2C5C">
        <w:rPr>
          <w:rFonts w:ascii="Arial" w:hAnsi="Arial" w:cs="Arial"/>
          <w:sz w:val="24"/>
          <w:szCs w:val="24"/>
        </w:rPr>
        <w:t>m</w:t>
      </w:r>
      <w:r w:rsidR="006E2C5C" w:rsidRPr="006E2C5C">
        <w:rPr>
          <w:rFonts w:ascii="Arial" w:hAnsi="Arial" w:cs="Arial"/>
          <w:sz w:val="24"/>
          <w:szCs w:val="24"/>
        </w:rPr>
        <w:t>á</w:t>
      </w:r>
      <w:r w:rsidRPr="006E2C5C">
        <w:rPr>
          <w:rFonts w:ascii="Arial" w:hAnsi="Arial" w:cs="Arial"/>
          <w:sz w:val="24"/>
          <w:szCs w:val="24"/>
        </w:rPr>
        <w:t>s interconectas</w:t>
      </w:r>
      <w:r w:rsidRPr="00E12D6B">
        <w:rPr>
          <w:rFonts w:ascii="Arial" w:hAnsi="Arial" w:cs="Arial"/>
          <w:sz w:val="24"/>
          <w:szCs w:val="24"/>
        </w:rPr>
        <w:t xml:space="preserve"> en todo el país, por su posición estratégica. </w:t>
      </w:r>
    </w:p>
    <w:p w14:paraId="6238C28D" w14:textId="6F77E30A" w:rsidR="00116ADF" w:rsidRPr="00E12D6B" w:rsidRDefault="00116ADF" w:rsidP="00E12D6B">
      <w:pPr>
        <w:jc w:val="both"/>
        <w:rPr>
          <w:rFonts w:ascii="Arial" w:hAnsi="Arial" w:cs="Arial"/>
          <w:sz w:val="24"/>
          <w:szCs w:val="24"/>
        </w:rPr>
      </w:pPr>
      <w:r w:rsidRPr="00E12D6B">
        <w:rPr>
          <w:rFonts w:ascii="Arial" w:hAnsi="Arial" w:cs="Arial"/>
          <w:sz w:val="24"/>
          <w:szCs w:val="24"/>
        </w:rPr>
        <w:t>Eso resulta fundamental para este instrumento, ya que se requiere poner mucha atención y cuidado a las vías de comunicación</w:t>
      </w:r>
      <w:r w:rsidR="00AE057E" w:rsidRPr="00E12D6B">
        <w:rPr>
          <w:rFonts w:ascii="Arial" w:hAnsi="Arial" w:cs="Arial"/>
          <w:sz w:val="24"/>
          <w:szCs w:val="24"/>
        </w:rPr>
        <w:t>, un Estado que cuenta con 16.9 millones de habitantes y que es la segunda economía más grande del país y aporta 9.1 % al PIB nacional.</w:t>
      </w:r>
    </w:p>
    <w:p w14:paraId="4614A76F" w14:textId="4B0157C8" w:rsidR="00AE057E" w:rsidRDefault="00AE057E" w:rsidP="00E12D6B">
      <w:pPr>
        <w:jc w:val="both"/>
        <w:rPr>
          <w:rFonts w:ascii="Arial" w:hAnsi="Arial" w:cs="Arial"/>
          <w:sz w:val="24"/>
          <w:szCs w:val="24"/>
        </w:rPr>
      </w:pPr>
      <w:r w:rsidRPr="00E12D6B">
        <w:rPr>
          <w:rFonts w:ascii="Arial" w:hAnsi="Arial" w:cs="Arial"/>
          <w:sz w:val="24"/>
          <w:szCs w:val="24"/>
        </w:rPr>
        <w:t xml:space="preserve">Por ello es importante que las autoridades estatales trabajen de forma permanente en la conservación de caminos, como establece la normatividad estatal, pero que lo hagan de forma coordinada con otras autoridades como es la Coordinación General de Protección Civil y Gestión Integral del Riesgo, esto con relación a lo ocurrido en la carretera </w:t>
      </w:r>
      <w:r w:rsidR="00EC1DB2" w:rsidRPr="00E12D6B">
        <w:rPr>
          <w:rFonts w:ascii="Arial" w:hAnsi="Arial" w:cs="Arial"/>
          <w:sz w:val="24"/>
          <w:szCs w:val="24"/>
        </w:rPr>
        <w:t xml:space="preserve">Totolmajac-Coatepec Harinas, donde se abrió un socavón que afecto no solo a los usuarios de la vía de comunicación sino </w:t>
      </w:r>
      <w:r w:rsidR="00EC1DB2" w:rsidRPr="006E2C5C">
        <w:rPr>
          <w:rFonts w:ascii="Arial" w:hAnsi="Arial" w:cs="Arial"/>
          <w:sz w:val="24"/>
          <w:szCs w:val="24"/>
        </w:rPr>
        <w:t xml:space="preserve">que </w:t>
      </w:r>
      <w:r w:rsidR="006E2C5C" w:rsidRPr="006E2C5C">
        <w:rPr>
          <w:rFonts w:ascii="Arial" w:hAnsi="Arial" w:cs="Arial"/>
          <w:sz w:val="24"/>
          <w:szCs w:val="24"/>
        </w:rPr>
        <w:t>dejo</w:t>
      </w:r>
      <w:r w:rsidR="006E2C5C">
        <w:rPr>
          <w:rFonts w:ascii="Arial" w:hAnsi="Arial" w:cs="Arial"/>
          <w:b/>
          <w:sz w:val="24"/>
          <w:szCs w:val="24"/>
        </w:rPr>
        <w:t xml:space="preserve"> </w:t>
      </w:r>
      <w:r w:rsidR="00EC1DB2" w:rsidRPr="00E12D6B">
        <w:rPr>
          <w:rFonts w:ascii="Arial" w:hAnsi="Arial" w:cs="Arial"/>
          <w:sz w:val="24"/>
          <w:szCs w:val="24"/>
        </w:rPr>
        <w:t>sin agua a unas 60 mil personas en los municipios de Ixtapan de la Sal y Tonatico.</w:t>
      </w:r>
    </w:p>
    <w:p w14:paraId="0D91827B" w14:textId="77777777" w:rsidR="00A75E92" w:rsidRPr="00E12D6B" w:rsidRDefault="00A75E92" w:rsidP="00E12D6B">
      <w:pPr>
        <w:jc w:val="both"/>
        <w:rPr>
          <w:rFonts w:ascii="Arial" w:hAnsi="Arial" w:cs="Arial"/>
          <w:sz w:val="24"/>
          <w:szCs w:val="24"/>
        </w:rPr>
      </w:pPr>
    </w:p>
    <w:p w14:paraId="732CC317" w14:textId="43E29ECE" w:rsidR="00EC1DB2" w:rsidRPr="00E12D6B" w:rsidRDefault="00EC1DB2" w:rsidP="00E12D6B">
      <w:pPr>
        <w:jc w:val="both"/>
        <w:rPr>
          <w:rFonts w:ascii="Arial" w:hAnsi="Arial" w:cs="Arial"/>
          <w:sz w:val="24"/>
          <w:szCs w:val="24"/>
        </w:rPr>
      </w:pPr>
      <w:r w:rsidRPr="00E12D6B">
        <w:rPr>
          <w:rFonts w:ascii="Arial" w:hAnsi="Arial" w:cs="Arial"/>
          <w:sz w:val="24"/>
          <w:szCs w:val="24"/>
        </w:rPr>
        <w:lastRenderedPageBreak/>
        <w:t>En esa segunda parte de esta exposición tenemos la intención de hacer notar la importa</w:t>
      </w:r>
      <w:r w:rsidR="006E2C5C">
        <w:rPr>
          <w:rFonts w:ascii="Arial" w:hAnsi="Arial" w:cs="Arial"/>
          <w:sz w:val="24"/>
          <w:szCs w:val="24"/>
        </w:rPr>
        <w:t>ncia</w:t>
      </w:r>
      <w:r w:rsidRPr="00E12D6B">
        <w:rPr>
          <w:rFonts w:ascii="Arial" w:hAnsi="Arial" w:cs="Arial"/>
          <w:sz w:val="24"/>
          <w:szCs w:val="24"/>
        </w:rPr>
        <w:t xml:space="preserve"> de la coordinación institucional. Si bien la Junta de Caminos del Estado de México es la encargada del mantenimiento de las redes viales, se debe tener una mayor participación por parte de la Coordinación General de Protección Civil y Gestión Integral del Riesgo, en momentos como los que hemos vivido en los últimos días. </w:t>
      </w:r>
    </w:p>
    <w:p w14:paraId="0FED8B78" w14:textId="4D728F23" w:rsidR="00EC1DB2" w:rsidRPr="00E12D6B" w:rsidRDefault="00EC1DB2" w:rsidP="00E12D6B">
      <w:pPr>
        <w:jc w:val="both"/>
        <w:rPr>
          <w:rFonts w:ascii="Arial" w:hAnsi="Arial" w:cs="Arial"/>
          <w:sz w:val="24"/>
          <w:szCs w:val="24"/>
        </w:rPr>
      </w:pPr>
      <w:r w:rsidRPr="00E12D6B">
        <w:rPr>
          <w:rFonts w:ascii="Arial" w:hAnsi="Arial" w:cs="Arial"/>
          <w:sz w:val="24"/>
          <w:szCs w:val="24"/>
        </w:rPr>
        <w:t xml:space="preserve">La temporada de huracanes y ciclones para este año inicio desde el mes de julio, misma que ha traído grandes repercusiones para todo el territorio mexicano y en consciencia para nuestro Estado. </w:t>
      </w:r>
      <w:r w:rsidR="004644D0" w:rsidRPr="00E12D6B">
        <w:rPr>
          <w:rFonts w:ascii="Arial" w:hAnsi="Arial" w:cs="Arial"/>
          <w:sz w:val="24"/>
          <w:szCs w:val="24"/>
        </w:rPr>
        <w:t>Adicionalmente</w:t>
      </w:r>
      <w:r w:rsidRPr="00E12D6B">
        <w:rPr>
          <w:rFonts w:ascii="Arial" w:hAnsi="Arial" w:cs="Arial"/>
          <w:sz w:val="24"/>
          <w:szCs w:val="24"/>
        </w:rPr>
        <w:t xml:space="preserve">, en este año se vivieron muchos </w:t>
      </w:r>
      <w:r w:rsidR="004644D0" w:rsidRPr="00E12D6B">
        <w:rPr>
          <w:rFonts w:ascii="Arial" w:hAnsi="Arial" w:cs="Arial"/>
          <w:sz w:val="24"/>
          <w:szCs w:val="24"/>
        </w:rPr>
        <w:t>movimientos telúricos</w:t>
      </w:r>
      <w:r w:rsidRPr="00E12D6B">
        <w:rPr>
          <w:rFonts w:ascii="Arial" w:hAnsi="Arial" w:cs="Arial"/>
          <w:sz w:val="24"/>
          <w:szCs w:val="24"/>
        </w:rPr>
        <w:t>, de los cuales dos se percibieron con gran fuerza en nuestro ter</w:t>
      </w:r>
      <w:r w:rsidR="004644D0" w:rsidRPr="00E12D6B">
        <w:rPr>
          <w:rFonts w:ascii="Arial" w:hAnsi="Arial" w:cs="Arial"/>
          <w:sz w:val="24"/>
          <w:szCs w:val="24"/>
        </w:rPr>
        <w:t xml:space="preserve">ritorio en el mes de septiembre. </w:t>
      </w:r>
    </w:p>
    <w:p w14:paraId="7E0BF626" w14:textId="0F2A52A0" w:rsidR="004644D0" w:rsidRPr="00E12D6B" w:rsidRDefault="004644D0" w:rsidP="00E12D6B">
      <w:pPr>
        <w:jc w:val="both"/>
        <w:rPr>
          <w:rFonts w:ascii="Arial" w:hAnsi="Arial" w:cs="Arial"/>
          <w:sz w:val="24"/>
          <w:szCs w:val="24"/>
        </w:rPr>
      </w:pPr>
      <w:r w:rsidRPr="00E12D6B">
        <w:rPr>
          <w:rFonts w:ascii="Arial" w:hAnsi="Arial" w:cs="Arial"/>
          <w:sz w:val="24"/>
          <w:szCs w:val="24"/>
        </w:rPr>
        <w:t xml:space="preserve">Esa suma de factores generó las condiciones para el desarrollo de deslaves, aludes, socavones y otro tipo de siniestros que dañaran la vida de las y los mexiquenses. </w:t>
      </w:r>
    </w:p>
    <w:p w14:paraId="6CFFE9B9" w14:textId="664B1B19" w:rsidR="00021E1E" w:rsidRPr="00E12D6B" w:rsidRDefault="004644D0" w:rsidP="00E12D6B">
      <w:pPr>
        <w:jc w:val="both"/>
        <w:rPr>
          <w:rFonts w:ascii="Arial" w:hAnsi="Arial" w:cs="Arial"/>
          <w:sz w:val="24"/>
          <w:szCs w:val="24"/>
        </w:rPr>
      </w:pPr>
      <w:r w:rsidRPr="00E12D6B">
        <w:rPr>
          <w:rFonts w:ascii="Arial" w:hAnsi="Arial" w:cs="Arial"/>
          <w:sz w:val="24"/>
          <w:szCs w:val="24"/>
        </w:rPr>
        <w:t xml:space="preserve">Basta con mirar lo que ha sucedido con relación a este tipo de hechos, deslave en la carretera Toluca-Ciudad Altamirano el 11 de octubre de este año, un deslave que provocó la creciente de un río </w:t>
      </w:r>
      <w:r w:rsidR="005924A1" w:rsidRPr="006E2C5C">
        <w:rPr>
          <w:rFonts w:ascii="Arial" w:hAnsi="Arial" w:cs="Arial"/>
          <w:sz w:val="24"/>
          <w:szCs w:val="24"/>
        </w:rPr>
        <w:t>del</w:t>
      </w:r>
      <w:r w:rsidR="005924A1">
        <w:rPr>
          <w:rFonts w:ascii="Arial" w:hAnsi="Arial" w:cs="Arial"/>
          <w:sz w:val="24"/>
          <w:szCs w:val="24"/>
        </w:rPr>
        <w:t xml:space="preserve"> </w:t>
      </w:r>
      <w:r w:rsidRPr="00E12D6B">
        <w:rPr>
          <w:rFonts w:ascii="Arial" w:hAnsi="Arial" w:cs="Arial"/>
          <w:sz w:val="24"/>
          <w:szCs w:val="24"/>
        </w:rPr>
        <w:t xml:space="preserve">municipio de Tlatlaya el 19 de septiembre, </w:t>
      </w:r>
      <w:r w:rsidR="006E2C5C" w:rsidRPr="006E2C5C">
        <w:rPr>
          <w:rFonts w:ascii="Arial" w:hAnsi="Arial" w:cs="Arial"/>
          <w:sz w:val="24"/>
          <w:szCs w:val="24"/>
        </w:rPr>
        <w:t>in</w:t>
      </w:r>
      <w:r w:rsidRPr="006E2C5C">
        <w:rPr>
          <w:rFonts w:ascii="Arial" w:hAnsi="Arial" w:cs="Arial"/>
          <w:sz w:val="24"/>
          <w:szCs w:val="24"/>
        </w:rPr>
        <w:t>t</w:t>
      </w:r>
      <w:r w:rsidRPr="00E12D6B">
        <w:rPr>
          <w:rFonts w:ascii="Arial" w:hAnsi="Arial" w:cs="Arial"/>
          <w:sz w:val="24"/>
          <w:szCs w:val="24"/>
        </w:rPr>
        <w:t>ensas lluvias generaron deslave rocoso en la Sierra de Guadalupe</w:t>
      </w:r>
      <w:r w:rsidR="00021E1E" w:rsidRPr="00E12D6B">
        <w:rPr>
          <w:rFonts w:ascii="Arial" w:hAnsi="Arial" w:cs="Arial"/>
          <w:sz w:val="24"/>
          <w:szCs w:val="24"/>
        </w:rPr>
        <w:t xml:space="preserve"> en Ecatepec de Morelos el 7 de septiembre,</w:t>
      </w:r>
      <w:r w:rsidR="00021E1E" w:rsidRPr="006E2C5C">
        <w:rPr>
          <w:rFonts w:ascii="Arial" w:hAnsi="Arial" w:cs="Arial"/>
          <w:sz w:val="24"/>
          <w:szCs w:val="24"/>
        </w:rPr>
        <w:t xml:space="preserve"> </w:t>
      </w:r>
      <w:r w:rsidR="006E2C5C" w:rsidRPr="006E2C5C">
        <w:rPr>
          <w:rFonts w:ascii="Arial" w:hAnsi="Arial" w:cs="Arial"/>
          <w:sz w:val="24"/>
          <w:szCs w:val="24"/>
        </w:rPr>
        <w:t>v</w:t>
      </w:r>
      <w:r w:rsidR="00021E1E" w:rsidRPr="006E2C5C">
        <w:rPr>
          <w:rFonts w:ascii="Arial" w:hAnsi="Arial" w:cs="Arial"/>
          <w:sz w:val="24"/>
          <w:szCs w:val="24"/>
        </w:rPr>
        <w:t>ecinos</w:t>
      </w:r>
      <w:r w:rsidR="00021E1E" w:rsidRPr="00E12D6B">
        <w:rPr>
          <w:rFonts w:ascii="Arial" w:hAnsi="Arial" w:cs="Arial"/>
          <w:sz w:val="24"/>
          <w:szCs w:val="24"/>
        </w:rPr>
        <w:t xml:space="preserve"> de la colonia El Colibrí piden ayuda tras deslave</w:t>
      </w:r>
      <w:r w:rsidR="005924A1" w:rsidRPr="005924A1">
        <w:rPr>
          <w:rFonts w:ascii="Arial" w:hAnsi="Arial" w:cs="Arial"/>
          <w:b/>
          <w:sz w:val="24"/>
          <w:szCs w:val="24"/>
        </w:rPr>
        <w:t>,</w:t>
      </w:r>
      <w:r w:rsidR="00021E1E" w:rsidRPr="00E12D6B">
        <w:rPr>
          <w:rFonts w:ascii="Arial" w:hAnsi="Arial" w:cs="Arial"/>
          <w:sz w:val="24"/>
          <w:szCs w:val="24"/>
        </w:rPr>
        <w:t xml:space="preserve"> en Valle de Bravo el 20 de junio. </w:t>
      </w:r>
    </w:p>
    <w:p w14:paraId="1158AEC6" w14:textId="38C6589D" w:rsidR="00021E1E" w:rsidRPr="005924A1" w:rsidRDefault="00021E1E" w:rsidP="00E12D6B">
      <w:pPr>
        <w:jc w:val="both"/>
        <w:rPr>
          <w:rFonts w:ascii="Arial" w:hAnsi="Arial" w:cs="Arial"/>
          <w:b/>
          <w:sz w:val="24"/>
          <w:szCs w:val="24"/>
        </w:rPr>
      </w:pPr>
      <w:r w:rsidRPr="00E12D6B">
        <w:rPr>
          <w:rFonts w:ascii="Arial" w:hAnsi="Arial" w:cs="Arial"/>
          <w:sz w:val="24"/>
          <w:szCs w:val="24"/>
        </w:rPr>
        <w:t xml:space="preserve">Así como estos ejemplos podemos encontrar una serie de siniestros que han ocurrido en nuestra entidad por la calidad de lluvia y movimientos de suelo, como fue el desgajamiento del Cerro del Chiquihuite </w:t>
      </w:r>
      <w:r w:rsidRPr="006E2C5C">
        <w:rPr>
          <w:rFonts w:ascii="Arial" w:hAnsi="Arial" w:cs="Arial"/>
          <w:sz w:val="24"/>
          <w:szCs w:val="24"/>
        </w:rPr>
        <w:t xml:space="preserve">en el municipio </w:t>
      </w:r>
      <w:r w:rsidR="006E2C5C" w:rsidRPr="006E2C5C">
        <w:rPr>
          <w:rFonts w:ascii="Arial" w:hAnsi="Arial" w:cs="Arial"/>
          <w:sz w:val="24"/>
          <w:szCs w:val="24"/>
        </w:rPr>
        <w:t xml:space="preserve">de Tlalnepantla de Baz en </w:t>
      </w:r>
      <w:r w:rsidRPr="006E2C5C">
        <w:rPr>
          <w:rFonts w:ascii="Arial" w:hAnsi="Arial" w:cs="Arial"/>
          <w:sz w:val="24"/>
          <w:szCs w:val="24"/>
        </w:rPr>
        <w:t>la colonia Lázaro Cárdenas.</w:t>
      </w:r>
      <w:r w:rsidRPr="005924A1">
        <w:rPr>
          <w:rFonts w:ascii="Arial" w:hAnsi="Arial" w:cs="Arial"/>
          <w:b/>
          <w:sz w:val="24"/>
          <w:szCs w:val="24"/>
        </w:rPr>
        <w:t xml:space="preserve"> </w:t>
      </w:r>
    </w:p>
    <w:p w14:paraId="148A97EF" w14:textId="7E74ADAE" w:rsidR="00021E1E" w:rsidRPr="00E12D6B" w:rsidRDefault="00021E1E" w:rsidP="00E12D6B">
      <w:pPr>
        <w:jc w:val="both"/>
        <w:rPr>
          <w:rFonts w:ascii="Arial" w:hAnsi="Arial" w:cs="Arial"/>
          <w:sz w:val="24"/>
          <w:szCs w:val="24"/>
        </w:rPr>
      </w:pPr>
      <w:r w:rsidRPr="00E12D6B">
        <w:rPr>
          <w:rFonts w:ascii="Arial" w:hAnsi="Arial" w:cs="Arial"/>
          <w:sz w:val="24"/>
          <w:szCs w:val="24"/>
        </w:rPr>
        <w:t xml:space="preserve">Como se ha mencionado de forma breve pero puntal, es muy importante que las autoridades trabajen en conjunto para evitar este tipo </w:t>
      </w:r>
      <w:r w:rsidR="005924A1" w:rsidRPr="006E2C5C">
        <w:rPr>
          <w:rFonts w:ascii="Arial" w:hAnsi="Arial" w:cs="Arial"/>
          <w:sz w:val="24"/>
          <w:szCs w:val="24"/>
        </w:rPr>
        <w:t>de</w:t>
      </w:r>
      <w:r w:rsidR="005924A1">
        <w:rPr>
          <w:rFonts w:ascii="Arial" w:hAnsi="Arial" w:cs="Arial"/>
          <w:sz w:val="24"/>
          <w:szCs w:val="24"/>
        </w:rPr>
        <w:t xml:space="preserve"> </w:t>
      </w:r>
      <w:r w:rsidRPr="00E12D6B">
        <w:rPr>
          <w:rFonts w:ascii="Arial" w:hAnsi="Arial" w:cs="Arial"/>
          <w:sz w:val="24"/>
          <w:szCs w:val="24"/>
        </w:rPr>
        <w:t xml:space="preserve">situaciones, que en muchas veces llegan a cobrar la vida de las personas. </w:t>
      </w:r>
    </w:p>
    <w:p w14:paraId="202D3C4B" w14:textId="22474E99" w:rsidR="00021E1E" w:rsidRDefault="00021E1E" w:rsidP="00E12D6B">
      <w:pPr>
        <w:jc w:val="both"/>
        <w:rPr>
          <w:rFonts w:ascii="Arial" w:hAnsi="Arial" w:cs="Arial"/>
          <w:sz w:val="24"/>
          <w:szCs w:val="24"/>
        </w:rPr>
      </w:pPr>
      <w:r w:rsidRPr="00E12D6B">
        <w:rPr>
          <w:rFonts w:ascii="Arial" w:hAnsi="Arial" w:cs="Arial"/>
          <w:sz w:val="24"/>
          <w:szCs w:val="24"/>
        </w:rPr>
        <w:t>Para este caso en particular la afectación se limitó a la movilidad o el acceso al agua, pero pudo ser mucho peor. Por ello traemos a colación lo plasmado en el quinto informe de resultados del Gobernador, donde se informó que se han realiza</w:t>
      </w:r>
      <w:r w:rsidR="006E2C5C">
        <w:rPr>
          <w:rFonts w:ascii="Arial" w:hAnsi="Arial" w:cs="Arial"/>
          <w:sz w:val="24"/>
          <w:szCs w:val="24"/>
        </w:rPr>
        <w:t>d</w:t>
      </w:r>
      <w:r w:rsidRPr="00E12D6B">
        <w:rPr>
          <w:rFonts w:ascii="Arial" w:hAnsi="Arial" w:cs="Arial"/>
          <w:sz w:val="24"/>
          <w:szCs w:val="24"/>
        </w:rPr>
        <w:t>o diversas acciones para la promoción de la prevención de casos donde los fenómenos perturbadores de origen natural pueden crear un daño inminente para la vida o el patrimonio de las personas.</w:t>
      </w:r>
    </w:p>
    <w:p w14:paraId="249F19FA" w14:textId="77777777" w:rsidR="00A75E92" w:rsidRPr="00E12D6B" w:rsidRDefault="00A75E92" w:rsidP="00E12D6B">
      <w:pPr>
        <w:jc w:val="both"/>
        <w:rPr>
          <w:rFonts w:ascii="Arial" w:hAnsi="Arial" w:cs="Arial"/>
          <w:sz w:val="24"/>
          <w:szCs w:val="24"/>
        </w:rPr>
      </w:pPr>
    </w:p>
    <w:p w14:paraId="20B58C67" w14:textId="1159DC0C" w:rsidR="00021E1E" w:rsidRDefault="00C45983" w:rsidP="00E12D6B">
      <w:pPr>
        <w:jc w:val="both"/>
        <w:rPr>
          <w:rFonts w:ascii="Arial" w:hAnsi="Arial" w:cs="Arial"/>
          <w:sz w:val="24"/>
          <w:szCs w:val="24"/>
        </w:rPr>
      </w:pPr>
      <w:r w:rsidRPr="00E12D6B">
        <w:rPr>
          <w:rFonts w:ascii="Arial" w:hAnsi="Arial" w:cs="Arial"/>
          <w:sz w:val="24"/>
          <w:szCs w:val="24"/>
        </w:rPr>
        <w:lastRenderedPageBreak/>
        <w:t>Lo que nos interesa conocer en esta ocasión como Bancada Naranja es saber si se activaron los protocolos que establece el Código Administrativo del Estado de México en materia de protección civil en las vísperas de los temblores y los diversos fenómenos meteorológicos que han azotado a todo el país y en consecuencia nuestra entidad.</w:t>
      </w:r>
    </w:p>
    <w:p w14:paraId="0305E696" w14:textId="1492C563" w:rsidR="00503FC3" w:rsidRDefault="00E12D6B" w:rsidP="00E12D6B">
      <w:pPr>
        <w:jc w:val="both"/>
        <w:rPr>
          <w:rFonts w:ascii="Arial" w:hAnsi="Arial" w:cs="Arial"/>
          <w:sz w:val="24"/>
          <w:szCs w:val="24"/>
        </w:rPr>
      </w:pPr>
      <w:r>
        <w:rPr>
          <w:rFonts w:ascii="Arial" w:hAnsi="Arial" w:cs="Arial"/>
          <w:sz w:val="24"/>
          <w:szCs w:val="24"/>
        </w:rPr>
        <w:t xml:space="preserve">En suma, es fundamental fomentar la prevención de este tipo de desastres por lo que es de vital importancia que las autoridades como la </w:t>
      </w:r>
      <w:r w:rsidRPr="00E12D6B">
        <w:rPr>
          <w:rFonts w:ascii="Arial" w:hAnsi="Arial" w:cs="Arial"/>
          <w:sz w:val="24"/>
          <w:szCs w:val="24"/>
        </w:rPr>
        <w:t>Junta de Caminos del Estado de México, la Comisión del Agua del Estado de México y la Coordinación General de Protección Civil y Gestión Integral del Riesgo realicen recorridos en conjuntos para detectar posibles puntos de riesgo en las vías de comunicación del Estado de México, derivado de los sismos y las lluvias del presente año.</w:t>
      </w:r>
    </w:p>
    <w:p w14:paraId="5DAB14E5" w14:textId="77777777" w:rsidR="00A75E92" w:rsidRDefault="00A75E92" w:rsidP="00E12D6B">
      <w:pPr>
        <w:jc w:val="both"/>
        <w:rPr>
          <w:rFonts w:ascii="Arial" w:hAnsi="Arial" w:cs="Arial"/>
          <w:sz w:val="24"/>
          <w:szCs w:val="24"/>
        </w:rPr>
      </w:pPr>
    </w:p>
    <w:p w14:paraId="72195857" w14:textId="541A77D6" w:rsidR="00E12D6B" w:rsidRPr="006E2C5C" w:rsidRDefault="00E12D6B" w:rsidP="00E12D6B">
      <w:pPr>
        <w:spacing w:line="276" w:lineRule="auto"/>
        <w:jc w:val="both"/>
        <w:rPr>
          <w:rFonts w:ascii="Arial" w:hAnsi="Arial" w:cs="Arial"/>
          <w:sz w:val="24"/>
          <w:szCs w:val="24"/>
        </w:rPr>
      </w:pPr>
      <w:r w:rsidRPr="006E2C5C">
        <w:rPr>
          <w:rFonts w:ascii="Arial" w:hAnsi="Arial" w:cs="Arial"/>
          <w:sz w:val="24"/>
          <w:szCs w:val="24"/>
        </w:rPr>
        <w:t xml:space="preserve">Por eso, la Bancada de Movimiento Ciudadano presenta ante ustedes </w:t>
      </w:r>
      <w:r w:rsidR="006E2C5C" w:rsidRPr="006E2C5C">
        <w:rPr>
          <w:rFonts w:ascii="Arial" w:hAnsi="Arial" w:cs="Arial"/>
          <w:sz w:val="24"/>
          <w:szCs w:val="24"/>
        </w:rPr>
        <w:t xml:space="preserve">este </w:t>
      </w:r>
      <w:bookmarkStart w:id="1" w:name="_Hlk115349016"/>
      <w:r w:rsidRPr="006E2C5C">
        <w:rPr>
          <w:rFonts w:ascii="Arial" w:hAnsi="Arial" w:cs="Arial"/>
          <w:sz w:val="24"/>
          <w:szCs w:val="24"/>
        </w:rPr>
        <w:t xml:space="preserve">exhorto a la </w:t>
      </w:r>
      <w:r w:rsidR="006E2C5C" w:rsidRPr="006E2C5C">
        <w:rPr>
          <w:rFonts w:ascii="Arial" w:hAnsi="Arial" w:cs="Arial"/>
          <w:sz w:val="24"/>
          <w:szCs w:val="24"/>
        </w:rPr>
        <w:t>Junta de Caminos, a la Comisión Estatal de Agua y la Coordinación de Protección Civil del Estado para que realicen acciones en conjunto con la finalidad de evitar hechos como los mencionados en este punto de acuerdo</w:t>
      </w:r>
      <w:bookmarkEnd w:id="1"/>
      <w:r w:rsidR="006E2C5C" w:rsidRPr="006E2C5C">
        <w:rPr>
          <w:rFonts w:ascii="Arial" w:hAnsi="Arial" w:cs="Arial"/>
          <w:sz w:val="24"/>
          <w:szCs w:val="24"/>
        </w:rPr>
        <w:t>.</w:t>
      </w:r>
    </w:p>
    <w:p w14:paraId="4C079ED3" w14:textId="06B44FDC" w:rsidR="008814B5" w:rsidRDefault="008814B5" w:rsidP="00E12D6B">
      <w:pPr>
        <w:spacing w:line="276" w:lineRule="auto"/>
        <w:jc w:val="both"/>
        <w:rPr>
          <w:rFonts w:ascii="Arial" w:hAnsi="Arial" w:cs="Arial"/>
          <w:sz w:val="24"/>
          <w:szCs w:val="24"/>
        </w:rPr>
      </w:pPr>
    </w:p>
    <w:p w14:paraId="515EE6FC" w14:textId="1142D590" w:rsidR="00E12D6B" w:rsidRPr="000B46D8" w:rsidRDefault="00E12D6B" w:rsidP="00E12D6B">
      <w:pPr>
        <w:spacing w:line="276" w:lineRule="auto"/>
        <w:jc w:val="both"/>
        <w:rPr>
          <w:rFonts w:ascii="Arial" w:hAnsi="Arial" w:cs="Arial"/>
          <w:sz w:val="24"/>
          <w:szCs w:val="24"/>
        </w:rPr>
      </w:pPr>
      <w:r w:rsidRPr="000B46D8">
        <w:rPr>
          <w:rFonts w:ascii="Arial" w:hAnsi="Arial" w:cs="Arial"/>
          <w:sz w:val="24"/>
          <w:szCs w:val="24"/>
        </w:rPr>
        <w:t xml:space="preserve">Por lo anteriormente expuesto, se somete a la consideración de esta Asamblea el presente punto de acuerdo de urgente y obvia resolución. </w:t>
      </w:r>
    </w:p>
    <w:p w14:paraId="40D0223F" w14:textId="77777777" w:rsidR="00E12D6B" w:rsidRPr="00012998" w:rsidRDefault="00E12D6B" w:rsidP="00E12D6B">
      <w:pPr>
        <w:spacing w:line="276" w:lineRule="auto"/>
        <w:jc w:val="both"/>
        <w:rPr>
          <w:rFonts w:ascii="Arial" w:hAnsi="Arial" w:cs="Arial"/>
          <w:b/>
          <w:bCs/>
          <w:sz w:val="24"/>
          <w:szCs w:val="24"/>
        </w:rPr>
      </w:pPr>
    </w:p>
    <w:p w14:paraId="0BBE966B" w14:textId="77777777" w:rsidR="00E12D6B" w:rsidRPr="00012998" w:rsidRDefault="00E12D6B" w:rsidP="00E12D6B">
      <w:pPr>
        <w:spacing w:line="276" w:lineRule="auto"/>
        <w:jc w:val="center"/>
        <w:rPr>
          <w:rFonts w:ascii="Arial" w:hAnsi="Arial" w:cs="Arial"/>
          <w:b/>
          <w:bCs/>
          <w:sz w:val="24"/>
          <w:szCs w:val="24"/>
        </w:rPr>
      </w:pPr>
      <w:r w:rsidRPr="00012998">
        <w:rPr>
          <w:rFonts w:ascii="Arial" w:hAnsi="Arial" w:cs="Arial"/>
          <w:b/>
          <w:bCs/>
          <w:sz w:val="24"/>
          <w:szCs w:val="24"/>
        </w:rPr>
        <w:t>A T E N T A M E N T E</w:t>
      </w:r>
    </w:p>
    <w:p w14:paraId="299D3DF2" w14:textId="074D7C4C" w:rsidR="00E12D6B" w:rsidRDefault="00E12D6B" w:rsidP="00E12D6B">
      <w:pPr>
        <w:spacing w:line="276" w:lineRule="auto"/>
        <w:jc w:val="both"/>
        <w:rPr>
          <w:rFonts w:ascii="Arial" w:hAnsi="Arial" w:cs="Arial"/>
          <w:b/>
          <w:bCs/>
          <w:sz w:val="24"/>
          <w:szCs w:val="24"/>
        </w:rPr>
      </w:pPr>
    </w:p>
    <w:p w14:paraId="42A620B0" w14:textId="7A40D8CD" w:rsidR="00A75E92" w:rsidRDefault="00A75E92" w:rsidP="00E12D6B">
      <w:pPr>
        <w:spacing w:line="276" w:lineRule="auto"/>
        <w:jc w:val="both"/>
        <w:rPr>
          <w:rFonts w:ascii="Arial" w:hAnsi="Arial" w:cs="Arial"/>
          <w:b/>
          <w:bCs/>
          <w:sz w:val="24"/>
          <w:szCs w:val="24"/>
        </w:rPr>
      </w:pPr>
    </w:p>
    <w:p w14:paraId="24CA1AA6" w14:textId="77777777" w:rsidR="00A75E92" w:rsidRPr="00012998" w:rsidRDefault="00A75E92" w:rsidP="00E12D6B">
      <w:pPr>
        <w:spacing w:line="276" w:lineRule="auto"/>
        <w:jc w:val="both"/>
        <w:rPr>
          <w:rFonts w:ascii="Arial" w:hAnsi="Arial" w:cs="Arial"/>
          <w:b/>
          <w:bCs/>
          <w:sz w:val="24"/>
          <w:szCs w:val="24"/>
        </w:rPr>
      </w:pPr>
    </w:p>
    <w:p w14:paraId="105E33CD" w14:textId="77777777" w:rsidR="00E12D6B" w:rsidRPr="00012998" w:rsidRDefault="00E12D6B" w:rsidP="00E12D6B">
      <w:pPr>
        <w:spacing w:line="276" w:lineRule="auto"/>
        <w:jc w:val="center"/>
        <w:rPr>
          <w:rFonts w:ascii="Arial" w:hAnsi="Arial" w:cs="Arial"/>
          <w:b/>
          <w:bCs/>
          <w:sz w:val="24"/>
          <w:szCs w:val="24"/>
        </w:rPr>
      </w:pPr>
      <w:r w:rsidRPr="00012998">
        <w:rPr>
          <w:rFonts w:ascii="Arial" w:hAnsi="Arial" w:cs="Arial"/>
          <w:b/>
          <w:bCs/>
          <w:sz w:val="24"/>
          <w:szCs w:val="24"/>
        </w:rPr>
        <w:t>DIP. JUANA BONILLA JAIME            DIP. MARTÍN ZEPEDA HERNÁNDEZ</w:t>
      </w:r>
    </w:p>
    <w:p w14:paraId="08F5EC82" w14:textId="77777777" w:rsidR="00E12D6B" w:rsidRDefault="00E12D6B" w:rsidP="00E12D6B">
      <w:pPr>
        <w:spacing w:line="276" w:lineRule="auto"/>
        <w:rPr>
          <w:rFonts w:ascii="Arial" w:hAnsi="Arial" w:cs="Arial"/>
          <w:sz w:val="24"/>
          <w:szCs w:val="24"/>
        </w:rPr>
      </w:pPr>
    </w:p>
    <w:p w14:paraId="5D7EF112" w14:textId="77777777" w:rsidR="00E12D6B" w:rsidRDefault="00E12D6B" w:rsidP="00E12D6B">
      <w:pPr>
        <w:spacing w:line="276" w:lineRule="auto"/>
        <w:rPr>
          <w:rFonts w:ascii="Arial" w:hAnsi="Arial" w:cs="Arial"/>
          <w:sz w:val="24"/>
          <w:szCs w:val="24"/>
        </w:rPr>
      </w:pPr>
    </w:p>
    <w:p w14:paraId="69F32211" w14:textId="77777777" w:rsidR="00E12D6B" w:rsidRDefault="00E12D6B" w:rsidP="00E12D6B">
      <w:pPr>
        <w:spacing w:line="276" w:lineRule="auto"/>
        <w:rPr>
          <w:rFonts w:ascii="Arial" w:hAnsi="Arial" w:cs="Arial"/>
          <w:sz w:val="24"/>
          <w:szCs w:val="24"/>
        </w:rPr>
      </w:pPr>
    </w:p>
    <w:p w14:paraId="2F6EE0E9" w14:textId="77777777" w:rsidR="00E12D6B" w:rsidRDefault="00E12D6B" w:rsidP="00E12D6B">
      <w:pPr>
        <w:spacing w:line="276" w:lineRule="auto"/>
        <w:rPr>
          <w:rFonts w:ascii="Arial" w:hAnsi="Arial" w:cs="Arial"/>
          <w:sz w:val="24"/>
          <w:szCs w:val="24"/>
        </w:rPr>
      </w:pPr>
    </w:p>
    <w:p w14:paraId="0178D237" w14:textId="77777777" w:rsidR="00E12D6B" w:rsidRPr="002F2B09" w:rsidRDefault="00E12D6B" w:rsidP="00E12D6B">
      <w:pPr>
        <w:spacing w:line="276" w:lineRule="auto"/>
        <w:jc w:val="both"/>
        <w:rPr>
          <w:rFonts w:ascii="Arial" w:hAnsi="Arial" w:cs="Arial"/>
          <w:b/>
          <w:bCs/>
          <w:sz w:val="24"/>
          <w:szCs w:val="24"/>
        </w:rPr>
      </w:pPr>
      <w:r w:rsidRPr="002F2B09">
        <w:rPr>
          <w:rFonts w:ascii="Arial" w:hAnsi="Arial" w:cs="Arial"/>
          <w:b/>
          <w:bCs/>
          <w:sz w:val="24"/>
          <w:szCs w:val="24"/>
        </w:rPr>
        <w:t>PROYECTO DE DECRETO</w:t>
      </w:r>
    </w:p>
    <w:p w14:paraId="13252E7F" w14:textId="77777777" w:rsidR="00E12D6B" w:rsidRPr="002F2B09" w:rsidRDefault="00E12D6B" w:rsidP="00E12D6B">
      <w:pPr>
        <w:spacing w:line="276" w:lineRule="auto"/>
        <w:jc w:val="both"/>
        <w:rPr>
          <w:rFonts w:ascii="Arial" w:hAnsi="Arial" w:cs="Arial"/>
          <w:b/>
          <w:bCs/>
          <w:sz w:val="24"/>
          <w:szCs w:val="24"/>
        </w:rPr>
      </w:pPr>
    </w:p>
    <w:p w14:paraId="14757F8E" w14:textId="77777777" w:rsidR="00E12D6B" w:rsidRPr="002F2B09" w:rsidRDefault="00E12D6B" w:rsidP="00E12D6B">
      <w:pPr>
        <w:spacing w:line="276" w:lineRule="auto"/>
        <w:jc w:val="both"/>
        <w:rPr>
          <w:rFonts w:ascii="Arial" w:hAnsi="Arial" w:cs="Arial"/>
          <w:b/>
          <w:bCs/>
          <w:sz w:val="24"/>
          <w:szCs w:val="24"/>
        </w:rPr>
      </w:pPr>
      <w:r w:rsidRPr="002F2B09">
        <w:rPr>
          <w:rFonts w:ascii="Arial" w:hAnsi="Arial" w:cs="Arial"/>
          <w:b/>
          <w:bCs/>
          <w:sz w:val="24"/>
          <w:szCs w:val="24"/>
        </w:rPr>
        <w:t xml:space="preserve">La H.LXI Legislatura del Estado de México </w:t>
      </w:r>
    </w:p>
    <w:p w14:paraId="55B4C053" w14:textId="2B23A411" w:rsidR="00E12D6B" w:rsidRPr="00E12D6B" w:rsidRDefault="00E12D6B" w:rsidP="00E12D6B">
      <w:pPr>
        <w:spacing w:line="276" w:lineRule="auto"/>
        <w:jc w:val="both"/>
        <w:rPr>
          <w:rFonts w:ascii="Arial" w:hAnsi="Arial" w:cs="Arial"/>
          <w:b/>
          <w:bCs/>
          <w:sz w:val="24"/>
          <w:szCs w:val="24"/>
        </w:rPr>
      </w:pPr>
      <w:r w:rsidRPr="002F2B09">
        <w:rPr>
          <w:rFonts w:ascii="Arial" w:hAnsi="Arial" w:cs="Arial"/>
          <w:b/>
          <w:bCs/>
          <w:sz w:val="24"/>
          <w:szCs w:val="24"/>
        </w:rPr>
        <w:t>Decreta:</w:t>
      </w:r>
    </w:p>
    <w:p w14:paraId="6CB39B3C" w14:textId="414B0A89" w:rsidR="00A41FD6" w:rsidRPr="00E12D6B" w:rsidRDefault="00A41FD6" w:rsidP="00E12D6B">
      <w:pPr>
        <w:jc w:val="both"/>
        <w:rPr>
          <w:rFonts w:ascii="Arial" w:hAnsi="Arial" w:cs="Arial"/>
          <w:sz w:val="24"/>
          <w:szCs w:val="24"/>
        </w:rPr>
      </w:pPr>
      <w:r w:rsidRPr="00E12D6B">
        <w:rPr>
          <w:rFonts w:ascii="Arial" w:hAnsi="Arial" w:cs="Arial"/>
          <w:b/>
          <w:bCs/>
          <w:sz w:val="24"/>
          <w:szCs w:val="24"/>
        </w:rPr>
        <w:t>Primero</w:t>
      </w:r>
      <w:r w:rsidR="00503FC3" w:rsidRPr="00E12D6B">
        <w:rPr>
          <w:rFonts w:ascii="Arial" w:hAnsi="Arial" w:cs="Arial"/>
          <w:b/>
          <w:bCs/>
          <w:sz w:val="24"/>
          <w:szCs w:val="24"/>
        </w:rPr>
        <w:t xml:space="preserve">.- </w:t>
      </w:r>
      <w:r w:rsidR="00503FC3" w:rsidRPr="00E12D6B">
        <w:rPr>
          <w:rFonts w:ascii="Arial" w:hAnsi="Arial" w:cs="Arial"/>
          <w:sz w:val="24"/>
          <w:szCs w:val="24"/>
        </w:rPr>
        <w:t xml:space="preserve">Se exhorta respetuosamente a la </w:t>
      </w:r>
      <w:r w:rsidR="002E392A" w:rsidRPr="00E12D6B">
        <w:rPr>
          <w:rFonts w:ascii="Arial" w:hAnsi="Arial" w:cs="Arial"/>
          <w:sz w:val="24"/>
          <w:szCs w:val="24"/>
        </w:rPr>
        <w:t>Junta de Caminos del Estado de México</w:t>
      </w:r>
      <w:r w:rsidRPr="00E12D6B">
        <w:rPr>
          <w:rFonts w:ascii="Arial" w:hAnsi="Arial" w:cs="Arial"/>
          <w:sz w:val="24"/>
          <w:szCs w:val="24"/>
        </w:rPr>
        <w:t>,</w:t>
      </w:r>
      <w:r w:rsidR="005D08DA" w:rsidRPr="00E12D6B">
        <w:rPr>
          <w:rFonts w:ascii="Arial" w:hAnsi="Arial" w:cs="Arial"/>
          <w:sz w:val="24"/>
          <w:szCs w:val="24"/>
        </w:rPr>
        <w:t xml:space="preserve"> a </w:t>
      </w:r>
      <w:r w:rsidR="00503FC3" w:rsidRPr="00E12D6B">
        <w:rPr>
          <w:rFonts w:ascii="Arial" w:hAnsi="Arial" w:cs="Arial"/>
          <w:sz w:val="24"/>
          <w:szCs w:val="24"/>
        </w:rPr>
        <w:t xml:space="preserve">la </w:t>
      </w:r>
      <w:r w:rsidR="005D08DA" w:rsidRPr="00E12D6B">
        <w:rPr>
          <w:rFonts w:ascii="Arial" w:hAnsi="Arial" w:cs="Arial"/>
          <w:sz w:val="24"/>
          <w:szCs w:val="24"/>
        </w:rPr>
        <w:t xml:space="preserve">Comisión del Agua del Estado de México </w:t>
      </w:r>
      <w:r w:rsidRPr="00E12D6B">
        <w:rPr>
          <w:rFonts w:ascii="Arial" w:hAnsi="Arial" w:cs="Arial"/>
          <w:sz w:val="24"/>
          <w:szCs w:val="24"/>
        </w:rPr>
        <w:t xml:space="preserve">y a la Coordinación General de Protección Civil y Gestión Integral del Riesgo para que realicen recorridos </w:t>
      </w:r>
      <w:r w:rsidR="00E12D6B" w:rsidRPr="00E12D6B">
        <w:rPr>
          <w:rFonts w:ascii="Arial" w:hAnsi="Arial" w:cs="Arial"/>
          <w:sz w:val="24"/>
          <w:szCs w:val="24"/>
        </w:rPr>
        <w:t xml:space="preserve">en </w:t>
      </w:r>
      <w:r w:rsidRPr="00E12D6B">
        <w:rPr>
          <w:rFonts w:ascii="Arial" w:hAnsi="Arial" w:cs="Arial"/>
          <w:sz w:val="24"/>
          <w:szCs w:val="24"/>
        </w:rPr>
        <w:t>conjuntos para detectar posibles puntos de riesgo en las vías de comunicación del Estado de México</w:t>
      </w:r>
      <w:r w:rsidR="00E12D6B" w:rsidRPr="00E12D6B">
        <w:rPr>
          <w:rFonts w:ascii="Arial" w:hAnsi="Arial" w:cs="Arial"/>
          <w:sz w:val="24"/>
          <w:szCs w:val="24"/>
        </w:rPr>
        <w:t>, derivado de los sismos y las lluvias del presente año.</w:t>
      </w:r>
    </w:p>
    <w:p w14:paraId="0D1D50BA" w14:textId="41323F0D" w:rsidR="00A41FD6" w:rsidRDefault="00A41FD6" w:rsidP="00E12D6B">
      <w:pPr>
        <w:jc w:val="both"/>
        <w:rPr>
          <w:rFonts w:ascii="Arial" w:hAnsi="Arial" w:cs="Arial"/>
          <w:sz w:val="24"/>
          <w:szCs w:val="24"/>
        </w:rPr>
      </w:pPr>
      <w:r w:rsidRPr="00E12D6B">
        <w:rPr>
          <w:rFonts w:ascii="Arial" w:hAnsi="Arial" w:cs="Arial"/>
          <w:b/>
          <w:bCs/>
          <w:sz w:val="24"/>
          <w:szCs w:val="24"/>
        </w:rPr>
        <w:t>Segundo.-</w:t>
      </w:r>
      <w:r w:rsidRPr="00E12D6B">
        <w:rPr>
          <w:rFonts w:ascii="Arial" w:hAnsi="Arial" w:cs="Arial"/>
          <w:sz w:val="24"/>
          <w:szCs w:val="24"/>
        </w:rPr>
        <w:t xml:space="preserve"> Se exhorta respetuosamente a la </w:t>
      </w:r>
      <w:r w:rsidR="00E12D6B" w:rsidRPr="00E12D6B">
        <w:rPr>
          <w:rFonts w:ascii="Arial" w:hAnsi="Arial" w:cs="Arial"/>
          <w:sz w:val="24"/>
          <w:szCs w:val="24"/>
        </w:rPr>
        <w:t xml:space="preserve">Junta de Caminos del Estado de México </w:t>
      </w:r>
      <w:r w:rsidRPr="00E12D6B">
        <w:rPr>
          <w:rFonts w:ascii="Arial" w:hAnsi="Arial" w:cs="Arial"/>
          <w:sz w:val="24"/>
          <w:szCs w:val="24"/>
        </w:rPr>
        <w:t xml:space="preserve"> </w:t>
      </w:r>
      <w:r w:rsidR="00E12D6B" w:rsidRPr="00E12D6B">
        <w:rPr>
          <w:rFonts w:ascii="Arial" w:hAnsi="Arial" w:cs="Arial"/>
          <w:sz w:val="24"/>
          <w:szCs w:val="24"/>
        </w:rPr>
        <w:t xml:space="preserve">para </w:t>
      </w:r>
      <w:r w:rsidRPr="00E12D6B">
        <w:rPr>
          <w:rFonts w:ascii="Arial" w:hAnsi="Arial" w:cs="Arial"/>
          <w:sz w:val="24"/>
          <w:szCs w:val="24"/>
        </w:rPr>
        <w:t xml:space="preserve">que remita un informe sobre </w:t>
      </w:r>
      <w:r w:rsidR="00E12D6B" w:rsidRPr="00E12D6B">
        <w:rPr>
          <w:rFonts w:ascii="Arial" w:hAnsi="Arial" w:cs="Arial"/>
          <w:sz w:val="24"/>
          <w:szCs w:val="24"/>
        </w:rPr>
        <w:t>el estado que guarda la infraestructura carretera de competencia estatal, en el cual se señalen y detallen los puntos de riesgo donde se</w:t>
      </w:r>
      <w:r w:rsidR="00C74D75">
        <w:rPr>
          <w:rFonts w:ascii="Arial" w:hAnsi="Arial" w:cs="Arial"/>
          <w:sz w:val="24"/>
          <w:szCs w:val="24"/>
        </w:rPr>
        <w:t>a</w:t>
      </w:r>
      <w:r w:rsidR="00E12D6B" w:rsidRPr="00E12D6B">
        <w:rPr>
          <w:rFonts w:ascii="Arial" w:hAnsi="Arial" w:cs="Arial"/>
          <w:sz w:val="24"/>
          <w:szCs w:val="24"/>
        </w:rPr>
        <w:t xml:space="preserve"> </w:t>
      </w:r>
      <w:r w:rsidR="00CD7035">
        <w:rPr>
          <w:rFonts w:ascii="Arial" w:hAnsi="Arial" w:cs="Arial"/>
          <w:sz w:val="24"/>
          <w:szCs w:val="24"/>
        </w:rPr>
        <w:t>altamente probable que se susciten</w:t>
      </w:r>
      <w:r w:rsidR="00E12D6B" w:rsidRPr="00E12D6B">
        <w:rPr>
          <w:rFonts w:ascii="Arial" w:hAnsi="Arial" w:cs="Arial"/>
          <w:sz w:val="24"/>
          <w:szCs w:val="24"/>
        </w:rPr>
        <w:t xml:space="preserve"> derrum</w:t>
      </w:r>
      <w:r w:rsidR="00CD7035">
        <w:rPr>
          <w:rFonts w:ascii="Arial" w:hAnsi="Arial" w:cs="Arial"/>
          <w:sz w:val="24"/>
          <w:szCs w:val="24"/>
        </w:rPr>
        <w:t>bes,</w:t>
      </w:r>
      <w:r w:rsidR="00E12D6B" w:rsidRPr="00E12D6B">
        <w:rPr>
          <w:rFonts w:ascii="Arial" w:hAnsi="Arial" w:cs="Arial"/>
          <w:sz w:val="24"/>
          <w:szCs w:val="24"/>
        </w:rPr>
        <w:t xml:space="preserve"> deslaves</w:t>
      </w:r>
      <w:r w:rsidR="00CD7035">
        <w:rPr>
          <w:rFonts w:ascii="Arial" w:hAnsi="Arial" w:cs="Arial"/>
          <w:sz w:val="24"/>
          <w:szCs w:val="24"/>
        </w:rPr>
        <w:t xml:space="preserve"> y socavones</w:t>
      </w:r>
      <w:r w:rsidR="00E12D6B" w:rsidRPr="00E12D6B">
        <w:rPr>
          <w:rFonts w:ascii="Arial" w:hAnsi="Arial" w:cs="Arial"/>
          <w:sz w:val="24"/>
          <w:szCs w:val="24"/>
        </w:rPr>
        <w:t>.</w:t>
      </w:r>
    </w:p>
    <w:p w14:paraId="24B0BBDC" w14:textId="77777777" w:rsidR="00E12D6B" w:rsidRPr="00E12D6B" w:rsidRDefault="00E12D6B" w:rsidP="00E12D6B">
      <w:pPr>
        <w:jc w:val="both"/>
        <w:rPr>
          <w:rFonts w:ascii="Arial" w:hAnsi="Arial" w:cs="Arial"/>
          <w:sz w:val="24"/>
          <w:szCs w:val="24"/>
        </w:rPr>
      </w:pPr>
    </w:p>
    <w:p w14:paraId="5818FA36" w14:textId="786D149D" w:rsidR="00E12D6B" w:rsidRDefault="00E12D6B" w:rsidP="00E12D6B">
      <w:pPr>
        <w:spacing w:line="240" w:lineRule="auto"/>
        <w:jc w:val="center"/>
        <w:rPr>
          <w:rFonts w:ascii="Arial" w:hAnsi="Arial" w:cs="Arial"/>
          <w:b/>
          <w:sz w:val="24"/>
          <w:szCs w:val="24"/>
        </w:rPr>
      </w:pPr>
      <w:r w:rsidRPr="002F2B09">
        <w:rPr>
          <w:rFonts w:ascii="Arial" w:hAnsi="Arial" w:cs="Arial"/>
          <w:b/>
          <w:sz w:val="24"/>
          <w:szCs w:val="24"/>
        </w:rPr>
        <w:t>TRANSITORIOS</w:t>
      </w:r>
    </w:p>
    <w:p w14:paraId="0BBCC1BA" w14:textId="77777777" w:rsidR="00A75E92" w:rsidRPr="002F2B09" w:rsidRDefault="00A75E92" w:rsidP="00E12D6B">
      <w:pPr>
        <w:spacing w:line="240" w:lineRule="auto"/>
        <w:jc w:val="center"/>
        <w:rPr>
          <w:rFonts w:ascii="Arial" w:hAnsi="Arial" w:cs="Arial"/>
          <w:b/>
          <w:sz w:val="24"/>
          <w:szCs w:val="24"/>
        </w:rPr>
      </w:pPr>
    </w:p>
    <w:p w14:paraId="5143D6F0" w14:textId="6360A541" w:rsidR="00E12D6B" w:rsidRDefault="00E12D6B" w:rsidP="00E12D6B">
      <w:pPr>
        <w:spacing w:line="240" w:lineRule="auto"/>
        <w:jc w:val="both"/>
        <w:rPr>
          <w:rFonts w:ascii="Arial" w:hAnsi="Arial" w:cs="Arial"/>
          <w:sz w:val="24"/>
          <w:szCs w:val="24"/>
        </w:rPr>
      </w:pPr>
      <w:r w:rsidRPr="002F2B09">
        <w:rPr>
          <w:rFonts w:ascii="Arial" w:hAnsi="Arial" w:cs="Arial"/>
          <w:b/>
          <w:bCs/>
          <w:sz w:val="24"/>
          <w:szCs w:val="24"/>
        </w:rPr>
        <w:t>ARTÍCULO PRIMERO</w:t>
      </w:r>
      <w:r w:rsidRPr="002F2B09">
        <w:rPr>
          <w:rFonts w:ascii="Arial" w:hAnsi="Arial" w:cs="Arial"/>
          <w:sz w:val="24"/>
          <w:szCs w:val="24"/>
        </w:rPr>
        <w:t>. Publíquese el presente Decreto en el periódico oficial "Gaceta del Gobierno".</w:t>
      </w:r>
    </w:p>
    <w:p w14:paraId="0DB0A0A8" w14:textId="77777777" w:rsidR="00A75E92" w:rsidRPr="002F2B09" w:rsidRDefault="00A75E92" w:rsidP="00E12D6B">
      <w:pPr>
        <w:spacing w:line="240" w:lineRule="auto"/>
        <w:jc w:val="both"/>
        <w:rPr>
          <w:rFonts w:ascii="Arial" w:hAnsi="Arial" w:cs="Arial"/>
          <w:sz w:val="24"/>
          <w:szCs w:val="24"/>
        </w:rPr>
      </w:pPr>
    </w:p>
    <w:p w14:paraId="32998F8D" w14:textId="4C10120A" w:rsidR="00E12D6B" w:rsidRDefault="00E12D6B" w:rsidP="00E12D6B">
      <w:pPr>
        <w:spacing w:line="240" w:lineRule="auto"/>
        <w:jc w:val="both"/>
        <w:rPr>
          <w:rFonts w:ascii="Arial" w:hAnsi="Arial" w:cs="Arial"/>
          <w:sz w:val="24"/>
          <w:szCs w:val="24"/>
        </w:rPr>
      </w:pPr>
      <w:r w:rsidRPr="002F2B09">
        <w:rPr>
          <w:rFonts w:ascii="Arial" w:hAnsi="Arial" w:cs="Arial"/>
          <w:b/>
          <w:bCs/>
          <w:sz w:val="24"/>
          <w:szCs w:val="24"/>
        </w:rPr>
        <w:t>ARTÍCULO SEGUNDO.</w:t>
      </w:r>
      <w:r w:rsidRPr="002F2B09">
        <w:rPr>
          <w:rFonts w:ascii="Arial" w:hAnsi="Arial" w:cs="Arial"/>
          <w:sz w:val="24"/>
          <w:szCs w:val="24"/>
        </w:rPr>
        <w:t xml:space="preserve"> El presente Decreto entrará en vigor al día siguiente de su publicación en el periódico oficial "Gaceta del Gobierno".</w:t>
      </w:r>
    </w:p>
    <w:p w14:paraId="1F90EEA3" w14:textId="77777777" w:rsidR="00A75E92" w:rsidRPr="002F2B09" w:rsidRDefault="00A75E92" w:rsidP="00E12D6B">
      <w:pPr>
        <w:spacing w:line="240" w:lineRule="auto"/>
        <w:jc w:val="both"/>
        <w:rPr>
          <w:rFonts w:ascii="Arial" w:hAnsi="Arial" w:cs="Arial"/>
          <w:sz w:val="24"/>
          <w:szCs w:val="24"/>
        </w:rPr>
      </w:pPr>
    </w:p>
    <w:p w14:paraId="4824F04F" w14:textId="161FB75D" w:rsidR="00E12D6B" w:rsidRDefault="00E12D6B" w:rsidP="00E12D6B">
      <w:pPr>
        <w:spacing w:line="240" w:lineRule="auto"/>
        <w:jc w:val="both"/>
        <w:rPr>
          <w:rFonts w:ascii="Arial" w:hAnsi="Arial" w:cs="Arial"/>
          <w:sz w:val="24"/>
          <w:szCs w:val="24"/>
        </w:rPr>
      </w:pPr>
      <w:r w:rsidRPr="002F2B09">
        <w:rPr>
          <w:rFonts w:ascii="Arial" w:hAnsi="Arial" w:cs="Arial"/>
          <w:sz w:val="24"/>
          <w:szCs w:val="24"/>
        </w:rPr>
        <w:t>Lo tendrá entendido el Gobernador del Estado, haciendo que se publique y se cumpla.</w:t>
      </w:r>
    </w:p>
    <w:p w14:paraId="59CA1D96" w14:textId="77777777" w:rsidR="00A75E92" w:rsidRDefault="00A75E92" w:rsidP="00E12D6B">
      <w:pPr>
        <w:spacing w:line="240" w:lineRule="auto"/>
        <w:jc w:val="both"/>
        <w:rPr>
          <w:rFonts w:ascii="Arial" w:hAnsi="Arial" w:cs="Arial"/>
          <w:sz w:val="24"/>
          <w:szCs w:val="24"/>
        </w:rPr>
      </w:pPr>
    </w:p>
    <w:p w14:paraId="4C23E99B" w14:textId="6887FE19" w:rsidR="00E12D6B" w:rsidRPr="00012998" w:rsidRDefault="00E12D6B" w:rsidP="00E12D6B">
      <w:pPr>
        <w:spacing w:line="240" w:lineRule="auto"/>
        <w:jc w:val="both"/>
        <w:rPr>
          <w:rFonts w:ascii="Arial" w:hAnsi="Arial" w:cs="Arial"/>
          <w:sz w:val="24"/>
          <w:szCs w:val="24"/>
        </w:rPr>
      </w:pPr>
      <w:r w:rsidRPr="002F2B09">
        <w:rPr>
          <w:rFonts w:ascii="Arial" w:hAnsi="Arial" w:cs="Arial"/>
          <w:sz w:val="24"/>
          <w:szCs w:val="24"/>
        </w:rPr>
        <w:t xml:space="preserve">Dado en el Palacio del Poder Legislativo, en la Ciudad de Toluca de Lerdo, capital del Estado de México, a los </w:t>
      </w:r>
      <w:r>
        <w:rPr>
          <w:rFonts w:ascii="Arial" w:hAnsi="Arial" w:cs="Arial"/>
          <w:sz w:val="24"/>
          <w:szCs w:val="24"/>
        </w:rPr>
        <w:t>1</w:t>
      </w:r>
      <w:r w:rsidR="00C74D75">
        <w:rPr>
          <w:rFonts w:ascii="Arial" w:hAnsi="Arial" w:cs="Arial"/>
          <w:sz w:val="24"/>
          <w:szCs w:val="24"/>
        </w:rPr>
        <w:t>8</w:t>
      </w:r>
      <w:r>
        <w:rPr>
          <w:rFonts w:ascii="Arial" w:hAnsi="Arial" w:cs="Arial"/>
          <w:sz w:val="24"/>
          <w:szCs w:val="24"/>
        </w:rPr>
        <w:t xml:space="preserve"> </w:t>
      </w:r>
      <w:r w:rsidRPr="002F2B09">
        <w:rPr>
          <w:rFonts w:ascii="Arial" w:hAnsi="Arial" w:cs="Arial"/>
          <w:sz w:val="24"/>
          <w:szCs w:val="24"/>
        </w:rPr>
        <w:t xml:space="preserve">días del mes de </w:t>
      </w:r>
      <w:r>
        <w:rPr>
          <w:rFonts w:ascii="Arial" w:hAnsi="Arial" w:cs="Arial"/>
          <w:sz w:val="24"/>
          <w:szCs w:val="24"/>
        </w:rPr>
        <w:t>octubre</w:t>
      </w:r>
      <w:r w:rsidRPr="002F2B09">
        <w:rPr>
          <w:rFonts w:ascii="Arial" w:hAnsi="Arial" w:cs="Arial"/>
          <w:sz w:val="24"/>
          <w:szCs w:val="24"/>
        </w:rPr>
        <w:t xml:space="preserve"> del año 2022.</w:t>
      </w:r>
    </w:p>
    <w:p w14:paraId="18C5B029" w14:textId="77777777" w:rsidR="00E12D6B" w:rsidRPr="000B46D8" w:rsidRDefault="00E12D6B" w:rsidP="00E12D6B">
      <w:pPr>
        <w:spacing w:line="276" w:lineRule="auto"/>
        <w:jc w:val="both"/>
        <w:rPr>
          <w:rFonts w:ascii="Arial" w:hAnsi="Arial" w:cs="Arial"/>
          <w:sz w:val="24"/>
          <w:szCs w:val="24"/>
        </w:rPr>
      </w:pPr>
    </w:p>
    <w:p w14:paraId="5EF964EF" w14:textId="38AEA332" w:rsidR="00503FC3" w:rsidRPr="00E12D6B" w:rsidRDefault="00503FC3" w:rsidP="00E12D6B">
      <w:pPr>
        <w:jc w:val="both"/>
        <w:rPr>
          <w:rFonts w:ascii="Arial" w:hAnsi="Arial" w:cs="Arial"/>
          <w:sz w:val="24"/>
          <w:szCs w:val="24"/>
        </w:rPr>
      </w:pPr>
    </w:p>
    <w:sectPr w:rsidR="00503FC3" w:rsidRPr="00E12D6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221B2" w14:textId="77777777" w:rsidR="00974DF3" w:rsidRDefault="00974DF3" w:rsidP="003D3058">
      <w:pPr>
        <w:spacing w:after="0" w:line="240" w:lineRule="auto"/>
      </w:pPr>
      <w:r>
        <w:separator/>
      </w:r>
    </w:p>
  </w:endnote>
  <w:endnote w:type="continuationSeparator" w:id="0">
    <w:p w14:paraId="7DFDC4D5" w14:textId="77777777" w:rsidR="00974DF3" w:rsidRDefault="00974DF3" w:rsidP="003D3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7381"/>
      <w:docPartObj>
        <w:docPartGallery w:val="Page Numbers (Bottom of Page)"/>
        <w:docPartUnique/>
      </w:docPartObj>
    </w:sdtPr>
    <w:sdtEndPr/>
    <w:sdtContent>
      <w:p w14:paraId="43438B96" w14:textId="59E2539D" w:rsidR="00C74D75" w:rsidRDefault="00C74D75">
        <w:pPr>
          <w:pStyle w:val="Piedepgina"/>
          <w:jc w:val="right"/>
        </w:pPr>
        <w:r>
          <w:fldChar w:fldCharType="begin"/>
        </w:r>
        <w:r>
          <w:instrText>PAGE   \* MERGEFORMAT</w:instrText>
        </w:r>
        <w:r>
          <w:fldChar w:fldCharType="separate"/>
        </w:r>
        <w:r>
          <w:t>2</w:t>
        </w:r>
        <w:r>
          <w:fldChar w:fldCharType="end"/>
        </w:r>
      </w:p>
    </w:sdtContent>
  </w:sdt>
  <w:p w14:paraId="2176274A" w14:textId="77777777" w:rsidR="00C74D75" w:rsidRDefault="00C74D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5608D" w14:textId="77777777" w:rsidR="00974DF3" w:rsidRDefault="00974DF3" w:rsidP="003D3058">
      <w:pPr>
        <w:spacing w:after="0" w:line="240" w:lineRule="auto"/>
      </w:pPr>
      <w:r>
        <w:separator/>
      </w:r>
    </w:p>
  </w:footnote>
  <w:footnote w:type="continuationSeparator" w:id="0">
    <w:p w14:paraId="7AE43020" w14:textId="77777777" w:rsidR="00974DF3" w:rsidRDefault="00974DF3" w:rsidP="003D3058">
      <w:pPr>
        <w:spacing w:after="0" w:line="240" w:lineRule="auto"/>
      </w:pPr>
      <w:r>
        <w:continuationSeparator/>
      </w:r>
    </w:p>
  </w:footnote>
  <w:footnote w:id="1">
    <w:p w14:paraId="6DE7CAC1" w14:textId="473EB5FD" w:rsidR="003D3058" w:rsidRDefault="003D3058" w:rsidP="003D3058">
      <w:pPr>
        <w:pStyle w:val="Textonotapie"/>
      </w:pPr>
      <w:r>
        <w:rPr>
          <w:rStyle w:val="Refdenotaalpie"/>
        </w:rPr>
        <w:footnoteRef/>
      </w:r>
      <w:r>
        <w:t xml:space="preserve"> Group, P. (2019). WMO Atlas of Mortality and Economic Losses from We... | E-Library. Wmo.int. </w:t>
      </w:r>
      <w:hyperlink r:id="rId1" w:anchor=".Y0cLqXbMI2w" w:history="1">
        <w:r w:rsidR="00116ADF" w:rsidRPr="009B535F">
          <w:rPr>
            <w:rStyle w:val="Hipervnculo"/>
          </w:rPr>
          <w:t>https://library.wmo.int/index.php?lvl=notice_display&amp;id=21930#.Y0cLqXbMI2w</w:t>
        </w:r>
      </w:hyperlink>
      <w:r w:rsidR="00116ADF">
        <w:t xml:space="preserve"> </w:t>
      </w:r>
    </w:p>
  </w:footnote>
  <w:footnote w:id="2">
    <w:p w14:paraId="168558A3" w14:textId="7E986DB4" w:rsidR="002C03BF" w:rsidRDefault="002C03BF" w:rsidP="002C03BF">
      <w:pPr>
        <w:pStyle w:val="Textonotapie"/>
      </w:pPr>
      <w:r>
        <w:rPr>
          <w:rStyle w:val="Refdenotaalpie"/>
        </w:rPr>
        <w:footnoteRef/>
      </w:r>
      <w:r>
        <w:t xml:space="preserve"> Impactos del Cambio Climático en México – México ante el cambio climático. (2015). Cambioclimatico.gob.mx. </w:t>
      </w:r>
      <w:hyperlink r:id="rId2" w:history="1">
        <w:r w:rsidRPr="00FE7AA7">
          <w:rPr>
            <w:rStyle w:val="Hipervnculo"/>
          </w:rPr>
          <w:t>https://cambioclimatico.gob.mx/impactos-del-cambio-climatico-en-mexico/</w:t>
        </w:r>
      </w:hyperlink>
      <w:r>
        <w:t xml:space="preserve"> </w:t>
      </w:r>
    </w:p>
  </w:footnote>
  <w:footnote w:id="3">
    <w:p w14:paraId="20868821" w14:textId="4965F45F" w:rsidR="00116ADF" w:rsidRDefault="00116ADF">
      <w:pPr>
        <w:pStyle w:val="Textonotapie"/>
      </w:pPr>
      <w:r>
        <w:rPr>
          <w:rStyle w:val="Refdenotaalpie"/>
        </w:rPr>
        <w:footnoteRef/>
      </w:r>
      <w:r>
        <w:t xml:space="preserve"> </w:t>
      </w:r>
      <w:r w:rsidRPr="00116ADF">
        <w:rPr>
          <w:i/>
          <w:iCs/>
        </w:rPr>
        <w:t>Infraestructura Carretera | Junta de Caminos del Estado de México</w:t>
      </w:r>
      <w:r w:rsidRPr="00116ADF">
        <w:t xml:space="preserve">. (2022). Edomex.gob.mx. </w:t>
      </w:r>
      <w:hyperlink r:id="rId3" w:history="1">
        <w:r w:rsidRPr="009B535F">
          <w:rPr>
            <w:rStyle w:val="Hipervnculo"/>
          </w:rPr>
          <w:t>https://jcem.edomex.gob.mx/infraestructura_carretera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E4493" w14:textId="77777777" w:rsidR="00E12D6B" w:rsidRPr="00A95AFF" w:rsidRDefault="00E12D6B" w:rsidP="00E12D6B">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2ECBE130" wp14:editId="5E8ABBD6">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0B54F2F0" wp14:editId="54F88DC5">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7985BB" w14:textId="77777777" w:rsidR="00E12D6B" w:rsidRPr="008E6817" w:rsidRDefault="00E12D6B" w:rsidP="00E12D6B">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4B0C37F7" w14:textId="77777777" w:rsidR="00E12D6B" w:rsidRPr="000B46D8" w:rsidRDefault="00E12D6B" w:rsidP="00E12D6B">
    <w:pPr>
      <w:pStyle w:val="Encabezado"/>
    </w:pPr>
  </w:p>
  <w:p w14:paraId="6730990E" w14:textId="77777777" w:rsidR="00E12D6B" w:rsidRDefault="00E12D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D45156"/>
    <w:multiLevelType w:val="multilevel"/>
    <w:tmpl w:val="1DD6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EB"/>
    <w:rsid w:val="00021E1E"/>
    <w:rsid w:val="000B22AA"/>
    <w:rsid w:val="00116ADF"/>
    <w:rsid w:val="001A4E92"/>
    <w:rsid w:val="001C2501"/>
    <w:rsid w:val="00214F88"/>
    <w:rsid w:val="002C03BF"/>
    <w:rsid w:val="002E392A"/>
    <w:rsid w:val="0032045C"/>
    <w:rsid w:val="00357FC3"/>
    <w:rsid w:val="0036250A"/>
    <w:rsid w:val="003D3058"/>
    <w:rsid w:val="0045534E"/>
    <w:rsid w:val="004644D0"/>
    <w:rsid w:val="00494CEF"/>
    <w:rsid w:val="00503FC3"/>
    <w:rsid w:val="00510110"/>
    <w:rsid w:val="00560135"/>
    <w:rsid w:val="005924A1"/>
    <w:rsid w:val="005D08DA"/>
    <w:rsid w:val="00693C6D"/>
    <w:rsid w:val="006E2C5C"/>
    <w:rsid w:val="00701509"/>
    <w:rsid w:val="008114F3"/>
    <w:rsid w:val="00834A1B"/>
    <w:rsid w:val="008814B5"/>
    <w:rsid w:val="008916CA"/>
    <w:rsid w:val="00974DF3"/>
    <w:rsid w:val="009A16BB"/>
    <w:rsid w:val="00A02BDE"/>
    <w:rsid w:val="00A41FD6"/>
    <w:rsid w:val="00A75E92"/>
    <w:rsid w:val="00AC280A"/>
    <w:rsid w:val="00AC7A60"/>
    <w:rsid w:val="00AE057E"/>
    <w:rsid w:val="00B046BF"/>
    <w:rsid w:val="00B464EB"/>
    <w:rsid w:val="00B85557"/>
    <w:rsid w:val="00BC316E"/>
    <w:rsid w:val="00BF5F6A"/>
    <w:rsid w:val="00C45983"/>
    <w:rsid w:val="00C74D75"/>
    <w:rsid w:val="00C826EB"/>
    <w:rsid w:val="00CD7035"/>
    <w:rsid w:val="00E12D6B"/>
    <w:rsid w:val="00E1383F"/>
    <w:rsid w:val="00EC1DB2"/>
    <w:rsid w:val="00FD08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1123"/>
  <w15:chartTrackingRefBased/>
  <w15:docId w15:val="{EFCB05CD-E6BB-41E3-8132-AE4BCA46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D3058"/>
    <w:rPr>
      <w:color w:val="0563C1" w:themeColor="hyperlink"/>
      <w:u w:val="single"/>
    </w:rPr>
  </w:style>
  <w:style w:type="character" w:styleId="Mencinsinresolver">
    <w:name w:val="Unresolved Mention"/>
    <w:basedOn w:val="Fuentedeprrafopredeter"/>
    <w:uiPriority w:val="99"/>
    <w:semiHidden/>
    <w:unhideWhenUsed/>
    <w:rsid w:val="003D3058"/>
    <w:rPr>
      <w:color w:val="605E5C"/>
      <w:shd w:val="clear" w:color="auto" w:fill="E1DFDD"/>
    </w:rPr>
  </w:style>
  <w:style w:type="paragraph" w:styleId="Textonotapie">
    <w:name w:val="footnote text"/>
    <w:basedOn w:val="Normal"/>
    <w:link w:val="TextonotapieCar"/>
    <w:uiPriority w:val="99"/>
    <w:semiHidden/>
    <w:unhideWhenUsed/>
    <w:rsid w:val="003D305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3058"/>
    <w:rPr>
      <w:sz w:val="20"/>
      <w:szCs w:val="20"/>
    </w:rPr>
  </w:style>
  <w:style w:type="character" w:styleId="Refdenotaalpie">
    <w:name w:val="footnote reference"/>
    <w:basedOn w:val="Fuentedeprrafopredeter"/>
    <w:uiPriority w:val="99"/>
    <w:semiHidden/>
    <w:unhideWhenUsed/>
    <w:rsid w:val="003D3058"/>
    <w:rPr>
      <w:vertAlign w:val="superscript"/>
    </w:rPr>
  </w:style>
  <w:style w:type="paragraph" w:styleId="NormalWeb">
    <w:name w:val="Normal (Web)"/>
    <w:basedOn w:val="Normal"/>
    <w:uiPriority w:val="99"/>
    <w:semiHidden/>
    <w:unhideWhenUsed/>
    <w:rsid w:val="00116ADF"/>
    <w:rPr>
      <w:rFonts w:ascii="Times New Roman" w:hAnsi="Times New Roman" w:cs="Times New Roman"/>
      <w:sz w:val="24"/>
      <w:szCs w:val="24"/>
    </w:rPr>
  </w:style>
  <w:style w:type="paragraph" w:styleId="Encabezado">
    <w:name w:val="header"/>
    <w:basedOn w:val="Normal"/>
    <w:link w:val="EncabezadoCar"/>
    <w:uiPriority w:val="99"/>
    <w:unhideWhenUsed/>
    <w:rsid w:val="00E12D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2D6B"/>
  </w:style>
  <w:style w:type="paragraph" w:styleId="Piedepgina">
    <w:name w:val="footer"/>
    <w:basedOn w:val="Normal"/>
    <w:link w:val="PiedepginaCar"/>
    <w:uiPriority w:val="99"/>
    <w:unhideWhenUsed/>
    <w:rsid w:val="00E12D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2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453915">
      <w:bodyDiv w:val="1"/>
      <w:marLeft w:val="0"/>
      <w:marRight w:val="0"/>
      <w:marTop w:val="0"/>
      <w:marBottom w:val="0"/>
      <w:divBdr>
        <w:top w:val="none" w:sz="0" w:space="0" w:color="auto"/>
        <w:left w:val="none" w:sz="0" w:space="0" w:color="auto"/>
        <w:bottom w:val="none" w:sz="0" w:space="0" w:color="auto"/>
        <w:right w:val="none" w:sz="0" w:space="0" w:color="auto"/>
      </w:divBdr>
    </w:div>
    <w:div w:id="1862628711">
      <w:bodyDiv w:val="1"/>
      <w:marLeft w:val="0"/>
      <w:marRight w:val="0"/>
      <w:marTop w:val="0"/>
      <w:marBottom w:val="0"/>
      <w:divBdr>
        <w:top w:val="none" w:sz="0" w:space="0" w:color="auto"/>
        <w:left w:val="none" w:sz="0" w:space="0" w:color="auto"/>
        <w:bottom w:val="none" w:sz="0" w:space="0" w:color="auto"/>
        <w:right w:val="none" w:sz="0" w:space="0" w:color="auto"/>
      </w:divBdr>
    </w:div>
    <w:div w:id="213366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jcem.edomex.gob.mx/infraestructura_carretera" TargetMode="External"/><Relationship Id="rId2" Type="http://schemas.openxmlformats.org/officeDocument/2006/relationships/hyperlink" Target="https://cambioclimatico.gob.mx/impactos-del-cambio-climatico-en-mexico/" TargetMode="External"/><Relationship Id="rId1" Type="http://schemas.openxmlformats.org/officeDocument/2006/relationships/hyperlink" Target="https://library.wmo.int/index.php?lvl=notice_display&amp;id=2193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BE261-7A39-4706-98ED-AC2F5684A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9427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cp:lastPrinted>2022-10-13T21:05:00Z</cp:lastPrinted>
  <dcterms:created xsi:type="dcterms:W3CDTF">2022-10-20T19:36:00Z</dcterms:created>
  <dcterms:modified xsi:type="dcterms:W3CDTF">2022-10-20T19:36:00Z</dcterms:modified>
</cp:coreProperties>
</file>