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B4D52D" w14:textId="0B777627" w:rsidR="00696505" w:rsidRPr="00696505" w:rsidRDefault="00696505" w:rsidP="009E1FCD">
      <w:pPr>
        <w:jc w:val="right"/>
        <w:rPr>
          <w:rFonts w:ascii="Arial" w:hAnsi="Arial" w:cs="Arial"/>
          <w:lang w:val="es-MX"/>
        </w:rPr>
      </w:pPr>
      <w:r w:rsidRPr="00696505">
        <w:rPr>
          <w:rFonts w:ascii="Arial" w:hAnsi="Arial" w:cs="Arial"/>
          <w:lang w:val="es-MX"/>
        </w:rPr>
        <w:t>Toluca de L</w:t>
      </w:r>
      <w:r w:rsidRPr="009E1FCD">
        <w:rPr>
          <w:rFonts w:ascii="Arial" w:hAnsi="Arial" w:cs="Arial"/>
          <w:lang w:val="es-MX"/>
        </w:rPr>
        <w:t>er</w:t>
      </w:r>
      <w:r w:rsidRPr="00696505">
        <w:rPr>
          <w:rFonts w:ascii="Arial" w:hAnsi="Arial" w:cs="Arial"/>
          <w:lang w:val="es-MX"/>
        </w:rPr>
        <w:t>do, Méx</w:t>
      </w:r>
      <w:r w:rsidR="00EB649F">
        <w:rPr>
          <w:rFonts w:ascii="Arial" w:hAnsi="Arial" w:cs="Arial"/>
          <w:lang w:val="es-MX"/>
        </w:rPr>
        <w:t>ico</w:t>
      </w:r>
      <w:r w:rsidRPr="00696505">
        <w:rPr>
          <w:rFonts w:ascii="Arial" w:hAnsi="Arial" w:cs="Arial"/>
          <w:lang w:val="es-MX"/>
        </w:rPr>
        <w:t xml:space="preserve">, a </w:t>
      </w:r>
      <w:r w:rsidR="0097363F" w:rsidRPr="009E1FCD">
        <w:rPr>
          <w:rFonts w:ascii="Arial" w:hAnsi="Arial" w:cs="Arial"/>
          <w:lang w:val="es-MX"/>
        </w:rPr>
        <w:t>11</w:t>
      </w:r>
      <w:r w:rsidRPr="00696505">
        <w:rPr>
          <w:rFonts w:ascii="Arial" w:hAnsi="Arial" w:cs="Arial"/>
          <w:lang w:val="es-MX"/>
        </w:rPr>
        <w:t xml:space="preserve"> de </w:t>
      </w:r>
      <w:r w:rsidR="0097363F" w:rsidRPr="009E1FCD">
        <w:rPr>
          <w:rFonts w:ascii="Arial" w:hAnsi="Arial" w:cs="Arial"/>
          <w:lang w:val="es-MX"/>
        </w:rPr>
        <w:t>n</w:t>
      </w:r>
      <w:r w:rsidRPr="00696505">
        <w:rPr>
          <w:rFonts w:ascii="Arial" w:hAnsi="Arial" w:cs="Arial"/>
          <w:lang w:val="es-MX"/>
        </w:rPr>
        <w:t>oviembre de 2024.</w:t>
      </w:r>
    </w:p>
    <w:p w14:paraId="0DC65A01" w14:textId="77777777" w:rsidR="00C404FF" w:rsidRPr="00696505" w:rsidRDefault="00C404FF" w:rsidP="00C404FF">
      <w:pPr>
        <w:jc w:val="both"/>
        <w:rPr>
          <w:rFonts w:ascii="Arial" w:hAnsi="Arial" w:cs="Arial"/>
          <w:lang w:val="es-MX"/>
        </w:rPr>
      </w:pPr>
    </w:p>
    <w:p w14:paraId="2078C749" w14:textId="77777777" w:rsidR="00696505" w:rsidRDefault="00696505" w:rsidP="00A54433">
      <w:pPr>
        <w:spacing w:line="360" w:lineRule="auto"/>
        <w:ind w:right="4474"/>
        <w:jc w:val="both"/>
        <w:rPr>
          <w:rFonts w:ascii="Arial" w:hAnsi="Arial" w:cs="Arial"/>
          <w:b/>
        </w:rPr>
      </w:pPr>
    </w:p>
    <w:p w14:paraId="1AA2FCD1" w14:textId="77777777" w:rsidR="00696505" w:rsidRDefault="00696505" w:rsidP="00A54433">
      <w:pPr>
        <w:spacing w:line="360" w:lineRule="auto"/>
        <w:ind w:right="4474"/>
        <w:jc w:val="both"/>
        <w:rPr>
          <w:rFonts w:ascii="Arial" w:hAnsi="Arial" w:cs="Arial"/>
          <w:b/>
        </w:rPr>
      </w:pPr>
    </w:p>
    <w:p w14:paraId="3822C06B" w14:textId="236431FF" w:rsidR="00757953" w:rsidRDefault="00920DA1" w:rsidP="00C404FF">
      <w:pPr>
        <w:spacing w:line="360" w:lineRule="auto"/>
        <w:ind w:right="4474"/>
        <w:jc w:val="both"/>
        <w:rPr>
          <w:rFonts w:ascii="Arial" w:hAnsi="Arial" w:cs="Arial"/>
          <w:b/>
          <w:bCs/>
        </w:rPr>
      </w:pPr>
      <w:r>
        <w:rPr>
          <w:rFonts w:ascii="Arial" w:hAnsi="Arial" w:cs="Arial"/>
          <w:b/>
          <w:bCs/>
        </w:rPr>
        <w:t xml:space="preserve">LICENCIADO </w:t>
      </w:r>
      <w:bookmarkStart w:id="0" w:name="_Hlk181902318"/>
      <w:r w:rsidR="00F1063F" w:rsidRPr="00F1063F">
        <w:rPr>
          <w:rFonts w:ascii="Arial" w:hAnsi="Arial" w:cs="Arial"/>
          <w:b/>
          <w:bCs/>
        </w:rPr>
        <w:t>MAURILIO HERNÁNDEZ GONZÁLEZ</w:t>
      </w:r>
      <w:bookmarkEnd w:id="0"/>
      <w:r w:rsidR="00757953">
        <w:rPr>
          <w:rFonts w:ascii="Arial" w:hAnsi="Arial" w:cs="Arial"/>
          <w:b/>
          <w:bCs/>
        </w:rPr>
        <w:t>.</w:t>
      </w:r>
    </w:p>
    <w:p w14:paraId="391A430E" w14:textId="77777777" w:rsidR="00757953" w:rsidRDefault="00757953" w:rsidP="00C404FF">
      <w:pPr>
        <w:spacing w:line="360" w:lineRule="auto"/>
        <w:ind w:right="4474"/>
        <w:jc w:val="both"/>
        <w:rPr>
          <w:rFonts w:ascii="Arial" w:hAnsi="Arial" w:cs="Arial"/>
          <w:b/>
          <w:bCs/>
        </w:rPr>
      </w:pPr>
    </w:p>
    <w:p w14:paraId="40674FD1" w14:textId="68EB3367" w:rsidR="00C404FF" w:rsidRDefault="00C251F3" w:rsidP="00C404FF">
      <w:pPr>
        <w:spacing w:line="360" w:lineRule="auto"/>
        <w:ind w:right="4474"/>
        <w:jc w:val="both"/>
        <w:rPr>
          <w:rFonts w:ascii="Arial" w:hAnsi="Arial" w:cs="Arial"/>
          <w:b/>
          <w:bCs/>
        </w:rPr>
      </w:pPr>
      <w:r w:rsidRPr="00F1063F">
        <w:rPr>
          <w:rFonts w:ascii="Arial" w:hAnsi="Arial" w:cs="Arial"/>
          <w:b/>
          <w:bCs/>
        </w:rPr>
        <w:t>DIP</w:t>
      </w:r>
      <w:r>
        <w:rPr>
          <w:rFonts w:ascii="Arial" w:hAnsi="Arial" w:cs="Arial"/>
          <w:b/>
          <w:bCs/>
        </w:rPr>
        <w:t>UTADO</w:t>
      </w:r>
      <w:r w:rsidRPr="00F1063F">
        <w:rPr>
          <w:rFonts w:ascii="Arial" w:hAnsi="Arial" w:cs="Arial"/>
          <w:b/>
          <w:bCs/>
        </w:rPr>
        <w:t xml:space="preserve"> </w:t>
      </w:r>
      <w:r w:rsidR="00F1063F" w:rsidRPr="00F1063F">
        <w:rPr>
          <w:rFonts w:ascii="Arial" w:hAnsi="Arial" w:cs="Arial"/>
          <w:b/>
          <w:bCs/>
        </w:rPr>
        <w:t xml:space="preserve">PRESIDENTE DE </w:t>
      </w:r>
      <w:r w:rsidRPr="00F1063F">
        <w:rPr>
          <w:rFonts w:ascii="Arial" w:hAnsi="Arial" w:cs="Arial"/>
          <w:b/>
          <w:bCs/>
        </w:rPr>
        <w:t xml:space="preserve">LA </w:t>
      </w:r>
      <w:r w:rsidR="00F1063F" w:rsidRPr="00F1063F">
        <w:rPr>
          <w:rFonts w:ascii="Arial" w:hAnsi="Arial" w:cs="Arial"/>
          <w:b/>
          <w:bCs/>
        </w:rPr>
        <w:t>MESA DIRECTIVA EN LA H. LXII LEGISLATURA DEL ESTADO DE MÉXICO</w:t>
      </w:r>
      <w:r>
        <w:rPr>
          <w:rFonts w:ascii="Arial" w:hAnsi="Arial" w:cs="Arial"/>
          <w:b/>
          <w:bCs/>
        </w:rPr>
        <w:t>.</w:t>
      </w:r>
    </w:p>
    <w:p w14:paraId="1964ADC5" w14:textId="77777777" w:rsidR="00F1063F" w:rsidRPr="00315991" w:rsidRDefault="00F1063F" w:rsidP="00C404FF">
      <w:pPr>
        <w:spacing w:line="360" w:lineRule="auto"/>
        <w:ind w:right="4474"/>
        <w:jc w:val="both"/>
        <w:rPr>
          <w:rFonts w:ascii="Arial" w:hAnsi="Arial" w:cs="Arial"/>
        </w:rPr>
      </w:pPr>
    </w:p>
    <w:p w14:paraId="45D35871" w14:textId="3F8B3312" w:rsidR="00C404FF" w:rsidRPr="00315991" w:rsidRDefault="00C404FF" w:rsidP="00C404FF">
      <w:pPr>
        <w:jc w:val="both"/>
        <w:rPr>
          <w:rFonts w:ascii="Arial" w:hAnsi="Arial" w:cs="Arial"/>
          <w:b/>
        </w:rPr>
      </w:pPr>
      <w:r w:rsidRPr="00315991">
        <w:rPr>
          <w:rFonts w:ascii="Arial" w:hAnsi="Arial" w:cs="Arial"/>
          <w:b/>
        </w:rPr>
        <w:t>PRESENTE:</w:t>
      </w:r>
    </w:p>
    <w:p w14:paraId="57F4BFFD" w14:textId="77777777" w:rsidR="00C404FF" w:rsidRPr="00315991" w:rsidRDefault="00C404FF" w:rsidP="00C404FF">
      <w:pPr>
        <w:jc w:val="both"/>
        <w:rPr>
          <w:rFonts w:ascii="Arial" w:hAnsi="Arial" w:cs="Arial"/>
          <w:b/>
        </w:rPr>
      </w:pPr>
    </w:p>
    <w:p w14:paraId="63763E0D" w14:textId="77777777" w:rsidR="00C404FF" w:rsidRPr="00315991" w:rsidRDefault="00C404FF" w:rsidP="00C404FF">
      <w:pPr>
        <w:jc w:val="both"/>
        <w:rPr>
          <w:rFonts w:ascii="Arial" w:hAnsi="Arial" w:cs="Arial"/>
          <w:b/>
        </w:rPr>
      </w:pPr>
    </w:p>
    <w:p w14:paraId="6DCB183C" w14:textId="176115C4" w:rsidR="00F22AE7" w:rsidRPr="00F22AE7" w:rsidRDefault="00F22AE7" w:rsidP="00F22AE7">
      <w:pPr>
        <w:spacing w:line="360" w:lineRule="auto"/>
        <w:jc w:val="both"/>
        <w:rPr>
          <w:rFonts w:ascii="Arial" w:hAnsi="Arial" w:cs="Arial"/>
          <w:bCs/>
          <w:color w:val="FF0000"/>
          <w:lang w:val="es-MX"/>
        </w:rPr>
      </w:pPr>
      <w:r w:rsidRPr="00F22AE7">
        <w:rPr>
          <w:rFonts w:ascii="Arial" w:hAnsi="Arial" w:cs="Arial"/>
          <w:bCs/>
          <w:lang w:val="es-MX"/>
        </w:rPr>
        <w:t xml:space="preserve">En </w:t>
      </w:r>
      <w:r>
        <w:rPr>
          <w:rFonts w:ascii="Arial" w:hAnsi="Arial" w:cs="Arial"/>
          <w:bCs/>
          <w:lang w:val="es-MX"/>
        </w:rPr>
        <w:t xml:space="preserve">conformidad con las </w:t>
      </w:r>
      <w:r w:rsidR="003E0686">
        <w:rPr>
          <w:rFonts w:ascii="Arial" w:hAnsi="Arial" w:cs="Arial"/>
          <w:bCs/>
          <w:lang w:val="es-MX"/>
        </w:rPr>
        <w:t xml:space="preserve">disposiciones previstas en </w:t>
      </w:r>
      <w:r w:rsidRPr="00F22AE7">
        <w:rPr>
          <w:rFonts w:ascii="Arial" w:hAnsi="Arial" w:cs="Arial"/>
          <w:bCs/>
          <w:lang w:val="es-MX"/>
        </w:rPr>
        <w:t>los artículos 55, 57 y 61</w:t>
      </w:r>
      <w:r w:rsidR="00E57795">
        <w:rPr>
          <w:rFonts w:ascii="Arial" w:hAnsi="Arial" w:cs="Arial"/>
          <w:bCs/>
          <w:lang w:val="es-MX"/>
        </w:rPr>
        <w:t>,</w:t>
      </w:r>
      <w:r w:rsidRPr="00F22AE7">
        <w:rPr>
          <w:rFonts w:ascii="Arial" w:hAnsi="Arial" w:cs="Arial"/>
          <w:bCs/>
          <w:lang w:val="es-MX"/>
        </w:rPr>
        <w:t xml:space="preserve"> </w:t>
      </w:r>
      <w:r w:rsidR="00AE2757">
        <w:rPr>
          <w:rFonts w:ascii="Arial" w:hAnsi="Arial" w:cs="Arial"/>
          <w:bCs/>
          <w:lang w:val="es-MX"/>
        </w:rPr>
        <w:t xml:space="preserve">fracción I, </w:t>
      </w:r>
      <w:r w:rsidRPr="00F22AE7">
        <w:rPr>
          <w:rFonts w:ascii="Arial" w:hAnsi="Arial" w:cs="Arial"/>
          <w:bCs/>
          <w:lang w:val="es-MX"/>
        </w:rPr>
        <w:t>de la Constitución Política del Estado Libre y Soberano de México; 38, fracción IV y 83</w:t>
      </w:r>
      <w:r w:rsidR="00185A64">
        <w:rPr>
          <w:rFonts w:ascii="Arial" w:hAnsi="Arial" w:cs="Arial"/>
          <w:bCs/>
          <w:lang w:val="es-MX"/>
        </w:rPr>
        <w:t xml:space="preserve"> de la </w:t>
      </w:r>
      <w:r w:rsidRPr="00F22AE7">
        <w:rPr>
          <w:rFonts w:ascii="Arial" w:hAnsi="Arial" w:cs="Arial"/>
          <w:bCs/>
          <w:lang w:val="es-MX"/>
        </w:rPr>
        <w:t xml:space="preserve">Ley Orgánica del Poder Legislativo del Estado Libre y Soberano de México, </w:t>
      </w:r>
      <w:r w:rsidR="00185A64">
        <w:rPr>
          <w:rFonts w:ascii="Arial" w:hAnsi="Arial" w:cs="Arial"/>
          <w:bCs/>
          <w:lang w:val="es-MX"/>
        </w:rPr>
        <w:t>artículos</w:t>
      </w:r>
      <w:r w:rsidRPr="00F22AE7">
        <w:rPr>
          <w:rFonts w:ascii="Arial" w:hAnsi="Arial" w:cs="Arial"/>
          <w:bCs/>
          <w:lang w:val="es-MX"/>
        </w:rPr>
        <w:t xml:space="preserve"> 72 y 74 del Reglamento del Poder Legislativo del Estado Libre y Soberano de México, </w:t>
      </w:r>
      <w:r w:rsidR="003E0686">
        <w:rPr>
          <w:rFonts w:ascii="Arial" w:hAnsi="Arial" w:cs="Arial"/>
          <w:bCs/>
          <w:lang w:val="es-MX"/>
        </w:rPr>
        <w:t>por los cuales se confiere</w:t>
      </w:r>
      <w:r w:rsidR="00AC6EF5">
        <w:rPr>
          <w:rFonts w:ascii="Arial" w:hAnsi="Arial" w:cs="Arial"/>
          <w:bCs/>
          <w:lang w:val="es-MX"/>
        </w:rPr>
        <w:t xml:space="preserve">n las funciones y atribuciones de quien </w:t>
      </w:r>
      <w:r w:rsidRPr="00F22AE7">
        <w:rPr>
          <w:rFonts w:ascii="Arial" w:hAnsi="Arial" w:cs="Arial"/>
          <w:bCs/>
          <w:lang w:val="es-MX"/>
        </w:rPr>
        <w:t xml:space="preserve">suscribe, </w:t>
      </w:r>
      <w:r w:rsidR="00C93F0E">
        <w:rPr>
          <w:rFonts w:ascii="Arial" w:hAnsi="Arial" w:cs="Arial"/>
          <w:bCs/>
          <w:lang w:val="es-MX"/>
        </w:rPr>
        <w:t xml:space="preserve">Diputado </w:t>
      </w:r>
      <w:r w:rsidR="00AC6EF5">
        <w:rPr>
          <w:rFonts w:ascii="Arial" w:hAnsi="Arial" w:cs="Arial"/>
          <w:b/>
          <w:bCs/>
          <w:lang w:val="es-MX"/>
        </w:rPr>
        <w:t>Octavio Martínez Vargas</w:t>
      </w:r>
      <w:r w:rsidRPr="00F22AE7">
        <w:rPr>
          <w:rFonts w:ascii="Arial" w:hAnsi="Arial" w:cs="Arial"/>
          <w:bCs/>
          <w:lang w:val="es-MX"/>
        </w:rPr>
        <w:t xml:space="preserve">, en representación del Grupo Parlamentario del </w:t>
      </w:r>
      <w:r w:rsidR="00AC6EF5">
        <w:rPr>
          <w:rFonts w:ascii="Arial" w:hAnsi="Arial" w:cs="Arial"/>
          <w:bCs/>
          <w:lang w:val="es-MX"/>
        </w:rPr>
        <w:t>Movimiento de Regeneración Nacional</w:t>
      </w:r>
      <w:r w:rsidRPr="00F22AE7">
        <w:rPr>
          <w:rFonts w:ascii="Arial" w:hAnsi="Arial" w:cs="Arial"/>
          <w:bCs/>
          <w:lang w:val="es-MX"/>
        </w:rPr>
        <w:t xml:space="preserve">, </w:t>
      </w:r>
      <w:r w:rsidR="00E57795">
        <w:rPr>
          <w:rFonts w:ascii="Arial" w:hAnsi="Arial" w:cs="Arial"/>
          <w:bCs/>
          <w:lang w:val="es-MX"/>
        </w:rPr>
        <w:t>me permito</w:t>
      </w:r>
      <w:r w:rsidR="00FD6640">
        <w:rPr>
          <w:rFonts w:ascii="Arial" w:hAnsi="Arial" w:cs="Arial"/>
          <w:bCs/>
          <w:lang w:val="es-MX"/>
        </w:rPr>
        <w:t xml:space="preserve"> </w:t>
      </w:r>
      <w:r w:rsidR="007A35AD">
        <w:rPr>
          <w:rFonts w:ascii="Arial" w:hAnsi="Arial" w:cs="Arial"/>
          <w:bCs/>
          <w:lang w:val="es-MX"/>
        </w:rPr>
        <w:t>presentar para la</w:t>
      </w:r>
      <w:r w:rsidRPr="00F22AE7">
        <w:rPr>
          <w:rFonts w:ascii="Arial" w:hAnsi="Arial" w:cs="Arial"/>
          <w:bCs/>
          <w:lang w:val="es-MX"/>
        </w:rPr>
        <w:t xml:space="preserve"> consideración de esta Honorable Asamblea el presente </w:t>
      </w:r>
      <w:r w:rsidRPr="00F22AE7">
        <w:rPr>
          <w:rFonts w:ascii="Arial" w:hAnsi="Arial" w:cs="Arial"/>
          <w:b/>
          <w:bCs/>
          <w:lang w:val="es-MX"/>
        </w:rPr>
        <w:t>Punto de Acuerdo</w:t>
      </w:r>
      <w:r w:rsidR="00C251F3">
        <w:rPr>
          <w:rFonts w:ascii="Arial" w:hAnsi="Arial" w:cs="Arial"/>
          <w:b/>
          <w:bCs/>
          <w:lang w:val="es-MX"/>
        </w:rPr>
        <w:t xml:space="preserve"> de urgente y </w:t>
      </w:r>
      <w:r w:rsidR="00D67995">
        <w:rPr>
          <w:rFonts w:ascii="Arial" w:hAnsi="Arial" w:cs="Arial"/>
          <w:b/>
          <w:bCs/>
          <w:lang w:val="es-MX"/>
        </w:rPr>
        <w:t>obvia resolución</w:t>
      </w:r>
      <w:r w:rsidRPr="00F22AE7">
        <w:rPr>
          <w:rFonts w:ascii="Arial" w:hAnsi="Arial" w:cs="Arial"/>
          <w:b/>
          <w:bCs/>
          <w:lang w:val="es-MX"/>
        </w:rPr>
        <w:t xml:space="preserve"> </w:t>
      </w:r>
      <w:r w:rsidRPr="00F22AE7">
        <w:rPr>
          <w:rFonts w:ascii="Arial" w:hAnsi="Arial" w:cs="Arial"/>
          <w:lang w:val="es-MX"/>
        </w:rPr>
        <w:t xml:space="preserve">por el que se exhorta </w:t>
      </w:r>
      <w:r w:rsidR="00C93F0E" w:rsidRPr="009E6518">
        <w:rPr>
          <w:rFonts w:ascii="Arial" w:hAnsi="Arial" w:cs="Arial"/>
          <w:lang w:val="es-MX"/>
        </w:rPr>
        <w:t xml:space="preserve">de manera </w:t>
      </w:r>
      <w:r w:rsidRPr="00F22AE7">
        <w:rPr>
          <w:rFonts w:ascii="Arial" w:hAnsi="Arial" w:cs="Arial"/>
          <w:lang w:val="es-MX"/>
        </w:rPr>
        <w:t xml:space="preserve">respetuosa a la </w:t>
      </w:r>
      <w:r w:rsidR="00055314" w:rsidRPr="009E6518">
        <w:rPr>
          <w:rFonts w:ascii="Arial" w:hAnsi="Arial" w:cs="Arial"/>
          <w:lang w:val="es-MX"/>
        </w:rPr>
        <w:t xml:space="preserve">Titular del </w:t>
      </w:r>
      <w:r w:rsidR="00971F6D" w:rsidRPr="009E6518">
        <w:rPr>
          <w:rFonts w:ascii="Arial" w:hAnsi="Arial" w:cs="Arial"/>
          <w:lang w:val="es-MX"/>
        </w:rPr>
        <w:t>Órgano Superior de Fiscalización del Estado de México (</w:t>
      </w:r>
      <w:proofErr w:type="spellStart"/>
      <w:r w:rsidR="00971F6D" w:rsidRPr="009E6518">
        <w:rPr>
          <w:rFonts w:ascii="Arial" w:hAnsi="Arial" w:cs="Arial"/>
          <w:lang w:val="es-MX"/>
        </w:rPr>
        <w:t>OSFEM</w:t>
      </w:r>
      <w:proofErr w:type="spellEnd"/>
      <w:r w:rsidR="00971F6D" w:rsidRPr="009E6518">
        <w:rPr>
          <w:rFonts w:ascii="Arial" w:hAnsi="Arial" w:cs="Arial"/>
          <w:lang w:val="es-MX"/>
        </w:rPr>
        <w:t xml:space="preserve">), </w:t>
      </w:r>
      <w:r w:rsidR="00224B49" w:rsidRPr="009E6518">
        <w:rPr>
          <w:rFonts w:ascii="Arial" w:hAnsi="Arial" w:cs="Arial"/>
          <w:lang w:val="es-MX"/>
        </w:rPr>
        <w:t>Doctora en Derecho</w:t>
      </w:r>
      <w:r w:rsidR="00087C5B" w:rsidRPr="009E6518">
        <w:rPr>
          <w:rFonts w:ascii="Arial" w:hAnsi="Arial" w:cs="Arial"/>
          <w:lang w:val="es-MX"/>
        </w:rPr>
        <w:t xml:space="preserve"> </w:t>
      </w:r>
      <w:r w:rsidR="00A211DE" w:rsidRPr="009E6518">
        <w:rPr>
          <w:rFonts w:ascii="Arial" w:hAnsi="Arial" w:cs="Arial"/>
        </w:rPr>
        <w:t>Miroslava Carrillo Martínez</w:t>
      </w:r>
      <w:r w:rsidR="00087C5B" w:rsidRPr="009E6518">
        <w:rPr>
          <w:rFonts w:ascii="Arial" w:hAnsi="Arial" w:cs="Arial"/>
        </w:rPr>
        <w:t xml:space="preserve">, </w:t>
      </w:r>
      <w:r w:rsidR="00767EE8" w:rsidRPr="009E6518">
        <w:rPr>
          <w:rFonts w:ascii="Arial" w:hAnsi="Arial" w:cs="Arial"/>
        </w:rPr>
        <w:t>para que con las facultades</w:t>
      </w:r>
      <w:r w:rsidR="00767EE8">
        <w:rPr>
          <w:rFonts w:ascii="Arial" w:hAnsi="Arial" w:cs="Arial"/>
        </w:rPr>
        <w:t>, funciones y atribuciones que se le confirieron, realice la fiscalización de la entidad fiscalizable, el Cabildo del Ayuntamiento de Ecatepec de Morelos</w:t>
      </w:r>
      <w:r w:rsidR="00BC00D4">
        <w:rPr>
          <w:rFonts w:ascii="Arial" w:hAnsi="Arial" w:cs="Arial"/>
        </w:rPr>
        <w:t>;</w:t>
      </w:r>
      <w:r w:rsidR="00767EE8">
        <w:rPr>
          <w:rFonts w:ascii="Arial" w:hAnsi="Arial" w:cs="Arial"/>
        </w:rPr>
        <w:t xml:space="preserve"> </w:t>
      </w:r>
      <w:r w:rsidR="00A4644C">
        <w:rPr>
          <w:rFonts w:ascii="Arial" w:hAnsi="Arial" w:cs="Arial"/>
        </w:rPr>
        <w:t xml:space="preserve">al Titular de la Contraloría </w:t>
      </w:r>
      <w:r w:rsidR="00941BF3">
        <w:rPr>
          <w:rFonts w:ascii="Arial" w:hAnsi="Arial" w:cs="Arial"/>
        </w:rPr>
        <w:t>del Poder Legislativo del Estado de México</w:t>
      </w:r>
      <w:r w:rsidR="006A59C1">
        <w:rPr>
          <w:rFonts w:ascii="Arial" w:hAnsi="Arial" w:cs="Arial"/>
        </w:rPr>
        <w:t xml:space="preserve">, Licenciado </w:t>
      </w:r>
      <w:r w:rsidR="00C01275" w:rsidRPr="00C01275">
        <w:rPr>
          <w:rFonts w:ascii="Arial" w:hAnsi="Arial" w:cs="Arial"/>
        </w:rPr>
        <w:t>Juan José Hernández Vences</w:t>
      </w:r>
      <w:r w:rsidR="00C01275">
        <w:rPr>
          <w:rFonts w:ascii="Arial" w:hAnsi="Arial" w:cs="Arial"/>
        </w:rPr>
        <w:t>,</w:t>
      </w:r>
      <w:r w:rsidR="00BC00D4">
        <w:rPr>
          <w:rFonts w:ascii="Arial" w:hAnsi="Arial" w:cs="Arial"/>
        </w:rPr>
        <w:t xml:space="preserve"> y a los Señores Integrantes </w:t>
      </w:r>
      <w:r w:rsidR="00C112D0">
        <w:rPr>
          <w:rFonts w:ascii="Arial" w:hAnsi="Arial" w:cs="Arial"/>
        </w:rPr>
        <w:t xml:space="preserve">del Comité Coordinador </w:t>
      </w:r>
      <w:r w:rsidR="0065356B">
        <w:rPr>
          <w:rFonts w:ascii="Arial" w:hAnsi="Arial" w:cs="Arial"/>
        </w:rPr>
        <w:t>de</w:t>
      </w:r>
      <w:r w:rsidR="00DA1466" w:rsidRPr="00DA1466">
        <w:rPr>
          <w:rFonts w:ascii="Arial" w:hAnsi="Arial" w:cs="Arial"/>
        </w:rPr>
        <w:t>l Sistema Anticorrupción del Estado de México y Municipios</w:t>
      </w:r>
      <w:r w:rsidR="007C1BB7">
        <w:rPr>
          <w:rFonts w:ascii="Arial" w:hAnsi="Arial" w:cs="Arial"/>
        </w:rPr>
        <w:t xml:space="preserve">, a través de </w:t>
      </w:r>
      <w:r w:rsidR="007C1BB7" w:rsidRPr="007C1BB7">
        <w:rPr>
          <w:rFonts w:ascii="Arial" w:hAnsi="Arial" w:cs="Arial"/>
        </w:rPr>
        <w:t>la Maestra María Guadalupe Olivo Torres, Presidenta del Comité Coordinador</w:t>
      </w:r>
      <w:r w:rsidR="007C1BB7">
        <w:rPr>
          <w:rFonts w:ascii="Arial" w:hAnsi="Arial" w:cs="Arial"/>
        </w:rPr>
        <w:t xml:space="preserve">, </w:t>
      </w:r>
      <w:r w:rsidR="00066CD0">
        <w:rPr>
          <w:rFonts w:ascii="Arial" w:hAnsi="Arial" w:cs="Arial"/>
        </w:rPr>
        <w:t xml:space="preserve">para los efectos de verificar la probable existencia de contravenciones </w:t>
      </w:r>
      <w:r w:rsidR="00140B8F">
        <w:rPr>
          <w:rFonts w:ascii="Arial" w:hAnsi="Arial" w:cs="Arial"/>
        </w:rPr>
        <w:t>de las facultades de los integrantes del Cabildo del Ayuntamiento de Ecatepec de Morelos</w:t>
      </w:r>
      <w:r w:rsidR="00635EB9">
        <w:rPr>
          <w:rFonts w:ascii="Arial" w:hAnsi="Arial" w:cs="Arial"/>
        </w:rPr>
        <w:t>, en virtud de</w:t>
      </w:r>
      <w:r w:rsidR="007C3D50">
        <w:rPr>
          <w:rFonts w:ascii="Arial" w:hAnsi="Arial" w:cs="Arial"/>
        </w:rPr>
        <w:t xml:space="preserve"> las siguientes:</w:t>
      </w:r>
    </w:p>
    <w:p w14:paraId="1B7B78D3" w14:textId="77777777" w:rsidR="00F22AE7" w:rsidRDefault="00F22AE7" w:rsidP="00F22AE7">
      <w:pPr>
        <w:spacing w:line="360" w:lineRule="auto"/>
        <w:jc w:val="both"/>
        <w:rPr>
          <w:rFonts w:ascii="Arial" w:hAnsi="Arial" w:cs="Arial"/>
          <w:b/>
          <w:bCs/>
          <w:lang w:val="es-MX"/>
        </w:rPr>
      </w:pPr>
    </w:p>
    <w:p w14:paraId="236D9508" w14:textId="2D651FA3" w:rsidR="00F22AE7" w:rsidRPr="00F22AE7" w:rsidRDefault="00F22AE7" w:rsidP="00EB649F">
      <w:pPr>
        <w:spacing w:line="360" w:lineRule="auto"/>
        <w:jc w:val="center"/>
        <w:rPr>
          <w:rFonts w:ascii="Arial" w:hAnsi="Arial" w:cs="Arial"/>
          <w:b/>
          <w:bCs/>
          <w:lang w:val="es-MX"/>
        </w:rPr>
      </w:pPr>
      <w:r w:rsidRPr="00F22AE7">
        <w:rPr>
          <w:rFonts w:ascii="Arial" w:hAnsi="Arial" w:cs="Arial"/>
          <w:b/>
          <w:bCs/>
          <w:lang w:val="es-MX"/>
        </w:rPr>
        <w:t>CONSIDERACIONES</w:t>
      </w:r>
    </w:p>
    <w:p w14:paraId="51EF2503" w14:textId="77777777" w:rsidR="00F22AE7" w:rsidRDefault="00F22AE7" w:rsidP="00F22AE7">
      <w:pPr>
        <w:spacing w:line="360" w:lineRule="auto"/>
        <w:jc w:val="both"/>
        <w:rPr>
          <w:rFonts w:ascii="Arial" w:hAnsi="Arial" w:cs="Arial"/>
          <w:bCs/>
          <w:lang w:val="es-MX"/>
        </w:rPr>
      </w:pPr>
    </w:p>
    <w:p w14:paraId="79BC029B" w14:textId="25BDF293" w:rsidR="00C251F3" w:rsidRDefault="00727569" w:rsidP="00C251F3">
      <w:pPr>
        <w:spacing w:line="360" w:lineRule="auto"/>
        <w:jc w:val="both"/>
        <w:rPr>
          <w:rFonts w:ascii="Arial" w:hAnsi="Arial" w:cs="Arial"/>
          <w:bCs/>
          <w:lang w:val="es-MX"/>
        </w:rPr>
      </w:pPr>
      <w:r>
        <w:rPr>
          <w:rFonts w:ascii="Arial" w:hAnsi="Arial" w:cs="Arial"/>
          <w:bCs/>
          <w:lang w:val="es-MX"/>
        </w:rPr>
        <w:t xml:space="preserve">1. </w:t>
      </w:r>
      <w:r w:rsidR="00C251F3" w:rsidRPr="00C251F3">
        <w:rPr>
          <w:rFonts w:ascii="Arial" w:hAnsi="Arial" w:cs="Arial"/>
          <w:bCs/>
          <w:lang w:val="es-MX"/>
        </w:rPr>
        <w:t xml:space="preserve">El 2 de abril del año </w:t>
      </w:r>
      <w:r w:rsidR="00C251F3">
        <w:rPr>
          <w:rFonts w:ascii="Arial" w:hAnsi="Arial" w:cs="Arial"/>
          <w:bCs/>
          <w:lang w:val="es-MX"/>
        </w:rPr>
        <w:t xml:space="preserve">2020, </w:t>
      </w:r>
      <w:r w:rsidR="00C251F3" w:rsidRPr="00C251F3">
        <w:rPr>
          <w:rFonts w:ascii="Arial" w:hAnsi="Arial" w:cs="Arial"/>
          <w:bCs/>
          <w:lang w:val="es-MX"/>
        </w:rPr>
        <w:t xml:space="preserve">el Presidente de los Estados Unidos Mexicanos </w:t>
      </w:r>
      <w:r w:rsidR="00C251F3">
        <w:rPr>
          <w:rFonts w:ascii="Arial" w:hAnsi="Arial" w:cs="Arial"/>
          <w:bCs/>
          <w:lang w:val="es-MX"/>
        </w:rPr>
        <w:t xml:space="preserve">en funciones, Andrés Manuel López Obrador, emitió </w:t>
      </w:r>
      <w:r w:rsidR="00C251F3" w:rsidRPr="00C251F3">
        <w:rPr>
          <w:rFonts w:ascii="Arial" w:hAnsi="Arial" w:cs="Arial"/>
          <w:bCs/>
          <w:lang w:val="es-MX"/>
        </w:rPr>
        <w:t xml:space="preserve">y </w:t>
      </w:r>
      <w:r w:rsidR="00C251F3">
        <w:rPr>
          <w:rFonts w:ascii="Arial" w:hAnsi="Arial" w:cs="Arial"/>
          <w:bCs/>
          <w:lang w:val="es-MX"/>
        </w:rPr>
        <w:t xml:space="preserve">ordenó la </w:t>
      </w:r>
      <w:r w:rsidR="00C251F3" w:rsidRPr="00C251F3">
        <w:rPr>
          <w:rFonts w:ascii="Arial" w:hAnsi="Arial" w:cs="Arial"/>
          <w:bCs/>
          <w:lang w:val="es-MX"/>
        </w:rPr>
        <w:t>publica</w:t>
      </w:r>
      <w:r w:rsidR="00C251F3">
        <w:rPr>
          <w:rFonts w:ascii="Arial" w:hAnsi="Arial" w:cs="Arial"/>
          <w:bCs/>
          <w:lang w:val="es-MX"/>
        </w:rPr>
        <w:t>ción</w:t>
      </w:r>
      <w:r w:rsidR="00C251F3" w:rsidRPr="00C251F3">
        <w:rPr>
          <w:rFonts w:ascii="Arial" w:hAnsi="Arial" w:cs="Arial"/>
          <w:bCs/>
          <w:lang w:val="es-MX"/>
        </w:rPr>
        <w:t xml:space="preserve"> en la edición vespertina del Diario Oficial de la Federación</w:t>
      </w:r>
      <w:r w:rsidR="00C251F3">
        <w:rPr>
          <w:rFonts w:ascii="Arial" w:hAnsi="Arial" w:cs="Arial"/>
          <w:bCs/>
          <w:lang w:val="es-MX"/>
        </w:rPr>
        <w:t>,</w:t>
      </w:r>
      <w:r w:rsidR="00C251F3" w:rsidRPr="00C251F3">
        <w:rPr>
          <w:rFonts w:ascii="Arial" w:hAnsi="Arial" w:cs="Arial"/>
          <w:bCs/>
          <w:lang w:val="es-MX"/>
        </w:rPr>
        <w:t xml:space="preserve"> el Decreto por el que se </w:t>
      </w:r>
      <w:r w:rsidR="00C251F3" w:rsidRPr="00C251F3">
        <w:rPr>
          <w:rFonts w:ascii="Arial" w:hAnsi="Arial" w:cs="Arial"/>
          <w:bCs/>
          <w:lang w:val="es-MX"/>
        </w:rPr>
        <w:lastRenderedPageBreak/>
        <w:t>ordena la extinción o terminación de los fideicomisos públicos, mandatos públicos y análogos</w:t>
      </w:r>
      <w:r w:rsidR="00541CF4">
        <w:rPr>
          <w:rStyle w:val="Refdenotaalpie"/>
          <w:rFonts w:ascii="Arial" w:hAnsi="Arial" w:cs="Arial"/>
          <w:bCs/>
          <w:lang w:val="es-MX"/>
        </w:rPr>
        <w:footnoteReference w:id="2"/>
      </w:r>
      <w:r w:rsidR="00C251F3" w:rsidRPr="00C251F3">
        <w:rPr>
          <w:rFonts w:ascii="Arial" w:hAnsi="Arial" w:cs="Arial"/>
          <w:bCs/>
          <w:lang w:val="es-MX"/>
        </w:rPr>
        <w:t>.</w:t>
      </w:r>
    </w:p>
    <w:p w14:paraId="07419003" w14:textId="77777777" w:rsidR="009D1DDC" w:rsidRDefault="009D1DDC" w:rsidP="00C251F3">
      <w:pPr>
        <w:spacing w:line="360" w:lineRule="auto"/>
        <w:jc w:val="both"/>
        <w:rPr>
          <w:rFonts w:ascii="Arial" w:hAnsi="Arial" w:cs="Arial"/>
          <w:bCs/>
          <w:lang w:val="es-MX"/>
        </w:rPr>
      </w:pPr>
    </w:p>
    <w:p w14:paraId="3CBCF3FD" w14:textId="70B7A825" w:rsidR="00C251F3" w:rsidRDefault="00C251F3" w:rsidP="00C251F3">
      <w:pPr>
        <w:spacing w:line="360" w:lineRule="auto"/>
        <w:jc w:val="both"/>
        <w:rPr>
          <w:rFonts w:ascii="Arial" w:hAnsi="Arial" w:cs="Arial"/>
          <w:bCs/>
        </w:rPr>
      </w:pPr>
      <w:r w:rsidRPr="00C251F3">
        <w:rPr>
          <w:rFonts w:ascii="Arial" w:hAnsi="Arial" w:cs="Arial"/>
          <w:bCs/>
          <w:lang w:val="es-MX"/>
        </w:rPr>
        <w:t xml:space="preserve">El Decreto, </w:t>
      </w:r>
      <w:r w:rsidR="00F82E06">
        <w:rPr>
          <w:rFonts w:ascii="Arial" w:hAnsi="Arial" w:cs="Arial"/>
          <w:bCs/>
          <w:lang w:val="es-MX"/>
        </w:rPr>
        <w:t>hizo</w:t>
      </w:r>
      <w:r w:rsidRPr="00C251F3">
        <w:rPr>
          <w:rFonts w:ascii="Arial" w:hAnsi="Arial" w:cs="Arial"/>
          <w:bCs/>
          <w:lang w:val="es-MX"/>
        </w:rPr>
        <w:t xml:space="preserve"> mención como considerando principal</w:t>
      </w:r>
      <w:r w:rsidR="00F82E06">
        <w:rPr>
          <w:rFonts w:ascii="Arial" w:hAnsi="Arial" w:cs="Arial"/>
          <w:bCs/>
          <w:lang w:val="es-MX"/>
        </w:rPr>
        <w:t xml:space="preserve">, </w:t>
      </w:r>
      <w:r w:rsidRPr="00C251F3">
        <w:rPr>
          <w:rFonts w:ascii="Arial" w:hAnsi="Arial" w:cs="Arial"/>
          <w:b/>
          <w:lang w:val="es-MX"/>
        </w:rPr>
        <w:t>el propósito del Gobierno Federal de conducirse con Austeridad Republicana</w:t>
      </w:r>
      <w:r w:rsidRPr="00C251F3">
        <w:rPr>
          <w:rFonts w:ascii="Arial" w:hAnsi="Arial" w:cs="Arial"/>
          <w:bCs/>
          <w:lang w:val="es-MX"/>
        </w:rPr>
        <w:t>, mediante una eficiente administración de los recursos, y para lo cual result</w:t>
      </w:r>
      <w:r w:rsidR="009E6518">
        <w:rPr>
          <w:rFonts w:ascii="Arial" w:hAnsi="Arial" w:cs="Arial"/>
          <w:bCs/>
          <w:lang w:val="es-MX"/>
        </w:rPr>
        <w:t>ó</w:t>
      </w:r>
      <w:r w:rsidRPr="00C251F3">
        <w:rPr>
          <w:rFonts w:ascii="Arial" w:hAnsi="Arial" w:cs="Arial"/>
          <w:bCs/>
          <w:lang w:val="es-MX"/>
        </w:rPr>
        <w:t xml:space="preserve"> necesario analizar la permanencia de los fideicomisos y fondos públicos existentes</w:t>
      </w:r>
      <w:r w:rsidR="00F82E06">
        <w:rPr>
          <w:rFonts w:ascii="Arial" w:hAnsi="Arial" w:cs="Arial"/>
          <w:bCs/>
          <w:lang w:val="es-MX"/>
        </w:rPr>
        <w:t xml:space="preserve">, ello en concordancia con </w:t>
      </w:r>
      <w:r w:rsidR="00F82E06" w:rsidRPr="00F82E06">
        <w:rPr>
          <w:rFonts w:ascii="Arial" w:hAnsi="Arial" w:cs="Arial"/>
          <w:bCs/>
        </w:rPr>
        <w:t xml:space="preserve">el Plan Nacional de Desarrollo 2019-2024, </w:t>
      </w:r>
      <w:r w:rsidR="00F82E06">
        <w:rPr>
          <w:rFonts w:ascii="Arial" w:hAnsi="Arial" w:cs="Arial"/>
          <w:bCs/>
        </w:rPr>
        <w:t xml:space="preserve">en el que se </w:t>
      </w:r>
      <w:r w:rsidR="00F82E06" w:rsidRPr="00F82E06">
        <w:rPr>
          <w:rFonts w:ascii="Arial" w:hAnsi="Arial" w:cs="Arial"/>
          <w:bCs/>
        </w:rPr>
        <w:t>disp</w:t>
      </w:r>
      <w:r w:rsidR="00F82E06">
        <w:rPr>
          <w:rFonts w:ascii="Arial" w:hAnsi="Arial" w:cs="Arial"/>
          <w:bCs/>
        </w:rPr>
        <w:t>uso</w:t>
      </w:r>
      <w:r w:rsidR="00F82E06" w:rsidRPr="00F82E06">
        <w:rPr>
          <w:rFonts w:ascii="Arial" w:hAnsi="Arial" w:cs="Arial"/>
          <w:bCs/>
        </w:rPr>
        <w:t xml:space="preserve"> como uno de sus principios rectores el de "Economía para el bienestar", a través del cual el Gobierno Federal se compromet</w:t>
      </w:r>
      <w:r w:rsidR="00F82E06">
        <w:rPr>
          <w:rFonts w:ascii="Arial" w:hAnsi="Arial" w:cs="Arial"/>
          <w:bCs/>
        </w:rPr>
        <w:t>ió</w:t>
      </w:r>
      <w:r w:rsidR="00F82E06" w:rsidRPr="00F82E06">
        <w:rPr>
          <w:rFonts w:ascii="Arial" w:hAnsi="Arial" w:cs="Arial"/>
          <w:bCs/>
        </w:rPr>
        <w:t xml:space="preserve"> a retomar el camino del crecimiento con austeridad y </w:t>
      </w:r>
      <w:r w:rsidR="00F82E06" w:rsidRPr="00727569">
        <w:rPr>
          <w:rFonts w:ascii="Arial" w:hAnsi="Arial" w:cs="Arial"/>
          <w:b/>
        </w:rPr>
        <w:t>sin corrupción</w:t>
      </w:r>
      <w:r w:rsidR="00F82E06" w:rsidRPr="00F82E06">
        <w:rPr>
          <w:rFonts w:ascii="Arial" w:hAnsi="Arial" w:cs="Arial"/>
          <w:bCs/>
        </w:rPr>
        <w:t>, </w:t>
      </w:r>
      <w:r w:rsidR="00F82E06">
        <w:rPr>
          <w:rFonts w:ascii="Arial" w:hAnsi="Arial" w:cs="Arial"/>
          <w:bCs/>
        </w:rPr>
        <w:t>bajo la determinación</w:t>
      </w:r>
      <w:r w:rsidR="00F82E06" w:rsidRPr="00F82E06">
        <w:rPr>
          <w:rFonts w:ascii="Arial" w:hAnsi="Arial" w:cs="Arial"/>
          <w:bCs/>
        </w:rPr>
        <w:t xml:space="preserve"> del Gobierno de México que la Administración Pública Federal se conduzca con Austeridad Republicana, </w:t>
      </w:r>
      <w:r w:rsidR="00F82E06" w:rsidRPr="00727569">
        <w:rPr>
          <w:rFonts w:ascii="Arial" w:hAnsi="Arial" w:cs="Arial"/>
          <w:b/>
        </w:rPr>
        <w:t>lo que implica combatir el despilfarro de los bienes y recursos nacionales</w:t>
      </w:r>
      <w:r w:rsidR="00F82E06" w:rsidRPr="00F82E06">
        <w:rPr>
          <w:rFonts w:ascii="Arial" w:hAnsi="Arial" w:cs="Arial"/>
          <w:bCs/>
        </w:rPr>
        <w:t>, y la administración de los recursos con eficiencia, eficacia, economía, transparencia y honradez para satisfacer los objetivos a los que están destinados</w:t>
      </w:r>
      <w:r w:rsidR="00F82E06">
        <w:rPr>
          <w:rFonts w:ascii="Arial" w:hAnsi="Arial" w:cs="Arial"/>
          <w:bCs/>
        </w:rPr>
        <w:t>.</w:t>
      </w:r>
    </w:p>
    <w:p w14:paraId="53D22120" w14:textId="77777777" w:rsidR="00F82E06" w:rsidRDefault="00F82E06" w:rsidP="00C251F3">
      <w:pPr>
        <w:spacing w:line="360" w:lineRule="auto"/>
        <w:jc w:val="both"/>
        <w:rPr>
          <w:rFonts w:ascii="Arial" w:hAnsi="Arial" w:cs="Arial"/>
          <w:bCs/>
        </w:rPr>
      </w:pPr>
    </w:p>
    <w:p w14:paraId="7F41DA40" w14:textId="492C3086" w:rsidR="006B7DDD" w:rsidRDefault="00727569" w:rsidP="00800646">
      <w:pPr>
        <w:spacing w:line="360" w:lineRule="auto"/>
        <w:jc w:val="both"/>
        <w:rPr>
          <w:rFonts w:ascii="Arial" w:hAnsi="Arial" w:cs="Arial"/>
          <w:bCs/>
        </w:rPr>
      </w:pPr>
      <w:r>
        <w:rPr>
          <w:rFonts w:ascii="Arial" w:hAnsi="Arial" w:cs="Arial"/>
          <w:bCs/>
        </w:rPr>
        <w:t xml:space="preserve">2. </w:t>
      </w:r>
      <w:r w:rsidR="00800646">
        <w:rPr>
          <w:rFonts w:ascii="Arial" w:hAnsi="Arial" w:cs="Arial"/>
          <w:bCs/>
        </w:rPr>
        <w:t xml:space="preserve">En fecha 23 de febrero del año en curso, </w:t>
      </w:r>
      <w:r w:rsidR="00793B32">
        <w:rPr>
          <w:rFonts w:ascii="Arial" w:hAnsi="Arial" w:cs="Arial"/>
          <w:bCs/>
        </w:rPr>
        <w:t xml:space="preserve">en la </w:t>
      </w:r>
      <w:proofErr w:type="spellStart"/>
      <w:r w:rsidR="00793B32" w:rsidRPr="00793B32">
        <w:rPr>
          <w:rFonts w:ascii="Arial" w:hAnsi="Arial" w:cs="Arial"/>
          <w:bCs/>
        </w:rPr>
        <w:t>SEPTIMA</w:t>
      </w:r>
      <w:proofErr w:type="spellEnd"/>
      <w:r w:rsidR="00793B32" w:rsidRPr="00793B32">
        <w:rPr>
          <w:rFonts w:ascii="Arial" w:hAnsi="Arial" w:cs="Arial"/>
          <w:bCs/>
        </w:rPr>
        <w:t xml:space="preserve"> SESIÓN EXTRAORDINARIA DE CABIL</w:t>
      </w:r>
      <w:r w:rsidR="000F3327">
        <w:rPr>
          <w:rFonts w:ascii="Arial" w:hAnsi="Arial" w:cs="Arial"/>
          <w:bCs/>
        </w:rPr>
        <w:t>DO</w:t>
      </w:r>
      <w:r w:rsidR="00793B32">
        <w:rPr>
          <w:rFonts w:ascii="Arial" w:hAnsi="Arial" w:cs="Arial"/>
          <w:bCs/>
        </w:rPr>
        <w:t xml:space="preserve"> del Ayuntamiento de</w:t>
      </w:r>
      <w:r w:rsidR="000F3327">
        <w:rPr>
          <w:rFonts w:ascii="Arial" w:hAnsi="Arial" w:cs="Arial"/>
          <w:bCs/>
        </w:rPr>
        <w:t xml:space="preserve"> Ecatepec de Morelos emitió los siguientes A</w:t>
      </w:r>
      <w:r w:rsidR="000F3327" w:rsidRPr="000F3327">
        <w:rPr>
          <w:rFonts w:ascii="Arial" w:hAnsi="Arial" w:cs="Arial"/>
          <w:bCs/>
        </w:rPr>
        <w:t>CUERDOS DE CABILDO NÚMEROS: 012/2024, 013/2024, 014/2024 Y 015/2024</w:t>
      </w:r>
      <w:r w:rsidR="000F3327">
        <w:rPr>
          <w:rFonts w:ascii="Arial" w:hAnsi="Arial" w:cs="Arial"/>
          <w:bCs/>
        </w:rPr>
        <w:t xml:space="preserve">, los cuales se publicaron en la Gaceta </w:t>
      </w:r>
      <w:r w:rsidR="006F5A5F">
        <w:rPr>
          <w:rFonts w:ascii="Arial" w:hAnsi="Arial" w:cs="Arial"/>
          <w:bCs/>
        </w:rPr>
        <w:t>Municipal 2024</w:t>
      </w:r>
      <w:r w:rsidR="0040443B">
        <w:rPr>
          <w:rStyle w:val="Refdenotaalpie"/>
          <w:rFonts w:ascii="Arial" w:hAnsi="Arial" w:cs="Arial"/>
          <w:bCs/>
        </w:rPr>
        <w:footnoteReference w:id="3"/>
      </w:r>
      <w:r w:rsidR="006F5A5F">
        <w:rPr>
          <w:rFonts w:ascii="Arial" w:hAnsi="Arial" w:cs="Arial"/>
          <w:bCs/>
        </w:rPr>
        <w:t xml:space="preserve">, Acuerdos en el que destaca el </w:t>
      </w:r>
      <w:r w:rsidR="006F5A5F" w:rsidRPr="000F3327">
        <w:rPr>
          <w:rFonts w:ascii="Arial" w:hAnsi="Arial" w:cs="Arial"/>
          <w:bCs/>
        </w:rPr>
        <w:t>012/2024</w:t>
      </w:r>
      <w:r w:rsidR="0051652B">
        <w:rPr>
          <w:rFonts w:ascii="Arial" w:hAnsi="Arial" w:cs="Arial"/>
          <w:bCs/>
        </w:rPr>
        <w:t>, por su relevancia inmediata</w:t>
      </w:r>
      <w:r w:rsidR="00BE4A46">
        <w:rPr>
          <w:rFonts w:ascii="Arial" w:hAnsi="Arial" w:cs="Arial"/>
          <w:bCs/>
        </w:rPr>
        <w:t>:</w:t>
      </w:r>
    </w:p>
    <w:p w14:paraId="4830A218" w14:textId="77777777" w:rsidR="00BE4A46" w:rsidRDefault="00BE4A46" w:rsidP="00800646">
      <w:pPr>
        <w:spacing w:line="360" w:lineRule="auto"/>
        <w:jc w:val="both"/>
        <w:rPr>
          <w:rFonts w:ascii="Arial" w:hAnsi="Arial" w:cs="Arial"/>
          <w:bCs/>
        </w:rPr>
      </w:pPr>
    </w:p>
    <w:p w14:paraId="55FBCE2C" w14:textId="57B32F37" w:rsidR="00BE4A46" w:rsidRPr="00474F5D" w:rsidRDefault="00BE4A46" w:rsidP="00474F5D">
      <w:pPr>
        <w:pStyle w:val="Prrafodelista"/>
        <w:numPr>
          <w:ilvl w:val="0"/>
          <w:numId w:val="8"/>
        </w:numPr>
        <w:spacing w:line="360" w:lineRule="auto"/>
        <w:jc w:val="both"/>
        <w:rPr>
          <w:rFonts w:ascii="Arial" w:hAnsi="Arial" w:cs="Arial"/>
          <w:bCs/>
          <w:i/>
          <w:iCs/>
          <w:sz w:val="20"/>
          <w:szCs w:val="20"/>
        </w:rPr>
      </w:pPr>
      <w:r w:rsidRPr="00474F5D">
        <w:rPr>
          <w:rFonts w:ascii="Arial" w:hAnsi="Arial" w:cs="Arial"/>
          <w:bCs/>
          <w:i/>
          <w:iCs/>
          <w:sz w:val="20"/>
          <w:szCs w:val="20"/>
        </w:rPr>
        <w:t xml:space="preserve">ACUERDO DE CABILDO NÚMERO 012/2024, DICTADO EN LA </w:t>
      </w:r>
      <w:proofErr w:type="spellStart"/>
      <w:r w:rsidRPr="00474F5D">
        <w:rPr>
          <w:rFonts w:ascii="Arial" w:hAnsi="Arial" w:cs="Arial"/>
          <w:bCs/>
          <w:i/>
          <w:iCs/>
          <w:sz w:val="20"/>
          <w:szCs w:val="20"/>
        </w:rPr>
        <w:t>SEPTIMA</w:t>
      </w:r>
      <w:proofErr w:type="spellEnd"/>
      <w:r w:rsidRPr="00474F5D">
        <w:rPr>
          <w:rFonts w:ascii="Arial" w:hAnsi="Arial" w:cs="Arial"/>
          <w:bCs/>
          <w:i/>
          <w:iCs/>
          <w:sz w:val="20"/>
          <w:szCs w:val="20"/>
        </w:rPr>
        <w:t xml:space="preserve"> SESIÓN EXTRAORDINARIA, DE FECHA 23 DE FEBRERO DE 2024, </w:t>
      </w:r>
      <w:r w:rsidRPr="00474F5D">
        <w:rPr>
          <w:rFonts w:ascii="Arial" w:hAnsi="Arial" w:cs="Arial"/>
          <w:b/>
          <w:i/>
          <w:iCs/>
          <w:sz w:val="20"/>
          <w:szCs w:val="20"/>
        </w:rPr>
        <w:t>POR EL QUE EL H. AYUNTAMIENTO DE ECATEPEC DE MORELOS</w:t>
      </w:r>
      <w:r w:rsidRPr="00474F5D">
        <w:rPr>
          <w:rFonts w:ascii="Arial" w:hAnsi="Arial" w:cs="Arial"/>
          <w:bCs/>
          <w:i/>
          <w:iCs/>
          <w:sz w:val="20"/>
          <w:szCs w:val="20"/>
        </w:rPr>
        <w:t xml:space="preserve">, ESTADO DE MÉXICO; </w:t>
      </w:r>
      <w:r w:rsidRPr="00474F5D">
        <w:rPr>
          <w:rFonts w:ascii="Arial" w:hAnsi="Arial" w:cs="Arial"/>
          <w:b/>
          <w:i/>
          <w:iCs/>
          <w:sz w:val="20"/>
          <w:szCs w:val="20"/>
        </w:rPr>
        <w:t>APRUEBA EL PRESUPUESTO DEFINITIVO DE INGRESOS Y EGRESOS PARA EL EJERCICIO FISCAL 2024 DE ECATEPEC DE MORELOS</w:t>
      </w:r>
      <w:r w:rsidRPr="00474F5D">
        <w:rPr>
          <w:rFonts w:ascii="Arial" w:hAnsi="Arial" w:cs="Arial"/>
          <w:bCs/>
          <w:i/>
          <w:iCs/>
          <w:sz w:val="20"/>
          <w:szCs w:val="20"/>
        </w:rPr>
        <w:t>, ESTADO DE MÉXICO.</w:t>
      </w:r>
      <w:r w:rsidR="00FA57EB" w:rsidRPr="00474F5D">
        <w:rPr>
          <w:rFonts w:ascii="Arial" w:hAnsi="Arial" w:cs="Arial"/>
          <w:bCs/>
          <w:i/>
          <w:iCs/>
          <w:sz w:val="20"/>
          <w:szCs w:val="20"/>
        </w:rPr>
        <w:t xml:space="preserve"> </w:t>
      </w:r>
      <w:r w:rsidRPr="00474F5D">
        <w:rPr>
          <w:rFonts w:ascii="Arial" w:hAnsi="Arial" w:cs="Arial"/>
          <w:bCs/>
          <w:i/>
          <w:iCs/>
          <w:sz w:val="20"/>
          <w:szCs w:val="20"/>
        </w:rPr>
        <w:t xml:space="preserve">APROBADO POR </w:t>
      </w:r>
      <w:proofErr w:type="spellStart"/>
      <w:r w:rsidRPr="00474F5D">
        <w:rPr>
          <w:rFonts w:ascii="Arial" w:hAnsi="Arial" w:cs="Arial"/>
          <w:bCs/>
          <w:i/>
          <w:iCs/>
          <w:sz w:val="20"/>
          <w:szCs w:val="20"/>
        </w:rPr>
        <w:t>MAYORIA</w:t>
      </w:r>
      <w:proofErr w:type="spellEnd"/>
      <w:r w:rsidRPr="00474F5D">
        <w:rPr>
          <w:rFonts w:ascii="Arial" w:hAnsi="Arial" w:cs="Arial"/>
          <w:bCs/>
          <w:i/>
          <w:iCs/>
          <w:sz w:val="20"/>
          <w:szCs w:val="20"/>
        </w:rPr>
        <w:t xml:space="preserve"> DE VOTOS DE LOS EDILES PRESENTES A LA DISTANCIA, CON 12 VOTOS A FAVOR Y DOS EN CONTRA DE LOS CC. CLAUDIA CARMEN FRAGOSO LÓPEZ, SEXTA REGIDORA Y FERNANDO EDUARDO MARTÍNEZ VARGAS, DÉCIMO SEGUNDO REGIDOR.</w:t>
      </w:r>
    </w:p>
    <w:p w14:paraId="1ECA733A" w14:textId="25F5EAC7" w:rsidR="00474F5D" w:rsidRPr="00251C82" w:rsidRDefault="00251C82" w:rsidP="00474F5D">
      <w:pPr>
        <w:pStyle w:val="Prrafodelista"/>
        <w:numPr>
          <w:ilvl w:val="0"/>
          <w:numId w:val="8"/>
        </w:numPr>
        <w:spacing w:line="360" w:lineRule="auto"/>
        <w:jc w:val="both"/>
        <w:rPr>
          <w:rFonts w:ascii="Arial" w:hAnsi="Arial" w:cs="Arial"/>
          <w:bCs/>
          <w:i/>
          <w:iCs/>
          <w:sz w:val="20"/>
          <w:szCs w:val="20"/>
          <w:lang w:val="es-MX"/>
        </w:rPr>
      </w:pPr>
      <w:r w:rsidRPr="00251C82">
        <w:rPr>
          <w:rFonts w:ascii="Arial" w:hAnsi="Arial" w:cs="Arial"/>
          <w:bCs/>
          <w:i/>
          <w:iCs/>
          <w:sz w:val="20"/>
          <w:szCs w:val="20"/>
        </w:rPr>
        <w:t xml:space="preserve">ACUERDO DE CABILDO NÚMERO 013/2024, DICTADO EN LA SÉPTIMA SESIÓN EXTRAORDINARIA, DE FECHA 23 DE FEBRERO DE 2024, POR EL QUE EL H. AYUNTAMIENTO DE ECATEPEC DE MORELOS, ESTADO DE MÉXICO; APRUEBA LAS REGLAS DE OPERACIÓN DEL PROGRAMA SOCIAL DENOMINADO “LA VALEDORA” PARA EL EJERCICIO FISCAL 2024. APROBADO POR </w:t>
      </w:r>
      <w:proofErr w:type="spellStart"/>
      <w:r w:rsidRPr="00251C82">
        <w:rPr>
          <w:rFonts w:ascii="Arial" w:hAnsi="Arial" w:cs="Arial"/>
          <w:bCs/>
          <w:i/>
          <w:iCs/>
          <w:sz w:val="20"/>
          <w:szCs w:val="20"/>
        </w:rPr>
        <w:t>MAYORIA</w:t>
      </w:r>
      <w:proofErr w:type="spellEnd"/>
      <w:r w:rsidRPr="00251C82">
        <w:rPr>
          <w:rFonts w:ascii="Arial" w:hAnsi="Arial" w:cs="Arial"/>
          <w:bCs/>
          <w:i/>
          <w:iCs/>
          <w:sz w:val="20"/>
          <w:szCs w:val="20"/>
        </w:rPr>
        <w:t xml:space="preserve"> DE VOTOS DE LOS EDILES PRESENTES A LA DISTANCIA, CON 12 VOTOS A FAVOR Y DOS EN CONTRA DE LOS CC. </w:t>
      </w:r>
      <w:r w:rsidRPr="00251C82">
        <w:rPr>
          <w:rFonts w:ascii="Arial" w:hAnsi="Arial" w:cs="Arial"/>
          <w:bCs/>
          <w:i/>
          <w:iCs/>
          <w:sz w:val="20"/>
          <w:szCs w:val="20"/>
        </w:rPr>
        <w:lastRenderedPageBreak/>
        <w:t>CLAUDIA CARMEN FRAGOSO LÓPEZ, SEXTA REGIDORA Y FERNANDO EDUARDO MARTÍNEZ VARGAS, DÉCIMO SEGUNDO REGIDOR.</w:t>
      </w:r>
    </w:p>
    <w:p w14:paraId="3EE8D76F" w14:textId="68CF1646" w:rsidR="00251C82" w:rsidRPr="00A940B1" w:rsidRDefault="00A940B1" w:rsidP="00474F5D">
      <w:pPr>
        <w:pStyle w:val="Prrafodelista"/>
        <w:numPr>
          <w:ilvl w:val="0"/>
          <w:numId w:val="8"/>
        </w:numPr>
        <w:spacing w:line="360" w:lineRule="auto"/>
        <w:jc w:val="both"/>
        <w:rPr>
          <w:rFonts w:ascii="Arial" w:hAnsi="Arial" w:cs="Arial"/>
          <w:bCs/>
          <w:i/>
          <w:iCs/>
          <w:sz w:val="20"/>
          <w:szCs w:val="20"/>
          <w:lang w:val="es-MX"/>
        </w:rPr>
      </w:pPr>
      <w:r w:rsidRPr="00A940B1">
        <w:rPr>
          <w:rFonts w:ascii="Arial" w:hAnsi="Arial" w:cs="Arial"/>
          <w:bCs/>
          <w:i/>
          <w:iCs/>
          <w:sz w:val="20"/>
          <w:szCs w:val="20"/>
        </w:rPr>
        <w:t xml:space="preserve">ACUERDO DE CABILDO NÚMERO 014/2024, DICTADO EN LA SÉPTIMA SESIÓN EXTRAORDINARIA, DE FECHA 23 DE FEBRERO DE 2024, POR EL QUE EL H, AYUNTAMIENTO DE ECATEPEC DE MORELOS, ESTADO DE MÉXICO APRUEBA Y AUTORIZA EL PROGRAMA SOCIAL DENOMINADO “ARCOÍRIS” Y, SUS REGLAS DE OPERACIÓN, PARA EL EJERCICIO FISCAL 2024. APROBADO POR </w:t>
      </w:r>
      <w:proofErr w:type="spellStart"/>
      <w:r w:rsidRPr="00A940B1">
        <w:rPr>
          <w:rFonts w:ascii="Arial" w:hAnsi="Arial" w:cs="Arial"/>
          <w:bCs/>
          <w:i/>
          <w:iCs/>
          <w:sz w:val="20"/>
          <w:szCs w:val="20"/>
        </w:rPr>
        <w:t>MAYORIA</w:t>
      </w:r>
      <w:proofErr w:type="spellEnd"/>
      <w:r w:rsidRPr="00A940B1">
        <w:rPr>
          <w:rFonts w:ascii="Arial" w:hAnsi="Arial" w:cs="Arial"/>
          <w:bCs/>
          <w:i/>
          <w:iCs/>
          <w:sz w:val="20"/>
          <w:szCs w:val="20"/>
        </w:rPr>
        <w:t xml:space="preserve"> DE VOTOS DE LOS EDILES PRESENTES A LA DISTANCIA, CON 12 VOTOS A FAVOR Y DOS EN CONTRA DE LOS CC. CLAUDIA CARMEN FRAGOSO LÓPEZ, SEXTA REGIDORA Y FERNANDO EDUARDO MARTÍNEZ VARGAS, DÉCIMO SEGUNDO REGIDOR.</w:t>
      </w:r>
    </w:p>
    <w:p w14:paraId="070EE7A8" w14:textId="6A8991C6" w:rsidR="00A940B1" w:rsidRPr="00474F5D" w:rsidRDefault="00A940B1" w:rsidP="00474F5D">
      <w:pPr>
        <w:pStyle w:val="Prrafodelista"/>
        <w:numPr>
          <w:ilvl w:val="0"/>
          <w:numId w:val="8"/>
        </w:numPr>
        <w:spacing w:line="360" w:lineRule="auto"/>
        <w:jc w:val="both"/>
        <w:rPr>
          <w:rFonts w:ascii="Arial" w:hAnsi="Arial" w:cs="Arial"/>
          <w:bCs/>
          <w:i/>
          <w:iCs/>
          <w:sz w:val="20"/>
          <w:szCs w:val="20"/>
          <w:lang w:val="es-MX"/>
        </w:rPr>
      </w:pPr>
      <w:r w:rsidRPr="00A940B1">
        <w:rPr>
          <w:rFonts w:ascii="Arial" w:hAnsi="Arial" w:cs="Arial"/>
          <w:bCs/>
          <w:i/>
          <w:iCs/>
          <w:sz w:val="20"/>
          <w:szCs w:val="20"/>
        </w:rPr>
        <w:t>ACUERDO DE CABILDO NÚMERO 015/2024, DICTADO EN LA SÉPTIMA SESIÓN EXTRAORDINARIA, DE FECHA 23 DE FEBRERO DE 2024, POR LO QUE EL H. AYUNTAMIENTO DE ECATEPEC DE MORELOS, ESTADO DE MÉXICO; APRUEBA Y AUTORIZA EL CURSO GRATUITO PARA LA PREPARACIÓN AL CONCURSO DE ASIGNACIÓN A LA EDUCACIÓN MEDIA SUPERIOR, ORGANIZADO POR LA COMISIÓN METROPOLITANA DE INSTITUCIONES PÚBLICAS DE EDUCACIÓN MEDIA SUPERIOR (COMIPEMS), PARA EL AÑO 2024; IMPARTIDO POR EL COLEGIO NACIONAL DE MATEMÁTICAS (</w:t>
      </w:r>
      <w:proofErr w:type="spellStart"/>
      <w:r w:rsidRPr="00A940B1">
        <w:rPr>
          <w:rFonts w:ascii="Arial" w:hAnsi="Arial" w:cs="Arial"/>
          <w:bCs/>
          <w:i/>
          <w:iCs/>
          <w:sz w:val="20"/>
          <w:szCs w:val="20"/>
        </w:rPr>
        <w:t>CONAMAT</w:t>
      </w:r>
      <w:proofErr w:type="spellEnd"/>
      <w:r w:rsidRPr="00A940B1">
        <w:rPr>
          <w:rFonts w:ascii="Arial" w:hAnsi="Arial" w:cs="Arial"/>
          <w:bCs/>
          <w:i/>
          <w:iCs/>
          <w:sz w:val="20"/>
          <w:szCs w:val="20"/>
        </w:rPr>
        <w:t>), A LOS ASPIRANTES A LA EDUCACIÓN NIVEL MEDIO SUPERIOR DEL MUNICIPIO DE ECATEPEC DE MORELOS, Y SUS REGLAS DE OPERACIÓN. APROBADO POR UNANIMIDAD DE VOTOS DE LOS EDILES PRESENTES A LA DISTANCIA.</w:t>
      </w:r>
    </w:p>
    <w:p w14:paraId="3A14FF2F" w14:textId="77777777" w:rsidR="00C251F3" w:rsidRDefault="00C251F3" w:rsidP="00F22AE7">
      <w:pPr>
        <w:spacing w:line="360" w:lineRule="auto"/>
        <w:jc w:val="both"/>
        <w:rPr>
          <w:rFonts w:ascii="Arial" w:hAnsi="Arial" w:cs="Arial"/>
          <w:bCs/>
          <w:lang w:val="es-MX"/>
        </w:rPr>
      </w:pPr>
    </w:p>
    <w:p w14:paraId="38BB42F0" w14:textId="48027627" w:rsidR="00800646" w:rsidRDefault="00864B4D" w:rsidP="00800646">
      <w:pPr>
        <w:spacing w:line="360" w:lineRule="auto"/>
        <w:jc w:val="both"/>
        <w:rPr>
          <w:rFonts w:ascii="Arial" w:hAnsi="Arial" w:cs="Arial"/>
          <w:bCs/>
        </w:rPr>
      </w:pPr>
      <w:r>
        <w:rPr>
          <w:rFonts w:ascii="Arial" w:hAnsi="Arial" w:cs="Arial"/>
          <w:bCs/>
          <w:lang w:val="es-MX"/>
        </w:rPr>
        <w:t xml:space="preserve">3. </w:t>
      </w:r>
      <w:r w:rsidR="00800646">
        <w:rPr>
          <w:rFonts w:ascii="Arial" w:hAnsi="Arial" w:cs="Arial"/>
          <w:bCs/>
        </w:rPr>
        <w:t>El día 27 de febrero del año 2024, se aprobó el Plan de Desarrollo del Estado de México 2023-2029</w:t>
      </w:r>
      <w:r w:rsidR="00CA66D2">
        <w:rPr>
          <w:rStyle w:val="Refdenotaalpie"/>
          <w:rFonts w:ascii="Arial" w:hAnsi="Arial" w:cs="Arial"/>
          <w:bCs/>
        </w:rPr>
        <w:footnoteReference w:id="4"/>
      </w:r>
      <w:r w:rsidR="00800646">
        <w:rPr>
          <w:rFonts w:ascii="Arial" w:hAnsi="Arial" w:cs="Arial"/>
          <w:bCs/>
        </w:rPr>
        <w:t>, el cual se</w:t>
      </w:r>
      <w:r w:rsidR="00800646" w:rsidRPr="00FE62EE">
        <w:rPr>
          <w:rFonts w:ascii="Arial" w:hAnsi="Arial" w:cs="Arial"/>
          <w:bCs/>
        </w:rPr>
        <w:t xml:space="preserve"> estructur</w:t>
      </w:r>
      <w:r w:rsidR="00800646">
        <w:rPr>
          <w:rFonts w:ascii="Arial" w:hAnsi="Arial" w:cs="Arial"/>
          <w:bCs/>
        </w:rPr>
        <w:t>ó</w:t>
      </w:r>
      <w:r w:rsidR="00800646" w:rsidRPr="00FE62EE">
        <w:rPr>
          <w:rFonts w:ascii="Arial" w:hAnsi="Arial" w:cs="Arial"/>
          <w:bCs/>
        </w:rPr>
        <w:t xml:space="preserve"> sobre los siete ejes definidos por la Gobernadora</w:t>
      </w:r>
      <w:r w:rsidR="00800646">
        <w:rPr>
          <w:rFonts w:ascii="Arial" w:hAnsi="Arial" w:cs="Arial"/>
          <w:bCs/>
        </w:rPr>
        <w:t xml:space="preserve">, nuestra querida Maestra </w:t>
      </w:r>
      <w:r w:rsidR="00800646" w:rsidRPr="00FE62EE">
        <w:rPr>
          <w:rFonts w:ascii="Arial" w:hAnsi="Arial" w:cs="Arial"/>
          <w:bCs/>
        </w:rPr>
        <w:t xml:space="preserve">Delfina Gómez Álvarez para atender los problemas que históricamente ha padecido </w:t>
      </w:r>
      <w:r w:rsidR="00800646">
        <w:rPr>
          <w:rFonts w:ascii="Arial" w:hAnsi="Arial" w:cs="Arial"/>
          <w:bCs/>
        </w:rPr>
        <w:t>nuestro Estado, el primero de ellos es:</w:t>
      </w:r>
    </w:p>
    <w:p w14:paraId="0303BAD9" w14:textId="77777777" w:rsidR="00800646" w:rsidRDefault="00800646" w:rsidP="00800646">
      <w:pPr>
        <w:spacing w:line="360" w:lineRule="auto"/>
        <w:jc w:val="both"/>
        <w:rPr>
          <w:rFonts w:ascii="Arial" w:hAnsi="Arial" w:cs="Arial"/>
          <w:bCs/>
        </w:rPr>
      </w:pPr>
    </w:p>
    <w:p w14:paraId="4123B926" w14:textId="77777777" w:rsidR="00800646" w:rsidRPr="00FE62EE" w:rsidRDefault="00800646" w:rsidP="00800646">
      <w:pPr>
        <w:spacing w:line="360" w:lineRule="auto"/>
        <w:ind w:left="708"/>
        <w:jc w:val="both"/>
        <w:rPr>
          <w:rFonts w:ascii="Arial" w:hAnsi="Arial" w:cs="Arial"/>
          <w:bCs/>
          <w:i/>
          <w:iCs/>
          <w:sz w:val="20"/>
          <w:szCs w:val="20"/>
        </w:rPr>
      </w:pPr>
      <w:r w:rsidRPr="00FE62EE">
        <w:rPr>
          <w:rFonts w:ascii="Arial" w:hAnsi="Arial" w:cs="Arial"/>
          <w:b/>
          <w:i/>
          <w:iCs/>
          <w:sz w:val="20"/>
          <w:szCs w:val="20"/>
        </w:rPr>
        <w:t>Eje 1.</w:t>
      </w:r>
      <w:r w:rsidRPr="00FE62EE">
        <w:rPr>
          <w:rFonts w:ascii="Arial" w:hAnsi="Arial" w:cs="Arial"/>
          <w:bCs/>
          <w:i/>
          <w:iCs/>
          <w:sz w:val="20"/>
          <w:szCs w:val="20"/>
        </w:rPr>
        <w:t xml:space="preserve"> Cero corrupción y gobierno del pueblo y para el pueblo. “</w:t>
      </w:r>
      <w:r w:rsidRPr="00FE62EE">
        <w:rPr>
          <w:rFonts w:ascii="Arial" w:hAnsi="Arial" w:cs="Arial"/>
          <w:b/>
          <w:i/>
          <w:iCs/>
          <w:sz w:val="20"/>
          <w:szCs w:val="20"/>
        </w:rPr>
        <w:t>Estado de Derecho y austeridad</w:t>
      </w:r>
      <w:r w:rsidRPr="00FE62EE">
        <w:rPr>
          <w:rFonts w:ascii="Arial" w:hAnsi="Arial" w:cs="Arial"/>
          <w:bCs/>
          <w:i/>
          <w:iCs/>
          <w:sz w:val="20"/>
          <w:szCs w:val="20"/>
        </w:rPr>
        <w:t>”;</w:t>
      </w:r>
    </w:p>
    <w:p w14:paraId="1282C7FE" w14:textId="77777777" w:rsidR="00800646" w:rsidRPr="00FE62EE" w:rsidRDefault="00800646" w:rsidP="00800646">
      <w:pPr>
        <w:spacing w:line="360" w:lineRule="auto"/>
        <w:ind w:left="708"/>
        <w:jc w:val="both"/>
        <w:rPr>
          <w:rFonts w:ascii="Arial" w:hAnsi="Arial" w:cs="Arial"/>
          <w:bCs/>
          <w:i/>
          <w:iCs/>
          <w:sz w:val="20"/>
          <w:szCs w:val="20"/>
        </w:rPr>
      </w:pPr>
    </w:p>
    <w:p w14:paraId="3E3F15F1" w14:textId="77777777" w:rsidR="00800646" w:rsidRPr="00FE62EE" w:rsidRDefault="00800646" w:rsidP="00800646">
      <w:pPr>
        <w:spacing w:line="360" w:lineRule="auto"/>
        <w:ind w:left="708"/>
        <w:jc w:val="both"/>
        <w:rPr>
          <w:rFonts w:ascii="Arial" w:hAnsi="Arial" w:cs="Arial"/>
          <w:bCs/>
          <w:i/>
          <w:iCs/>
          <w:sz w:val="20"/>
          <w:szCs w:val="20"/>
        </w:rPr>
      </w:pPr>
      <w:r w:rsidRPr="00FE62EE">
        <w:rPr>
          <w:rFonts w:ascii="Arial" w:hAnsi="Arial" w:cs="Arial"/>
          <w:bCs/>
          <w:i/>
          <w:iCs/>
          <w:sz w:val="20"/>
          <w:szCs w:val="20"/>
        </w:rPr>
        <w:t>I. Diagnóstico y objetivos a. Un gobierno cercano a la gente, “el poder de servir”</w:t>
      </w:r>
    </w:p>
    <w:p w14:paraId="1539A102" w14:textId="77777777" w:rsidR="00800646" w:rsidRPr="00FE62EE" w:rsidRDefault="00800646" w:rsidP="00800646">
      <w:pPr>
        <w:spacing w:line="360" w:lineRule="auto"/>
        <w:ind w:left="708"/>
        <w:jc w:val="both"/>
        <w:rPr>
          <w:rFonts w:ascii="Arial" w:hAnsi="Arial" w:cs="Arial"/>
          <w:bCs/>
          <w:i/>
          <w:iCs/>
          <w:sz w:val="20"/>
          <w:szCs w:val="20"/>
        </w:rPr>
      </w:pPr>
    </w:p>
    <w:p w14:paraId="5EE29720" w14:textId="77777777" w:rsidR="00800646" w:rsidRPr="00FE62EE" w:rsidRDefault="00800646" w:rsidP="00800646">
      <w:pPr>
        <w:spacing w:line="360" w:lineRule="auto"/>
        <w:ind w:left="708"/>
        <w:jc w:val="both"/>
        <w:rPr>
          <w:rFonts w:ascii="Arial" w:hAnsi="Arial" w:cs="Arial"/>
          <w:bCs/>
          <w:i/>
          <w:iCs/>
          <w:sz w:val="20"/>
          <w:szCs w:val="20"/>
        </w:rPr>
      </w:pPr>
      <w:r w:rsidRPr="00FE62EE">
        <w:rPr>
          <w:rFonts w:ascii="Arial" w:hAnsi="Arial" w:cs="Arial"/>
          <w:bCs/>
          <w:i/>
          <w:iCs/>
          <w:sz w:val="20"/>
          <w:szCs w:val="20"/>
        </w:rPr>
        <w:t>(…)</w:t>
      </w:r>
    </w:p>
    <w:p w14:paraId="35CC98D1" w14:textId="77777777" w:rsidR="00800646" w:rsidRPr="00FE62EE" w:rsidRDefault="00800646" w:rsidP="00800646">
      <w:pPr>
        <w:spacing w:line="360" w:lineRule="auto"/>
        <w:ind w:left="708"/>
        <w:jc w:val="both"/>
        <w:rPr>
          <w:rFonts w:ascii="Arial" w:hAnsi="Arial" w:cs="Arial"/>
          <w:bCs/>
          <w:i/>
          <w:iCs/>
          <w:sz w:val="20"/>
          <w:szCs w:val="20"/>
        </w:rPr>
      </w:pPr>
    </w:p>
    <w:p w14:paraId="050F5CE0" w14:textId="77777777" w:rsidR="00800646" w:rsidRPr="00FE62EE" w:rsidRDefault="00800646" w:rsidP="00800646">
      <w:pPr>
        <w:spacing w:line="360" w:lineRule="auto"/>
        <w:ind w:left="708"/>
        <w:jc w:val="both"/>
        <w:rPr>
          <w:rFonts w:ascii="Arial" w:hAnsi="Arial" w:cs="Arial"/>
          <w:bCs/>
          <w:i/>
          <w:iCs/>
          <w:sz w:val="20"/>
          <w:szCs w:val="20"/>
        </w:rPr>
      </w:pPr>
      <w:r w:rsidRPr="00FE62EE">
        <w:rPr>
          <w:rFonts w:ascii="Arial" w:hAnsi="Arial" w:cs="Arial"/>
          <w:bCs/>
          <w:i/>
          <w:iCs/>
          <w:sz w:val="20"/>
          <w:szCs w:val="20"/>
        </w:rPr>
        <w:t xml:space="preserve">La participación y vigilancia ciudadana deberán ser un contrapeso efectivo al abuso de poder. Dicha participación no solo implica el ejercicio del voto, sino también la colaboración activa en la toma de decisiones, </w:t>
      </w:r>
      <w:r w:rsidRPr="00FE62EE">
        <w:rPr>
          <w:rFonts w:ascii="Arial" w:hAnsi="Arial" w:cs="Arial"/>
          <w:b/>
          <w:i/>
          <w:iCs/>
          <w:sz w:val="20"/>
          <w:szCs w:val="20"/>
        </w:rPr>
        <w:t>la denuncia de actos de corrupción</w:t>
      </w:r>
      <w:r w:rsidRPr="00FE62EE">
        <w:rPr>
          <w:rFonts w:ascii="Arial" w:hAnsi="Arial" w:cs="Arial"/>
          <w:bCs/>
          <w:i/>
          <w:iCs/>
          <w:sz w:val="20"/>
          <w:szCs w:val="20"/>
        </w:rPr>
        <w:t xml:space="preserve"> </w:t>
      </w:r>
      <w:r w:rsidRPr="00FE62EE">
        <w:rPr>
          <w:rFonts w:ascii="Arial" w:hAnsi="Arial" w:cs="Arial"/>
          <w:b/>
          <w:i/>
          <w:iCs/>
          <w:sz w:val="20"/>
          <w:szCs w:val="20"/>
        </w:rPr>
        <w:t>y la supervisión de las acciones gubernamentales</w:t>
      </w:r>
      <w:r w:rsidRPr="00FE62EE">
        <w:rPr>
          <w:rFonts w:ascii="Arial" w:hAnsi="Arial" w:cs="Arial"/>
          <w:bCs/>
          <w:i/>
          <w:iCs/>
          <w:sz w:val="20"/>
          <w:szCs w:val="20"/>
        </w:rPr>
        <w:t>, como: obras públicas, programas sociales, trámites, servicios, entre otros.</w:t>
      </w:r>
    </w:p>
    <w:p w14:paraId="396AB3C6" w14:textId="77777777" w:rsidR="00800646" w:rsidRPr="00FE62EE" w:rsidRDefault="00800646" w:rsidP="00800646">
      <w:pPr>
        <w:spacing w:line="360" w:lineRule="auto"/>
        <w:ind w:left="708"/>
        <w:jc w:val="both"/>
        <w:rPr>
          <w:rFonts w:ascii="Arial" w:hAnsi="Arial" w:cs="Arial"/>
          <w:bCs/>
          <w:i/>
          <w:iCs/>
          <w:sz w:val="20"/>
          <w:szCs w:val="20"/>
        </w:rPr>
      </w:pPr>
    </w:p>
    <w:p w14:paraId="4D7F87D3" w14:textId="77777777" w:rsidR="00800646" w:rsidRPr="009E6518" w:rsidRDefault="00800646" w:rsidP="00800646">
      <w:pPr>
        <w:spacing w:line="360" w:lineRule="auto"/>
        <w:ind w:left="708"/>
        <w:jc w:val="both"/>
        <w:rPr>
          <w:rFonts w:ascii="Arial" w:hAnsi="Arial" w:cs="Arial"/>
          <w:b/>
          <w:i/>
          <w:iCs/>
          <w:sz w:val="20"/>
          <w:szCs w:val="20"/>
        </w:rPr>
      </w:pPr>
      <w:r w:rsidRPr="009E6518">
        <w:rPr>
          <w:rFonts w:ascii="Arial" w:hAnsi="Arial" w:cs="Arial"/>
          <w:b/>
          <w:i/>
          <w:iCs/>
          <w:sz w:val="20"/>
          <w:szCs w:val="20"/>
        </w:rPr>
        <w:t>b. Combate a la corrupción.</w:t>
      </w:r>
    </w:p>
    <w:p w14:paraId="308A7BC6" w14:textId="77777777" w:rsidR="00800646" w:rsidRDefault="00800646" w:rsidP="00800646">
      <w:pPr>
        <w:spacing w:line="360" w:lineRule="auto"/>
        <w:ind w:left="708"/>
        <w:jc w:val="both"/>
        <w:rPr>
          <w:rFonts w:ascii="Arial" w:hAnsi="Arial" w:cs="Arial"/>
          <w:bCs/>
          <w:i/>
          <w:iCs/>
          <w:sz w:val="20"/>
          <w:szCs w:val="20"/>
        </w:rPr>
      </w:pPr>
    </w:p>
    <w:p w14:paraId="4BBB37C4" w14:textId="77777777" w:rsidR="00800646" w:rsidRDefault="00800646" w:rsidP="00800646">
      <w:pPr>
        <w:spacing w:line="360" w:lineRule="auto"/>
        <w:ind w:left="708"/>
        <w:jc w:val="both"/>
        <w:rPr>
          <w:rFonts w:ascii="Arial" w:hAnsi="Arial" w:cs="Arial"/>
          <w:bCs/>
          <w:i/>
          <w:iCs/>
          <w:sz w:val="20"/>
          <w:szCs w:val="20"/>
        </w:rPr>
      </w:pPr>
      <w:r w:rsidRPr="00FE62EE">
        <w:rPr>
          <w:rFonts w:ascii="Arial" w:hAnsi="Arial" w:cs="Arial"/>
          <w:bCs/>
          <w:i/>
          <w:iCs/>
          <w:sz w:val="20"/>
          <w:szCs w:val="20"/>
        </w:rPr>
        <w:lastRenderedPageBreak/>
        <w:t xml:space="preserve">La corrupción es uno de los mayores retos que enfrenta el país, causa pobreza, frena el desarrollo, promueve la injusticia y desalienta la inversión. En el Estado de México ha impactado profundamente y ha socavado la confianza en las instituciones, limitando el potencial de desarrollo social, económico, político y el bienestar de la población. </w:t>
      </w:r>
    </w:p>
    <w:p w14:paraId="68573610" w14:textId="77777777" w:rsidR="00800646" w:rsidRDefault="00800646" w:rsidP="00800646">
      <w:pPr>
        <w:spacing w:line="360" w:lineRule="auto"/>
        <w:ind w:left="708"/>
        <w:jc w:val="both"/>
        <w:rPr>
          <w:rFonts w:ascii="Arial" w:hAnsi="Arial" w:cs="Arial"/>
          <w:bCs/>
          <w:i/>
          <w:iCs/>
          <w:sz w:val="20"/>
          <w:szCs w:val="20"/>
        </w:rPr>
      </w:pPr>
    </w:p>
    <w:p w14:paraId="74C1F82C" w14:textId="77777777" w:rsidR="00800646" w:rsidRDefault="00800646" w:rsidP="00800646">
      <w:pPr>
        <w:spacing w:line="360" w:lineRule="auto"/>
        <w:ind w:left="708"/>
        <w:jc w:val="both"/>
        <w:rPr>
          <w:rFonts w:ascii="Arial" w:hAnsi="Arial" w:cs="Arial"/>
          <w:bCs/>
          <w:i/>
          <w:iCs/>
          <w:sz w:val="20"/>
          <w:szCs w:val="20"/>
        </w:rPr>
      </w:pPr>
      <w:r w:rsidRPr="00FE62EE">
        <w:rPr>
          <w:rFonts w:ascii="Arial" w:hAnsi="Arial" w:cs="Arial"/>
          <w:bCs/>
          <w:i/>
          <w:iCs/>
          <w:sz w:val="20"/>
          <w:szCs w:val="20"/>
        </w:rPr>
        <w:t xml:space="preserve">Prácticas indebidas en el servicio público, como el abuso de poder, el desvío de recursos públicos, tráfico de influencias, la normalización social de la corrupción, la impunidad, la falta de transparencia y rendición de cuentas, han repercutido negativamente en la administración pública y generan restricciones en el ejercicio de los derechos. </w:t>
      </w:r>
    </w:p>
    <w:p w14:paraId="505AB38F" w14:textId="77777777" w:rsidR="00800646" w:rsidRDefault="00800646" w:rsidP="00800646">
      <w:pPr>
        <w:spacing w:line="360" w:lineRule="auto"/>
        <w:ind w:left="708"/>
        <w:jc w:val="both"/>
        <w:rPr>
          <w:rFonts w:ascii="Arial" w:hAnsi="Arial" w:cs="Arial"/>
          <w:bCs/>
          <w:i/>
          <w:iCs/>
          <w:sz w:val="20"/>
          <w:szCs w:val="20"/>
        </w:rPr>
      </w:pPr>
    </w:p>
    <w:p w14:paraId="42A74D4A" w14:textId="77777777" w:rsidR="00800646" w:rsidRDefault="00800646" w:rsidP="00800646">
      <w:pPr>
        <w:spacing w:line="360" w:lineRule="auto"/>
        <w:ind w:left="708"/>
        <w:jc w:val="both"/>
        <w:rPr>
          <w:rFonts w:ascii="Arial" w:hAnsi="Arial" w:cs="Arial"/>
          <w:bCs/>
          <w:i/>
          <w:iCs/>
          <w:sz w:val="20"/>
          <w:szCs w:val="20"/>
        </w:rPr>
      </w:pPr>
      <w:r w:rsidRPr="00FE62EE">
        <w:rPr>
          <w:rFonts w:ascii="Arial" w:hAnsi="Arial" w:cs="Arial"/>
          <w:bCs/>
          <w:i/>
          <w:iCs/>
          <w:sz w:val="20"/>
          <w:szCs w:val="20"/>
        </w:rPr>
        <w:t xml:space="preserve">De acuerdo con cifras del INEGI, en 2021, el 57.3% de la población mexiquense de 18 años y más, percibió a la corrupción como el segundo problema más importante que aqueja al estado, sólo por debajo de la inseguridad y la delincuencia. </w:t>
      </w:r>
    </w:p>
    <w:p w14:paraId="274CEFA5" w14:textId="77777777" w:rsidR="00800646" w:rsidRDefault="00800646" w:rsidP="00800646">
      <w:pPr>
        <w:spacing w:line="360" w:lineRule="auto"/>
        <w:ind w:left="708"/>
        <w:jc w:val="both"/>
        <w:rPr>
          <w:rFonts w:ascii="Arial" w:hAnsi="Arial" w:cs="Arial"/>
          <w:bCs/>
          <w:i/>
          <w:iCs/>
          <w:sz w:val="20"/>
          <w:szCs w:val="20"/>
        </w:rPr>
      </w:pPr>
    </w:p>
    <w:p w14:paraId="4D9245A9" w14:textId="77777777" w:rsidR="00800646" w:rsidRDefault="00800646" w:rsidP="00800646">
      <w:pPr>
        <w:spacing w:line="360" w:lineRule="auto"/>
        <w:ind w:left="708"/>
        <w:jc w:val="both"/>
        <w:rPr>
          <w:rFonts w:ascii="Arial" w:hAnsi="Arial" w:cs="Arial"/>
          <w:bCs/>
          <w:i/>
          <w:iCs/>
          <w:sz w:val="20"/>
          <w:szCs w:val="20"/>
        </w:rPr>
      </w:pPr>
      <w:r w:rsidRPr="00FE62EE">
        <w:rPr>
          <w:rFonts w:ascii="Arial" w:hAnsi="Arial" w:cs="Arial"/>
          <w:bCs/>
          <w:i/>
          <w:iCs/>
          <w:sz w:val="20"/>
          <w:szCs w:val="20"/>
        </w:rPr>
        <w:t xml:space="preserve">La misma fuente señaló que, en ese mismo año, se registraron 32,906 casos de corrupción por cada 100 mil habitantes. Asimismo, señaló que el estimado del costo económico promedio anual de la corrupción a nivel nacional es de 3,044 pesos por persona. </w:t>
      </w:r>
    </w:p>
    <w:p w14:paraId="749F42D6" w14:textId="77777777" w:rsidR="0095155E" w:rsidRDefault="0095155E" w:rsidP="00800646">
      <w:pPr>
        <w:spacing w:line="360" w:lineRule="auto"/>
        <w:ind w:left="708"/>
        <w:jc w:val="both"/>
        <w:rPr>
          <w:rFonts w:ascii="Arial" w:hAnsi="Arial" w:cs="Arial"/>
          <w:bCs/>
          <w:i/>
          <w:iCs/>
          <w:sz w:val="20"/>
          <w:szCs w:val="20"/>
        </w:rPr>
      </w:pPr>
    </w:p>
    <w:p w14:paraId="7F87517D" w14:textId="77777777" w:rsidR="00800646" w:rsidRDefault="00800646" w:rsidP="00800646">
      <w:pPr>
        <w:spacing w:line="360" w:lineRule="auto"/>
        <w:ind w:left="708"/>
        <w:jc w:val="both"/>
        <w:rPr>
          <w:rFonts w:ascii="Arial" w:hAnsi="Arial" w:cs="Arial"/>
          <w:bCs/>
          <w:i/>
          <w:iCs/>
          <w:sz w:val="20"/>
          <w:szCs w:val="20"/>
        </w:rPr>
      </w:pPr>
      <w:r w:rsidRPr="00FE62EE">
        <w:rPr>
          <w:rFonts w:ascii="Arial" w:hAnsi="Arial" w:cs="Arial"/>
          <w:bCs/>
          <w:i/>
          <w:iCs/>
          <w:sz w:val="20"/>
          <w:szCs w:val="20"/>
        </w:rPr>
        <w:t>Como consecuencia de lo anterior, el estado se debilita y se pierde la confianza de las personas en su gobierno. La misma encuesta muestra que el Estado de México es una de las entidades con mayor incidencia de la corrupción.</w:t>
      </w:r>
    </w:p>
    <w:p w14:paraId="054E143C" w14:textId="77777777" w:rsidR="00800646" w:rsidRDefault="00800646" w:rsidP="00800646">
      <w:pPr>
        <w:spacing w:line="360" w:lineRule="auto"/>
        <w:ind w:left="708"/>
        <w:jc w:val="both"/>
        <w:rPr>
          <w:rFonts w:ascii="Arial" w:hAnsi="Arial" w:cs="Arial"/>
          <w:bCs/>
          <w:i/>
          <w:iCs/>
          <w:sz w:val="20"/>
          <w:szCs w:val="20"/>
        </w:rPr>
      </w:pPr>
    </w:p>
    <w:p w14:paraId="1F6B03F6" w14:textId="77777777" w:rsidR="00800646" w:rsidRDefault="00800646" w:rsidP="00800646">
      <w:pPr>
        <w:spacing w:line="360" w:lineRule="auto"/>
        <w:ind w:left="708"/>
        <w:jc w:val="both"/>
        <w:rPr>
          <w:rFonts w:ascii="Arial" w:hAnsi="Arial" w:cs="Arial"/>
          <w:bCs/>
          <w:i/>
          <w:iCs/>
          <w:sz w:val="20"/>
          <w:szCs w:val="20"/>
        </w:rPr>
      </w:pPr>
      <w:r>
        <w:rPr>
          <w:rFonts w:ascii="Arial" w:hAnsi="Arial" w:cs="Arial"/>
          <w:bCs/>
          <w:i/>
          <w:iCs/>
          <w:sz w:val="20"/>
          <w:szCs w:val="20"/>
        </w:rPr>
        <w:t>(…)</w:t>
      </w:r>
    </w:p>
    <w:p w14:paraId="6783B6C0" w14:textId="77777777" w:rsidR="00800646" w:rsidRDefault="00800646" w:rsidP="00800646">
      <w:pPr>
        <w:spacing w:line="360" w:lineRule="auto"/>
        <w:ind w:left="708"/>
        <w:jc w:val="both"/>
        <w:rPr>
          <w:rFonts w:ascii="Arial" w:hAnsi="Arial" w:cs="Arial"/>
          <w:bCs/>
          <w:i/>
          <w:iCs/>
          <w:sz w:val="20"/>
          <w:szCs w:val="20"/>
        </w:rPr>
      </w:pPr>
    </w:p>
    <w:p w14:paraId="4306E168" w14:textId="77777777" w:rsidR="00800646" w:rsidRDefault="00800646" w:rsidP="00800646">
      <w:pPr>
        <w:spacing w:line="360" w:lineRule="auto"/>
        <w:ind w:left="708"/>
        <w:jc w:val="both"/>
        <w:rPr>
          <w:rFonts w:ascii="Arial" w:hAnsi="Arial" w:cs="Arial"/>
          <w:bCs/>
          <w:i/>
          <w:iCs/>
          <w:sz w:val="20"/>
          <w:szCs w:val="20"/>
        </w:rPr>
      </w:pPr>
      <w:r w:rsidRPr="006B7DDD">
        <w:rPr>
          <w:rFonts w:ascii="Arial" w:hAnsi="Arial" w:cs="Arial"/>
          <w:b/>
          <w:i/>
          <w:iCs/>
          <w:sz w:val="20"/>
          <w:szCs w:val="20"/>
        </w:rPr>
        <w:t>La corrupción ha dañado la capacidad de las instituciones públicas para servir al pueblo</w:t>
      </w:r>
      <w:r w:rsidRPr="006B7DDD">
        <w:rPr>
          <w:rFonts w:ascii="Arial" w:hAnsi="Arial" w:cs="Arial"/>
          <w:bCs/>
          <w:i/>
          <w:iCs/>
          <w:sz w:val="20"/>
          <w:szCs w:val="20"/>
        </w:rPr>
        <w:t xml:space="preserve">, por lo que erradicarla será uno de los objetivos centrales durante esta administración, </w:t>
      </w:r>
      <w:r w:rsidRPr="006B7DDD">
        <w:rPr>
          <w:rFonts w:ascii="Arial" w:hAnsi="Arial" w:cs="Arial"/>
          <w:b/>
          <w:i/>
          <w:iCs/>
          <w:sz w:val="20"/>
          <w:szCs w:val="20"/>
        </w:rPr>
        <w:t>para que ningún servidor público se beneficie del cargo que ostente</w:t>
      </w:r>
      <w:r w:rsidRPr="006B7DDD">
        <w:rPr>
          <w:rFonts w:ascii="Arial" w:hAnsi="Arial" w:cs="Arial"/>
          <w:bCs/>
          <w:i/>
          <w:iCs/>
          <w:sz w:val="20"/>
          <w:szCs w:val="20"/>
        </w:rPr>
        <w:t xml:space="preserve">. </w:t>
      </w:r>
      <w:r w:rsidRPr="006B7DDD">
        <w:rPr>
          <w:rFonts w:ascii="Arial" w:hAnsi="Arial" w:cs="Arial"/>
          <w:b/>
          <w:i/>
          <w:iCs/>
          <w:sz w:val="20"/>
          <w:szCs w:val="20"/>
        </w:rPr>
        <w:t>Lo anterior significa impedir el desvío de recursos públicos</w:t>
      </w:r>
      <w:r w:rsidRPr="006B7DDD">
        <w:rPr>
          <w:rFonts w:ascii="Arial" w:hAnsi="Arial" w:cs="Arial"/>
          <w:bCs/>
          <w:i/>
          <w:iCs/>
          <w:sz w:val="20"/>
          <w:szCs w:val="20"/>
        </w:rPr>
        <w:t xml:space="preserve">, evitar la concesión de beneficios a terceros a cambio de gratificaciones, eliminar la extorsión, el tráfico de influencias, el amiguismo, el nepotismo, el soborno de servidores públicos, el compadrazgo </w:t>
      </w:r>
      <w:r w:rsidRPr="006B7DDD">
        <w:rPr>
          <w:rFonts w:ascii="Arial" w:hAnsi="Arial" w:cs="Arial"/>
          <w:b/>
          <w:i/>
          <w:iCs/>
          <w:sz w:val="20"/>
          <w:szCs w:val="20"/>
        </w:rPr>
        <w:t>y el enriquecimiento ilícito</w:t>
      </w:r>
      <w:r w:rsidRPr="006B7DDD">
        <w:rPr>
          <w:rFonts w:ascii="Arial" w:hAnsi="Arial" w:cs="Arial"/>
          <w:bCs/>
          <w:i/>
          <w:iCs/>
          <w:sz w:val="20"/>
          <w:szCs w:val="20"/>
        </w:rPr>
        <w:t xml:space="preserve">; frenar la exención de obligaciones, la condonación de impuestos, así como el aprovechamiento del cargo o función para lograr cualquier beneficio personal o de grupo, prácticas nocivas que se acostumbraban en el Estado de México. </w:t>
      </w:r>
    </w:p>
    <w:p w14:paraId="7A021DB5" w14:textId="77777777" w:rsidR="00800646" w:rsidRDefault="00800646" w:rsidP="00800646">
      <w:pPr>
        <w:spacing w:line="360" w:lineRule="auto"/>
        <w:ind w:left="708"/>
        <w:jc w:val="both"/>
        <w:rPr>
          <w:rFonts w:ascii="Arial" w:hAnsi="Arial" w:cs="Arial"/>
          <w:bCs/>
          <w:i/>
          <w:iCs/>
          <w:sz w:val="20"/>
          <w:szCs w:val="20"/>
        </w:rPr>
      </w:pPr>
    </w:p>
    <w:p w14:paraId="3E3A9B2B" w14:textId="77777777" w:rsidR="00800646" w:rsidRDefault="00800646" w:rsidP="00800646">
      <w:pPr>
        <w:spacing w:line="360" w:lineRule="auto"/>
        <w:ind w:left="708"/>
        <w:jc w:val="both"/>
        <w:rPr>
          <w:rFonts w:ascii="Arial" w:hAnsi="Arial" w:cs="Arial"/>
          <w:bCs/>
          <w:i/>
          <w:iCs/>
          <w:sz w:val="20"/>
          <w:szCs w:val="20"/>
        </w:rPr>
      </w:pPr>
      <w:r w:rsidRPr="006B7DDD">
        <w:rPr>
          <w:rFonts w:ascii="Arial" w:hAnsi="Arial" w:cs="Arial"/>
          <w:bCs/>
          <w:i/>
          <w:iCs/>
          <w:sz w:val="20"/>
          <w:szCs w:val="20"/>
        </w:rPr>
        <w:t>Aunque en el Estado de México ya existen la Secretaría Ejecutiva del Sistema Anticorrupción, la Fiscalía Especializada en Combate a la Corrupción y el Comité de Participación Ciudadana del Sistema Anticorrupción, no han rendido los frutos deseados, por lo que es necesario fortalecerlos con mayores atribuciones y una mayor participación ciudadana.</w:t>
      </w:r>
    </w:p>
    <w:p w14:paraId="695FA88B" w14:textId="77777777" w:rsidR="00800646" w:rsidRDefault="00800646" w:rsidP="00800646">
      <w:pPr>
        <w:spacing w:line="360" w:lineRule="auto"/>
        <w:ind w:left="708"/>
        <w:jc w:val="both"/>
        <w:rPr>
          <w:rFonts w:ascii="Arial" w:hAnsi="Arial" w:cs="Arial"/>
          <w:bCs/>
          <w:i/>
          <w:iCs/>
          <w:sz w:val="20"/>
          <w:szCs w:val="20"/>
        </w:rPr>
      </w:pPr>
    </w:p>
    <w:p w14:paraId="15D1DA3B" w14:textId="77777777" w:rsidR="00800646" w:rsidRDefault="00800646" w:rsidP="00800646">
      <w:pPr>
        <w:spacing w:line="360" w:lineRule="auto"/>
        <w:ind w:left="708"/>
        <w:jc w:val="both"/>
        <w:rPr>
          <w:rFonts w:ascii="Arial" w:hAnsi="Arial" w:cs="Arial"/>
          <w:bCs/>
          <w:i/>
          <w:iCs/>
          <w:sz w:val="20"/>
          <w:szCs w:val="20"/>
        </w:rPr>
      </w:pPr>
      <w:r>
        <w:rPr>
          <w:rFonts w:ascii="Arial" w:hAnsi="Arial" w:cs="Arial"/>
          <w:bCs/>
          <w:i/>
          <w:iCs/>
          <w:sz w:val="20"/>
          <w:szCs w:val="20"/>
        </w:rPr>
        <w:t>(…)</w:t>
      </w:r>
    </w:p>
    <w:p w14:paraId="2EADB4F8" w14:textId="77777777" w:rsidR="00800646" w:rsidRDefault="00800646" w:rsidP="00800646">
      <w:pPr>
        <w:spacing w:line="360" w:lineRule="auto"/>
        <w:ind w:left="708"/>
        <w:jc w:val="both"/>
        <w:rPr>
          <w:rFonts w:ascii="Arial" w:hAnsi="Arial" w:cs="Arial"/>
          <w:bCs/>
          <w:i/>
          <w:iCs/>
          <w:sz w:val="20"/>
          <w:szCs w:val="20"/>
        </w:rPr>
      </w:pPr>
    </w:p>
    <w:p w14:paraId="59045606" w14:textId="77777777" w:rsidR="00800646" w:rsidRPr="006B7DDD" w:rsidRDefault="00800646" w:rsidP="00800646">
      <w:pPr>
        <w:spacing w:line="360" w:lineRule="auto"/>
        <w:ind w:left="708"/>
        <w:jc w:val="both"/>
        <w:rPr>
          <w:rFonts w:ascii="Arial" w:hAnsi="Arial" w:cs="Arial"/>
          <w:b/>
          <w:i/>
          <w:iCs/>
          <w:sz w:val="20"/>
          <w:szCs w:val="20"/>
        </w:rPr>
      </w:pPr>
      <w:r w:rsidRPr="006B7DDD">
        <w:rPr>
          <w:rFonts w:ascii="Arial" w:hAnsi="Arial" w:cs="Arial"/>
          <w:b/>
          <w:i/>
          <w:iCs/>
          <w:sz w:val="20"/>
          <w:szCs w:val="20"/>
        </w:rPr>
        <w:t xml:space="preserve">Objetivo </w:t>
      </w:r>
    </w:p>
    <w:p w14:paraId="16650C68" w14:textId="77777777" w:rsidR="00800646" w:rsidRDefault="00800646" w:rsidP="00800646">
      <w:pPr>
        <w:spacing w:line="360" w:lineRule="auto"/>
        <w:ind w:left="708"/>
        <w:jc w:val="both"/>
        <w:rPr>
          <w:rFonts w:ascii="Arial" w:hAnsi="Arial" w:cs="Arial"/>
          <w:bCs/>
          <w:i/>
          <w:iCs/>
          <w:sz w:val="20"/>
          <w:szCs w:val="20"/>
        </w:rPr>
      </w:pPr>
    </w:p>
    <w:p w14:paraId="3D99BEA8" w14:textId="77777777" w:rsidR="00800646" w:rsidRDefault="00800646" w:rsidP="00800646">
      <w:pPr>
        <w:spacing w:line="360" w:lineRule="auto"/>
        <w:ind w:left="708"/>
        <w:jc w:val="both"/>
        <w:rPr>
          <w:rFonts w:ascii="Arial" w:hAnsi="Arial" w:cs="Arial"/>
          <w:bCs/>
          <w:i/>
          <w:iCs/>
          <w:sz w:val="20"/>
          <w:szCs w:val="20"/>
        </w:rPr>
      </w:pPr>
      <w:r w:rsidRPr="006B7DDD">
        <w:rPr>
          <w:rFonts w:ascii="Arial" w:hAnsi="Arial" w:cs="Arial"/>
          <w:bCs/>
          <w:i/>
          <w:iCs/>
          <w:sz w:val="20"/>
          <w:szCs w:val="20"/>
        </w:rPr>
        <w:t xml:space="preserve">1.2 Eliminar la corrupción en todas sus formas y modalidades. </w:t>
      </w:r>
    </w:p>
    <w:p w14:paraId="4E341ACE" w14:textId="77777777" w:rsidR="00800646" w:rsidRDefault="00800646" w:rsidP="00800646">
      <w:pPr>
        <w:spacing w:line="360" w:lineRule="auto"/>
        <w:ind w:left="708"/>
        <w:jc w:val="both"/>
        <w:rPr>
          <w:rFonts w:ascii="Arial" w:hAnsi="Arial" w:cs="Arial"/>
          <w:bCs/>
          <w:i/>
          <w:iCs/>
          <w:sz w:val="20"/>
          <w:szCs w:val="20"/>
        </w:rPr>
      </w:pPr>
    </w:p>
    <w:p w14:paraId="3FF540A1" w14:textId="77777777" w:rsidR="00800646" w:rsidRPr="006B7DDD" w:rsidRDefault="00800646" w:rsidP="00800646">
      <w:pPr>
        <w:spacing w:line="360" w:lineRule="auto"/>
        <w:ind w:left="708"/>
        <w:jc w:val="both"/>
        <w:rPr>
          <w:rFonts w:ascii="Arial" w:hAnsi="Arial" w:cs="Arial"/>
          <w:b/>
          <w:i/>
          <w:iCs/>
          <w:sz w:val="20"/>
          <w:szCs w:val="20"/>
        </w:rPr>
      </w:pPr>
      <w:r w:rsidRPr="006B7DDD">
        <w:rPr>
          <w:rFonts w:ascii="Arial" w:hAnsi="Arial" w:cs="Arial"/>
          <w:b/>
          <w:i/>
          <w:iCs/>
          <w:sz w:val="20"/>
          <w:szCs w:val="20"/>
        </w:rPr>
        <w:t xml:space="preserve">Estrategia </w:t>
      </w:r>
    </w:p>
    <w:p w14:paraId="3EBD3AA1" w14:textId="77777777" w:rsidR="00800646" w:rsidRDefault="00800646" w:rsidP="00800646">
      <w:pPr>
        <w:spacing w:line="360" w:lineRule="auto"/>
        <w:ind w:left="708"/>
        <w:jc w:val="both"/>
        <w:rPr>
          <w:rFonts w:ascii="Arial" w:hAnsi="Arial" w:cs="Arial"/>
          <w:bCs/>
          <w:i/>
          <w:iCs/>
          <w:sz w:val="20"/>
          <w:szCs w:val="20"/>
        </w:rPr>
      </w:pPr>
    </w:p>
    <w:p w14:paraId="7C7EF9AB" w14:textId="77777777" w:rsidR="00800646" w:rsidRPr="00C251F3" w:rsidRDefault="00800646" w:rsidP="00800646">
      <w:pPr>
        <w:spacing w:line="360" w:lineRule="auto"/>
        <w:ind w:left="708"/>
        <w:jc w:val="both"/>
        <w:rPr>
          <w:rFonts w:ascii="Arial" w:hAnsi="Arial" w:cs="Arial"/>
          <w:bCs/>
          <w:i/>
          <w:iCs/>
          <w:sz w:val="20"/>
          <w:szCs w:val="20"/>
          <w:lang w:val="es-MX"/>
        </w:rPr>
      </w:pPr>
      <w:r w:rsidRPr="006B7DDD">
        <w:rPr>
          <w:rFonts w:ascii="Arial" w:hAnsi="Arial" w:cs="Arial"/>
          <w:bCs/>
          <w:i/>
          <w:iCs/>
          <w:sz w:val="20"/>
          <w:szCs w:val="20"/>
        </w:rPr>
        <w:lastRenderedPageBreak/>
        <w:t>1.2.1 Eficientizar la fiscalización del ejercicio del gasto público.</w:t>
      </w:r>
    </w:p>
    <w:p w14:paraId="3ECD8707" w14:textId="2E3D0464" w:rsidR="00C251F3" w:rsidRDefault="00864B4D" w:rsidP="00F22AE7">
      <w:pPr>
        <w:spacing w:line="360" w:lineRule="auto"/>
        <w:jc w:val="both"/>
        <w:rPr>
          <w:rFonts w:ascii="Arial" w:hAnsi="Arial" w:cs="Arial"/>
          <w:bCs/>
          <w:lang w:val="es-MX"/>
        </w:rPr>
      </w:pPr>
      <w:r>
        <w:rPr>
          <w:rFonts w:ascii="Arial" w:hAnsi="Arial" w:cs="Arial"/>
          <w:bCs/>
          <w:lang w:val="es-MX"/>
        </w:rPr>
        <w:t xml:space="preserve"> </w:t>
      </w:r>
    </w:p>
    <w:p w14:paraId="44954B6E" w14:textId="04F36519" w:rsidR="00C251F3" w:rsidRDefault="00EB6477" w:rsidP="00F22AE7">
      <w:pPr>
        <w:spacing w:line="360" w:lineRule="auto"/>
        <w:jc w:val="both"/>
        <w:rPr>
          <w:rFonts w:ascii="Arial" w:hAnsi="Arial" w:cs="Arial"/>
          <w:bCs/>
        </w:rPr>
      </w:pPr>
      <w:r>
        <w:rPr>
          <w:rFonts w:ascii="Arial" w:hAnsi="Arial" w:cs="Arial"/>
          <w:bCs/>
          <w:lang w:val="es-MX"/>
        </w:rPr>
        <w:t xml:space="preserve">4. </w:t>
      </w:r>
      <w:r w:rsidR="006211FF">
        <w:rPr>
          <w:rFonts w:ascii="Arial" w:hAnsi="Arial" w:cs="Arial"/>
          <w:bCs/>
          <w:lang w:val="es-MX"/>
        </w:rPr>
        <w:t xml:space="preserve">En la celebración de la </w:t>
      </w:r>
      <w:r w:rsidR="005F3024">
        <w:rPr>
          <w:rFonts w:ascii="Arial" w:hAnsi="Arial" w:cs="Arial"/>
          <w:bCs/>
          <w:lang w:val="es-MX"/>
        </w:rPr>
        <w:t>Trigésima Novena Sesión Extraordinaria del Cabildo de Ecatepec de Morelos</w:t>
      </w:r>
      <w:r w:rsidR="00E523C5">
        <w:rPr>
          <w:rFonts w:ascii="Arial" w:hAnsi="Arial" w:cs="Arial"/>
          <w:bCs/>
          <w:lang w:val="es-MX"/>
        </w:rPr>
        <w:t xml:space="preserve"> en el horario de las 04:00 horas </w:t>
      </w:r>
      <w:r w:rsidR="00D271CE">
        <w:rPr>
          <w:rFonts w:ascii="Arial" w:hAnsi="Arial" w:cs="Arial"/>
          <w:bCs/>
          <w:lang w:val="es-MX"/>
        </w:rPr>
        <w:t>del día veintiséis de octubre del presente año</w:t>
      </w:r>
      <w:r w:rsidR="00E523C5">
        <w:rPr>
          <w:rFonts w:ascii="Arial" w:hAnsi="Arial" w:cs="Arial"/>
          <w:bCs/>
          <w:lang w:val="es-MX"/>
        </w:rPr>
        <w:t xml:space="preserve">, se aprobó el </w:t>
      </w:r>
      <w:r w:rsidR="009E3A21" w:rsidRPr="009E3A21">
        <w:rPr>
          <w:rFonts w:ascii="Arial" w:hAnsi="Arial" w:cs="Arial"/>
          <w:bCs/>
        </w:rPr>
        <w:t>REGLAMENTO INTERNO DE LA ADMINISTRACIÓN PÚBLICA MUNICIPAL DE ECATEPEC DE MORELOS, ESTADO DE MÉXICO.</w:t>
      </w:r>
    </w:p>
    <w:p w14:paraId="4F301F1A" w14:textId="77777777" w:rsidR="0071674C" w:rsidRDefault="0071674C" w:rsidP="00F22AE7">
      <w:pPr>
        <w:spacing w:line="360" w:lineRule="auto"/>
        <w:jc w:val="both"/>
        <w:rPr>
          <w:rFonts w:ascii="Arial" w:hAnsi="Arial" w:cs="Arial"/>
          <w:bCs/>
        </w:rPr>
      </w:pPr>
    </w:p>
    <w:p w14:paraId="6EB8B4DE" w14:textId="1F904DF7" w:rsidR="009E3A21" w:rsidRDefault="00B848FD" w:rsidP="00F22AE7">
      <w:pPr>
        <w:spacing w:line="360" w:lineRule="auto"/>
        <w:jc w:val="both"/>
        <w:rPr>
          <w:rFonts w:ascii="Arial" w:hAnsi="Arial" w:cs="Arial"/>
          <w:bCs/>
        </w:rPr>
      </w:pPr>
      <w:r>
        <w:rPr>
          <w:rFonts w:ascii="Arial" w:hAnsi="Arial" w:cs="Arial"/>
          <w:bCs/>
        </w:rPr>
        <w:t>De dicho instrumento jurídico, se establece en el artículo 1</w:t>
      </w:r>
      <w:r w:rsidR="00B62F09">
        <w:rPr>
          <w:rFonts w:ascii="Arial" w:hAnsi="Arial" w:cs="Arial"/>
          <w:bCs/>
        </w:rPr>
        <w:t>1, fracciones XIII, XIV y XVIII</w:t>
      </w:r>
      <w:r>
        <w:rPr>
          <w:rFonts w:ascii="Arial" w:hAnsi="Arial" w:cs="Arial"/>
          <w:bCs/>
        </w:rPr>
        <w:t xml:space="preserve"> de dicho ordenamiento, lo siguiente:</w:t>
      </w:r>
    </w:p>
    <w:p w14:paraId="19DD4F56" w14:textId="77777777" w:rsidR="00664D72" w:rsidRDefault="00664D72" w:rsidP="00F22AE7">
      <w:pPr>
        <w:spacing w:line="360" w:lineRule="auto"/>
        <w:jc w:val="both"/>
        <w:rPr>
          <w:rFonts w:ascii="Arial" w:hAnsi="Arial" w:cs="Arial"/>
          <w:bCs/>
        </w:rPr>
      </w:pPr>
    </w:p>
    <w:p w14:paraId="4314A4C3" w14:textId="4280F21A" w:rsidR="00B848FD" w:rsidRPr="00221A88" w:rsidRDefault="00E029AA" w:rsidP="00221A88">
      <w:pPr>
        <w:spacing w:line="360" w:lineRule="auto"/>
        <w:ind w:left="708"/>
        <w:jc w:val="both"/>
        <w:rPr>
          <w:rFonts w:ascii="Arial" w:hAnsi="Arial" w:cs="Arial"/>
          <w:bCs/>
          <w:i/>
          <w:iCs/>
          <w:sz w:val="20"/>
          <w:szCs w:val="20"/>
        </w:rPr>
      </w:pPr>
      <w:r w:rsidRPr="00221A88">
        <w:rPr>
          <w:rFonts w:ascii="Arial" w:hAnsi="Arial" w:cs="Arial"/>
          <w:bCs/>
          <w:i/>
          <w:iCs/>
          <w:sz w:val="20"/>
          <w:szCs w:val="20"/>
        </w:rPr>
        <w:t>Artículo 11. El (la) Presidente (a) Municipal, como responsable ejecutivo del Gobierno Municipal, además de las atribuciones que le señala la Ley Orgánica Municipal del Estado de México, tendrá las siguientes:</w:t>
      </w:r>
    </w:p>
    <w:p w14:paraId="6FC7E8E9" w14:textId="77777777" w:rsidR="00E029AA" w:rsidRPr="00221A88" w:rsidRDefault="00E029AA" w:rsidP="00221A88">
      <w:pPr>
        <w:spacing w:line="360" w:lineRule="auto"/>
        <w:ind w:left="708"/>
        <w:jc w:val="both"/>
        <w:rPr>
          <w:rFonts w:ascii="Arial" w:hAnsi="Arial" w:cs="Arial"/>
          <w:bCs/>
          <w:i/>
          <w:iCs/>
          <w:sz w:val="20"/>
          <w:szCs w:val="20"/>
        </w:rPr>
      </w:pPr>
    </w:p>
    <w:p w14:paraId="7C9716BF" w14:textId="77777777" w:rsidR="005E7F54" w:rsidRPr="00221A88" w:rsidRDefault="002D78AD" w:rsidP="00221A88">
      <w:pPr>
        <w:spacing w:line="360" w:lineRule="auto"/>
        <w:ind w:left="708"/>
        <w:jc w:val="both"/>
        <w:rPr>
          <w:rFonts w:ascii="Arial" w:hAnsi="Arial" w:cs="Arial"/>
          <w:bCs/>
          <w:i/>
          <w:iCs/>
          <w:sz w:val="20"/>
          <w:szCs w:val="20"/>
        </w:rPr>
      </w:pPr>
      <w:r w:rsidRPr="00B62F09">
        <w:rPr>
          <w:rFonts w:ascii="Arial" w:hAnsi="Arial" w:cs="Arial"/>
          <w:b/>
          <w:i/>
          <w:iCs/>
          <w:sz w:val="20"/>
          <w:szCs w:val="20"/>
        </w:rPr>
        <w:t>XIII.</w:t>
      </w:r>
      <w:r w:rsidRPr="00221A88">
        <w:rPr>
          <w:rFonts w:ascii="Arial" w:hAnsi="Arial" w:cs="Arial"/>
          <w:bCs/>
          <w:i/>
          <w:iCs/>
          <w:sz w:val="20"/>
          <w:szCs w:val="20"/>
        </w:rPr>
        <w:t xml:space="preserve"> </w:t>
      </w:r>
      <w:r w:rsidRPr="00221A88">
        <w:rPr>
          <w:rFonts w:ascii="Arial" w:hAnsi="Arial" w:cs="Arial"/>
          <w:b/>
          <w:i/>
          <w:iCs/>
          <w:sz w:val="20"/>
          <w:szCs w:val="20"/>
        </w:rPr>
        <w:t>Instruir la conformación e integración de un fideicomiso público</w:t>
      </w:r>
      <w:r w:rsidRPr="00221A88">
        <w:rPr>
          <w:rFonts w:ascii="Arial" w:hAnsi="Arial" w:cs="Arial"/>
          <w:bCs/>
          <w:i/>
          <w:iCs/>
          <w:sz w:val="20"/>
          <w:szCs w:val="20"/>
        </w:rPr>
        <w:t xml:space="preserve"> para la educación de los </w:t>
      </w:r>
      <w:r w:rsidRPr="000D1C1E">
        <w:rPr>
          <w:rFonts w:ascii="Arial" w:hAnsi="Arial" w:cs="Arial"/>
          <w:b/>
          <w:i/>
          <w:iCs/>
          <w:sz w:val="20"/>
          <w:szCs w:val="20"/>
        </w:rPr>
        <w:t>hijos de los empleados del Municipio, miembros del H. Ayuntamiento de Ecatepec de Morelos y Organismos Descentralizados que disponga</w:t>
      </w:r>
      <w:r w:rsidRPr="00221A88">
        <w:rPr>
          <w:rFonts w:ascii="Arial" w:hAnsi="Arial" w:cs="Arial"/>
          <w:bCs/>
          <w:i/>
          <w:iCs/>
          <w:sz w:val="20"/>
          <w:szCs w:val="20"/>
        </w:rPr>
        <w:t>, en ejercicio de las atribuciones conferidas por los artículos 115 fracciones I y IV de la Constitución Política de los Estados</w:t>
      </w:r>
      <w:r w:rsidR="005E7F54" w:rsidRPr="00221A88">
        <w:rPr>
          <w:rFonts w:ascii="Arial" w:hAnsi="Arial" w:cs="Arial"/>
          <w:bCs/>
          <w:i/>
          <w:iCs/>
          <w:sz w:val="20"/>
          <w:szCs w:val="20"/>
        </w:rPr>
        <w:t xml:space="preserve"> Unidos Mexicanos, 122 de la Constitución Política del Estado Libre y Soberano de México, 31 fracción XVII y 123 de la Ley Orgánica Municipal del Estado de México; </w:t>
      </w:r>
    </w:p>
    <w:p w14:paraId="6D16CE7B" w14:textId="77777777" w:rsidR="005E7F54" w:rsidRPr="00221A88" w:rsidRDefault="005E7F54" w:rsidP="00221A88">
      <w:pPr>
        <w:spacing w:line="360" w:lineRule="auto"/>
        <w:ind w:left="708"/>
        <w:jc w:val="both"/>
        <w:rPr>
          <w:rFonts w:ascii="Arial" w:hAnsi="Arial" w:cs="Arial"/>
          <w:bCs/>
          <w:i/>
          <w:iCs/>
          <w:sz w:val="20"/>
          <w:szCs w:val="20"/>
        </w:rPr>
      </w:pPr>
    </w:p>
    <w:p w14:paraId="07B4616E" w14:textId="50C0C86C" w:rsidR="00E029AA" w:rsidRPr="00221A88" w:rsidRDefault="005E7F54" w:rsidP="00221A88">
      <w:pPr>
        <w:spacing w:line="360" w:lineRule="auto"/>
        <w:ind w:left="708"/>
        <w:jc w:val="both"/>
        <w:rPr>
          <w:rFonts w:ascii="Arial" w:hAnsi="Arial" w:cs="Arial"/>
          <w:bCs/>
          <w:i/>
          <w:iCs/>
          <w:sz w:val="20"/>
          <w:szCs w:val="20"/>
        </w:rPr>
      </w:pPr>
      <w:r w:rsidRPr="00B62F09">
        <w:rPr>
          <w:rFonts w:ascii="Arial" w:hAnsi="Arial" w:cs="Arial"/>
          <w:b/>
          <w:i/>
          <w:iCs/>
          <w:sz w:val="20"/>
          <w:szCs w:val="20"/>
        </w:rPr>
        <w:t>XIV.</w:t>
      </w:r>
      <w:r w:rsidRPr="00221A88">
        <w:rPr>
          <w:rFonts w:ascii="Arial" w:hAnsi="Arial" w:cs="Arial"/>
          <w:bCs/>
          <w:i/>
          <w:iCs/>
          <w:sz w:val="20"/>
          <w:szCs w:val="20"/>
        </w:rPr>
        <w:t xml:space="preserve"> Instrumentar lo necesario para la constitución del fideicomiso previsto en la fracción anterior; suscribir los contratos respectivos y nombrar a los integrantes del Comité Técnico;</w:t>
      </w:r>
    </w:p>
    <w:p w14:paraId="37923097" w14:textId="77777777" w:rsidR="005E7F54" w:rsidRPr="00221A88" w:rsidRDefault="005E7F54" w:rsidP="00221A88">
      <w:pPr>
        <w:spacing w:line="360" w:lineRule="auto"/>
        <w:ind w:left="708"/>
        <w:jc w:val="both"/>
        <w:rPr>
          <w:rFonts w:ascii="Arial" w:hAnsi="Arial" w:cs="Arial"/>
          <w:bCs/>
          <w:i/>
          <w:iCs/>
          <w:sz w:val="20"/>
          <w:szCs w:val="20"/>
        </w:rPr>
      </w:pPr>
    </w:p>
    <w:p w14:paraId="1B7273EC" w14:textId="0BB0B84C" w:rsidR="005E7F54" w:rsidRDefault="00221A88" w:rsidP="00221A88">
      <w:pPr>
        <w:spacing w:line="360" w:lineRule="auto"/>
        <w:ind w:left="708"/>
        <w:jc w:val="both"/>
        <w:rPr>
          <w:rFonts w:ascii="Arial" w:hAnsi="Arial" w:cs="Arial"/>
          <w:bCs/>
        </w:rPr>
      </w:pPr>
      <w:r w:rsidRPr="00B62F09">
        <w:rPr>
          <w:rFonts w:ascii="Arial" w:hAnsi="Arial" w:cs="Arial"/>
          <w:b/>
          <w:i/>
          <w:iCs/>
          <w:sz w:val="20"/>
          <w:szCs w:val="20"/>
        </w:rPr>
        <w:t>XVIII.</w:t>
      </w:r>
      <w:r>
        <w:rPr>
          <w:rFonts w:ascii="Arial" w:hAnsi="Arial" w:cs="Arial"/>
          <w:bCs/>
          <w:i/>
          <w:iCs/>
          <w:sz w:val="20"/>
          <w:szCs w:val="20"/>
        </w:rPr>
        <w:t xml:space="preserve"> </w:t>
      </w:r>
      <w:r w:rsidRPr="00A16CF9">
        <w:rPr>
          <w:rFonts w:ascii="Arial" w:hAnsi="Arial" w:cs="Arial"/>
          <w:b/>
          <w:i/>
          <w:iCs/>
          <w:sz w:val="20"/>
          <w:szCs w:val="20"/>
        </w:rPr>
        <w:t>Contratar un seguro de vida de grupo</w:t>
      </w:r>
      <w:r w:rsidRPr="00221A88">
        <w:rPr>
          <w:rFonts w:ascii="Arial" w:hAnsi="Arial" w:cs="Arial"/>
          <w:bCs/>
          <w:i/>
          <w:iCs/>
          <w:sz w:val="20"/>
          <w:szCs w:val="20"/>
        </w:rPr>
        <w:t xml:space="preserve">, </w:t>
      </w:r>
      <w:r w:rsidRPr="00A16CF9">
        <w:rPr>
          <w:rFonts w:ascii="Arial" w:hAnsi="Arial" w:cs="Arial"/>
          <w:b/>
          <w:i/>
          <w:iCs/>
          <w:sz w:val="20"/>
          <w:szCs w:val="20"/>
        </w:rPr>
        <w:t>que incluya seguro de separación individualizado para integrantes del H. Ayuntamiento y servidores públicos de mandos medios y superiores</w:t>
      </w:r>
      <w:r w:rsidRPr="00221A88">
        <w:rPr>
          <w:rFonts w:ascii="Arial" w:hAnsi="Arial" w:cs="Arial"/>
          <w:bCs/>
          <w:i/>
          <w:iCs/>
          <w:sz w:val="20"/>
          <w:szCs w:val="20"/>
        </w:rPr>
        <w:t xml:space="preserve">, con la empresa que ofrezca las mejores condiciones. </w:t>
      </w:r>
      <w:r w:rsidRPr="00A16CF9">
        <w:rPr>
          <w:rFonts w:ascii="Arial" w:hAnsi="Arial" w:cs="Arial"/>
          <w:b/>
          <w:i/>
          <w:iCs/>
          <w:sz w:val="20"/>
          <w:szCs w:val="20"/>
        </w:rPr>
        <w:t>La vigencia de este seguro podrá ser retroactiva a partir del 1 de enero de 2024, hasta el término de la relación laboral o la relación que como integrante del H. Ayuntamiento</w:t>
      </w:r>
      <w:r w:rsidRPr="00221A88">
        <w:rPr>
          <w:rFonts w:ascii="Arial" w:hAnsi="Arial" w:cs="Arial"/>
          <w:bCs/>
          <w:i/>
          <w:iCs/>
          <w:sz w:val="20"/>
          <w:szCs w:val="20"/>
        </w:rPr>
        <w:t xml:space="preserve"> tenga cada beneficiario de este seguro anual, que no podrá exceder del 31 de diciembre de 2024;</w:t>
      </w:r>
    </w:p>
    <w:p w14:paraId="167EA0D0" w14:textId="77777777" w:rsidR="005E7F54" w:rsidRDefault="005E7F54" w:rsidP="00F22AE7">
      <w:pPr>
        <w:spacing w:line="360" w:lineRule="auto"/>
        <w:jc w:val="both"/>
        <w:rPr>
          <w:rFonts w:ascii="Arial" w:hAnsi="Arial" w:cs="Arial"/>
          <w:bCs/>
        </w:rPr>
      </w:pPr>
    </w:p>
    <w:p w14:paraId="748BF6C1" w14:textId="0FAFA381" w:rsidR="00A16CF9" w:rsidRDefault="00091240" w:rsidP="00F22AE7">
      <w:pPr>
        <w:spacing w:line="360" w:lineRule="auto"/>
        <w:jc w:val="both"/>
        <w:rPr>
          <w:rFonts w:ascii="Arial" w:hAnsi="Arial" w:cs="Arial"/>
          <w:bCs/>
        </w:rPr>
      </w:pPr>
      <w:r>
        <w:rPr>
          <w:rFonts w:ascii="Arial" w:hAnsi="Arial" w:cs="Arial"/>
          <w:bCs/>
        </w:rPr>
        <w:t>Dicha determinación de la mayoría de integrantes del Cabildo de Ecatepec de Morelos, Estado de México</w:t>
      </w:r>
      <w:r w:rsidR="00CE6226">
        <w:rPr>
          <w:rFonts w:ascii="Arial" w:hAnsi="Arial" w:cs="Arial"/>
          <w:bCs/>
        </w:rPr>
        <w:t xml:space="preserve">, </w:t>
      </w:r>
      <w:r w:rsidR="00AF6574">
        <w:rPr>
          <w:rFonts w:ascii="Arial" w:hAnsi="Arial" w:cs="Arial"/>
          <w:bCs/>
        </w:rPr>
        <w:t xml:space="preserve">conllevó a una determinación del titular del ejecutivo municipal en </w:t>
      </w:r>
      <w:r w:rsidR="00AD403F">
        <w:rPr>
          <w:rFonts w:ascii="Arial" w:hAnsi="Arial" w:cs="Arial"/>
          <w:bCs/>
        </w:rPr>
        <w:t xml:space="preserve">girar las instrucciones para conformar </w:t>
      </w:r>
      <w:r>
        <w:rPr>
          <w:rFonts w:ascii="Arial" w:hAnsi="Arial" w:cs="Arial"/>
          <w:bCs/>
        </w:rPr>
        <w:t xml:space="preserve">un fideicomiso público y la contratación de </w:t>
      </w:r>
      <w:r w:rsidRPr="00091240">
        <w:rPr>
          <w:rFonts w:ascii="Arial" w:hAnsi="Arial" w:cs="Arial"/>
          <w:b/>
          <w:bCs/>
        </w:rPr>
        <w:t>un seguro de vida de grupo</w:t>
      </w:r>
      <w:r w:rsidRPr="00091240">
        <w:rPr>
          <w:rFonts w:ascii="Arial" w:hAnsi="Arial" w:cs="Arial"/>
          <w:bCs/>
        </w:rPr>
        <w:t xml:space="preserve">, </w:t>
      </w:r>
      <w:r w:rsidRPr="00091240">
        <w:rPr>
          <w:rFonts w:ascii="Arial" w:hAnsi="Arial" w:cs="Arial"/>
          <w:b/>
          <w:bCs/>
        </w:rPr>
        <w:t>que incluya seguro de separación individualizado para integrantes del H. Ayuntamiento y servidores públicos de mandos medios y superiores</w:t>
      </w:r>
      <w:r w:rsidRPr="00091240">
        <w:rPr>
          <w:rFonts w:ascii="Arial" w:hAnsi="Arial" w:cs="Arial"/>
          <w:bCs/>
        </w:rPr>
        <w:t xml:space="preserve">, </w:t>
      </w:r>
      <w:r>
        <w:rPr>
          <w:rFonts w:ascii="Arial" w:hAnsi="Arial" w:cs="Arial"/>
          <w:bCs/>
        </w:rPr>
        <w:t xml:space="preserve">con una </w:t>
      </w:r>
      <w:r w:rsidRPr="00091240">
        <w:rPr>
          <w:rFonts w:ascii="Arial" w:hAnsi="Arial" w:cs="Arial"/>
          <w:b/>
          <w:bCs/>
        </w:rPr>
        <w:t>vigencia retroactiva a partir del 1 de enero de 2024, hasta el término de la relación laboral o la relación que como integrante del H. Ayuntamiento</w:t>
      </w:r>
      <w:r w:rsidRPr="00091240">
        <w:rPr>
          <w:rFonts w:ascii="Arial" w:hAnsi="Arial" w:cs="Arial"/>
          <w:bCs/>
        </w:rPr>
        <w:t xml:space="preserve"> tenga cada beneficiario de este seguro anual, que no podrá exceder del 31 de diciembre de 2024</w:t>
      </w:r>
      <w:r>
        <w:rPr>
          <w:rFonts w:ascii="Arial" w:hAnsi="Arial" w:cs="Arial"/>
          <w:bCs/>
        </w:rPr>
        <w:t>.</w:t>
      </w:r>
    </w:p>
    <w:p w14:paraId="43A75F09" w14:textId="77777777" w:rsidR="00091240" w:rsidRDefault="00091240" w:rsidP="00F22AE7">
      <w:pPr>
        <w:spacing w:line="360" w:lineRule="auto"/>
        <w:jc w:val="both"/>
        <w:rPr>
          <w:rFonts w:ascii="Arial" w:hAnsi="Arial" w:cs="Arial"/>
          <w:bCs/>
        </w:rPr>
      </w:pPr>
    </w:p>
    <w:p w14:paraId="6240E144" w14:textId="4D9822BE" w:rsidR="00C22B4C" w:rsidRDefault="00B811C6" w:rsidP="00C22B4C">
      <w:pPr>
        <w:spacing w:line="360" w:lineRule="auto"/>
        <w:jc w:val="both"/>
        <w:rPr>
          <w:rFonts w:ascii="Arial" w:hAnsi="Arial" w:cs="Arial"/>
          <w:bCs/>
          <w:i/>
          <w:iCs/>
        </w:rPr>
      </w:pPr>
      <w:r>
        <w:rPr>
          <w:rFonts w:ascii="Arial" w:hAnsi="Arial" w:cs="Arial"/>
          <w:bCs/>
        </w:rPr>
        <w:t xml:space="preserve">Lo anterior, es de manera evidente una contravención </w:t>
      </w:r>
      <w:r w:rsidR="00E67D6F">
        <w:rPr>
          <w:rFonts w:ascii="Arial" w:hAnsi="Arial" w:cs="Arial"/>
          <w:bCs/>
        </w:rPr>
        <w:t xml:space="preserve">en las regulaciones </w:t>
      </w:r>
      <w:r w:rsidR="003C0793">
        <w:rPr>
          <w:rFonts w:ascii="Arial" w:hAnsi="Arial" w:cs="Arial"/>
          <w:bCs/>
        </w:rPr>
        <w:t xml:space="preserve">en materia de austeridad republicana </w:t>
      </w:r>
      <w:r w:rsidR="00E67D6F">
        <w:rPr>
          <w:rFonts w:ascii="Arial" w:hAnsi="Arial" w:cs="Arial"/>
          <w:bCs/>
        </w:rPr>
        <w:t xml:space="preserve">que se plasmaron por nuestro expresidente </w:t>
      </w:r>
      <w:r w:rsidR="00E67D6F">
        <w:rPr>
          <w:rFonts w:ascii="Arial" w:hAnsi="Arial" w:cs="Arial"/>
          <w:bCs/>
        </w:rPr>
        <w:lastRenderedPageBreak/>
        <w:t>Andrés Manuel López Obrador</w:t>
      </w:r>
      <w:r w:rsidR="003C0793">
        <w:rPr>
          <w:rFonts w:ascii="Arial" w:hAnsi="Arial" w:cs="Arial"/>
          <w:bCs/>
        </w:rPr>
        <w:t>,</w:t>
      </w:r>
      <w:r w:rsidR="00E67D6F">
        <w:rPr>
          <w:rFonts w:ascii="Arial" w:hAnsi="Arial" w:cs="Arial"/>
          <w:bCs/>
        </w:rPr>
        <w:t xml:space="preserve"> </w:t>
      </w:r>
      <w:r w:rsidR="00DB6632">
        <w:rPr>
          <w:rFonts w:ascii="Arial" w:hAnsi="Arial" w:cs="Arial"/>
          <w:bCs/>
        </w:rPr>
        <w:t xml:space="preserve">mismas </w:t>
      </w:r>
      <w:r w:rsidR="00E67D6F">
        <w:rPr>
          <w:rFonts w:ascii="Arial" w:hAnsi="Arial" w:cs="Arial"/>
          <w:bCs/>
        </w:rPr>
        <w:t xml:space="preserve">que continua la Presidenta de la </w:t>
      </w:r>
      <w:r w:rsidR="00D57EAC">
        <w:rPr>
          <w:rFonts w:ascii="Arial" w:hAnsi="Arial" w:cs="Arial"/>
          <w:bCs/>
        </w:rPr>
        <w:t xml:space="preserve">República </w:t>
      </w:r>
      <w:r w:rsidR="00E67D6F">
        <w:rPr>
          <w:rFonts w:ascii="Arial" w:hAnsi="Arial" w:cs="Arial"/>
          <w:bCs/>
        </w:rPr>
        <w:t xml:space="preserve">Doctora </w:t>
      </w:r>
      <w:r w:rsidR="007F5037" w:rsidRPr="007F5037">
        <w:rPr>
          <w:rFonts w:ascii="Arial" w:hAnsi="Arial" w:cs="Arial"/>
          <w:bCs/>
        </w:rPr>
        <w:t>Claudia Sheinbaum Pardo</w:t>
      </w:r>
      <w:r w:rsidR="00D57EAC">
        <w:rPr>
          <w:rFonts w:ascii="Arial" w:hAnsi="Arial" w:cs="Arial"/>
          <w:bCs/>
        </w:rPr>
        <w:t xml:space="preserve">, </w:t>
      </w:r>
      <w:r w:rsidR="00DB6632">
        <w:rPr>
          <w:rFonts w:ascii="Arial" w:hAnsi="Arial" w:cs="Arial"/>
          <w:bCs/>
        </w:rPr>
        <w:t>de igual manera</w:t>
      </w:r>
      <w:r w:rsidR="007563A5">
        <w:rPr>
          <w:rFonts w:ascii="Arial" w:hAnsi="Arial" w:cs="Arial"/>
          <w:bCs/>
        </w:rPr>
        <w:t>, dichos principios también se establecieron</w:t>
      </w:r>
      <w:r w:rsidR="00AA4174">
        <w:rPr>
          <w:rFonts w:ascii="Arial" w:hAnsi="Arial" w:cs="Arial"/>
          <w:bCs/>
        </w:rPr>
        <w:t xml:space="preserve"> por</w:t>
      </w:r>
      <w:r w:rsidR="00D57EAC">
        <w:rPr>
          <w:rFonts w:ascii="Arial" w:hAnsi="Arial" w:cs="Arial"/>
          <w:bCs/>
        </w:rPr>
        <w:t xml:space="preserve"> nuestra Gobernadora Delfina Gómez Álvarez</w:t>
      </w:r>
      <w:r w:rsidR="003B256A">
        <w:rPr>
          <w:rFonts w:ascii="Arial" w:hAnsi="Arial" w:cs="Arial"/>
          <w:bCs/>
        </w:rPr>
        <w:t xml:space="preserve">, quien como se </w:t>
      </w:r>
      <w:r w:rsidR="00AA4174">
        <w:rPr>
          <w:rFonts w:ascii="Arial" w:hAnsi="Arial" w:cs="Arial"/>
          <w:bCs/>
        </w:rPr>
        <w:t>indicó</w:t>
      </w:r>
      <w:r w:rsidR="003B256A">
        <w:rPr>
          <w:rFonts w:ascii="Arial" w:hAnsi="Arial" w:cs="Arial"/>
          <w:bCs/>
        </w:rPr>
        <w:t xml:space="preserve"> en el numeral 3, dispuso como </w:t>
      </w:r>
      <w:r w:rsidR="00C22B4C">
        <w:rPr>
          <w:rFonts w:ascii="Arial" w:hAnsi="Arial" w:cs="Arial"/>
          <w:bCs/>
        </w:rPr>
        <w:t>elemento</w:t>
      </w:r>
      <w:r w:rsidR="003B256A">
        <w:rPr>
          <w:rFonts w:ascii="Arial" w:hAnsi="Arial" w:cs="Arial"/>
          <w:bCs/>
        </w:rPr>
        <w:t xml:space="preserve"> </w:t>
      </w:r>
      <w:r w:rsidR="00C22B4C">
        <w:rPr>
          <w:rFonts w:ascii="Arial" w:hAnsi="Arial" w:cs="Arial"/>
          <w:bCs/>
        </w:rPr>
        <w:t xml:space="preserve">esencial en el Plan de Desarrollo del Estado de México, en el </w:t>
      </w:r>
      <w:r w:rsidR="00C22B4C" w:rsidRPr="00C22B4C">
        <w:rPr>
          <w:rFonts w:ascii="Arial" w:hAnsi="Arial" w:cs="Arial"/>
          <w:b/>
          <w:bCs/>
          <w:i/>
          <w:iCs/>
        </w:rPr>
        <w:t>Eje 1.</w:t>
      </w:r>
      <w:r w:rsidR="00C22B4C" w:rsidRPr="00C22B4C">
        <w:rPr>
          <w:rFonts w:ascii="Arial" w:hAnsi="Arial" w:cs="Arial"/>
          <w:bCs/>
          <w:i/>
          <w:iCs/>
        </w:rPr>
        <w:t xml:space="preserve"> Cero corrupción y gobierno del pueblo y para el pueblo. “</w:t>
      </w:r>
      <w:r w:rsidR="00C22B4C" w:rsidRPr="00C22B4C">
        <w:rPr>
          <w:rFonts w:ascii="Arial" w:hAnsi="Arial" w:cs="Arial"/>
          <w:b/>
          <w:bCs/>
          <w:i/>
          <w:iCs/>
        </w:rPr>
        <w:t>Estado de Derecho y austeridad</w:t>
      </w:r>
      <w:r w:rsidR="00C22B4C" w:rsidRPr="00C22B4C">
        <w:rPr>
          <w:rFonts w:ascii="Arial" w:hAnsi="Arial" w:cs="Arial"/>
          <w:bCs/>
          <w:i/>
          <w:iCs/>
        </w:rPr>
        <w:t>”</w:t>
      </w:r>
      <w:r w:rsidR="00C22B4C">
        <w:rPr>
          <w:rFonts w:ascii="Arial" w:hAnsi="Arial" w:cs="Arial"/>
          <w:bCs/>
          <w:i/>
          <w:iCs/>
        </w:rPr>
        <w:t>.</w:t>
      </w:r>
    </w:p>
    <w:p w14:paraId="09292F4D" w14:textId="77777777" w:rsidR="00C22B4C" w:rsidRDefault="00C22B4C" w:rsidP="00C22B4C">
      <w:pPr>
        <w:spacing w:line="360" w:lineRule="auto"/>
        <w:jc w:val="both"/>
        <w:rPr>
          <w:rFonts w:ascii="Arial" w:hAnsi="Arial" w:cs="Arial"/>
          <w:bCs/>
          <w:i/>
          <w:iCs/>
        </w:rPr>
      </w:pPr>
    </w:p>
    <w:p w14:paraId="34A74D19" w14:textId="4CB34F90" w:rsidR="00C22B4C" w:rsidRDefault="001F4F84" w:rsidP="00C22B4C">
      <w:pPr>
        <w:spacing w:line="360" w:lineRule="auto"/>
        <w:jc w:val="both"/>
        <w:rPr>
          <w:rFonts w:ascii="Arial" w:hAnsi="Arial" w:cs="Arial"/>
          <w:bCs/>
        </w:rPr>
      </w:pPr>
      <w:r>
        <w:rPr>
          <w:rFonts w:ascii="Arial" w:hAnsi="Arial" w:cs="Arial"/>
          <w:bCs/>
        </w:rPr>
        <w:t xml:space="preserve">En este sentido, las actuaciones de los gobernantes </w:t>
      </w:r>
      <w:r w:rsidR="003C6BF8">
        <w:rPr>
          <w:rFonts w:ascii="Arial" w:hAnsi="Arial" w:cs="Arial"/>
          <w:bCs/>
        </w:rPr>
        <w:t>como servidores públicos están sujet</w:t>
      </w:r>
      <w:r w:rsidR="00DB6632">
        <w:rPr>
          <w:rFonts w:ascii="Arial" w:hAnsi="Arial" w:cs="Arial"/>
          <w:bCs/>
        </w:rPr>
        <w:t>a</w:t>
      </w:r>
      <w:r w:rsidR="003C6BF8">
        <w:rPr>
          <w:rFonts w:ascii="Arial" w:hAnsi="Arial" w:cs="Arial"/>
          <w:bCs/>
        </w:rPr>
        <w:t>s en las di</w:t>
      </w:r>
      <w:r w:rsidR="00990809">
        <w:rPr>
          <w:rFonts w:ascii="Arial" w:hAnsi="Arial" w:cs="Arial"/>
          <w:bCs/>
        </w:rPr>
        <w:t>s</w:t>
      </w:r>
      <w:r w:rsidR="003C6BF8">
        <w:rPr>
          <w:rFonts w:ascii="Arial" w:hAnsi="Arial" w:cs="Arial"/>
          <w:bCs/>
        </w:rPr>
        <w:t xml:space="preserve">posiciones </w:t>
      </w:r>
      <w:r w:rsidR="00AA4174">
        <w:rPr>
          <w:rFonts w:ascii="Arial" w:hAnsi="Arial" w:cs="Arial"/>
          <w:bCs/>
        </w:rPr>
        <w:t xml:space="preserve">previstas </w:t>
      </w:r>
      <w:r w:rsidR="00FE4A3A">
        <w:rPr>
          <w:rFonts w:ascii="Arial" w:hAnsi="Arial" w:cs="Arial"/>
          <w:bCs/>
        </w:rPr>
        <w:t xml:space="preserve">en la </w:t>
      </w:r>
      <w:r w:rsidR="00747A54" w:rsidRPr="00747A54">
        <w:rPr>
          <w:rFonts w:ascii="Arial" w:hAnsi="Arial" w:cs="Arial"/>
          <w:bCs/>
        </w:rPr>
        <w:t xml:space="preserve">Ley </w:t>
      </w:r>
      <w:r w:rsidR="00747A54">
        <w:rPr>
          <w:rFonts w:ascii="Arial" w:hAnsi="Arial" w:cs="Arial"/>
          <w:bCs/>
        </w:rPr>
        <w:t>d</w:t>
      </w:r>
      <w:r w:rsidR="00747A54" w:rsidRPr="00747A54">
        <w:rPr>
          <w:rFonts w:ascii="Arial" w:hAnsi="Arial" w:cs="Arial"/>
          <w:bCs/>
        </w:rPr>
        <w:t xml:space="preserve">e Responsabilidades Administrativas </w:t>
      </w:r>
      <w:r w:rsidR="00747A54">
        <w:rPr>
          <w:rFonts w:ascii="Arial" w:hAnsi="Arial" w:cs="Arial"/>
          <w:bCs/>
        </w:rPr>
        <w:t>d</w:t>
      </w:r>
      <w:r w:rsidR="00747A54" w:rsidRPr="00747A54">
        <w:rPr>
          <w:rFonts w:ascii="Arial" w:hAnsi="Arial" w:cs="Arial"/>
          <w:bCs/>
        </w:rPr>
        <w:t xml:space="preserve">el Estado </w:t>
      </w:r>
      <w:r w:rsidR="00747A54">
        <w:rPr>
          <w:rFonts w:ascii="Arial" w:hAnsi="Arial" w:cs="Arial"/>
          <w:bCs/>
        </w:rPr>
        <w:t>d</w:t>
      </w:r>
      <w:r w:rsidR="00747A54" w:rsidRPr="00747A54">
        <w:rPr>
          <w:rFonts w:ascii="Arial" w:hAnsi="Arial" w:cs="Arial"/>
          <w:bCs/>
        </w:rPr>
        <w:t xml:space="preserve">e México </w:t>
      </w:r>
      <w:r w:rsidR="00747A54">
        <w:rPr>
          <w:rFonts w:ascii="Arial" w:hAnsi="Arial" w:cs="Arial"/>
          <w:bCs/>
        </w:rPr>
        <w:t>y</w:t>
      </w:r>
      <w:r w:rsidR="00747A54" w:rsidRPr="00747A54">
        <w:rPr>
          <w:rFonts w:ascii="Arial" w:hAnsi="Arial" w:cs="Arial"/>
          <w:bCs/>
        </w:rPr>
        <w:t xml:space="preserve"> Municipios</w:t>
      </w:r>
      <w:r w:rsidR="00747A54">
        <w:rPr>
          <w:rFonts w:ascii="Arial" w:hAnsi="Arial" w:cs="Arial"/>
          <w:bCs/>
        </w:rPr>
        <w:t xml:space="preserve">, </w:t>
      </w:r>
      <w:r w:rsidR="00CA733F">
        <w:rPr>
          <w:rFonts w:ascii="Arial" w:hAnsi="Arial" w:cs="Arial"/>
          <w:bCs/>
        </w:rPr>
        <w:t xml:space="preserve">y las conductas sancionables se </w:t>
      </w:r>
      <w:r w:rsidR="00873E98">
        <w:rPr>
          <w:rFonts w:ascii="Arial" w:hAnsi="Arial" w:cs="Arial"/>
          <w:bCs/>
        </w:rPr>
        <w:t>prevén</w:t>
      </w:r>
      <w:r w:rsidR="009B548B">
        <w:rPr>
          <w:rFonts w:ascii="Arial" w:hAnsi="Arial" w:cs="Arial"/>
          <w:bCs/>
        </w:rPr>
        <w:t xml:space="preserve"> en el artículo 52 de dicho ordenamiento.</w:t>
      </w:r>
    </w:p>
    <w:p w14:paraId="1D00EEDF" w14:textId="77777777" w:rsidR="00E74CB7" w:rsidRDefault="00E74CB7" w:rsidP="00C22B4C">
      <w:pPr>
        <w:spacing w:line="360" w:lineRule="auto"/>
        <w:jc w:val="both"/>
        <w:rPr>
          <w:rFonts w:ascii="Arial" w:hAnsi="Arial" w:cs="Arial"/>
          <w:bCs/>
        </w:rPr>
      </w:pPr>
    </w:p>
    <w:p w14:paraId="2DCF8A9C" w14:textId="3AF57561" w:rsidR="00E13495" w:rsidRDefault="009B548B" w:rsidP="00C22B4C">
      <w:pPr>
        <w:spacing w:line="360" w:lineRule="auto"/>
        <w:jc w:val="both"/>
        <w:rPr>
          <w:rFonts w:ascii="Arial" w:hAnsi="Arial" w:cs="Arial"/>
          <w:bCs/>
        </w:rPr>
      </w:pPr>
      <w:r>
        <w:rPr>
          <w:rFonts w:ascii="Arial" w:hAnsi="Arial" w:cs="Arial"/>
          <w:bCs/>
        </w:rPr>
        <w:t xml:space="preserve">Sin embargo, </w:t>
      </w:r>
      <w:r w:rsidR="001C4134">
        <w:rPr>
          <w:rFonts w:ascii="Arial" w:hAnsi="Arial" w:cs="Arial"/>
          <w:bCs/>
        </w:rPr>
        <w:t>resulta</w:t>
      </w:r>
      <w:r>
        <w:rPr>
          <w:rFonts w:ascii="Arial" w:hAnsi="Arial" w:cs="Arial"/>
          <w:bCs/>
        </w:rPr>
        <w:t xml:space="preserve"> insuficiente</w:t>
      </w:r>
      <w:r w:rsidR="001C4134">
        <w:rPr>
          <w:rFonts w:ascii="Arial" w:hAnsi="Arial" w:cs="Arial"/>
          <w:bCs/>
        </w:rPr>
        <w:t xml:space="preserve"> solo observar la comisión de conductas que atentan en contra de los recursos públicos</w:t>
      </w:r>
      <w:r w:rsidR="007C0953">
        <w:rPr>
          <w:rFonts w:ascii="Arial" w:hAnsi="Arial" w:cs="Arial"/>
          <w:bCs/>
        </w:rPr>
        <w:t>, por parte de una mayoría de integrantes del Cabildo de Ecatepec de Morelos,</w:t>
      </w:r>
      <w:r w:rsidR="001C4134">
        <w:rPr>
          <w:rFonts w:ascii="Arial" w:hAnsi="Arial" w:cs="Arial"/>
          <w:bCs/>
        </w:rPr>
        <w:t xml:space="preserve"> que deberían aplicarse para resolver l</w:t>
      </w:r>
      <w:r w:rsidR="00C204C8">
        <w:rPr>
          <w:rFonts w:ascii="Arial" w:hAnsi="Arial" w:cs="Arial"/>
          <w:bCs/>
        </w:rPr>
        <w:t>a</w:t>
      </w:r>
      <w:r w:rsidR="001C4134">
        <w:rPr>
          <w:rFonts w:ascii="Arial" w:hAnsi="Arial" w:cs="Arial"/>
          <w:bCs/>
        </w:rPr>
        <w:t xml:space="preserve">s </w:t>
      </w:r>
      <w:r w:rsidR="00C204C8">
        <w:rPr>
          <w:rFonts w:ascii="Arial" w:hAnsi="Arial" w:cs="Arial"/>
          <w:bCs/>
        </w:rPr>
        <w:t xml:space="preserve">graves carencias de </w:t>
      </w:r>
      <w:r w:rsidR="002E2872">
        <w:rPr>
          <w:rFonts w:ascii="Arial" w:hAnsi="Arial" w:cs="Arial"/>
          <w:bCs/>
        </w:rPr>
        <w:t>mantenimiento de las carpetas asfálticas de las avenidas primarías, secundarias y terc</w:t>
      </w:r>
      <w:r w:rsidR="006C2813">
        <w:rPr>
          <w:rFonts w:ascii="Arial" w:hAnsi="Arial" w:cs="Arial"/>
          <w:bCs/>
        </w:rPr>
        <w:t>iarías de los pueblos y colonias de Ecatepec de Morelos</w:t>
      </w:r>
      <w:r w:rsidR="00E13495">
        <w:rPr>
          <w:rFonts w:ascii="Arial" w:hAnsi="Arial" w:cs="Arial"/>
          <w:bCs/>
        </w:rPr>
        <w:t>, la ausencia de servicio regular de agua potable</w:t>
      </w:r>
      <w:r w:rsidR="007C0953">
        <w:rPr>
          <w:rFonts w:ascii="Arial" w:hAnsi="Arial" w:cs="Arial"/>
          <w:bCs/>
        </w:rPr>
        <w:t>, el incremento de la inseguridad</w:t>
      </w:r>
      <w:r w:rsidR="00BA0AF4">
        <w:rPr>
          <w:rFonts w:ascii="Arial" w:hAnsi="Arial" w:cs="Arial"/>
          <w:bCs/>
        </w:rPr>
        <w:t xml:space="preserve"> en dicho municipio</w:t>
      </w:r>
      <w:r w:rsidR="00B7120A">
        <w:rPr>
          <w:rFonts w:ascii="Arial" w:hAnsi="Arial" w:cs="Arial"/>
          <w:bCs/>
        </w:rPr>
        <w:t>.</w:t>
      </w:r>
    </w:p>
    <w:p w14:paraId="7B0649F0" w14:textId="77777777" w:rsidR="00E13495" w:rsidRDefault="00E13495" w:rsidP="00C22B4C">
      <w:pPr>
        <w:spacing w:line="360" w:lineRule="auto"/>
        <w:jc w:val="both"/>
        <w:rPr>
          <w:rFonts w:ascii="Arial" w:hAnsi="Arial" w:cs="Arial"/>
          <w:bCs/>
        </w:rPr>
      </w:pPr>
    </w:p>
    <w:p w14:paraId="5C86E455" w14:textId="024ABC9A" w:rsidR="009B548B" w:rsidRDefault="006C2813" w:rsidP="00C22B4C">
      <w:pPr>
        <w:spacing w:line="360" w:lineRule="auto"/>
        <w:jc w:val="both"/>
        <w:rPr>
          <w:rFonts w:ascii="Arial" w:hAnsi="Arial" w:cs="Arial"/>
          <w:bCs/>
        </w:rPr>
      </w:pPr>
      <w:r>
        <w:rPr>
          <w:rFonts w:ascii="Arial" w:hAnsi="Arial" w:cs="Arial"/>
          <w:bCs/>
        </w:rPr>
        <w:t xml:space="preserve">Por igual, </w:t>
      </w:r>
      <w:r w:rsidR="000F5402">
        <w:rPr>
          <w:rFonts w:ascii="Arial" w:hAnsi="Arial" w:cs="Arial"/>
          <w:bCs/>
        </w:rPr>
        <w:t xml:space="preserve">se atenta contra el patrimonio del Ayuntamiento al pretender </w:t>
      </w:r>
      <w:r w:rsidR="00625B5B">
        <w:rPr>
          <w:rFonts w:ascii="Arial" w:hAnsi="Arial" w:cs="Arial"/>
          <w:bCs/>
        </w:rPr>
        <w:t>utili</w:t>
      </w:r>
      <w:r w:rsidR="000F5402">
        <w:rPr>
          <w:rFonts w:ascii="Arial" w:hAnsi="Arial" w:cs="Arial"/>
          <w:bCs/>
        </w:rPr>
        <w:t>zar</w:t>
      </w:r>
      <w:r w:rsidR="00625B5B">
        <w:rPr>
          <w:rFonts w:ascii="Arial" w:hAnsi="Arial" w:cs="Arial"/>
          <w:bCs/>
        </w:rPr>
        <w:t xml:space="preserve"> la figura de los menores hijos de los funcionarios</w:t>
      </w:r>
      <w:r w:rsidR="00E5078C">
        <w:rPr>
          <w:rFonts w:ascii="Arial" w:hAnsi="Arial" w:cs="Arial"/>
          <w:bCs/>
        </w:rPr>
        <w:t xml:space="preserve"> para pretender constituir fideicomisos</w:t>
      </w:r>
      <w:r w:rsidR="00B7120A">
        <w:rPr>
          <w:rFonts w:ascii="Arial" w:hAnsi="Arial" w:cs="Arial"/>
          <w:bCs/>
        </w:rPr>
        <w:t xml:space="preserve"> educativos, en virtud que dichos instrumentos financieros </w:t>
      </w:r>
      <w:r w:rsidR="00B03560">
        <w:rPr>
          <w:rFonts w:ascii="Arial" w:hAnsi="Arial" w:cs="Arial"/>
          <w:bCs/>
        </w:rPr>
        <w:t xml:space="preserve">se emplean para evadir </w:t>
      </w:r>
      <w:r w:rsidR="002A3803">
        <w:rPr>
          <w:rFonts w:ascii="Arial" w:hAnsi="Arial" w:cs="Arial"/>
          <w:bCs/>
        </w:rPr>
        <w:t>la carga impositiva, en virtud que</w:t>
      </w:r>
      <w:r w:rsidR="00652E66">
        <w:rPr>
          <w:rFonts w:ascii="Arial" w:hAnsi="Arial" w:cs="Arial"/>
          <w:bCs/>
        </w:rPr>
        <w:t>,</w:t>
      </w:r>
      <w:r w:rsidR="007F48ED">
        <w:rPr>
          <w:rFonts w:ascii="Arial" w:hAnsi="Arial" w:cs="Arial"/>
          <w:bCs/>
        </w:rPr>
        <w:t xml:space="preserve"> </w:t>
      </w:r>
      <w:r w:rsidR="002A3803">
        <w:rPr>
          <w:rFonts w:ascii="Arial" w:hAnsi="Arial" w:cs="Arial"/>
          <w:bCs/>
        </w:rPr>
        <w:t>p</w:t>
      </w:r>
      <w:r w:rsidR="00F166EC" w:rsidRPr="00F166EC">
        <w:rPr>
          <w:rFonts w:ascii="Arial" w:hAnsi="Arial" w:cs="Arial"/>
          <w:bCs/>
        </w:rPr>
        <w:t>or tratarse de un ahorro para la educación, los rendimientos obtenidos están exentos del Impuesto Sobre la Renta (ISR)</w:t>
      </w:r>
      <w:r w:rsidR="007F48ED">
        <w:rPr>
          <w:rStyle w:val="Refdenotaalpie"/>
          <w:rFonts w:ascii="Arial" w:hAnsi="Arial" w:cs="Arial"/>
          <w:bCs/>
        </w:rPr>
        <w:footnoteReference w:id="5"/>
      </w:r>
      <w:r w:rsidR="00F166EC" w:rsidRPr="00F166EC">
        <w:rPr>
          <w:rFonts w:ascii="Arial" w:hAnsi="Arial" w:cs="Arial"/>
          <w:bCs/>
        </w:rPr>
        <w:t>.</w:t>
      </w:r>
    </w:p>
    <w:p w14:paraId="256FC98F" w14:textId="77777777" w:rsidR="002A3803" w:rsidRDefault="002A3803" w:rsidP="00C22B4C">
      <w:pPr>
        <w:spacing w:line="360" w:lineRule="auto"/>
        <w:jc w:val="both"/>
        <w:rPr>
          <w:rFonts w:ascii="Arial" w:hAnsi="Arial" w:cs="Arial"/>
          <w:bCs/>
        </w:rPr>
      </w:pPr>
    </w:p>
    <w:p w14:paraId="7035F458" w14:textId="5004A9ED" w:rsidR="002A3803" w:rsidRDefault="00565BA0" w:rsidP="00C22B4C">
      <w:pPr>
        <w:spacing w:line="360" w:lineRule="auto"/>
        <w:jc w:val="both"/>
        <w:rPr>
          <w:rFonts w:ascii="Arial" w:hAnsi="Arial" w:cs="Arial"/>
          <w:bCs/>
        </w:rPr>
      </w:pPr>
      <w:r>
        <w:rPr>
          <w:rFonts w:ascii="Arial" w:hAnsi="Arial" w:cs="Arial"/>
          <w:bCs/>
        </w:rPr>
        <w:t xml:space="preserve">De tal manera que adicional </w:t>
      </w:r>
      <w:r w:rsidR="00652E66">
        <w:rPr>
          <w:rFonts w:ascii="Arial" w:hAnsi="Arial" w:cs="Arial"/>
          <w:bCs/>
        </w:rPr>
        <w:t xml:space="preserve">en la comisión de conductas constitutivas de violaciones administrativas constantes en </w:t>
      </w:r>
      <w:r w:rsidR="002529ED">
        <w:rPr>
          <w:rFonts w:ascii="Arial" w:hAnsi="Arial" w:cs="Arial"/>
          <w:bCs/>
        </w:rPr>
        <w:t>el probable desvió de recursos públicos, se intenta la evasión de impuestos</w:t>
      </w:r>
      <w:r w:rsidR="00A64561">
        <w:rPr>
          <w:rFonts w:ascii="Arial" w:hAnsi="Arial" w:cs="Arial"/>
          <w:bCs/>
        </w:rPr>
        <w:t xml:space="preserve">, con lo que se atenta en contra de la Hacienda Federal </w:t>
      </w:r>
      <w:r w:rsidR="006D289B">
        <w:rPr>
          <w:rFonts w:ascii="Arial" w:hAnsi="Arial" w:cs="Arial"/>
          <w:bCs/>
        </w:rPr>
        <w:t xml:space="preserve">y del Servicio de Administración Tributaria, </w:t>
      </w:r>
      <w:r w:rsidR="001C7343">
        <w:rPr>
          <w:rFonts w:ascii="Arial" w:hAnsi="Arial" w:cs="Arial"/>
          <w:bCs/>
        </w:rPr>
        <w:t>que de ev</w:t>
      </w:r>
      <w:r w:rsidR="006D289B">
        <w:rPr>
          <w:rFonts w:ascii="Arial" w:hAnsi="Arial" w:cs="Arial"/>
          <w:bCs/>
        </w:rPr>
        <w:t xml:space="preserve">idenciarse </w:t>
      </w:r>
      <w:r w:rsidR="007E10EC">
        <w:rPr>
          <w:rFonts w:ascii="Arial" w:hAnsi="Arial" w:cs="Arial"/>
          <w:bCs/>
        </w:rPr>
        <w:t>la utilización de</w:t>
      </w:r>
      <w:r w:rsidR="006D289B">
        <w:rPr>
          <w:rFonts w:ascii="Arial" w:hAnsi="Arial" w:cs="Arial"/>
          <w:bCs/>
        </w:rPr>
        <w:t xml:space="preserve"> recursos públicos</w:t>
      </w:r>
      <w:r w:rsidR="008F6FC1">
        <w:rPr>
          <w:rFonts w:ascii="Arial" w:hAnsi="Arial" w:cs="Arial"/>
          <w:bCs/>
        </w:rPr>
        <w:t xml:space="preserve"> para la adquisición del seguro colectivo </w:t>
      </w:r>
      <w:r w:rsidR="001E2A82">
        <w:rPr>
          <w:rFonts w:ascii="Arial" w:hAnsi="Arial" w:cs="Arial"/>
          <w:bCs/>
        </w:rPr>
        <w:t>como para</w:t>
      </w:r>
      <w:r w:rsidR="008F6FC1">
        <w:rPr>
          <w:rFonts w:ascii="Arial" w:hAnsi="Arial" w:cs="Arial"/>
          <w:bCs/>
        </w:rPr>
        <w:t xml:space="preserve"> la constitución de fideicomiso</w:t>
      </w:r>
      <w:r w:rsidR="001E2A82">
        <w:rPr>
          <w:rFonts w:ascii="Arial" w:hAnsi="Arial" w:cs="Arial"/>
          <w:bCs/>
        </w:rPr>
        <w:t xml:space="preserve"> </w:t>
      </w:r>
      <w:r w:rsidR="001E2A82" w:rsidRPr="001E2A82">
        <w:rPr>
          <w:rFonts w:ascii="Arial" w:hAnsi="Arial" w:cs="Arial"/>
        </w:rPr>
        <w:t>público para la educación de los hijos de los empleados del Municipio, miembros del H. Ayuntamiento de Ecatepec de Morelos y Organismos Descentralizados que disponga</w:t>
      </w:r>
      <w:r w:rsidR="000A76AC">
        <w:rPr>
          <w:rFonts w:ascii="Arial" w:hAnsi="Arial" w:cs="Arial"/>
          <w:bCs/>
        </w:rPr>
        <w:t>, provienen de la hacienda municipal</w:t>
      </w:r>
      <w:r w:rsidR="005F7546">
        <w:rPr>
          <w:rFonts w:ascii="Arial" w:hAnsi="Arial" w:cs="Arial"/>
          <w:bCs/>
        </w:rPr>
        <w:t xml:space="preserve">, </w:t>
      </w:r>
      <w:r w:rsidR="00D95493">
        <w:rPr>
          <w:rFonts w:ascii="Arial" w:hAnsi="Arial" w:cs="Arial"/>
          <w:bCs/>
        </w:rPr>
        <w:t xml:space="preserve">y la intención es evadir cualquier carga impositiva a los recursos que se les asignen como </w:t>
      </w:r>
      <w:r w:rsidR="00832521">
        <w:rPr>
          <w:rFonts w:ascii="Arial" w:hAnsi="Arial" w:cs="Arial"/>
          <w:bCs/>
        </w:rPr>
        <w:t xml:space="preserve">beneficiarios de los seguros de </w:t>
      </w:r>
      <w:r w:rsidR="008A026E">
        <w:rPr>
          <w:rFonts w:ascii="Arial" w:hAnsi="Arial" w:cs="Arial"/>
          <w:bCs/>
        </w:rPr>
        <w:t>separación</w:t>
      </w:r>
      <w:r w:rsidR="00565018">
        <w:rPr>
          <w:rFonts w:ascii="Arial" w:hAnsi="Arial" w:cs="Arial"/>
          <w:bCs/>
        </w:rPr>
        <w:t xml:space="preserve"> individual</w:t>
      </w:r>
      <w:r w:rsidR="008A026E">
        <w:rPr>
          <w:rFonts w:ascii="Arial" w:hAnsi="Arial" w:cs="Arial"/>
          <w:bCs/>
        </w:rPr>
        <w:t>izada</w:t>
      </w:r>
      <w:r w:rsidR="00224C40">
        <w:rPr>
          <w:rFonts w:ascii="Arial" w:hAnsi="Arial" w:cs="Arial"/>
          <w:bCs/>
        </w:rPr>
        <w:t>.</w:t>
      </w:r>
    </w:p>
    <w:p w14:paraId="5351B12E" w14:textId="77777777" w:rsidR="00224C40" w:rsidRDefault="00224C40" w:rsidP="00C22B4C">
      <w:pPr>
        <w:spacing w:line="360" w:lineRule="auto"/>
        <w:jc w:val="both"/>
        <w:rPr>
          <w:rFonts w:ascii="Arial" w:hAnsi="Arial" w:cs="Arial"/>
          <w:bCs/>
        </w:rPr>
      </w:pPr>
    </w:p>
    <w:p w14:paraId="1B2CC26F" w14:textId="14C07FFD" w:rsidR="009D02C4" w:rsidRDefault="00224C40" w:rsidP="00C22B4C">
      <w:pPr>
        <w:spacing w:line="360" w:lineRule="auto"/>
        <w:jc w:val="both"/>
        <w:rPr>
          <w:rFonts w:ascii="Arial" w:hAnsi="Arial" w:cs="Arial"/>
          <w:bCs/>
        </w:rPr>
      </w:pPr>
      <w:r>
        <w:rPr>
          <w:rFonts w:ascii="Arial" w:hAnsi="Arial" w:cs="Arial"/>
          <w:bCs/>
        </w:rPr>
        <w:lastRenderedPageBreak/>
        <w:t xml:space="preserve">Todo lo anterior, atenta en contra </w:t>
      </w:r>
      <w:r w:rsidR="00DB4388">
        <w:rPr>
          <w:rFonts w:ascii="Arial" w:hAnsi="Arial" w:cs="Arial"/>
          <w:bCs/>
        </w:rPr>
        <w:t>de todos los ciudadanos</w:t>
      </w:r>
      <w:r w:rsidR="000B48D2">
        <w:rPr>
          <w:rFonts w:ascii="Arial" w:hAnsi="Arial" w:cs="Arial"/>
          <w:bCs/>
        </w:rPr>
        <w:t xml:space="preserve"> del Estado de México, y de </w:t>
      </w:r>
      <w:r w:rsidR="00D53E98">
        <w:rPr>
          <w:rFonts w:ascii="Arial" w:hAnsi="Arial" w:cs="Arial"/>
          <w:bCs/>
        </w:rPr>
        <w:t xml:space="preserve">los millones de personas </w:t>
      </w:r>
      <w:r w:rsidR="00673406">
        <w:rPr>
          <w:rFonts w:ascii="Arial" w:hAnsi="Arial" w:cs="Arial"/>
          <w:bCs/>
        </w:rPr>
        <w:t>que votaron para la c</w:t>
      </w:r>
      <w:r w:rsidR="00DB4388">
        <w:rPr>
          <w:rFonts w:ascii="Arial" w:hAnsi="Arial" w:cs="Arial"/>
          <w:bCs/>
        </w:rPr>
        <w:t>onstru</w:t>
      </w:r>
      <w:r w:rsidR="00673406">
        <w:rPr>
          <w:rFonts w:ascii="Arial" w:hAnsi="Arial" w:cs="Arial"/>
          <w:bCs/>
        </w:rPr>
        <w:t>cción de</w:t>
      </w:r>
      <w:r w:rsidR="00DB4388">
        <w:rPr>
          <w:rFonts w:ascii="Arial" w:hAnsi="Arial" w:cs="Arial"/>
          <w:bCs/>
        </w:rPr>
        <w:t xml:space="preserve"> una nueva ética política</w:t>
      </w:r>
      <w:r w:rsidR="00836C0B">
        <w:rPr>
          <w:rFonts w:ascii="Arial" w:hAnsi="Arial" w:cs="Arial"/>
          <w:bCs/>
        </w:rPr>
        <w:t>,</w:t>
      </w:r>
      <w:r w:rsidR="00DB4388">
        <w:rPr>
          <w:rFonts w:ascii="Arial" w:hAnsi="Arial" w:cs="Arial"/>
          <w:bCs/>
        </w:rPr>
        <w:t xml:space="preserve"> bajo </w:t>
      </w:r>
      <w:r w:rsidR="000B48D2">
        <w:rPr>
          <w:rFonts w:ascii="Arial" w:hAnsi="Arial" w:cs="Arial"/>
          <w:bCs/>
        </w:rPr>
        <w:t>los principios que construyeron a MORENA</w:t>
      </w:r>
      <w:r w:rsidR="007C2B3D">
        <w:rPr>
          <w:rFonts w:ascii="Arial" w:hAnsi="Arial" w:cs="Arial"/>
          <w:bCs/>
        </w:rPr>
        <w:t xml:space="preserve">, </w:t>
      </w:r>
      <w:r w:rsidR="00673406">
        <w:rPr>
          <w:rFonts w:ascii="Arial" w:hAnsi="Arial" w:cs="Arial"/>
          <w:bCs/>
        </w:rPr>
        <w:t xml:space="preserve">por tanto, </w:t>
      </w:r>
      <w:r w:rsidR="007C2B3D">
        <w:rPr>
          <w:rFonts w:ascii="Arial" w:hAnsi="Arial" w:cs="Arial"/>
          <w:bCs/>
        </w:rPr>
        <w:t xml:space="preserve">es inadmisible permitir </w:t>
      </w:r>
      <w:r w:rsidR="006D224B" w:rsidRPr="006D224B">
        <w:rPr>
          <w:rFonts w:ascii="Arial" w:hAnsi="Arial" w:cs="Arial"/>
          <w:bCs/>
        </w:rPr>
        <w:t>la corrupción en todas sus formas y modalidades</w:t>
      </w:r>
      <w:r w:rsidR="00F464AE">
        <w:rPr>
          <w:rFonts w:ascii="Arial" w:hAnsi="Arial" w:cs="Arial"/>
          <w:bCs/>
        </w:rPr>
        <w:t xml:space="preserve">, </w:t>
      </w:r>
      <w:r w:rsidR="00E64D0D">
        <w:rPr>
          <w:rFonts w:ascii="Arial" w:hAnsi="Arial" w:cs="Arial"/>
          <w:bCs/>
        </w:rPr>
        <w:t xml:space="preserve">y para ello se debe atender </w:t>
      </w:r>
      <w:r w:rsidR="00F464AE">
        <w:rPr>
          <w:rFonts w:ascii="Arial" w:hAnsi="Arial" w:cs="Arial"/>
          <w:bCs/>
        </w:rPr>
        <w:t xml:space="preserve">que le corresponde al </w:t>
      </w:r>
      <w:r w:rsidR="00F464AE" w:rsidRPr="00041493">
        <w:rPr>
          <w:rFonts w:ascii="Arial" w:hAnsi="Arial" w:cs="Arial"/>
          <w:bCs/>
        </w:rPr>
        <w:t xml:space="preserve">Poder Legislativo </w:t>
      </w:r>
      <w:r w:rsidR="009D02C4">
        <w:rPr>
          <w:rFonts w:ascii="Arial" w:hAnsi="Arial" w:cs="Arial"/>
          <w:bCs/>
        </w:rPr>
        <w:t>solicitar de manera respetuosa al</w:t>
      </w:r>
      <w:r w:rsidR="009D02C4" w:rsidRPr="009D02C4">
        <w:rPr>
          <w:rFonts w:ascii="Arial" w:hAnsi="Arial" w:cs="Arial"/>
          <w:lang w:val="es-MX"/>
        </w:rPr>
        <w:t xml:space="preserve"> </w:t>
      </w:r>
      <w:r w:rsidR="009D02C4" w:rsidRPr="009D02C4">
        <w:rPr>
          <w:rFonts w:ascii="Arial" w:hAnsi="Arial" w:cs="Arial"/>
          <w:bCs/>
          <w:lang w:val="es-MX"/>
        </w:rPr>
        <w:t>Órgano Superior de Fiscalización del Estado de México (</w:t>
      </w:r>
      <w:proofErr w:type="spellStart"/>
      <w:r w:rsidR="009D02C4" w:rsidRPr="009D02C4">
        <w:rPr>
          <w:rFonts w:ascii="Arial" w:hAnsi="Arial" w:cs="Arial"/>
          <w:bCs/>
          <w:lang w:val="es-MX"/>
        </w:rPr>
        <w:t>OSFEM</w:t>
      </w:r>
      <w:proofErr w:type="spellEnd"/>
      <w:r w:rsidR="009D02C4" w:rsidRPr="009D02C4">
        <w:rPr>
          <w:rFonts w:ascii="Arial" w:hAnsi="Arial" w:cs="Arial"/>
          <w:bCs/>
          <w:lang w:val="es-MX"/>
        </w:rPr>
        <w:t>)</w:t>
      </w:r>
      <w:r w:rsidR="00582CB4">
        <w:rPr>
          <w:rFonts w:ascii="Arial" w:hAnsi="Arial" w:cs="Arial"/>
          <w:bCs/>
          <w:lang w:val="es-MX"/>
        </w:rPr>
        <w:t xml:space="preserve">, </w:t>
      </w:r>
      <w:r w:rsidR="002F5D2A">
        <w:rPr>
          <w:rFonts w:ascii="Arial" w:hAnsi="Arial" w:cs="Arial"/>
        </w:rPr>
        <w:t xml:space="preserve">al Titular de la Contraloría del Poder Legislativo del Estado de México, Licenciado </w:t>
      </w:r>
      <w:r w:rsidR="002F5D2A" w:rsidRPr="00C01275">
        <w:rPr>
          <w:rFonts w:ascii="Arial" w:hAnsi="Arial" w:cs="Arial"/>
        </w:rPr>
        <w:t>Juan José Hernández Vences</w:t>
      </w:r>
      <w:r w:rsidR="002F5D2A">
        <w:rPr>
          <w:rFonts w:ascii="Arial" w:hAnsi="Arial" w:cs="Arial"/>
        </w:rPr>
        <w:t>, y a los Señores Integrantes del Comité Coordinador de</w:t>
      </w:r>
      <w:r w:rsidR="002F5D2A" w:rsidRPr="00DA1466">
        <w:rPr>
          <w:rFonts w:ascii="Arial" w:hAnsi="Arial" w:cs="Arial"/>
        </w:rPr>
        <w:t>l Sistema Anticorrupción del Estado de México y Municipios</w:t>
      </w:r>
      <w:r w:rsidR="002F5D2A">
        <w:rPr>
          <w:rFonts w:ascii="Arial" w:hAnsi="Arial" w:cs="Arial"/>
        </w:rPr>
        <w:t xml:space="preserve">, a través de </w:t>
      </w:r>
      <w:r w:rsidR="002F5D2A" w:rsidRPr="007C1BB7">
        <w:rPr>
          <w:rFonts w:ascii="Arial" w:hAnsi="Arial" w:cs="Arial"/>
        </w:rPr>
        <w:t>la Maestra María Guadalupe Olivo Torres, Presidenta del Comité Coordinador</w:t>
      </w:r>
      <w:r w:rsidR="002F5D2A">
        <w:rPr>
          <w:rFonts w:ascii="Arial" w:hAnsi="Arial" w:cs="Arial"/>
        </w:rPr>
        <w:t xml:space="preserve">, </w:t>
      </w:r>
      <w:r w:rsidR="00582CB4">
        <w:rPr>
          <w:rFonts w:ascii="Arial" w:hAnsi="Arial" w:cs="Arial"/>
          <w:bCs/>
          <w:lang w:val="es-MX"/>
        </w:rPr>
        <w:t>realice</w:t>
      </w:r>
      <w:r w:rsidR="002F5D2A">
        <w:rPr>
          <w:rFonts w:ascii="Arial" w:hAnsi="Arial" w:cs="Arial"/>
          <w:bCs/>
          <w:lang w:val="es-MX"/>
        </w:rPr>
        <w:t>n</w:t>
      </w:r>
      <w:r w:rsidR="00582CB4">
        <w:rPr>
          <w:rFonts w:ascii="Arial" w:hAnsi="Arial" w:cs="Arial"/>
          <w:bCs/>
          <w:lang w:val="es-MX"/>
        </w:rPr>
        <w:t xml:space="preserve"> las diligencias necesarias a efecto de salvaguardar el patrimonio y los recursos públicos de la Hacienda y de los ciudadanos de Ecatepec de Morelos.</w:t>
      </w:r>
      <w:r w:rsidR="009D02C4">
        <w:rPr>
          <w:rFonts w:ascii="Arial" w:hAnsi="Arial" w:cs="Arial"/>
          <w:bCs/>
        </w:rPr>
        <w:t xml:space="preserve">  </w:t>
      </w:r>
    </w:p>
    <w:p w14:paraId="094C96D1" w14:textId="77777777" w:rsidR="00BB3BD2" w:rsidRDefault="00BB3BD2" w:rsidP="00C22B4C">
      <w:pPr>
        <w:spacing w:line="360" w:lineRule="auto"/>
        <w:jc w:val="both"/>
        <w:rPr>
          <w:rFonts w:ascii="Arial" w:hAnsi="Arial" w:cs="Arial"/>
          <w:bCs/>
        </w:rPr>
      </w:pPr>
    </w:p>
    <w:p w14:paraId="41151940" w14:textId="328B62F5" w:rsidR="009D7411" w:rsidRDefault="009D7411" w:rsidP="00C22B4C">
      <w:pPr>
        <w:spacing w:line="360" w:lineRule="auto"/>
        <w:jc w:val="both"/>
        <w:rPr>
          <w:rFonts w:ascii="Arial" w:hAnsi="Arial" w:cs="Arial"/>
          <w:bCs/>
        </w:rPr>
      </w:pPr>
      <w:r>
        <w:rPr>
          <w:rFonts w:ascii="Arial" w:hAnsi="Arial" w:cs="Arial"/>
          <w:bCs/>
        </w:rPr>
        <w:t xml:space="preserve">Para el Grupo Parlamentario de Morena, resulta trascendente </w:t>
      </w:r>
      <w:r w:rsidR="00C2345A">
        <w:rPr>
          <w:rFonts w:ascii="Arial" w:hAnsi="Arial" w:cs="Arial"/>
          <w:bCs/>
        </w:rPr>
        <w:t>acreditar de manera fehaciente que se va a v</w:t>
      </w:r>
      <w:r w:rsidR="00C2345A" w:rsidRPr="00C2345A">
        <w:rPr>
          <w:rFonts w:ascii="Arial" w:hAnsi="Arial" w:cs="Arial"/>
          <w:bCs/>
        </w:rPr>
        <w:t>igilar</w:t>
      </w:r>
      <w:r w:rsidR="00C2345A">
        <w:rPr>
          <w:rFonts w:ascii="Arial" w:hAnsi="Arial" w:cs="Arial"/>
          <w:bCs/>
        </w:rPr>
        <w:t xml:space="preserve"> la</w:t>
      </w:r>
      <w:r w:rsidR="00C2345A" w:rsidRPr="00C2345A">
        <w:rPr>
          <w:rFonts w:ascii="Arial" w:hAnsi="Arial" w:cs="Arial"/>
          <w:bCs/>
        </w:rPr>
        <w:t xml:space="preserve"> toma de decisiones y</w:t>
      </w:r>
      <w:r w:rsidR="00C2345A">
        <w:rPr>
          <w:rFonts w:ascii="Arial" w:hAnsi="Arial" w:cs="Arial"/>
          <w:bCs/>
        </w:rPr>
        <w:t xml:space="preserve"> el</w:t>
      </w:r>
      <w:r w:rsidR="00C2345A" w:rsidRPr="00C2345A">
        <w:rPr>
          <w:rFonts w:ascii="Arial" w:hAnsi="Arial" w:cs="Arial"/>
          <w:bCs/>
        </w:rPr>
        <w:t xml:space="preserve"> manejo de recursos públicos </w:t>
      </w:r>
      <w:r w:rsidR="00C2345A">
        <w:rPr>
          <w:rFonts w:ascii="Arial" w:hAnsi="Arial" w:cs="Arial"/>
          <w:bCs/>
        </w:rPr>
        <w:t>por parte</w:t>
      </w:r>
      <w:r w:rsidR="00C2345A" w:rsidRPr="00C2345A">
        <w:rPr>
          <w:rFonts w:ascii="Arial" w:hAnsi="Arial" w:cs="Arial"/>
          <w:bCs/>
        </w:rPr>
        <w:t xml:space="preserve"> de las personas servidoras públicas, en especial de las y los funcionarios de alto nivel</w:t>
      </w:r>
      <w:r w:rsidR="00FF3139">
        <w:rPr>
          <w:rFonts w:ascii="Arial" w:hAnsi="Arial" w:cs="Arial"/>
          <w:bCs/>
        </w:rPr>
        <w:t xml:space="preserve"> </w:t>
      </w:r>
      <w:r w:rsidR="00FF3139" w:rsidRPr="00FF3139">
        <w:rPr>
          <w:rFonts w:ascii="Arial" w:hAnsi="Arial" w:cs="Arial"/>
          <w:bCs/>
        </w:rPr>
        <w:t>para prevenir, detectar y sancionar actos de corrupción</w:t>
      </w:r>
      <w:r w:rsidR="004B4E83">
        <w:rPr>
          <w:rFonts w:ascii="Arial" w:hAnsi="Arial" w:cs="Arial"/>
          <w:bCs/>
        </w:rPr>
        <w:t>.</w:t>
      </w:r>
    </w:p>
    <w:p w14:paraId="71A41C8D" w14:textId="77777777" w:rsidR="009D02C4" w:rsidRDefault="009D02C4" w:rsidP="00C22B4C">
      <w:pPr>
        <w:spacing w:line="360" w:lineRule="auto"/>
        <w:jc w:val="both"/>
        <w:rPr>
          <w:rFonts w:ascii="Arial" w:hAnsi="Arial" w:cs="Arial"/>
          <w:bCs/>
        </w:rPr>
      </w:pPr>
    </w:p>
    <w:p w14:paraId="3BA09C8E" w14:textId="77777777" w:rsidR="0019053D" w:rsidRDefault="004B2BCD" w:rsidP="00F22AE7">
      <w:pPr>
        <w:spacing w:line="360" w:lineRule="auto"/>
        <w:jc w:val="both"/>
        <w:rPr>
          <w:rFonts w:ascii="Arial" w:hAnsi="Arial" w:cs="Arial"/>
          <w:bCs/>
        </w:rPr>
      </w:pPr>
      <w:r w:rsidRPr="004B2BCD">
        <w:rPr>
          <w:rFonts w:ascii="Arial" w:hAnsi="Arial" w:cs="Arial"/>
          <w:bCs/>
        </w:rPr>
        <w:t xml:space="preserve">Bajo ese tenor, el presente Punto de Acuerdo que se propone, tiene como finalidad: </w:t>
      </w:r>
    </w:p>
    <w:p w14:paraId="50B53480" w14:textId="77777777" w:rsidR="0019053D" w:rsidRDefault="0019053D" w:rsidP="00F22AE7">
      <w:pPr>
        <w:spacing w:line="360" w:lineRule="auto"/>
        <w:jc w:val="both"/>
        <w:rPr>
          <w:rFonts w:ascii="Arial" w:hAnsi="Arial" w:cs="Arial"/>
          <w:bCs/>
        </w:rPr>
      </w:pPr>
    </w:p>
    <w:p w14:paraId="0BCD8325" w14:textId="34E61B5E" w:rsidR="00B73F2A" w:rsidRDefault="00712D20" w:rsidP="00F22AE7">
      <w:pPr>
        <w:spacing w:line="360" w:lineRule="auto"/>
        <w:jc w:val="both"/>
        <w:rPr>
          <w:rFonts w:ascii="Arial" w:hAnsi="Arial" w:cs="Arial"/>
          <w:bCs/>
        </w:rPr>
      </w:pPr>
      <w:r>
        <w:rPr>
          <w:rFonts w:ascii="Arial" w:hAnsi="Arial" w:cs="Arial"/>
          <w:bCs/>
        </w:rPr>
        <w:t xml:space="preserve">Requerir y exhortar de manera respetuosa </w:t>
      </w:r>
      <w:r w:rsidRPr="00F22AE7">
        <w:rPr>
          <w:rFonts w:ascii="Arial" w:hAnsi="Arial" w:cs="Arial"/>
          <w:bCs/>
          <w:lang w:val="es-MX"/>
        </w:rPr>
        <w:t xml:space="preserve">a la </w:t>
      </w:r>
      <w:r w:rsidRPr="00712D20">
        <w:rPr>
          <w:rFonts w:ascii="Arial" w:hAnsi="Arial" w:cs="Arial"/>
          <w:bCs/>
          <w:lang w:val="es-MX"/>
        </w:rPr>
        <w:t>Titular del Órgano Superior de Fiscalización del Estado de México (</w:t>
      </w:r>
      <w:proofErr w:type="spellStart"/>
      <w:r w:rsidRPr="00712D20">
        <w:rPr>
          <w:rFonts w:ascii="Arial" w:hAnsi="Arial" w:cs="Arial"/>
          <w:bCs/>
          <w:lang w:val="es-MX"/>
        </w:rPr>
        <w:t>OSFEM</w:t>
      </w:r>
      <w:proofErr w:type="spellEnd"/>
      <w:r w:rsidRPr="00712D20">
        <w:rPr>
          <w:rFonts w:ascii="Arial" w:hAnsi="Arial" w:cs="Arial"/>
          <w:bCs/>
          <w:lang w:val="es-MX"/>
        </w:rPr>
        <w:t xml:space="preserve">), Doctora en Derecho </w:t>
      </w:r>
      <w:r w:rsidRPr="00712D20">
        <w:rPr>
          <w:rFonts w:ascii="Arial" w:hAnsi="Arial" w:cs="Arial"/>
          <w:bCs/>
        </w:rPr>
        <w:t>Miroslava Carrillo Martínez</w:t>
      </w:r>
      <w:r>
        <w:rPr>
          <w:rFonts w:ascii="Arial" w:hAnsi="Arial" w:cs="Arial"/>
          <w:bCs/>
        </w:rPr>
        <w:t xml:space="preserve">, </w:t>
      </w:r>
      <w:r w:rsidR="00B33070">
        <w:rPr>
          <w:rFonts w:ascii="Arial" w:hAnsi="Arial" w:cs="Arial"/>
          <w:bCs/>
        </w:rPr>
        <w:t xml:space="preserve">instruya al personal legal conducente para la realización de las </w:t>
      </w:r>
      <w:r w:rsidR="0041444D">
        <w:rPr>
          <w:rFonts w:ascii="Arial" w:hAnsi="Arial" w:cs="Arial"/>
          <w:bCs/>
        </w:rPr>
        <w:t>diligencias</w:t>
      </w:r>
      <w:r w:rsidR="00B33070">
        <w:rPr>
          <w:rFonts w:ascii="Arial" w:hAnsi="Arial" w:cs="Arial"/>
          <w:bCs/>
        </w:rPr>
        <w:t xml:space="preserve"> a</w:t>
      </w:r>
      <w:r w:rsidR="00270804">
        <w:rPr>
          <w:rFonts w:ascii="Arial" w:hAnsi="Arial" w:cs="Arial"/>
          <w:bCs/>
        </w:rPr>
        <w:t xml:space="preserve"> </w:t>
      </w:r>
      <w:r w:rsidR="00B33070">
        <w:rPr>
          <w:rFonts w:ascii="Arial" w:hAnsi="Arial" w:cs="Arial"/>
          <w:bCs/>
        </w:rPr>
        <w:t>l</w:t>
      </w:r>
      <w:r w:rsidR="00270804">
        <w:rPr>
          <w:rFonts w:ascii="Arial" w:hAnsi="Arial" w:cs="Arial"/>
          <w:bCs/>
        </w:rPr>
        <w:t>a</w:t>
      </w:r>
      <w:r w:rsidR="00B33070">
        <w:rPr>
          <w:rFonts w:ascii="Arial" w:hAnsi="Arial" w:cs="Arial"/>
          <w:bCs/>
        </w:rPr>
        <w:t xml:space="preserve"> ent</w:t>
      </w:r>
      <w:r w:rsidR="00270804">
        <w:rPr>
          <w:rFonts w:ascii="Arial" w:hAnsi="Arial" w:cs="Arial"/>
          <w:bCs/>
        </w:rPr>
        <w:t>idad</w:t>
      </w:r>
      <w:r w:rsidR="00B33070">
        <w:rPr>
          <w:rFonts w:ascii="Arial" w:hAnsi="Arial" w:cs="Arial"/>
          <w:bCs/>
        </w:rPr>
        <w:t xml:space="preserve"> </w:t>
      </w:r>
      <w:r w:rsidR="0041444D">
        <w:rPr>
          <w:rFonts w:ascii="Arial" w:hAnsi="Arial" w:cs="Arial"/>
          <w:bCs/>
        </w:rPr>
        <w:t>fiscalizable</w:t>
      </w:r>
      <w:r w:rsidR="00270804">
        <w:rPr>
          <w:rFonts w:ascii="Arial" w:hAnsi="Arial" w:cs="Arial"/>
          <w:bCs/>
        </w:rPr>
        <w:t>, el Cabildo del Ayuntamiento de Ecatepec de Morelos y en su caso emit</w:t>
      </w:r>
      <w:r w:rsidR="003118F8">
        <w:rPr>
          <w:rFonts w:ascii="Arial" w:hAnsi="Arial" w:cs="Arial"/>
          <w:bCs/>
        </w:rPr>
        <w:t>a</w:t>
      </w:r>
      <w:r w:rsidR="00270804">
        <w:rPr>
          <w:rFonts w:ascii="Arial" w:hAnsi="Arial" w:cs="Arial"/>
          <w:bCs/>
        </w:rPr>
        <w:t xml:space="preserve"> las sanciones que correspond</w:t>
      </w:r>
      <w:r w:rsidR="003118F8">
        <w:rPr>
          <w:rFonts w:ascii="Arial" w:hAnsi="Arial" w:cs="Arial"/>
          <w:bCs/>
        </w:rPr>
        <w:t>an</w:t>
      </w:r>
      <w:r w:rsidR="00155273">
        <w:rPr>
          <w:rFonts w:ascii="Arial" w:hAnsi="Arial" w:cs="Arial"/>
          <w:bCs/>
        </w:rPr>
        <w:t>.</w:t>
      </w:r>
      <w:r w:rsidR="0041444D">
        <w:rPr>
          <w:rFonts w:ascii="Arial" w:hAnsi="Arial" w:cs="Arial"/>
          <w:bCs/>
        </w:rPr>
        <w:t xml:space="preserve"> </w:t>
      </w:r>
    </w:p>
    <w:p w14:paraId="3BFD45A5" w14:textId="77777777" w:rsidR="00C60925" w:rsidRDefault="00C60925" w:rsidP="00F22AE7">
      <w:pPr>
        <w:spacing w:line="360" w:lineRule="auto"/>
        <w:jc w:val="both"/>
        <w:rPr>
          <w:rFonts w:ascii="Arial" w:hAnsi="Arial" w:cs="Arial"/>
          <w:bCs/>
        </w:rPr>
      </w:pPr>
    </w:p>
    <w:p w14:paraId="19BD7D5E" w14:textId="0D9DA805" w:rsidR="00C60925" w:rsidRDefault="00C60925" w:rsidP="00F22AE7">
      <w:pPr>
        <w:spacing w:line="360" w:lineRule="auto"/>
        <w:jc w:val="both"/>
        <w:rPr>
          <w:rFonts w:ascii="Arial" w:hAnsi="Arial" w:cs="Arial"/>
          <w:bCs/>
        </w:rPr>
      </w:pPr>
      <w:r>
        <w:rPr>
          <w:rFonts w:ascii="Arial" w:hAnsi="Arial" w:cs="Arial"/>
          <w:bCs/>
        </w:rPr>
        <w:t>Requerir y exhortar de manera respetuosa</w:t>
      </w:r>
      <w:r>
        <w:rPr>
          <w:rFonts w:ascii="Arial" w:hAnsi="Arial" w:cs="Arial"/>
        </w:rPr>
        <w:t xml:space="preserve"> al Titular de la Contraloría del Poder Legislativo del Estado de México, Licenciado </w:t>
      </w:r>
      <w:r w:rsidRPr="00C01275">
        <w:rPr>
          <w:rFonts w:ascii="Arial" w:hAnsi="Arial" w:cs="Arial"/>
        </w:rPr>
        <w:t>Juan José Hernández Vences</w:t>
      </w:r>
      <w:r>
        <w:rPr>
          <w:rFonts w:ascii="Arial" w:hAnsi="Arial" w:cs="Arial"/>
        </w:rPr>
        <w:t>, y a los Señores Integrantes del Comité Coordinador de</w:t>
      </w:r>
      <w:r w:rsidRPr="00DA1466">
        <w:rPr>
          <w:rFonts w:ascii="Arial" w:hAnsi="Arial" w:cs="Arial"/>
        </w:rPr>
        <w:t>l Sistema Anticorrupción del Estado de México y Municipios</w:t>
      </w:r>
      <w:r>
        <w:rPr>
          <w:rFonts w:ascii="Arial" w:hAnsi="Arial" w:cs="Arial"/>
        </w:rPr>
        <w:t xml:space="preserve">, a través de </w:t>
      </w:r>
      <w:r w:rsidRPr="007C1BB7">
        <w:rPr>
          <w:rFonts w:ascii="Arial" w:hAnsi="Arial" w:cs="Arial"/>
        </w:rPr>
        <w:t>la Maestra María Guadalupe Olivo Torres, Presidenta del Comité Coordinador</w:t>
      </w:r>
      <w:r w:rsidR="004750FD">
        <w:rPr>
          <w:rFonts w:ascii="Arial" w:hAnsi="Arial" w:cs="Arial"/>
        </w:rPr>
        <w:t>, para los efectos de verificar la probable existencia de contravenciones de las facultades de los integrantes del Cabildo del Ayuntamiento de Ecatepec de Morelos y en su caso establecer las sanciones aplicables.</w:t>
      </w:r>
    </w:p>
    <w:p w14:paraId="5EE6E343" w14:textId="77777777" w:rsidR="00B73F2A" w:rsidRDefault="00B73F2A" w:rsidP="00F22AE7">
      <w:pPr>
        <w:spacing w:line="360" w:lineRule="auto"/>
        <w:jc w:val="both"/>
        <w:rPr>
          <w:rFonts w:ascii="Arial" w:hAnsi="Arial" w:cs="Arial"/>
          <w:bCs/>
        </w:rPr>
      </w:pPr>
    </w:p>
    <w:p w14:paraId="2DBCE9A7" w14:textId="2418AF07" w:rsidR="00B73F2A" w:rsidRDefault="003118F8" w:rsidP="00F22AE7">
      <w:pPr>
        <w:spacing w:line="360" w:lineRule="auto"/>
        <w:jc w:val="both"/>
        <w:rPr>
          <w:rFonts w:ascii="Arial" w:hAnsi="Arial" w:cs="Arial"/>
          <w:bCs/>
        </w:rPr>
      </w:pPr>
      <w:r>
        <w:rPr>
          <w:rFonts w:ascii="Arial" w:hAnsi="Arial" w:cs="Arial"/>
          <w:bCs/>
        </w:rPr>
        <w:t>En atención de lo</w:t>
      </w:r>
      <w:r w:rsidR="00041493" w:rsidRPr="00041493">
        <w:rPr>
          <w:rFonts w:ascii="Arial" w:hAnsi="Arial" w:cs="Arial"/>
          <w:bCs/>
        </w:rPr>
        <w:t xml:space="preserve"> expuesto</w:t>
      </w:r>
      <w:r w:rsidR="00F80CE7">
        <w:rPr>
          <w:rFonts w:ascii="Arial" w:hAnsi="Arial" w:cs="Arial"/>
          <w:bCs/>
        </w:rPr>
        <w:t>, solicitó la</w:t>
      </w:r>
      <w:r w:rsidR="00685E0E">
        <w:rPr>
          <w:rFonts w:ascii="Arial" w:hAnsi="Arial" w:cs="Arial"/>
          <w:bCs/>
        </w:rPr>
        <w:t xml:space="preserve"> </w:t>
      </w:r>
      <w:r w:rsidR="00041493" w:rsidRPr="00041493">
        <w:rPr>
          <w:rFonts w:ascii="Arial" w:hAnsi="Arial" w:cs="Arial"/>
          <w:bCs/>
        </w:rPr>
        <w:t xml:space="preserve">consideración de esta H. </w:t>
      </w:r>
      <w:r w:rsidR="00685E0E">
        <w:rPr>
          <w:rFonts w:ascii="Arial" w:hAnsi="Arial" w:cs="Arial"/>
          <w:bCs/>
        </w:rPr>
        <w:t>Congreso</w:t>
      </w:r>
      <w:r w:rsidR="00041493" w:rsidRPr="00041493">
        <w:rPr>
          <w:rFonts w:ascii="Arial" w:hAnsi="Arial" w:cs="Arial"/>
          <w:bCs/>
        </w:rPr>
        <w:t xml:space="preserve"> el presente Punto de Acuerdo de Urgente y Obvia resolución, para que se apruebe en sus términos.</w:t>
      </w:r>
    </w:p>
    <w:p w14:paraId="0B0B53AA" w14:textId="77777777" w:rsidR="004B2BCD" w:rsidRDefault="004B2BCD" w:rsidP="00F22AE7">
      <w:pPr>
        <w:spacing w:line="360" w:lineRule="auto"/>
        <w:jc w:val="both"/>
        <w:rPr>
          <w:rFonts w:ascii="Arial" w:hAnsi="Arial" w:cs="Arial"/>
          <w:bCs/>
        </w:rPr>
      </w:pPr>
    </w:p>
    <w:p w14:paraId="181DCFDA" w14:textId="77777777" w:rsidR="004B2BCD" w:rsidRDefault="004B2BCD" w:rsidP="00F22AE7">
      <w:pPr>
        <w:spacing w:line="360" w:lineRule="auto"/>
        <w:jc w:val="both"/>
        <w:rPr>
          <w:rFonts w:ascii="Arial" w:hAnsi="Arial" w:cs="Arial"/>
          <w:bCs/>
          <w:lang w:val="es-MX"/>
        </w:rPr>
      </w:pPr>
    </w:p>
    <w:p w14:paraId="09C0E3F7" w14:textId="77777777" w:rsidR="00AE021A" w:rsidRPr="00AE021A" w:rsidRDefault="00AE021A" w:rsidP="00AE021A">
      <w:pPr>
        <w:spacing w:line="360" w:lineRule="auto"/>
        <w:jc w:val="center"/>
        <w:rPr>
          <w:rFonts w:ascii="Arial" w:hAnsi="Arial" w:cs="Arial"/>
          <w:b/>
          <w:bCs/>
          <w:lang w:val="es-MX"/>
        </w:rPr>
      </w:pPr>
      <w:r w:rsidRPr="00AE021A">
        <w:rPr>
          <w:rFonts w:ascii="Arial" w:hAnsi="Arial" w:cs="Arial"/>
          <w:b/>
          <w:bCs/>
          <w:lang w:val="es-MX"/>
        </w:rPr>
        <w:lastRenderedPageBreak/>
        <w:t>A T E N T A M E N T E</w:t>
      </w:r>
    </w:p>
    <w:p w14:paraId="618E6143" w14:textId="77777777" w:rsidR="00AE021A" w:rsidRDefault="00AE021A" w:rsidP="00AE021A">
      <w:pPr>
        <w:spacing w:line="360" w:lineRule="auto"/>
        <w:jc w:val="both"/>
        <w:rPr>
          <w:rFonts w:ascii="Arial" w:hAnsi="Arial" w:cs="Arial"/>
          <w:b/>
          <w:bCs/>
          <w:lang w:val="es-MX"/>
        </w:rPr>
      </w:pPr>
    </w:p>
    <w:p w14:paraId="47F63FD0" w14:textId="5C7A795A" w:rsidR="00AE021A" w:rsidRPr="00AE021A" w:rsidRDefault="00AE021A" w:rsidP="00AE021A">
      <w:pPr>
        <w:spacing w:line="360" w:lineRule="auto"/>
        <w:jc w:val="both"/>
        <w:rPr>
          <w:rFonts w:ascii="Arial" w:hAnsi="Arial" w:cs="Arial"/>
          <w:b/>
          <w:bCs/>
          <w:lang w:val="es-MX"/>
        </w:rPr>
      </w:pPr>
      <w:r w:rsidRPr="00AE021A">
        <w:rPr>
          <w:rFonts w:ascii="Arial" w:hAnsi="Arial" w:cs="Arial"/>
          <w:b/>
          <w:bCs/>
          <w:lang w:val="es-MX"/>
        </w:rPr>
        <w:t xml:space="preserve">GRUPO PARLAMENTARIO DEL </w:t>
      </w:r>
      <w:r>
        <w:rPr>
          <w:rFonts w:ascii="Arial" w:hAnsi="Arial" w:cs="Arial"/>
          <w:b/>
          <w:bCs/>
          <w:lang w:val="es-MX"/>
        </w:rPr>
        <w:t>MOVIMIENTO DE REGENERACIÓN NACIONAL</w:t>
      </w:r>
    </w:p>
    <w:p w14:paraId="3DF897C3" w14:textId="77777777" w:rsidR="00AE021A" w:rsidRPr="00AE021A" w:rsidRDefault="00AE021A" w:rsidP="00AE021A">
      <w:pPr>
        <w:spacing w:line="360" w:lineRule="auto"/>
        <w:jc w:val="both"/>
        <w:rPr>
          <w:rFonts w:ascii="Arial" w:hAnsi="Arial" w:cs="Arial"/>
          <w:bCs/>
          <w:lang w:val="es-MX"/>
        </w:rPr>
      </w:pPr>
    </w:p>
    <w:p w14:paraId="7C480813" w14:textId="463BE217" w:rsidR="00AE021A" w:rsidRDefault="00AE021A" w:rsidP="00AE021A">
      <w:pPr>
        <w:spacing w:line="360" w:lineRule="auto"/>
        <w:jc w:val="center"/>
        <w:rPr>
          <w:rFonts w:ascii="Arial" w:hAnsi="Arial" w:cs="Arial"/>
          <w:b/>
          <w:bCs/>
          <w:lang w:val="es-MX"/>
        </w:rPr>
      </w:pPr>
      <w:r w:rsidRPr="00AE021A">
        <w:rPr>
          <w:rFonts w:ascii="Arial" w:hAnsi="Arial" w:cs="Arial"/>
          <w:b/>
          <w:bCs/>
          <w:lang w:val="es-MX"/>
        </w:rPr>
        <w:t>DIP</w:t>
      </w:r>
      <w:r>
        <w:rPr>
          <w:rFonts w:ascii="Arial" w:hAnsi="Arial" w:cs="Arial"/>
          <w:b/>
          <w:bCs/>
          <w:lang w:val="es-MX"/>
        </w:rPr>
        <w:t>UTADO</w:t>
      </w:r>
      <w:r w:rsidRPr="00AE021A">
        <w:rPr>
          <w:rFonts w:ascii="Arial" w:hAnsi="Arial" w:cs="Arial"/>
          <w:b/>
          <w:bCs/>
          <w:lang w:val="es-MX"/>
        </w:rPr>
        <w:t xml:space="preserve"> O</w:t>
      </w:r>
      <w:r>
        <w:rPr>
          <w:rFonts w:ascii="Arial" w:hAnsi="Arial" w:cs="Arial"/>
          <w:b/>
          <w:bCs/>
          <w:lang w:val="es-MX"/>
        </w:rPr>
        <w:t>CTAVIO MARTÍNEZ VARGAS</w:t>
      </w:r>
    </w:p>
    <w:p w14:paraId="543A7CEE" w14:textId="77777777" w:rsidR="00AE021A" w:rsidRDefault="00AE021A" w:rsidP="00AE021A">
      <w:pPr>
        <w:spacing w:line="360" w:lineRule="auto"/>
        <w:jc w:val="center"/>
        <w:rPr>
          <w:rFonts w:ascii="Arial" w:hAnsi="Arial" w:cs="Arial"/>
          <w:b/>
          <w:bCs/>
          <w:lang w:val="es-MX"/>
        </w:rPr>
      </w:pPr>
    </w:p>
    <w:p w14:paraId="04239301" w14:textId="77777777" w:rsidR="00AE021A" w:rsidRDefault="00AE021A" w:rsidP="00AE021A">
      <w:pPr>
        <w:spacing w:line="360" w:lineRule="auto"/>
        <w:jc w:val="center"/>
        <w:rPr>
          <w:rFonts w:ascii="Arial" w:hAnsi="Arial" w:cs="Arial"/>
          <w:b/>
          <w:bCs/>
          <w:lang w:val="es-MX"/>
        </w:rPr>
      </w:pPr>
    </w:p>
    <w:p w14:paraId="06191A14" w14:textId="77777777" w:rsidR="00AE021A" w:rsidRDefault="00AE021A" w:rsidP="00AE021A">
      <w:pPr>
        <w:spacing w:line="360" w:lineRule="auto"/>
        <w:jc w:val="center"/>
        <w:rPr>
          <w:rFonts w:ascii="Arial" w:hAnsi="Arial" w:cs="Arial"/>
          <w:b/>
          <w:bCs/>
          <w:lang w:val="es-MX"/>
        </w:rPr>
      </w:pPr>
    </w:p>
    <w:p w14:paraId="7972FE3F" w14:textId="77777777" w:rsidR="00AE021A" w:rsidRDefault="00AE021A" w:rsidP="00AE021A">
      <w:pPr>
        <w:spacing w:line="360" w:lineRule="auto"/>
        <w:jc w:val="center"/>
        <w:rPr>
          <w:rFonts w:ascii="Arial" w:hAnsi="Arial" w:cs="Arial"/>
          <w:b/>
          <w:bCs/>
          <w:lang w:val="es-MX"/>
        </w:rPr>
      </w:pPr>
    </w:p>
    <w:p w14:paraId="0AF1F1EA" w14:textId="77777777" w:rsidR="00AE021A" w:rsidRDefault="00AE021A" w:rsidP="00AE021A">
      <w:pPr>
        <w:spacing w:line="360" w:lineRule="auto"/>
        <w:jc w:val="center"/>
        <w:rPr>
          <w:rFonts w:ascii="Arial" w:hAnsi="Arial" w:cs="Arial"/>
          <w:b/>
          <w:bCs/>
          <w:lang w:val="es-MX"/>
        </w:rPr>
      </w:pPr>
    </w:p>
    <w:p w14:paraId="19AE25A0" w14:textId="77777777" w:rsidR="00AE021A" w:rsidRDefault="00AE021A" w:rsidP="00AE021A">
      <w:pPr>
        <w:spacing w:line="360" w:lineRule="auto"/>
        <w:jc w:val="center"/>
        <w:rPr>
          <w:rFonts w:ascii="Arial" w:hAnsi="Arial" w:cs="Arial"/>
          <w:b/>
          <w:bCs/>
          <w:lang w:val="es-MX"/>
        </w:rPr>
      </w:pPr>
    </w:p>
    <w:p w14:paraId="40CEB8FF" w14:textId="77777777" w:rsidR="00AE021A" w:rsidRDefault="00AE021A" w:rsidP="00AE021A">
      <w:pPr>
        <w:spacing w:line="360" w:lineRule="auto"/>
        <w:jc w:val="center"/>
        <w:rPr>
          <w:rFonts w:ascii="Arial" w:hAnsi="Arial" w:cs="Arial"/>
          <w:b/>
          <w:bCs/>
          <w:lang w:val="es-MX"/>
        </w:rPr>
      </w:pPr>
    </w:p>
    <w:p w14:paraId="566F41CE" w14:textId="77777777" w:rsidR="00AE021A" w:rsidRDefault="00AE021A" w:rsidP="00AE021A">
      <w:pPr>
        <w:spacing w:line="360" w:lineRule="auto"/>
        <w:jc w:val="center"/>
        <w:rPr>
          <w:rFonts w:ascii="Arial" w:hAnsi="Arial" w:cs="Arial"/>
          <w:b/>
          <w:bCs/>
          <w:lang w:val="es-MX"/>
        </w:rPr>
      </w:pPr>
    </w:p>
    <w:p w14:paraId="79110419" w14:textId="77777777" w:rsidR="00AE021A" w:rsidRDefault="00AE021A" w:rsidP="00AE021A">
      <w:pPr>
        <w:spacing w:line="360" w:lineRule="auto"/>
        <w:jc w:val="center"/>
        <w:rPr>
          <w:rFonts w:ascii="Arial" w:hAnsi="Arial" w:cs="Arial"/>
          <w:b/>
          <w:bCs/>
          <w:lang w:val="es-MX"/>
        </w:rPr>
      </w:pPr>
    </w:p>
    <w:p w14:paraId="08137B0B" w14:textId="77777777" w:rsidR="00AE021A" w:rsidRDefault="00AE021A" w:rsidP="00AE021A">
      <w:pPr>
        <w:spacing w:line="360" w:lineRule="auto"/>
        <w:jc w:val="center"/>
        <w:rPr>
          <w:rFonts w:ascii="Arial" w:hAnsi="Arial" w:cs="Arial"/>
          <w:b/>
          <w:bCs/>
          <w:lang w:val="es-MX"/>
        </w:rPr>
      </w:pPr>
    </w:p>
    <w:p w14:paraId="3508474B" w14:textId="77777777" w:rsidR="00AE021A" w:rsidRDefault="00AE021A" w:rsidP="00AE021A">
      <w:pPr>
        <w:spacing w:line="360" w:lineRule="auto"/>
        <w:jc w:val="center"/>
        <w:rPr>
          <w:rFonts w:ascii="Arial" w:hAnsi="Arial" w:cs="Arial"/>
          <w:b/>
          <w:bCs/>
          <w:lang w:val="es-MX"/>
        </w:rPr>
      </w:pPr>
    </w:p>
    <w:p w14:paraId="1F7366B3" w14:textId="77777777" w:rsidR="00685E0E" w:rsidRDefault="00685E0E" w:rsidP="00AE021A">
      <w:pPr>
        <w:spacing w:line="360" w:lineRule="auto"/>
        <w:jc w:val="center"/>
        <w:rPr>
          <w:rFonts w:ascii="Arial" w:hAnsi="Arial" w:cs="Arial"/>
          <w:b/>
          <w:bCs/>
          <w:lang w:val="es-MX"/>
        </w:rPr>
      </w:pPr>
    </w:p>
    <w:p w14:paraId="57E960C3" w14:textId="77777777" w:rsidR="00685E0E" w:rsidRDefault="00685E0E" w:rsidP="00AE021A">
      <w:pPr>
        <w:spacing w:line="360" w:lineRule="auto"/>
        <w:jc w:val="center"/>
        <w:rPr>
          <w:rFonts w:ascii="Arial" w:hAnsi="Arial" w:cs="Arial"/>
          <w:b/>
          <w:bCs/>
          <w:lang w:val="es-MX"/>
        </w:rPr>
      </w:pPr>
    </w:p>
    <w:p w14:paraId="7F10A54E" w14:textId="77777777" w:rsidR="004750FD" w:rsidRDefault="004750FD" w:rsidP="00AE021A">
      <w:pPr>
        <w:spacing w:line="360" w:lineRule="auto"/>
        <w:jc w:val="center"/>
        <w:rPr>
          <w:rFonts w:ascii="Arial" w:hAnsi="Arial" w:cs="Arial"/>
          <w:b/>
          <w:bCs/>
          <w:lang w:val="es-MX"/>
        </w:rPr>
      </w:pPr>
    </w:p>
    <w:p w14:paraId="46FC32CB" w14:textId="77777777" w:rsidR="004750FD" w:rsidRDefault="004750FD" w:rsidP="00AE021A">
      <w:pPr>
        <w:spacing w:line="360" w:lineRule="auto"/>
        <w:jc w:val="center"/>
        <w:rPr>
          <w:rFonts w:ascii="Arial" w:hAnsi="Arial" w:cs="Arial"/>
          <w:b/>
          <w:bCs/>
          <w:lang w:val="es-MX"/>
        </w:rPr>
      </w:pPr>
    </w:p>
    <w:p w14:paraId="1FD30D01" w14:textId="77777777" w:rsidR="004750FD" w:rsidRDefault="004750FD" w:rsidP="00AE021A">
      <w:pPr>
        <w:spacing w:line="360" w:lineRule="auto"/>
        <w:jc w:val="center"/>
        <w:rPr>
          <w:rFonts w:ascii="Arial" w:hAnsi="Arial" w:cs="Arial"/>
          <w:b/>
          <w:bCs/>
          <w:lang w:val="es-MX"/>
        </w:rPr>
      </w:pPr>
    </w:p>
    <w:p w14:paraId="5A2213D5" w14:textId="77777777" w:rsidR="004750FD" w:rsidRDefault="004750FD" w:rsidP="00AE021A">
      <w:pPr>
        <w:spacing w:line="360" w:lineRule="auto"/>
        <w:jc w:val="center"/>
        <w:rPr>
          <w:rFonts w:ascii="Arial" w:hAnsi="Arial" w:cs="Arial"/>
          <w:b/>
          <w:bCs/>
          <w:lang w:val="es-MX"/>
        </w:rPr>
      </w:pPr>
    </w:p>
    <w:p w14:paraId="3BFF53C1" w14:textId="77777777" w:rsidR="004750FD" w:rsidRDefault="004750FD" w:rsidP="00AE021A">
      <w:pPr>
        <w:spacing w:line="360" w:lineRule="auto"/>
        <w:jc w:val="center"/>
        <w:rPr>
          <w:rFonts w:ascii="Arial" w:hAnsi="Arial" w:cs="Arial"/>
          <w:b/>
          <w:bCs/>
          <w:lang w:val="es-MX"/>
        </w:rPr>
      </w:pPr>
    </w:p>
    <w:p w14:paraId="3480A824" w14:textId="77777777" w:rsidR="004750FD" w:rsidRDefault="004750FD" w:rsidP="00AE021A">
      <w:pPr>
        <w:spacing w:line="360" w:lineRule="auto"/>
        <w:jc w:val="center"/>
        <w:rPr>
          <w:rFonts w:ascii="Arial" w:hAnsi="Arial" w:cs="Arial"/>
          <w:b/>
          <w:bCs/>
          <w:lang w:val="es-MX"/>
        </w:rPr>
      </w:pPr>
    </w:p>
    <w:p w14:paraId="33F0ACF5" w14:textId="77777777" w:rsidR="004750FD" w:rsidRDefault="004750FD" w:rsidP="00AE021A">
      <w:pPr>
        <w:spacing w:line="360" w:lineRule="auto"/>
        <w:jc w:val="center"/>
        <w:rPr>
          <w:rFonts w:ascii="Arial" w:hAnsi="Arial" w:cs="Arial"/>
          <w:b/>
          <w:bCs/>
          <w:lang w:val="es-MX"/>
        </w:rPr>
      </w:pPr>
    </w:p>
    <w:p w14:paraId="2042A602" w14:textId="77777777" w:rsidR="004750FD" w:rsidRDefault="004750FD" w:rsidP="00AE021A">
      <w:pPr>
        <w:spacing w:line="360" w:lineRule="auto"/>
        <w:jc w:val="center"/>
        <w:rPr>
          <w:rFonts w:ascii="Arial" w:hAnsi="Arial" w:cs="Arial"/>
          <w:b/>
          <w:bCs/>
          <w:lang w:val="es-MX"/>
        </w:rPr>
      </w:pPr>
    </w:p>
    <w:p w14:paraId="42679344" w14:textId="77777777" w:rsidR="004750FD" w:rsidRDefault="004750FD" w:rsidP="00AE021A">
      <w:pPr>
        <w:spacing w:line="360" w:lineRule="auto"/>
        <w:jc w:val="center"/>
        <w:rPr>
          <w:rFonts w:ascii="Arial" w:hAnsi="Arial" w:cs="Arial"/>
          <w:b/>
          <w:bCs/>
          <w:lang w:val="es-MX"/>
        </w:rPr>
      </w:pPr>
    </w:p>
    <w:p w14:paraId="25CA33B0" w14:textId="77777777" w:rsidR="004750FD" w:rsidRDefault="004750FD" w:rsidP="00AE021A">
      <w:pPr>
        <w:spacing w:line="360" w:lineRule="auto"/>
        <w:jc w:val="center"/>
        <w:rPr>
          <w:rFonts w:ascii="Arial" w:hAnsi="Arial" w:cs="Arial"/>
          <w:b/>
          <w:bCs/>
          <w:lang w:val="es-MX"/>
        </w:rPr>
      </w:pPr>
    </w:p>
    <w:p w14:paraId="47F0CA81" w14:textId="77777777" w:rsidR="004750FD" w:rsidRDefault="004750FD" w:rsidP="00AE021A">
      <w:pPr>
        <w:spacing w:line="360" w:lineRule="auto"/>
        <w:jc w:val="center"/>
        <w:rPr>
          <w:rFonts w:ascii="Arial" w:hAnsi="Arial" w:cs="Arial"/>
          <w:b/>
          <w:bCs/>
          <w:lang w:val="es-MX"/>
        </w:rPr>
      </w:pPr>
    </w:p>
    <w:p w14:paraId="33DD1B10" w14:textId="77777777" w:rsidR="004750FD" w:rsidRDefault="004750FD" w:rsidP="00AE021A">
      <w:pPr>
        <w:spacing w:line="360" w:lineRule="auto"/>
        <w:jc w:val="center"/>
        <w:rPr>
          <w:rFonts w:ascii="Arial" w:hAnsi="Arial" w:cs="Arial"/>
          <w:b/>
          <w:bCs/>
          <w:lang w:val="es-MX"/>
        </w:rPr>
      </w:pPr>
    </w:p>
    <w:p w14:paraId="4D876EDB" w14:textId="77777777" w:rsidR="004750FD" w:rsidRDefault="004750FD" w:rsidP="00AE021A">
      <w:pPr>
        <w:spacing w:line="360" w:lineRule="auto"/>
        <w:jc w:val="center"/>
        <w:rPr>
          <w:rFonts w:ascii="Arial" w:hAnsi="Arial" w:cs="Arial"/>
          <w:b/>
          <w:bCs/>
          <w:lang w:val="es-MX"/>
        </w:rPr>
      </w:pPr>
    </w:p>
    <w:p w14:paraId="3207BC0D" w14:textId="77777777" w:rsidR="004750FD" w:rsidRDefault="004750FD" w:rsidP="00AE021A">
      <w:pPr>
        <w:spacing w:line="360" w:lineRule="auto"/>
        <w:jc w:val="center"/>
        <w:rPr>
          <w:rFonts w:ascii="Arial" w:hAnsi="Arial" w:cs="Arial"/>
          <w:b/>
          <w:bCs/>
          <w:lang w:val="es-MX"/>
        </w:rPr>
      </w:pPr>
    </w:p>
    <w:p w14:paraId="63A91DFC" w14:textId="77777777" w:rsidR="004750FD" w:rsidRDefault="004750FD" w:rsidP="00AE021A">
      <w:pPr>
        <w:spacing w:line="360" w:lineRule="auto"/>
        <w:jc w:val="center"/>
        <w:rPr>
          <w:rFonts w:ascii="Arial" w:hAnsi="Arial" w:cs="Arial"/>
          <w:b/>
          <w:bCs/>
          <w:lang w:val="es-MX"/>
        </w:rPr>
      </w:pPr>
    </w:p>
    <w:p w14:paraId="3CF1F628" w14:textId="77777777" w:rsidR="004750FD" w:rsidRDefault="004750FD" w:rsidP="00AE021A">
      <w:pPr>
        <w:spacing w:line="360" w:lineRule="auto"/>
        <w:jc w:val="center"/>
        <w:rPr>
          <w:rFonts w:ascii="Arial" w:hAnsi="Arial" w:cs="Arial"/>
          <w:b/>
          <w:bCs/>
          <w:lang w:val="es-MX"/>
        </w:rPr>
      </w:pPr>
    </w:p>
    <w:p w14:paraId="404312B9" w14:textId="77777777" w:rsidR="004750FD" w:rsidRDefault="004750FD" w:rsidP="00AE021A">
      <w:pPr>
        <w:spacing w:line="360" w:lineRule="auto"/>
        <w:jc w:val="center"/>
        <w:rPr>
          <w:rFonts w:ascii="Arial" w:hAnsi="Arial" w:cs="Arial"/>
          <w:b/>
          <w:bCs/>
          <w:lang w:val="es-MX"/>
        </w:rPr>
      </w:pPr>
    </w:p>
    <w:p w14:paraId="65912707" w14:textId="77777777" w:rsidR="004750FD" w:rsidRDefault="004750FD" w:rsidP="00AE021A">
      <w:pPr>
        <w:spacing w:line="360" w:lineRule="auto"/>
        <w:jc w:val="center"/>
        <w:rPr>
          <w:rFonts w:ascii="Arial" w:hAnsi="Arial" w:cs="Arial"/>
          <w:b/>
          <w:bCs/>
          <w:lang w:val="es-MX"/>
        </w:rPr>
      </w:pPr>
    </w:p>
    <w:p w14:paraId="06BD2CD7" w14:textId="77777777" w:rsidR="004750FD" w:rsidRDefault="004750FD" w:rsidP="00AE021A">
      <w:pPr>
        <w:spacing w:line="360" w:lineRule="auto"/>
        <w:jc w:val="center"/>
        <w:rPr>
          <w:rFonts w:ascii="Arial" w:hAnsi="Arial" w:cs="Arial"/>
          <w:b/>
          <w:bCs/>
          <w:lang w:val="es-MX"/>
        </w:rPr>
      </w:pPr>
    </w:p>
    <w:p w14:paraId="6B3DA91D" w14:textId="77777777" w:rsidR="004750FD" w:rsidRDefault="004750FD" w:rsidP="00AE021A">
      <w:pPr>
        <w:spacing w:line="360" w:lineRule="auto"/>
        <w:jc w:val="center"/>
        <w:rPr>
          <w:rFonts w:ascii="Arial" w:hAnsi="Arial" w:cs="Arial"/>
          <w:b/>
          <w:bCs/>
          <w:lang w:val="es-MX"/>
        </w:rPr>
      </w:pPr>
    </w:p>
    <w:p w14:paraId="2BE41B9D" w14:textId="77777777" w:rsidR="00685E0E" w:rsidRDefault="00685E0E" w:rsidP="00AE021A">
      <w:pPr>
        <w:spacing w:line="360" w:lineRule="auto"/>
        <w:jc w:val="center"/>
        <w:rPr>
          <w:rFonts w:ascii="Arial" w:hAnsi="Arial" w:cs="Arial"/>
          <w:b/>
          <w:bCs/>
          <w:lang w:val="es-MX"/>
        </w:rPr>
      </w:pPr>
    </w:p>
    <w:p w14:paraId="41EF4584" w14:textId="4FEBB6C9" w:rsidR="00AE021A" w:rsidRDefault="00AE021A" w:rsidP="00AE021A">
      <w:pPr>
        <w:spacing w:line="360" w:lineRule="auto"/>
        <w:jc w:val="both"/>
        <w:rPr>
          <w:rFonts w:ascii="Arial" w:hAnsi="Arial" w:cs="Arial"/>
          <w:b/>
          <w:bCs/>
          <w:lang w:val="es-MX"/>
        </w:rPr>
      </w:pPr>
      <w:r w:rsidRPr="00AE021A">
        <w:rPr>
          <w:rFonts w:ascii="Arial" w:hAnsi="Arial" w:cs="Arial"/>
          <w:b/>
          <w:bCs/>
          <w:lang w:val="es-MX"/>
        </w:rPr>
        <w:lastRenderedPageBreak/>
        <w:t>LA H. "LXII" LEGISLATURA EN EJERCICIO DE LAS</w:t>
      </w:r>
      <w:r>
        <w:rPr>
          <w:rFonts w:ascii="Arial" w:hAnsi="Arial" w:cs="Arial"/>
          <w:b/>
          <w:bCs/>
          <w:lang w:val="es-MX"/>
        </w:rPr>
        <w:t xml:space="preserve"> </w:t>
      </w:r>
      <w:r w:rsidRPr="00AE021A">
        <w:rPr>
          <w:rFonts w:ascii="Arial" w:hAnsi="Arial" w:cs="Arial"/>
          <w:b/>
          <w:bCs/>
          <w:lang w:val="es-MX"/>
        </w:rPr>
        <w:t>FACULTADES QUE LE CONFIEREN LOS</w:t>
      </w:r>
      <w:r>
        <w:rPr>
          <w:rFonts w:ascii="Arial" w:hAnsi="Arial" w:cs="Arial"/>
          <w:b/>
          <w:bCs/>
          <w:lang w:val="es-MX"/>
        </w:rPr>
        <w:t xml:space="preserve"> </w:t>
      </w:r>
      <w:r w:rsidRPr="00AE021A">
        <w:rPr>
          <w:rFonts w:ascii="Arial" w:hAnsi="Arial" w:cs="Arial"/>
          <w:b/>
          <w:bCs/>
          <w:lang w:val="es-MX"/>
        </w:rPr>
        <w:t>ARTÍCULOS 55, 57</w:t>
      </w:r>
      <w:r>
        <w:rPr>
          <w:rFonts w:ascii="Arial" w:hAnsi="Arial" w:cs="Arial"/>
          <w:b/>
          <w:bCs/>
          <w:lang w:val="es-MX"/>
        </w:rPr>
        <w:t xml:space="preserve"> Y 61, FRACCIÓN I</w:t>
      </w:r>
      <w:r w:rsidRPr="00AE021A">
        <w:rPr>
          <w:rFonts w:ascii="Arial" w:hAnsi="Arial" w:cs="Arial"/>
          <w:b/>
          <w:bCs/>
          <w:lang w:val="es-MX"/>
        </w:rPr>
        <w:t xml:space="preserve"> DE LA CONSTITUCIÓN POLÍTICA DEL ESTADO LIBRE Y SOBERANO DE</w:t>
      </w:r>
      <w:r>
        <w:rPr>
          <w:rFonts w:ascii="Arial" w:hAnsi="Arial" w:cs="Arial"/>
          <w:b/>
          <w:bCs/>
          <w:lang w:val="es-MX"/>
        </w:rPr>
        <w:t xml:space="preserve"> </w:t>
      </w:r>
      <w:r w:rsidRPr="00AE021A">
        <w:rPr>
          <w:rFonts w:ascii="Arial" w:hAnsi="Arial" w:cs="Arial"/>
          <w:b/>
          <w:bCs/>
          <w:lang w:val="es-MX"/>
        </w:rPr>
        <w:t xml:space="preserve">MÉXICO, </w:t>
      </w:r>
      <w:r>
        <w:rPr>
          <w:rFonts w:ascii="Arial" w:hAnsi="Arial" w:cs="Arial"/>
          <w:b/>
          <w:bCs/>
          <w:lang w:val="es-MX"/>
        </w:rPr>
        <w:t xml:space="preserve">38 FRACCIÓN IV, </w:t>
      </w:r>
      <w:r w:rsidRPr="00AE021A">
        <w:rPr>
          <w:rFonts w:ascii="Arial" w:hAnsi="Arial" w:cs="Arial"/>
          <w:b/>
          <w:bCs/>
          <w:lang w:val="es-MX"/>
        </w:rPr>
        <w:t>83 DE LA LEY ORGÁNICA DEL PODER LEGISLATIVO DEL ESTADO LIBRE Y</w:t>
      </w:r>
      <w:r>
        <w:rPr>
          <w:rFonts w:ascii="Arial" w:hAnsi="Arial" w:cs="Arial"/>
          <w:b/>
          <w:bCs/>
          <w:lang w:val="es-MX"/>
        </w:rPr>
        <w:t xml:space="preserve"> </w:t>
      </w:r>
      <w:r w:rsidRPr="00AE021A">
        <w:rPr>
          <w:rFonts w:ascii="Arial" w:hAnsi="Arial" w:cs="Arial"/>
          <w:b/>
          <w:bCs/>
          <w:lang w:val="es-MX"/>
        </w:rPr>
        <w:t>SOBERANO DE MÉXICO Y 72 Y 74 DEL REGLAMENTO DEL PODER LEGISLATIVO DEL ESTADO</w:t>
      </w:r>
      <w:r>
        <w:rPr>
          <w:rFonts w:ascii="Arial" w:hAnsi="Arial" w:cs="Arial"/>
          <w:b/>
          <w:bCs/>
          <w:lang w:val="es-MX"/>
        </w:rPr>
        <w:t xml:space="preserve"> </w:t>
      </w:r>
      <w:r w:rsidRPr="00AE021A">
        <w:rPr>
          <w:rFonts w:ascii="Arial" w:hAnsi="Arial" w:cs="Arial"/>
          <w:b/>
          <w:bCs/>
          <w:lang w:val="es-MX"/>
        </w:rPr>
        <w:t>LIBRE Y SOBERANO DE MÉXICO, HA TENIDO A BIEN EMITIR EL SIGUIENTE:</w:t>
      </w:r>
    </w:p>
    <w:p w14:paraId="3CFFF590" w14:textId="77777777" w:rsidR="00AE021A" w:rsidRDefault="00AE021A" w:rsidP="00AE021A">
      <w:pPr>
        <w:spacing w:line="360" w:lineRule="auto"/>
        <w:jc w:val="both"/>
        <w:rPr>
          <w:rFonts w:ascii="Arial" w:hAnsi="Arial" w:cs="Arial"/>
          <w:b/>
          <w:bCs/>
          <w:lang w:val="es-MX"/>
        </w:rPr>
      </w:pPr>
    </w:p>
    <w:p w14:paraId="48C37BF4" w14:textId="77777777" w:rsidR="00AE021A" w:rsidRPr="00AE021A" w:rsidRDefault="00AE021A" w:rsidP="00AE021A">
      <w:pPr>
        <w:spacing w:line="360" w:lineRule="auto"/>
        <w:jc w:val="center"/>
        <w:rPr>
          <w:rFonts w:ascii="Arial" w:hAnsi="Arial" w:cs="Arial"/>
          <w:b/>
          <w:bCs/>
          <w:lang w:val="es-MX"/>
        </w:rPr>
      </w:pPr>
      <w:r w:rsidRPr="00AE021A">
        <w:rPr>
          <w:rFonts w:ascii="Arial" w:hAnsi="Arial" w:cs="Arial"/>
          <w:b/>
          <w:bCs/>
          <w:lang w:val="es-MX"/>
        </w:rPr>
        <w:t>ACUERDO:</w:t>
      </w:r>
    </w:p>
    <w:p w14:paraId="39794B95" w14:textId="77777777" w:rsidR="00AE021A" w:rsidRPr="00AE021A" w:rsidRDefault="00AE021A" w:rsidP="00AE021A">
      <w:pPr>
        <w:spacing w:line="360" w:lineRule="auto"/>
        <w:jc w:val="both"/>
        <w:rPr>
          <w:rFonts w:ascii="Arial" w:hAnsi="Arial" w:cs="Arial"/>
          <w:b/>
          <w:bCs/>
          <w:lang w:val="es-MX"/>
        </w:rPr>
      </w:pPr>
    </w:p>
    <w:p w14:paraId="5A77AA9E" w14:textId="77777777" w:rsidR="00F8056C" w:rsidRPr="001607D1" w:rsidRDefault="00F8056C" w:rsidP="00F8056C">
      <w:pPr>
        <w:spacing w:line="360" w:lineRule="auto"/>
        <w:jc w:val="both"/>
        <w:rPr>
          <w:rFonts w:ascii="Arial" w:hAnsi="Arial" w:cs="Arial"/>
          <w:bCs/>
        </w:rPr>
      </w:pPr>
      <w:r w:rsidRPr="00271703">
        <w:rPr>
          <w:rFonts w:ascii="Arial" w:hAnsi="Arial" w:cs="Arial"/>
          <w:b/>
          <w:bCs/>
          <w:lang w:val="es-MX"/>
        </w:rPr>
        <w:t xml:space="preserve">PRIMERO. </w:t>
      </w:r>
      <w:r w:rsidRPr="00271703">
        <w:rPr>
          <w:rFonts w:ascii="Arial" w:hAnsi="Arial" w:cs="Arial"/>
          <w:bCs/>
        </w:rPr>
        <w:t xml:space="preserve">Requerir y exhortar de manera respetuosa </w:t>
      </w:r>
      <w:r w:rsidRPr="00271703">
        <w:rPr>
          <w:rFonts w:ascii="Arial" w:hAnsi="Arial" w:cs="Arial"/>
          <w:bCs/>
          <w:lang w:val="es-MX"/>
        </w:rPr>
        <w:t>a la Titular del Órgano Superior de Fiscalización del Estado de México (</w:t>
      </w:r>
      <w:proofErr w:type="spellStart"/>
      <w:r w:rsidRPr="00271703">
        <w:rPr>
          <w:rFonts w:ascii="Arial" w:hAnsi="Arial" w:cs="Arial"/>
          <w:bCs/>
          <w:lang w:val="es-MX"/>
        </w:rPr>
        <w:t>OSFEM</w:t>
      </w:r>
      <w:proofErr w:type="spellEnd"/>
      <w:r w:rsidRPr="00271703">
        <w:rPr>
          <w:rFonts w:ascii="Arial" w:hAnsi="Arial" w:cs="Arial"/>
          <w:bCs/>
          <w:lang w:val="es-MX"/>
        </w:rPr>
        <w:t xml:space="preserve">), Doctora en Derecho </w:t>
      </w:r>
      <w:r w:rsidRPr="00271703">
        <w:rPr>
          <w:rFonts w:ascii="Arial" w:hAnsi="Arial" w:cs="Arial"/>
          <w:bCs/>
        </w:rPr>
        <w:t>Miroslava Carrillo Martínez, instruya al personal legal conducente para la realización de las diligencias a la entidad fiscalizable, el Cabildo del Ayuntamiento de Ecatepec de Morelos y en su caso emita las sanciones que correspondan en función de los elementos vertidos en fecha 23 de febrero del año en curso, en la SÉPTIMA SESIÓN EXTRAORDINARIA DE CABILDO del Ayuntamiento de Ecatepec de Morelos emitió los siguientes ACUERDOS DE CABILDO NÚMEROS: 012/2024, 013/2024, 014/2024 Y 015/2024, los cuales se publicaron en la Gaceta Municipal 2024.</w:t>
      </w:r>
    </w:p>
    <w:p w14:paraId="72A00D6C" w14:textId="77777777" w:rsidR="004750FD" w:rsidRDefault="004750FD" w:rsidP="00155273">
      <w:pPr>
        <w:spacing w:line="360" w:lineRule="auto"/>
        <w:jc w:val="both"/>
        <w:rPr>
          <w:rFonts w:ascii="Arial" w:hAnsi="Arial" w:cs="Arial"/>
          <w:bCs/>
        </w:rPr>
      </w:pPr>
    </w:p>
    <w:p w14:paraId="56366314" w14:textId="77777777" w:rsidR="00D84C68" w:rsidRDefault="004750FD" w:rsidP="00D84C68">
      <w:pPr>
        <w:spacing w:line="360" w:lineRule="auto"/>
        <w:jc w:val="both"/>
        <w:rPr>
          <w:rFonts w:ascii="Arial" w:hAnsi="Arial" w:cs="Arial"/>
          <w:bCs/>
        </w:rPr>
      </w:pPr>
      <w:r>
        <w:rPr>
          <w:rFonts w:ascii="Arial" w:hAnsi="Arial" w:cs="Arial"/>
          <w:b/>
          <w:bCs/>
          <w:lang w:val="es-MX"/>
        </w:rPr>
        <w:t>SEGUNDO.</w:t>
      </w:r>
      <w:r w:rsidR="00D84C68">
        <w:rPr>
          <w:rFonts w:ascii="Arial" w:hAnsi="Arial" w:cs="Arial"/>
          <w:b/>
          <w:bCs/>
          <w:lang w:val="es-MX"/>
        </w:rPr>
        <w:t xml:space="preserve"> </w:t>
      </w:r>
      <w:r w:rsidR="00D84C68">
        <w:rPr>
          <w:rFonts w:ascii="Arial" w:hAnsi="Arial" w:cs="Arial"/>
          <w:bCs/>
        </w:rPr>
        <w:t xml:space="preserve">Requerir y exhortar de manera respetuosa </w:t>
      </w:r>
      <w:r w:rsidR="00D84C68">
        <w:rPr>
          <w:rFonts w:ascii="Arial" w:hAnsi="Arial" w:cs="Arial"/>
        </w:rPr>
        <w:t xml:space="preserve">al Titular de la Contraloría del Poder Legislativo del Estado de México, Licenciado </w:t>
      </w:r>
      <w:r w:rsidR="00D84C68" w:rsidRPr="00C01275">
        <w:rPr>
          <w:rFonts w:ascii="Arial" w:hAnsi="Arial" w:cs="Arial"/>
        </w:rPr>
        <w:t>Juan José Hernández Vences</w:t>
      </w:r>
      <w:r w:rsidR="00D84C68">
        <w:rPr>
          <w:rFonts w:ascii="Arial" w:hAnsi="Arial" w:cs="Arial"/>
        </w:rPr>
        <w:t>, y a los Señores Integrantes del Comité Coordinador de</w:t>
      </w:r>
      <w:r w:rsidR="00D84C68" w:rsidRPr="00DA1466">
        <w:rPr>
          <w:rFonts w:ascii="Arial" w:hAnsi="Arial" w:cs="Arial"/>
        </w:rPr>
        <w:t>l Sistema Anticorrupción del Estado de México y Municipios</w:t>
      </w:r>
      <w:r w:rsidR="00D84C68">
        <w:rPr>
          <w:rFonts w:ascii="Arial" w:hAnsi="Arial" w:cs="Arial"/>
        </w:rPr>
        <w:t xml:space="preserve">, a través de </w:t>
      </w:r>
      <w:r w:rsidR="00D84C68" w:rsidRPr="007C1BB7">
        <w:rPr>
          <w:rFonts w:ascii="Arial" w:hAnsi="Arial" w:cs="Arial"/>
        </w:rPr>
        <w:t>la Maestra María Guadalupe Olivo Torres, Presidenta del Comité Coordinador</w:t>
      </w:r>
      <w:r w:rsidR="00D84C68">
        <w:rPr>
          <w:rFonts w:ascii="Arial" w:hAnsi="Arial" w:cs="Arial"/>
        </w:rPr>
        <w:t>, para los efectos de verificar la probable existencia de contravenciones de las facultades de los integrantes del Cabildo del Ayuntamiento de Ecatepec de Morelos y en su caso establecer las sanciones aplicables.</w:t>
      </w:r>
    </w:p>
    <w:p w14:paraId="2609019B" w14:textId="7F83E9BA" w:rsidR="004750FD" w:rsidRDefault="004750FD" w:rsidP="00155273">
      <w:pPr>
        <w:spacing w:line="360" w:lineRule="auto"/>
        <w:jc w:val="both"/>
        <w:rPr>
          <w:rFonts w:ascii="Arial" w:hAnsi="Arial" w:cs="Arial"/>
          <w:bCs/>
        </w:rPr>
      </w:pPr>
    </w:p>
    <w:p w14:paraId="54FE4E02" w14:textId="77777777" w:rsidR="00AE021A" w:rsidRPr="00AE021A" w:rsidRDefault="00AE021A" w:rsidP="00AC224F">
      <w:pPr>
        <w:spacing w:line="360" w:lineRule="auto"/>
        <w:jc w:val="center"/>
        <w:rPr>
          <w:rFonts w:ascii="Arial" w:hAnsi="Arial" w:cs="Arial"/>
          <w:b/>
          <w:bCs/>
          <w:lang w:val="es-MX"/>
        </w:rPr>
      </w:pPr>
      <w:bookmarkStart w:id="1" w:name="_GoBack"/>
      <w:bookmarkEnd w:id="1"/>
      <w:r w:rsidRPr="00AE021A">
        <w:rPr>
          <w:rFonts w:ascii="Arial" w:hAnsi="Arial" w:cs="Arial"/>
          <w:b/>
          <w:bCs/>
          <w:lang w:val="es-MX"/>
        </w:rPr>
        <w:t>TRANSITORIOS</w:t>
      </w:r>
    </w:p>
    <w:p w14:paraId="114E02F7" w14:textId="77777777" w:rsidR="00AE021A" w:rsidRDefault="00AE021A" w:rsidP="00AE021A">
      <w:pPr>
        <w:spacing w:line="360" w:lineRule="auto"/>
        <w:rPr>
          <w:rFonts w:ascii="Arial" w:hAnsi="Arial" w:cs="Arial"/>
          <w:b/>
          <w:bCs/>
          <w:lang w:val="es-MX"/>
        </w:rPr>
      </w:pPr>
    </w:p>
    <w:p w14:paraId="4572EA2F" w14:textId="77777777" w:rsidR="00AE021A" w:rsidRPr="00AE021A" w:rsidRDefault="00AE021A" w:rsidP="00C35FEC">
      <w:pPr>
        <w:spacing w:line="360" w:lineRule="auto"/>
        <w:jc w:val="both"/>
        <w:rPr>
          <w:rFonts w:ascii="Arial" w:hAnsi="Arial" w:cs="Arial"/>
          <w:lang w:val="es-MX"/>
        </w:rPr>
      </w:pPr>
      <w:r w:rsidRPr="00AE021A">
        <w:rPr>
          <w:rFonts w:ascii="Arial" w:hAnsi="Arial" w:cs="Arial"/>
          <w:b/>
          <w:bCs/>
          <w:lang w:val="es-MX"/>
        </w:rPr>
        <w:t xml:space="preserve">ARTÍCULO PRIMERO. </w:t>
      </w:r>
      <w:r w:rsidRPr="00AE021A">
        <w:rPr>
          <w:rFonts w:ascii="Arial" w:hAnsi="Arial" w:cs="Arial"/>
          <w:lang w:val="es-MX"/>
        </w:rPr>
        <w:t>Publíquese el presente Acuerdo en el Periódico Oficial “Gaceta del Gobierno” del Estado Libre y Soberano de México.</w:t>
      </w:r>
    </w:p>
    <w:p w14:paraId="78705255" w14:textId="77777777" w:rsidR="00AE021A" w:rsidRDefault="00AE021A" w:rsidP="00AE021A">
      <w:pPr>
        <w:spacing w:line="360" w:lineRule="auto"/>
        <w:rPr>
          <w:rFonts w:ascii="Arial" w:hAnsi="Arial" w:cs="Arial"/>
          <w:b/>
          <w:bCs/>
          <w:lang w:val="es-MX"/>
        </w:rPr>
      </w:pPr>
    </w:p>
    <w:p w14:paraId="200F9C90" w14:textId="77777777" w:rsidR="00AE021A" w:rsidRPr="00AE021A" w:rsidRDefault="00AE021A" w:rsidP="00C35FEC">
      <w:pPr>
        <w:spacing w:line="360" w:lineRule="auto"/>
        <w:jc w:val="both"/>
        <w:rPr>
          <w:rFonts w:ascii="Arial" w:hAnsi="Arial" w:cs="Arial"/>
          <w:lang w:val="es-MX"/>
        </w:rPr>
      </w:pPr>
      <w:r w:rsidRPr="00AE021A">
        <w:rPr>
          <w:rFonts w:ascii="Arial" w:hAnsi="Arial" w:cs="Arial"/>
          <w:b/>
          <w:bCs/>
          <w:lang w:val="es-MX"/>
        </w:rPr>
        <w:t xml:space="preserve">ARTÍCULO SEGUNDO. </w:t>
      </w:r>
      <w:r w:rsidRPr="00AE021A">
        <w:rPr>
          <w:rFonts w:ascii="Arial" w:hAnsi="Arial" w:cs="Arial"/>
          <w:lang w:val="es-MX"/>
        </w:rPr>
        <w:t>Comuníquese el presente Acuerdo a las autoridades correspondientes.</w:t>
      </w:r>
    </w:p>
    <w:p w14:paraId="74766AE1" w14:textId="77777777" w:rsidR="00AE021A" w:rsidRDefault="00AE021A" w:rsidP="00AE021A">
      <w:pPr>
        <w:spacing w:line="360" w:lineRule="auto"/>
        <w:rPr>
          <w:rFonts w:ascii="Arial" w:hAnsi="Arial" w:cs="Arial"/>
          <w:b/>
          <w:bCs/>
          <w:lang w:val="es-MX"/>
        </w:rPr>
      </w:pPr>
    </w:p>
    <w:p w14:paraId="6D558A66" w14:textId="2FCEED2C" w:rsidR="00AE021A" w:rsidRPr="00AE021A" w:rsidRDefault="00AE021A" w:rsidP="00AE021A">
      <w:pPr>
        <w:spacing w:line="360" w:lineRule="auto"/>
        <w:jc w:val="both"/>
        <w:rPr>
          <w:rFonts w:ascii="Arial" w:hAnsi="Arial" w:cs="Arial"/>
          <w:lang w:val="es-MX"/>
        </w:rPr>
      </w:pPr>
      <w:r w:rsidRPr="00AE021A">
        <w:rPr>
          <w:rFonts w:ascii="Arial" w:hAnsi="Arial" w:cs="Arial"/>
          <w:lang w:val="es-MX"/>
        </w:rPr>
        <w:t xml:space="preserve">Dado en el Palacio del Poder Legislativo en Toluca de Lerdo, Estado de México a los </w:t>
      </w:r>
      <w:r w:rsidR="00AC224F">
        <w:rPr>
          <w:rFonts w:ascii="Arial" w:hAnsi="Arial" w:cs="Arial"/>
          <w:lang w:val="es-MX"/>
        </w:rPr>
        <w:t xml:space="preserve">11 </w:t>
      </w:r>
      <w:r w:rsidRPr="00AE021A">
        <w:rPr>
          <w:rFonts w:ascii="Arial" w:hAnsi="Arial" w:cs="Arial"/>
          <w:lang w:val="es-MX"/>
        </w:rPr>
        <w:t>días del mes de noviembre del año dos mil veinticuatro.</w:t>
      </w:r>
    </w:p>
    <w:sectPr w:rsidR="00AE021A" w:rsidRPr="00AE021A" w:rsidSect="00C404FF">
      <w:headerReference w:type="default" r:id="rId8"/>
      <w:footerReference w:type="even" r:id="rId9"/>
      <w:footerReference w:type="default" r:id="rId10"/>
      <w:pgSz w:w="12242" w:h="20163" w:code="5"/>
      <w:pgMar w:top="1985" w:right="1134" w:bottom="1418" w:left="2268"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1D53A8" w14:textId="77777777" w:rsidR="00C72BA6" w:rsidRDefault="00C72BA6">
      <w:r>
        <w:separator/>
      </w:r>
    </w:p>
  </w:endnote>
  <w:endnote w:type="continuationSeparator" w:id="0">
    <w:p w14:paraId="649FB0A3" w14:textId="77777777" w:rsidR="00C72BA6" w:rsidRDefault="00C72BA6">
      <w:r>
        <w:continuationSeparator/>
      </w:r>
    </w:p>
  </w:endnote>
  <w:endnote w:type="continuationNotice" w:id="1">
    <w:p w14:paraId="3B0C90DD" w14:textId="77777777" w:rsidR="00C72BA6" w:rsidRDefault="00C72B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merodepgina"/>
      </w:rPr>
      <w:id w:val="-721981830"/>
      <w:docPartObj>
        <w:docPartGallery w:val="Page Numbers (Bottom of Page)"/>
        <w:docPartUnique/>
      </w:docPartObj>
    </w:sdtPr>
    <w:sdtEndPr>
      <w:rPr>
        <w:rStyle w:val="Nmerodepgina"/>
      </w:rPr>
    </w:sdtEndPr>
    <w:sdtContent>
      <w:p w14:paraId="6A137D6D" w14:textId="77777777" w:rsidR="00127CBE" w:rsidRDefault="000C7958" w:rsidP="00D96BEE">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08BFA807" w14:textId="77777777" w:rsidR="00127CBE" w:rsidRDefault="00127CBE" w:rsidP="005B7508">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merodepgina"/>
      </w:rPr>
      <w:id w:val="4489753"/>
      <w:docPartObj>
        <w:docPartGallery w:val="Page Numbers (Bottom of Page)"/>
        <w:docPartUnique/>
      </w:docPartObj>
    </w:sdtPr>
    <w:sdtEndPr>
      <w:rPr>
        <w:rStyle w:val="Nmerodepgina"/>
      </w:rPr>
    </w:sdtEndPr>
    <w:sdtContent>
      <w:p w14:paraId="2C93F612" w14:textId="77777777" w:rsidR="00127CBE" w:rsidRDefault="000C7958" w:rsidP="003F1151">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13</w:t>
        </w:r>
        <w:r>
          <w:rPr>
            <w:rStyle w:val="Nmerodepgina"/>
          </w:rPr>
          <w:fldChar w:fldCharType="end"/>
        </w:r>
      </w:p>
    </w:sdtContent>
  </w:sdt>
  <w:sdt>
    <w:sdtPr>
      <w:rPr>
        <w:rFonts w:ascii="Arial" w:hAnsi="Arial" w:cs="Arial"/>
        <w:sz w:val="18"/>
        <w:szCs w:val="18"/>
      </w:rPr>
      <w:id w:val="-1609421359"/>
      <w:docPartObj>
        <w:docPartGallery w:val="Page Numbers (Bottom of Page)"/>
        <w:docPartUnique/>
      </w:docPartObj>
    </w:sdtPr>
    <w:sdtEndPr>
      <w:rPr>
        <w:rFonts w:asciiTheme="minorHAnsi" w:hAnsiTheme="minorHAnsi" w:cstheme="minorBidi"/>
        <w:sz w:val="24"/>
        <w:szCs w:val="24"/>
      </w:rPr>
    </w:sdtEndPr>
    <w:sdtContent>
      <w:p w14:paraId="4353DFF7" w14:textId="77777777" w:rsidR="00127CBE" w:rsidRPr="00D85DC7" w:rsidRDefault="00127CBE" w:rsidP="002710B6">
        <w:pPr>
          <w:pStyle w:val="Piedepgina"/>
          <w:ind w:right="360"/>
          <w:jc w:val="center"/>
          <w:rPr>
            <w:rFonts w:ascii="Arial" w:hAnsi="Arial" w:cs="Arial"/>
            <w:sz w:val="18"/>
            <w:szCs w:val="18"/>
          </w:rPr>
        </w:pPr>
      </w:p>
      <w:p w14:paraId="03C3CEE4" w14:textId="77777777" w:rsidR="00127CBE" w:rsidRPr="00FA5168" w:rsidRDefault="00C72BA6" w:rsidP="00FA5168">
        <w:pPr>
          <w:pStyle w:val="Piedepgina"/>
          <w:jc w:val="right"/>
          <w:rPr>
            <w:rFonts w:ascii="Arial" w:hAnsi="Arial" w:cs="Arial"/>
            <w:b/>
            <w:sz w:val="18"/>
            <w:szCs w:val="18"/>
            <w:lang w:val="es-MX"/>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2619EE" w14:textId="77777777" w:rsidR="00C72BA6" w:rsidRDefault="00C72BA6">
      <w:r>
        <w:separator/>
      </w:r>
    </w:p>
  </w:footnote>
  <w:footnote w:type="continuationSeparator" w:id="0">
    <w:p w14:paraId="095BEB6B" w14:textId="77777777" w:rsidR="00C72BA6" w:rsidRDefault="00C72BA6">
      <w:r>
        <w:continuationSeparator/>
      </w:r>
    </w:p>
  </w:footnote>
  <w:footnote w:type="continuationNotice" w:id="1">
    <w:p w14:paraId="44678822" w14:textId="77777777" w:rsidR="00C72BA6" w:rsidRDefault="00C72BA6"/>
  </w:footnote>
  <w:footnote w:id="2">
    <w:p w14:paraId="030FACE6" w14:textId="5881F9B3" w:rsidR="00541CF4" w:rsidRDefault="00541CF4">
      <w:pPr>
        <w:pStyle w:val="Textonotapie"/>
      </w:pPr>
      <w:r>
        <w:rPr>
          <w:rStyle w:val="Refdenotaalpie"/>
        </w:rPr>
        <w:footnoteRef/>
      </w:r>
      <w:r>
        <w:t xml:space="preserve"> </w:t>
      </w:r>
      <w:r w:rsidR="00437EA6">
        <w:t>Disponible en:</w:t>
      </w:r>
    </w:p>
    <w:p w14:paraId="174304D7" w14:textId="1FE0D18B" w:rsidR="00437EA6" w:rsidRPr="00541CF4" w:rsidRDefault="003E21B0">
      <w:pPr>
        <w:pStyle w:val="Textonotapie"/>
        <w:rPr>
          <w:lang w:val="es-MX"/>
        </w:rPr>
      </w:pPr>
      <w:r w:rsidRPr="003E21B0">
        <w:rPr>
          <w:lang w:val="es-MX"/>
        </w:rPr>
        <w:t>https://www.dof.gob.mx/nota_detalle.php?codigo=5591085&amp;fecha=02/04/2020#gsc.tab=0</w:t>
      </w:r>
    </w:p>
  </w:footnote>
  <w:footnote w:id="3">
    <w:p w14:paraId="0C60EA28" w14:textId="3E351A2A" w:rsidR="0040443B" w:rsidRDefault="0040443B" w:rsidP="0040443B">
      <w:pPr>
        <w:pStyle w:val="Textonotapie"/>
      </w:pPr>
      <w:r>
        <w:rPr>
          <w:rStyle w:val="Refdenotaalpie"/>
        </w:rPr>
        <w:footnoteRef/>
      </w:r>
      <w:r>
        <w:t xml:space="preserve"> Disponible en:</w:t>
      </w:r>
    </w:p>
    <w:p w14:paraId="5B44E543" w14:textId="70E005E3" w:rsidR="0040443B" w:rsidRDefault="00474F5D" w:rsidP="0040443B">
      <w:pPr>
        <w:pStyle w:val="Textonotapie"/>
      </w:pPr>
      <w:r w:rsidRPr="00474F5D">
        <w:t>https://ecatepec.gob.mx/documents/ley_reglamento/fBqBTwaIRcKWNUr1.pdf</w:t>
      </w:r>
    </w:p>
    <w:p w14:paraId="3F4E7286" w14:textId="7D03BC78" w:rsidR="0040443B" w:rsidRPr="0040443B" w:rsidRDefault="0040443B">
      <w:pPr>
        <w:pStyle w:val="Textonotapie"/>
        <w:rPr>
          <w:lang w:val="es-MX"/>
        </w:rPr>
      </w:pPr>
    </w:p>
  </w:footnote>
  <w:footnote w:id="4">
    <w:p w14:paraId="217B904F" w14:textId="04477837" w:rsidR="00CA66D2" w:rsidRDefault="00CA66D2">
      <w:pPr>
        <w:pStyle w:val="Textonotapie"/>
        <w:rPr>
          <w:lang w:val="es-MX"/>
        </w:rPr>
      </w:pPr>
      <w:r>
        <w:rPr>
          <w:rStyle w:val="Refdenotaalpie"/>
        </w:rPr>
        <w:footnoteRef/>
      </w:r>
      <w:r>
        <w:t xml:space="preserve"> </w:t>
      </w:r>
      <w:r w:rsidR="00457141">
        <w:rPr>
          <w:lang w:val="es-MX"/>
        </w:rPr>
        <w:t>Disponible en:</w:t>
      </w:r>
    </w:p>
    <w:p w14:paraId="32805E58" w14:textId="4F92DA4B" w:rsidR="00457141" w:rsidRPr="00CA66D2" w:rsidRDefault="00457141">
      <w:pPr>
        <w:pStyle w:val="Textonotapie"/>
        <w:rPr>
          <w:lang w:val="es-MX"/>
        </w:rPr>
      </w:pPr>
      <w:r w:rsidRPr="00457141">
        <w:rPr>
          <w:lang w:val="es-MX"/>
        </w:rPr>
        <w:t>https://transparenciafiscal.edomex.gob.mx/sites/transparenciafiscal.edomex.gob.mx/files/files/pdf/marco-programatico-presupuestal/PDEM2023-2029/EC1.pdf</w:t>
      </w:r>
    </w:p>
  </w:footnote>
  <w:footnote w:id="5">
    <w:p w14:paraId="5DD1DE28" w14:textId="77777777" w:rsidR="007F48ED" w:rsidRDefault="007F48ED">
      <w:pPr>
        <w:pStyle w:val="Textonotapie"/>
      </w:pPr>
      <w:r>
        <w:rPr>
          <w:rStyle w:val="Refdenotaalpie"/>
        </w:rPr>
        <w:footnoteRef/>
      </w:r>
      <w:r>
        <w:t xml:space="preserve"> Disponible en:</w:t>
      </w:r>
    </w:p>
    <w:p w14:paraId="1151B399" w14:textId="1E2A74DC" w:rsidR="007F48ED" w:rsidRPr="007F48ED" w:rsidRDefault="007F48ED">
      <w:pPr>
        <w:pStyle w:val="Textonotapie"/>
        <w:rPr>
          <w:lang w:val="es-MX"/>
        </w:rPr>
      </w:pPr>
      <w:r w:rsidRPr="007F48ED">
        <w:t>https://www.condusef.gob.mx/Revista/PDF-s/244/seguro.pdf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FD454D" w14:textId="77777777" w:rsidR="00127CBE" w:rsidRPr="00990456" w:rsidRDefault="00127CBE" w:rsidP="004D6C5E">
    <w:pPr>
      <w:pStyle w:val="Encabezado"/>
      <w:tabs>
        <w:tab w:val="clear" w:pos="4252"/>
        <w:tab w:val="clear" w:pos="8504"/>
        <w:tab w:val="left" w:pos="708"/>
        <w:tab w:val="left" w:pos="1416"/>
        <w:tab w:val="left" w:pos="2124"/>
        <w:tab w:val="left" w:pos="6553"/>
      </w:tabs>
      <w:ind w:right="-376"/>
      <w:rPr>
        <w:rFonts w:ascii="Arial" w:hAnsi="Arial" w:cs="Arial"/>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60277"/>
    <w:multiLevelType w:val="hybridMultilevel"/>
    <w:tmpl w:val="05B436D6"/>
    <w:lvl w:ilvl="0" w:tplc="2BCA4BAA">
      <w:start w:val="1"/>
      <w:numFmt w:val="decimal"/>
      <w:lvlText w:val="%1."/>
      <w:lvlJc w:val="left"/>
      <w:pPr>
        <w:ind w:left="1776" w:hanging="36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1" w15:restartNumberingAfterBreak="0">
    <w:nsid w:val="11D66BB0"/>
    <w:multiLevelType w:val="multilevel"/>
    <w:tmpl w:val="D0D8ADE2"/>
    <w:lvl w:ilvl="0">
      <w:start w:val="78"/>
      <w:numFmt w:val="decimal"/>
      <w:lvlText w:val="%1."/>
      <w:lvlJc w:val="left"/>
      <w:pPr>
        <w:ind w:left="1702" w:hanging="360"/>
      </w:pPr>
      <w:rPr>
        <w:rFonts w:hint="default"/>
      </w:rPr>
    </w:lvl>
    <w:lvl w:ilvl="1">
      <w:start w:val="1"/>
      <w:numFmt w:val="decimal"/>
      <w:lvlText w:val="%1.%2."/>
      <w:lvlJc w:val="left"/>
      <w:pPr>
        <w:ind w:left="2134" w:hanging="432"/>
      </w:pPr>
      <w:rPr>
        <w:rFonts w:hint="default"/>
      </w:rPr>
    </w:lvl>
    <w:lvl w:ilvl="2">
      <w:start w:val="1"/>
      <w:numFmt w:val="decimal"/>
      <w:lvlText w:val="%1.%2.%3."/>
      <w:lvlJc w:val="left"/>
      <w:pPr>
        <w:ind w:left="2566" w:hanging="504"/>
      </w:pPr>
      <w:rPr>
        <w:rFonts w:hint="default"/>
      </w:rPr>
    </w:lvl>
    <w:lvl w:ilvl="3">
      <w:start w:val="1"/>
      <w:numFmt w:val="decimal"/>
      <w:lvlText w:val="%1.%2.%3.%4."/>
      <w:lvlJc w:val="left"/>
      <w:pPr>
        <w:ind w:left="3070" w:hanging="648"/>
      </w:pPr>
      <w:rPr>
        <w:rFonts w:hint="default"/>
      </w:rPr>
    </w:lvl>
    <w:lvl w:ilvl="4">
      <w:start w:val="1"/>
      <w:numFmt w:val="decimal"/>
      <w:lvlText w:val="%1.%2.%3.%4.%5."/>
      <w:lvlJc w:val="left"/>
      <w:pPr>
        <w:ind w:left="3574" w:hanging="792"/>
      </w:pPr>
      <w:rPr>
        <w:rFonts w:hint="default"/>
      </w:rPr>
    </w:lvl>
    <w:lvl w:ilvl="5">
      <w:start w:val="1"/>
      <w:numFmt w:val="decimal"/>
      <w:lvlText w:val="%1.%2.%3.%4.%5.%6."/>
      <w:lvlJc w:val="left"/>
      <w:pPr>
        <w:ind w:left="4078" w:hanging="936"/>
      </w:pPr>
      <w:rPr>
        <w:rFonts w:hint="default"/>
      </w:rPr>
    </w:lvl>
    <w:lvl w:ilvl="6">
      <w:start w:val="1"/>
      <w:numFmt w:val="decimal"/>
      <w:lvlText w:val="%1.%2.%3.%4.%5.%6.%7."/>
      <w:lvlJc w:val="left"/>
      <w:pPr>
        <w:ind w:left="4582" w:hanging="1080"/>
      </w:pPr>
      <w:rPr>
        <w:rFonts w:hint="default"/>
      </w:rPr>
    </w:lvl>
    <w:lvl w:ilvl="7">
      <w:start w:val="1"/>
      <w:numFmt w:val="decimal"/>
      <w:lvlText w:val="%1.%2.%3.%4.%5.%6.%7.%8."/>
      <w:lvlJc w:val="left"/>
      <w:pPr>
        <w:ind w:left="5086" w:hanging="1224"/>
      </w:pPr>
      <w:rPr>
        <w:rFonts w:hint="default"/>
      </w:rPr>
    </w:lvl>
    <w:lvl w:ilvl="8">
      <w:start w:val="1"/>
      <w:numFmt w:val="decimal"/>
      <w:lvlText w:val="%1.%2.%3.%4.%5.%6.%7.%8.%9."/>
      <w:lvlJc w:val="left"/>
      <w:pPr>
        <w:ind w:left="5662" w:hanging="1440"/>
      </w:pPr>
      <w:rPr>
        <w:rFonts w:hint="default"/>
      </w:rPr>
    </w:lvl>
  </w:abstractNum>
  <w:abstractNum w:abstractNumId="2" w15:restartNumberingAfterBreak="0">
    <w:nsid w:val="28FF77FE"/>
    <w:multiLevelType w:val="hybridMultilevel"/>
    <w:tmpl w:val="4002FC0E"/>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33686129"/>
    <w:multiLevelType w:val="hybridMultilevel"/>
    <w:tmpl w:val="42A0855C"/>
    <w:lvl w:ilvl="0" w:tplc="B4A49E24">
      <w:start w:val="1"/>
      <w:numFmt w:val="decimal"/>
      <w:lvlText w:val="%1."/>
      <w:lvlJc w:val="left"/>
      <w:pPr>
        <w:ind w:left="0" w:hanging="360"/>
      </w:pPr>
      <w:rPr>
        <w:rFonts w:hint="default"/>
        <w:b/>
      </w:rPr>
    </w:lvl>
    <w:lvl w:ilvl="1" w:tplc="080A0019" w:tentative="1">
      <w:start w:val="1"/>
      <w:numFmt w:val="lowerLetter"/>
      <w:lvlText w:val="%2."/>
      <w:lvlJc w:val="left"/>
      <w:pPr>
        <w:ind w:left="720" w:hanging="360"/>
      </w:pPr>
    </w:lvl>
    <w:lvl w:ilvl="2" w:tplc="080A001B" w:tentative="1">
      <w:start w:val="1"/>
      <w:numFmt w:val="lowerRoman"/>
      <w:lvlText w:val="%3."/>
      <w:lvlJc w:val="right"/>
      <w:pPr>
        <w:ind w:left="1440" w:hanging="180"/>
      </w:pPr>
    </w:lvl>
    <w:lvl w:ilvl="3" w:tplc="080A000F" w:tentative="1">
      <w:start w:val="1"/>
      <w:numFmt w:val="decimal"/>
      <w:lvlText w:val="%4."/>
      <w:lvlJc w:val="left"/>
      <w:pPr>
        <w:ind w:left="2160" w:hanging="360"/>
      </w:pPr>
    </w:lvl>
    <w:lvl w:ilvl="4" w:tplc="080A0019" w:tentative="1">
      <w:start w:val="1"/>
      <w:numFmt w:val="lowerLetter"/>
      <w:lvlText w:val="%5."/>
      <w:lvlJc w:val="left"/>
      <w:pPr>
        <w:ind w:left="2880" w:hanging="360"/>
      </w:pPr>
    </w:lvl>
    <w:lvl w:ilvl="5" w:tplc="080A001B" w:tentative="1">
      <w:start w:val="1"/>
      <w:numFmt w:val="lowerRoman"/>
      <w:lvlText w:val="%6."/>
      <w:lvlJc w:val="right"/>
      <w:pPr>
        <w:ind w:left="3600" w:hanging="180"/>
      </w:pPr>
    </w:lvl>
    <w:lvl w:ilvl="6" w:tplc="080A000F" w:tentative="1">
      <w:start w:val="1"/>
      <w:numFmt w:val="decimal"/>
      <w:lvlText w:val="%7."/>
      <w:lvlJc w:val="left"/>
      <w:pPr>
        <w:ind w:left="4320" w:hanging="360"/>
      </w:pPr>
    </w:lvl>
    <w:lvl w:ilvl="7" w:tplc="080A0019" w:tentative="1">
      <w:start w:val="1"/>
      <w:numFmt w:val="lowerLetter"/>
      <w:lvlText w:val="%8."/>
      <w:lvlJc w:val="left"/>
      <w:pPr>
        <w:ind w:left="5040" w:hanging="360"/>
      </w:pPr>
    </w:lvl>
    <w:lvl w:ilvl="8" w:tplc="080A001B" w:tentative="1">
      <w:start w:val="1"/>
      <w:numFmt w:val="lowerRoman"/>
      <w:lvlText w:val="%9."/>
      <w:lvlJc w:val="right"/>
      <w:pPr>
        <w:ind w:left="5760" w:hanging="180"/>
      </w:pPr>
    </w:lvl>
  </w:abstractNum>
  <w:abstractNum w:abstractNumId="4" w15:restartNumberingAfterBreak="0">
    <w:nsid w:val="3BBE2E07"/>
    <w:multiLevelType w:val="hybridMultilevel"/>
    <w:tmpl w:val="426EFB4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54E176F9"/>
    <w:multiLevelType w:val="multilevel"/>
    <w:tmpl w:val="D0D8ADE2"/>
    <w:lvl w:ilvl="0">
      <w:start w:val="78"/>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62772B3B"/>
    <w:multiLevelType w:val="hybridMultilevel"/>
    <w:tmpl w:val="7A00C25C"/>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72B849F3"/>
    <w:multiLevelType w:val="hybridMultilevel"/>
    <w:tmpl w:val="4D7C01F0"/>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5"/>
  </w:num>
  <w:num w:numId="4">
    <w:abstractNumId w:val="1"/>
  </w:num>
  <w:num w:numId="5">
    <w:abstractNumId w:val="6"/>
  </w:num>
  <w:num w:numId="6">
    <w:abstractNumId w:val="7"/>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04FF"/>
    <w:rsid w:val="00000149"/>
    <w:rsid w:val="00012F9B"/>
    <w:rsid w:val="00014A80"/>
    <w:rsid w:val="0001661E"/>
    <w:rsid w:val="00017A50"/>
    <w:rsid w:val="00023162"/>
    <w:rsid w:val="000278AD"/>
    <w:rsid w:val="00031C2E"/>
    <w:rsid w:val="000401EC"/>
    <w:rsid w:val="00041493"/>
    <w:rsid w:val="000449FD"/>
    <w:rsid w:val="0004571C"/>
    <w:rsid w:val="00053C48"/>
    <w:rsid w:val="00055314"/>
    <w:rsid w:val="00055F20"/>
    <w:rsid w:val="0006160B"/>
    <w:rsid w:val="0006390F"/>
    <w:rsid w:val="00066CD0"/>
    <w:rsid w:val="000801EA"/>
    <w:rsid w:val="00082DD0"/>
    <w:rsid w:val="00087C5B"/>
    <w:rsid w:val="00091240"/>
    <w:rsid w:val="00095A0B"/>
    <w:rsid w:val="000A6B87"/>
    <w:rsid w:val="000A76AC"/>
    <w:rsid w:val="000B48D2"/>
    <w:rsid w:val="000C6705"/>
    <w:rsid w:val="000C7958"/>
    <w:rsid w:val="000D0072"/>
    <w:rsid w:val="000D1C1E"/>
    <w:rsid w:val="000E0BE3"/>
    <w:rsid w:val="000E5994"/>
    <w:rsid w:val="000E73C8"/>
    <w:rsid w:val="000F3327"/>
    <w:rsid w:val="000F5402"/>
    <w:rsid w:val="001058C7"/>
    <w:rsid w:val="00107580"/>
    <w:rsid w:val="001148BC"/>
    <w:rsid w:val="001155EB"/>
    <w:rsid w:val="00115DAD"/>
    <w:rsid w:val="0012036B"/>
    <w:rsid w:val="00122A6B"/>
    <w:rsid w:val="00127CBE"/>
    <w:rsid w:val="00140B8F"/>
    <w:rsid w:val="00151CF4"/>
    <w:rsid w:val="00155273"/>
    <w:rsid w:val="00157D1F"/>
    <w:rsid w:val="001601D1"/>
    <w:rsid w:val="00163B63"/>
    <w:rsid w:val="001757E1"/>
    <w:rsid w:val="00181EE2"/>
    <w:rsid w:val="00185A64"/>
    <w:rsid w:val="001871BB"/>
    <w:rsid w:val="0019053D"/>
    <w:rsid w:val="00191DE6"/>
    <w:rsid w:val="00192DF9"/>
    <w:rsid w:val="001B261C"/>
    <w:rsid w:val="001B35DC"/>
    <w:rsid w:val="001C4134"/>
    <w:rsid w:val="001C5992"/>
    <w:rsid w:val="001C5F4D"/>
    <w:rsid w:val="001C68DF"/>
    <w:rsid w:val="001C7343"/>
    <w:rsid w:val="001D066F"/>
    <w:rsid w:val="001D0720"/>
    <w:rsid w:val="001D0B16"/>
    <w:rsid w:val="001D7092"/>
    <w:rsid w:val="001D76D2"/>
    <w:rsid w:val="001E2A82"/>
    <w:rsid w:val="001F4F84"/>
    <w:rsid w:val="00205046"/>
    <w:rsid w:val="002062AD"/>
    <w:rsid w:val="00210F86"/>
    <w:rsid w:val="00212DA0"/>
    <w:rsid w:val="00215E8C"/>
    <w:rsid w:val="00221A88"/>
    <w:rsid w:val="002245AB"/>
    <w:rsid w:val="00224B49"/>
    <w:rsid w:val="00224C40"/>
    <w:rsid w:val="0024059C"/>
    <w:rsid w:val="00242ACE"/>
    <w:rsid w:val="00251C82"/>
    <w:rsid w:val="002529ED"/>
    <w:rsid w:val="00270804"/>
    <w:rsid w:val="00272D2D"/>
    <w:rsid w:val="00272D4B"/>
    <w:rsid w:val="002735C8"/>
    <w:rsid w:val="00277B9A"/>
    <w:rsid w:val="00283601"/>
    <w:rsid w:val="00285514"/>
    <w:rsid w:val="0028667C"/>
    <w:rsid w:val="0029190A"/>
    <w:rsid w:val="002A3803"/>
    <w:rsid w:val="002B601E"/>
    <w:rsid w:val="002C70AB"/>
    <w:rsid w:val="002D2CE9"/>
    <w:rsid w:val="002D444E"/>
    <w:rsid w:val="002D78AD"/>
    <w:rsid w:val="002E1D74"/>
    <w:rsid w:val="002E2872"/>
    <w:rsid w:val="002E2DB9"/>
    <w:rsid w:val="002E5441"/>
    <w:rsid w:val="002F5D2A"/>
    <w:rsid w:val="00300DB3"/>
    <w:rsid w:val="0030227C"/>
    <w:rsid w:val="003071CA"/>
    <w:rsid w:val="003118F8"/>
    <w:rsid w:val="00313094"/>
    <w:rsid w:val="003165B4"/>
    <w:rsid w:val="00324497"/>
    <w:rsid w:val="00327A5E"/>
    <w:rsid w:val="0033784C"/>
    <w:rsid w:val="003420A5"/>
    <w:rsid w:val="00345C5C"/>
    <w:rsid w:val="0035334A"/>
    <w:rsid w:val="00362BD3"/>
    <w:rsid w:val="003717B8"/>
    <w:rsid w:val="00373148"/>
    <w:rsid w:val="003807EA"/>
    <w:rsid w:val="00387254"/>
    <w:rsid w:val="00392387"/>
    <w:rsid w:val="00393B2F"/>
    <w:rsid w:val="00395C0C"/>
    <w:rsid w:val="003971C1"/>
    <w:rsid w:val="003A533F"/>
    <w:rsid w:val="003A5CFA"/>
    <w:rsid w:val="003B0225"/>
    <w:rsid w:val="003B2553"/>
    <w:rsid w:val="003B256A"/>
    <w:rsid w:val="003B3670"/>
    <w:rsid w:val="003C0793"/>
    <w:rsid w:val="003C1E71"/>
    <w:rsid w:val="003C5C9B"/>
    <w:rsid w:val="003C6BF8"/>
    <w:rsid w:val="003D512E"/>
    <w:rsid w:val="003D69EF"/>
    <w:rsid w:val="003E0686"/>
    <w:rsid w:val="003E21B0"/>
    <w:rsid w:val="003F0A52"/>
    <w:rsid w:val="003F6981"/>
    <w:rsid w:val="004026DF"/>
    <w:rsid w:val="0040443B"/>
    <w:rsid w:val="00411FDF"/>
    <w:rsid w:val="0041444D"/>
    <w:rsid w:val="00420C89"/>
    <w:rsid w:val="00426F59"/>
    <w:rsid w:val="004301E0"/>
    <w:rsid w:val="00433234"/>
    <w:rsid w:val="00435F57"/>
    <w:rsid w:val="00437EA6"/>
    <w:rsid w:val="004400CB"/>
    <w:rsid w:val="00457141"/>
    <w:rsid w:val="00466254"/>
    <w:rsid w:val="00474F5D"/>
    <w:rsid w:val="004750FD"/>
    <w:rsid w:val="00482E64"/>
    <w:rsid w:val="0049177D"/>
    <w:rsid w:val="004931FD"/>
    <w:rsid w:val="004A1A8B"/>
    <w:rsid w:val="004A2C58"/>
    <w:rsid w:val="004A2F50"/>
    <w:rsid w:val="004A5549"/>
    <w:rsid w:val="004B2BCD"/>
    <w:rsid w:val="004B4E83"/>
    <w:rsid w:val="004C7B97"/>
    <w:rsid w:val="004E4E22"/>
    <w:rsid w:val="004F2C49"/>
    <w:rsid w:val="004F7B2D"/>
    <w:rsid w:val="00511B44"/>
    <w:rsid w:val="005163F5"/>
    <w:rsid w:val="0051652B"/>
    <w:rsid w:val="00525053"/>
    <w:rsid w:val="00527F15"/>
    <w:rsid w:val="00533940"/>
    <w:rsid w:val="0053488F"/>
    <w:rsid w:val="00535639"/>
    <w:rsid w:val="0054130D"/>
    <w:rsid w:val="00541CF4"/>
    <w:rsid w:val="005444AB"/>
    <w:rsid w:val="00547BD1"/>
    <w:rsid w:val="005644E9"/>
    <w:rsid w:val="00565018"/>
    <w:rsid w:val="00565BA0"/>
    <w:rsid w:val="0057586D"/>
    <w:rsid w:val="00582CB4"/>
    <w:rsid w:val="00585CD0"/>
    <w:rsid w:val="005872B1"/>
    <w:rsid w:val="00593173"/>
    <w:rsid w:val="005A4316"/>
    <w:rsid w:val="005A54E7"/>
    <w:rsid w:val="005A5EAD"/>
    <w:rsid w:val="005B3E7E"/>
    <w:rsid w:val="005B53F9"/>
    <w:rsid w:val="005B70AB"/>
    <w:rsid w:val="005D3304"/>
    <w:rsid w:val="005D54A3"/>
    <w:rsid w:val="005E35D9"/>
    <w:rsid w:val="005E6F8E"/>
    <w:rsid w:val="005E7F54"/>
    <w:rsid w:val="005F28B1"/>
    <w:rsid w:val="005F3024"/>
    <w:rsid w:val="005F695E"/>
    <w:rsid w:val="005F7546"/>
    <w:rsid w:val="0060776A"/>
    <w:rsid w:val="006211FF"/>
    <w:rsid w:val="00625B5B"/>
    <w:rsid w:val="00630381"/>
    <w:rsid w:val="0063393B"/>
    <w:rsid w:val="00635E0F"/>
    <w:rsid w:val="00635EB9"/>
    <w:rsid w:val="006418AB"/>
    <w:rsid w:val="00645213"/>
    <w:rsid w:val="00646D40"/>
    <w:rsid w:val="0065083F"/>
    <w:rsid w:val="00651C45"/>
    <w:rsid w:val="00652680"/>
    <w:rsid w:val="00652E66"/>
    <w:rsid w:val="0065356B"/>
    <w:rsid w:val="00660D9F"/>
    <w:rsid w:val="00664D72"/>
    <w:rsid w:val="00673406"/>
    <w:rsid w:val="0067576F"/>
    <w:rsid w:val="00685E0E"/>
    <w:rsid w:val="0068700F"/>
    <w:rsid w:val="00696505"/>
    <w:rsid w:val="00697CA4"/>
    <w:rsid w:val="006A38E3"/>
    <w:rsid w:val="006A5035"/>
    <w:rsid w:val="006A59C1"/>
    <w:rsid w:val="006B039C"/>
    <w:rsid w:val="006B2292"/>
    <w:rsid w:val="006B338A"/>
    <w:rsid w:val="006B4166"/>
    <w:rsid w:val="006B5390"/>
    <w:rsid w:val="006B5951"/>
    <w:rsid w:val="006B7DDD"/>
    <w:rsid w:val="006C2813"/>
    <w:rsid w:val="006C4C5D"/>
    <w:rsid w:val="006D07AB"/>
    <w:rsid w:val="006D224B"/>
    <w:rsid w:val="006D24B0"/>
    <w:rsid w:val="006D289B"/>
    <w:rsid w:val="006D37DC"/>
    <w:rsid w:val="006D46D6"/>
    <w:rsid w:val="006D5538"/>
    <w:rsid w:val="006D6D97"/>
    <w:rsid w:val="006E671E"/>
    <w:rsid w:val="006F5A5F"/>
    <w:rsid w:val="00712D20"/>
    <w:rsid w:val="00715A8B"/>
    <w:rsid w:val="0071674C"/>
    <w:rsid w:val="00720A2D"/>
    <w:rsid w:val="00727569"/>
    <w:rsid w:val="00735370"/>
    <w:rsid w:val="00740A79"/>
    <w:rsid w:val="00747A54"/>
    <w:rsid w:val="007523C5"/>
    <w:rsid w:val="00753798"/>
    <w:rsid w:val="007563A5"/>
    <w:rsid w:val="00757953"/>
    <w:rsid w:val="00761690"/>
    <w:rsid w:val="00767EE8"/>
    <w:rsid w:val="00771EB9"/>
    <w:rsid w:val="00772E3B"/>
    <w:rsid w:val="00780C6E"/>
    <w:rsid w:val="00793B32"/>
    <w:rsid w:val="00794C9C"/>
    <w:rsid w:val="00795B48"/>
    <w:rsid w:val="007A01B6"/>
    <w:rsid w:val="007A35AD"/>
    <w:rsid w:val="007B111C"/>
    <w:rsid w:val="007C0953"/>
    <w:rsid w:val="007C1BB7"/>
    <w:rsid w:val="007C2B3D"/>
    <w:rsid w:val="007C3D50"/>
    <w:rsid w:val="007C66C2"/>
    <w:rsid w:val="007C6B17"/>
    <w:rsid w:val="007D41D9"/>
    <w:rsid w:val="007E10EC"/>
    <w:rsid w:val="007F03A9"/>
    <w:rsid w:val="007F4835"/>
    <w:rsid w:val="007F48ED"/>
    <w:rsid w:val="007F5037"/>
    <w:rsid w:val="007F63C0"/>
    <w:rsid w:val="00800646"/>
    <w:rsid w:val="008026E5"/>
    <w:rsid w:val="00803942"/>
    <w:rsid w:val="00803A00"/>
    <w:rsid w:val="008136A6"/>
    <w:rsid w:val="0081755C"/>
    <w:rsid w:val="00825D65"/>
    <w:rsid w:val="00832521"/>
    <w:rsid w:val="00833158"/>
    <w:rsid w:val="00833BF0"/>
    <w:rsid w:val="0083468A"/>
    <w:rsid w:val="0083471C"/>
    <w:rsid w:val="00835C44"/>
    <w:rsid w:val="00836C0B"/>
    <w:rsid w:val="00845982"/>
    <w:rsid w:val="00864B4D"/>
    <w:rsid w:val="00866168"/>
    <w:rsid w:val="00867C0F"/>
    <w:rsid w:val="00873E98"/>
    <w:rsid w:val="00876470"/>
    <w:rsid w:val="008874AE"/>
    <w:rsid w:val="00887CB4"/>
    <w:rsid w:val="008A026E"/>
    <w:rsid w:val="008A481C"/>
    <w:rsid w:val="008B14D6"/>
    <w:rsid w:val="008B3D27"/>
    <w:rsid w:val="008C5BA7"/>
    <w:rsid w:val="008D7A1C"/>
    <w:rsid w:val="008E69E1"/>
    <w:rsid w:val="008F254B"/>
    <w:rsid w:val="008F2DE6"/>
    <w:rsid w:val="008F6FC1"/>
    <w:rsid w:val="008F7F15"/>
    <w:rsid w:val="00901D55"/>
    <w:rsid w:val="0090274C"/>
    <w:rsid w:val="009035F4"/>
    <w:rsid w:val="00905183"/>
    <w:rsid w:val="00910305"/>
    <w:rsid w:val="00913B35"/>
    <w:rsid w:val="00914ED1"/>
    <w:rsid w:val="00920DA1"/>
    <w:rsid w:val="009214AA"/>
    <w:rsid w:val="00923D20"/>
    <w:rsid w:val="00924810"/>
    <w:rsid w:val="00932184"/>
    <w:rsid w:val="0093219E"/>
    <w:rsid w:val="00941BF3"/>
    <w:rsid w:val="00946692"/>
    <w:rsid w:val="00946A32"/>
    <w:rsid w:val="0095155E"/>
    <w:rsid w:val="0095498F"/>
    <w:rsid w:val="00956FC9"/>
    <w:rsid w:val="00967B4D"/>
    <w:rsid w:val="00970636"/>
    <w:rsid w:val="00971F6D"/>
    <w:rsid w:val="0097224E"/>
    <w:rsid w:val="0097363F"/>
    <w:rsid w:val="00976320"/>
    <w:rsid w:val="00990809"/>
    <w:rsid w:val="00993209"/>
    <w:rsid w:val="00995016"/>
    <w:rsid w:val="00995094"/>
    <w:rsid w:val="009A0085"/>
    <w:rsid w:val="009B548B"/>
    <w:rsid w:val="009B5AD7"/>
    <w:rsid w:val="009B5BC4"/>
    <w:rsid w:val="009C4F5C"/>
    <w:rsid w:val="009D02C4"/>
    <w:rsid w:val="009D1848"/>
    <w:rsid w:val="009D1DDC"/>
    <w:rsid w:val="009D2695"/>
    <w:rsid w:val="009D362A"/>
    <w:rsid w:val="009D45F8"/>
    <w:rsid w:val="009D7411"/>
    <w:rsid w:val="009D7A42"/>
    <w:rsid w:val="009E1FCD"/>
    <w:rsid w:val="009E3A21"/>
    <w:rsid w:val="009E5409"/>
    <w:rsid w:val="009E6518"/>
    <w:rsid w:val="009F09D8"/>
    <w:rsid w:val="00A01EC5"/>
    <w:rsid w:val="00A030C2"/>
    <w:rsid w:val="00A10606"/>
    <w:rsid w:val="00A1106E"/>
    <w:rsid w:val="00A145D5"/>
    <w:rsid w:val="00A152BB"/>
    <w:rsid w:val="00A16997"/>
    <w:rsid w:val="00A16CF9"/>
    <w:rsid w:val="00A205BF"/>
    <w:rsid w:val="00A211DE"/>
    <w:rsid w:val="00A262EC"/>
    <w:rsid w:val="00A265BA"/>
    <w:rsid w:val="00A37204"/>
    <w:rsid w:val="00A4644C"/>
    <w:rsid w:val="00A50229"/>
    <w:rsid w:val="00A513F1"/>
    <w:rsid w:val="00A54433"/>
    <w:rsid w:val="00A54C57"/>
    <w:rsid w:val="00A55A46"/>
    <w:rsid w:val="00A60455"/>
    <w:rsid w:val="00A606DC"/>
    <w:rsid w:val="00A64561"/>
    <w:rsid w:val="00A65BC7"/>
    <w:rsid w:val="00A6610C"/>
    <w:rsid w:val="00A66746"/>
    <w:rsid w:val="00A675CB"/>
    <w:rsid w:val="00A7053F"/>
    <w:rsid w:val="00A825FB"/>
    <w:rsid w:val="00A914ED"/>
    <w:rsid w:val="00A940B1"/>
    <w:rsid w:val="00A97753"/>
    <w:rsid w:val="00AA4174"/>
    <w:rsid w:val="00AA5293"/>
    <w:rsid w:val="00AB153F"/>
    <w:rsid w:val="00AB68B5"/>
    <w:rsid w:val="00AB7959"/>
    <w:rsid w:val="00AC224F"/>
    <w:rsid w:val="00AC6EF5"/>
    <w:rsid w:val="00AD39CC"/>
    <w:rsid w:val="00AD403F"/>
    <w:rsid w:val="00AD4DF8"/>
    <w:rsid w:val="00AD7BC9"/>
    <w:rsid w:val="00AE021A"/>
    <w:rsid w:val="00AE2757"/>
    <w:rsid w:val="00AE378B"/>
    <w:rsid w:val="00AF6574"/>
    <w:rsid w:val="00B03560"/>
    <w:rsid w:val="00B04F8E"/>
    <w:rsid w:val="00B07B21"/>
    <w:rsid w:val="00B13024"/>
    <w:rsid w:val="00B16630"/>
    <w:rsid w:val="00B31060"/>
    <w:rsid w:val="00B31B12"/>
    <w:rsid w:val="00B33070"/>
    <w:rsid w:val="00B4777D"/>
    <w:rsid w:val="00B53CF8"/>
    <w:rsid w:val="00B61942"/>
    <w:rsid w:val="00B62468"/>
    <w:rsid w:val="00B62F09"/>
    <w:rsid w:val="00B65E52"/>
    <w:rsid w:val="00B7120A"/>
    <w:rsid w:val="00B73F2A"/>
    <w:rsid w:val="00B750A4"/>
    <w:rsid w:val="00B769BB"/>
    <w:rsid w:val="00B76F9B"/>
    <w:rsid w:val="00B811C6"/>
    <w:rsid w:val="00B819A9"/>
    <w:rsid w:val="00B848FD"/>
    <w:rsid w:val="00B9450E"/>
    <w:rsid w:val="00B9543F"/>
    <w:rsid w:val="00BA08A1"/>
    <w:rsid w:val="00BA0AF4"/>
    <w:rsid w:val="00BA7921"/>
    <w:rsid w:val="00BB3BD2"/>
    <w:rsid w:val="00BC00D4"/>
    <w:rsid w:val="00BC0EE7"/>
    <w:rsid w:val="00BC19F1"/>
    <w:rsid w:val="00BD4116"/>
    <w:rsid w:val="00BD4523"/>
    <w:rsid w:val="00BD4977"/>
    <w:rsid w:val="00BE4A46"/>
    <w:rsid w:val="00BE4D76"/>
    <w:rsid w:val="00C01275"/>
    <w:rsid w:val="00C01D33"/>
    <w:rsid w:val="00C03759"/>
    <w:rsid w:val="00C06CE2"/>
    <w:rsid w:val="00C112D0"/>
    <w:rsid w:val="00C16EA6"/>
    <w:rsid w:val="00C2008C"/>
    <w:rsid w:val="00C204C8"/>
    <w:rsid w:val="00C22B4C"/>
    <w:rsid w:val="00C2345A"/>
    <w:rsid w:val="00C251F3"/>
    <w:rsid w:val="00C27524"/>
    <w:rsid w:val="00C35FD3"/>
    <w:rsid w:val="00C35FEC"/>
    <w:rsid w:val="00C404FF"/>
    <w:rsid w:val="00C409D0"/>
    <w:rsid w:val="00C419B3"/>
    <w:rsid w:val="00C461EF"/>
    <w:rsid w:val="00C54321"/>
    <w:rsid w:val="00C57BC6"/>
    <w:rsid w:val="00C60925"/>
    <w:rsid w:val="00C67D74"/>
    <w:rsid w:val="00C72BA6"/>
    <w:rsid w:val="00C939BC"/>
    <w:rsid w:val="00C93F0E"/>
    <w:rsid w:val="00C958B4"/>
    <w:rsid w:val="00C97EA4"/>
    <w:rsid w:val="00CA66D2"/>
    <w:rsid w:val="00CA6CDB"/>
    <w:rsid w:val="00CA733F"/>
    <w:rsid w:val="00CB088C"/>
    <w:rsid w:val="00CB0A0C"/>
    <w:rsid w:val="00CB6445"/>
    <w:rsid w:val="00CB7AAE"/>
    <w:rsid w:val="00CD68DF"/>
    <w:rsid w:val="00CE6226"/>
    <w:rsid w:val="00CE6E07"/>
    <w:rsid w:val="00CF0959"/>
    <w:rsid w:val="00D117D3"/>
    <w:rsid w:val="00D16390"/>
    <w:rsid w:val="00D2094B"/>
    <w:rsid w:val="00D228B1"/>
    <w:rsid w:val="00D258FB"/>
    <w:rsid w:val="00D26233"/>
    <w:rsid w:val="00D264AA"/>
    <w:rsid w:val="00D271CE"/>
    <w:rsid w:val="00D2764A"/>
    <w:rsid w:val="00D41DE5"/>
    <w:rsid w:val="00D42989"/>
    <w:rsid w:val="00D4705C"/>
    <w:rsid w:val="00D50A00"/>
    <w:rsid w:val="00D53E98"/>
    <w:rsid w:val="00D57EAC"/>
    <w:rsid w:val="00D67995"/>
    <w:rsid w:val="00D84C68"/>
    <w:rsid w:val="00D85EED"/>
    <w:rsid w:val="00D95493"/>
    <w:rsid w:val="00DA1466"/>
    <w:rsid w:val="00DB1D51"/>
    <w:rsid w:val="00DB4388"/>
    <w:rsid w:val="00DB6632"/>
    <w:rsid w:val="00DC295A"/>
    <w:rsid w:val="00DD117E"/>
    <w:rsid w:val="00DD5A6D"/>
    <w:rsid w:val="00DD67FB"/>
    <w:rsid w:val="00DE1FF2"/>
    <w:rsid w:val="00DE3E2A"/>
    <w:rsid w:val="00DE68F3"/>
    <w:rsid w:val="00DF6A30"/>
    <w:rsid w:val="00E0097C"/>
    <w:rsid w:val="00E009BB"/>
    <w:rsid w:val="00E009C0"/>
    <w:rsid w:val="00E029AA"/>
    <w:rsid w:val="00E029F6"/>
    <w:rsid w:val="00E13495"/>
    <w:rsid w:val="00E2021A"/>
    <w:rsid w:val="00E236D5"/>
    <w:rsid w:val="00E40A54"/>
    <w:rsid w:val="00E40D8E"/>
    <w:rsid w:val="00E47C37"/>
    <w:rsid w:val="00E5078C"/>
    <w:rsid w:val="00E523C5"/>
    <w:rsid w:val="00E55799"/>
    <w:rsid w:val="00E55CE4"/>
    <w:rsid w:val="00E55DBC"/>
    <w:rsid w:val="00E57795"/>
    <w:rsid w:val="00E608A8"/>
    <w:rsid w:val="00E64D0D"/>
    <w:rsid w:val="00E67495"/>
    <w:rsid w:val="00E67D6F"/>
    <w:rsid w:val="00E74CB7"/>
    <w:rsid w:val="00E74F08"/>
    <w:rsid w:val="00E84BCA"/>
    <w:rsid w:val="00E86A0E"/>
    <w:rsid w:val="00E935E3"/>
    <w:rsid w:val="00E93975"/>
    <w:rsid w:val="00EA0C07"/>
    <w:rsid w:val="00EB0B2B"/>
    <w:rsid w:val="00EB5CDC"/>
    <w:rsid w:val="00EB63D1"/>
    <w:rsid w:val="00EB6477"/>
    <w:rsid w:val="00EB649F"/>
    <w:rsid w:val="00EC14C4"/>
    <w:rsid w:val="00ED24F3"/>
    <w:rsid w:val="00ED6FFF"/>
    <w:rsid w:val="00F032B7"/>
    <w:rsid w:val="00F04EB1"/>
    <w:rsid w:val="00F05C12"/>
    <w:rsid w:val="00F1063F"/>
    <w:rsid w:val="00F166EC"/>
    <w:rsid w:val="00F17D3C"/>
    <w:rsid w:val="00F20FFD"/>
    <w:rsid w:val="00F22AE7"/>
    <w:rsid w:val="00F31296"/>
    <w:rsid w:val="00F444D4"/>
    <w:rsid w:val="00F464AE"/>
    <w:rsid w:val="00F53276"/>
    <w:rsid w:val="00F56B26"/>
    <w:rsid w:val="00F57AC4"/>
    <w:rsid w:val="00F679B8"/>
    <w:rsid w:val="00F67DBF"/>
    <w:rsid w:val="00F8056C"/>
    <w:rsid w:val="00F80CE7"/>
    <w:rsid w:val="00F814FD"/>
    <w:rsid w:val="00F82E06"/>
    <w:rsid w:val="00F83CFE"/>
    <w:rsid w:val="00F840DA"/>
    <w:rsid w:val="00F86F9B"/>
    <w:rsid w:val="00F87FC1"/>
    <w:rsid w:val="00F945F5"/>
    <w:rsid w:val="00F95E72"/>
    <w:rsid w:val="00FA57EB"/>
    <w:rsid w:val="00FB478C"/>
    <w:rsid w:val="00FB651A"/>
    <w:rsid w:val="00FC421D"/>
    <w:rsid w:val="00FD6640"/>
    <w:rsid w:val="00FE4A3A"/>
    <w:rsid w:val="00FE5272"/>
    <w:rsid w:val="00FE62EE"/>
    <w:rsid w:val="00FF172B"/>
    <w:rsid w:val="00FF313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6AD6B7"/>
  <w15:chartTrackingRefBased/>
  <w15:docId w15:val="{3A3EFB10-8397-44B6-B58C-1921FD930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404FF"/>
    <w:pPr>
      <w:spacing w:after="0" w:line="240" w:lineRule="auto"/>
    </w:pPr>
    <w:rPr>
      <w:rFonts w:eastAsiaTheme="minorEastAsia"/>
      <w:kern w:val="0"/>
      <w:sz w:val="24"/>
      <w:szCs w:val="24"/>
      <w:lang w:val="es-ES_tradnl" w:eastAsia="es-ES"/>
      <w14:ligatures w14:val="none"/>
    </w:rPr>
  </w:style>
  <w:style w:type="paragraph" w:styleId="Ttulo1">
    <w:name w:val="heading 1"/>
    <w:basedOn w:val="Normal"/>
    <w:next w:val="Normal"/>
    <w:link w:val="Ttulo1Car"/>
    <w:uiPriority w:val="9"/>
    <w:qFormat/>
    <w:rsid w:val="00C404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unhideWhenUsed/>
    <w:qFormat/>
    <w:rsid w:val="00C404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C404FF"/>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C404FF"/>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C404FF"/>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C404FF"/>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C404FF"/>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C404FF"/>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C404FF"/>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404FF"/>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rsid w:val="00C404FF"/>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C404FF"/>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C404FF"/>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C404FF"/>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C404FF"/>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C404FF"/>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C404FF"/>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C404FF"/>
    <w:rPr>
      <w:rFonts w:eastAsiaTheme="majorEastAsia" w:cstheme="majorBidi"/>
      <w:color w:val="272727" w:themeColor="text1" w:themeTint="D8"/>
    </w:rPr>
  </w:style>
  <w:style w:type="paragraph" w:styleId="Ttulo">
    <w:name w:val="Title"/>
    <w:basedOn w:val="Normal"/>
    <w:next w:val="Normal"/>
    <w:link w:val="TtuloCar"/>
    <w:uiPriority w:val="10"/>
    <w:qFormat/>
    <w:rsid w:val="00C404FF"/>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C404F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C404FF"/>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C404FF"/>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C404FF"/>
    <w:pPr>
      <w:spacing w:before="160"/>
      <w:jc w:val="center"/>
    </w:pPr>
    <w:rPr>
      <w:i/>
      <w:iCs/>
      <w:color w:val="404040" w:themeColor="text1" w:themeTint="BF"/>
    </w:rPr>
  </w:style>
  <w:style w:type="character" w:customStyle="1" w:styleId="CitaCar">
    <w:name w:val="Cita Car"/>
    <w:basedOn w:val="Fuentedeprrafopredeter"/>
    <w:link w:val="Cita"/>
    <w:uiPriority w:val="29"/>
    <w:rsid w:val="00C404FF"/>
    <w:rPr>
      <w:i/>
      <w:iCs/>
      <w:color w:val="404040" w:themeColor="text1" w:themeTint="BF"/>
    </w:rPr>
  </w:style>
  <w:style w:type="paragraph" w:styleId="Prrafodelista">
    <w:name w:val="List Paragraph"/>
    <w:aliases w:val="Bullet 1"/>
    <w:basedOn w:val="Normal"/>
    <w:link w:val="PrrafodelistaCar"/>
    <w:uiPriority w:val="34"/>
    <w:qFormat/>
    <w:rsid w:val="00C404FF"/>
    <w:pPr>
      <w:ind w:left="720"/>
      <w:contextualSpacing/>
    </w:pPr>
  </w:style>
  <w:style w:type="character" w:styleId="nfasisintenso">
    <w:name w:val="Intense Emphasis"/>
    <w:basedOn w:val="Fuentedeprrafopredeter"/>
    <w:uiPriority w:val="21"/>
    <w:qFormat/>
    <w:rsid w:val="00C404FF"/>
    <w:rPr>
      <w:i/>
      <w:iCs/>
      <w:color w:val="0F4761" w:themeColor="accent1" w:themeShade="BF"/>
    </w:rPr>
  </w:style>
  <w:style w:type="paragraph" w:styleId="Citadestacada">
    <w:name w:val="Intense Quote"/>
    <w:basedOn w:val="Normal"/>
    <w:next w:val="Normal"/>
    <w:link w:val="CitadestacadaCar"/>
    <w:uiPriority w:val="30"/>
    <w:qFormat/>
    <w:rsid w:val="00C404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C404FF"/>
    <w:rPr>
      <w:i/>
      <w:iCs/>
      <w:color w:val="0F4761" w:themeColor="accent1" w:themeShade="BF"/>
    </w:rPr>
  </w:style>
  <w:style w:type="character" w:styleId="Referenciaintensa">
    <w:name w:val="Intense Reference"/>
    <w:basedOn w:val="Fuentedeprrafopredeter"/>
    <w:uiPriority w:val="32"/>
    <w:qFormat/>
    <w:rsid w:val="00C404FF"/>
    <w:rPr>
      <w:b/>
      <w:bCs/>
      <w:smallCaps/>
      <w:color w:val="0F4761" w:themeColor="accent1" w:themeShade="BF"/>
      <w:spacing w:val="5"/>
    </w:rPr>
  </w:style>
  <w:style w:type="paragraph" w:styleId="Encabezado">
    <w:name w:val="header"/>
    <w:basedOn w:val="Normal"/>
    <w:link w:val="EncabezadoCar"/>
    <w:unhideWhenUsed/>
    <w:rsid w:val="00C404FF"/>
    <w:pPr>
      <w:tabs>
        <w:tab w:val="center" w:pos="4252"/>
        <w:tab w:val="right" w:pos="8504"/>
      </w:tabs>
    </w:pPr>
  </w:style>
  <w:style w:type="character" w:customStyle="1" w:styleId="EncabezadoCar">
    <w:name w:val="Encabezado Car"/>
    <w:basedOn w:val="Fuentedeprrafopredeter"/>
    <w:link w:val="Encabezado"/>
    <w:rsid w:val="00C404FF"/>
    <w:rPr>
      <w:rFonts w:eastAsiaTheme="minorEastAsia"/>
      <w:kern w:val="0"/>
      <w:sz w:val="24"/>
      <w:szCs w:val="24"/>
      <w:lang w:val="es-ES_tradnl" w:eastAsia="es-ES"/>
      <w14:ligatures w14:val="none"/>
    </w:rPr>
  </w:style>
  <w:style w:type="paragraph" w:styleId="Piedepgina">
    <w:name w:val="footer"/>
    <w:basedOn w:val="Normal"/>
    <w:link w:val="PiedepginaCar"/>
    <w:unhideWhenUsed/>
    <w:rsid w:val="00C404FF"/>
    <w:pPr>
      <w:tabs>
        <w:tab w:val="center" w:pos="4252"/>
        <w:tab w:val="right" w:pos="8504"/>
      </w:tabs>
    </w:pPr>
  </w:style>
  <w:style w:type="character" w:customStyle="1" w:styleId="PiedepginaCar">
    <w:name w:val="Pie de página Car"/>
    <w:basedOn w:val="Fuentedeprrafopredeter"/>
    <w:link w:val="Piedepgina"/>
    <w:rsid w:val="00C404FF"/>
    <w:rPr>
      <w:rFonts w:eastAsiaTheme="minorEastAsia"/>
      <w:kern w:val="0"/>
      <w:sz w:val="24"/>
      <w:szCs w:val="24"/>
      <w:lang w:val="es-ES_tradnl" w:eastAsia="es-ES"/>
      <w14:ligatures w14:val="none"/>
    </w:rPr>
  </w:style>
  <w:style w:type="character" w:styleId="Hipervnculo">
    <w:name w:val="Hyperlink"/>
    <w:basedOn w:val="Fuentedeprrafopredeter"/>
    <w:uiPriority w:val="99"/>
    <w:unhideWhenUsed/>
    <w:rsid w:val="00C404FF"/>
    <w:rPr>
      <w:color w:val="467886" w:themeColor="hyperlink"/>
      <w:u w:val="single"/>
    </w:rPr>
  </w:style>
  <w:style w:type="character" w:customStyle="1" w:styleId="PrrafodelistaCar">
    <w:name w:val="Párrafo de lista Car"/>
    <w:aliases w:val="Bullet 1 Car"/>
    <w:link w:val="Prrafodelista"/>
    <w:uiPriority w:val="34"/>
    <w:locked/>
    <w:rsid w:val="00C404FF"/>
  </w:style>
  <w:style w:type="character" w:styleId="Nmerodepgina">
    <w:name w:val="page number"/>
    <w:basedOn w:val="Fuentedeprrafopredeter"/>
    <w:unhideWhenUsed/>
    <w:rsid w:val="00C404FF"/>
  </w:style>
  <w:style w:type="paragraph" w:customStyle="1" w:styleId="Default">
    <w:name w:val="Default"/>
    <w:uiPriority w:val="99"/>
    <w:rsid w:val="00C404FF"/>
    <w:pPr>
      <w:autoSpaceDE w:val="0"/>
      <w:autoSpaceDN w:val="0"/>
      <w:adjustRightInd w:val="0"/>
      <w:spacing w:after="0" w:line="240" w:lineRule="auto"/>
    </w:pPr>
    <w:rPr>
      <w:rFonts w:ascii="Arial" w:eastAsia="Calibri" w:hAnsi="Arial" w:cs="Arial"/>
      <w:color w:val="000000"/>
      <w:kern w:val="0"/>
      <w:sz w:val="24"/>
      <w:szCs w:val="24"/>
      <w14:ligatures w14:val="none"/>
    </w:rPr>
  </w:style>
  <w:style w:type="character" w:customStyle="1" w:styleId="Cuerpodeltexto">
    <w:name w:val="Cuerpo del texto_"/>
    <w:link w:val="Cuerpodeltexto0"/>
    <w:rsid w:val="00C404FF"/>
    <w:rPr>
      <w:rFonts w:ascii="Arial" w:eastAsia="Arial" w:hAnsi="Arial" w:cs="Arial"/>
      <w:spacing w:val="-10"/>
      <w:sz w:val="26"/>
      <w:szCs w:val="26"/>
      <w:shd w:val="clear" w:color="auto" w:fill="FFFFFF"/>
    </w:rPr>
  </w:style>
  <w:style w:type="paragraph" w:customStyle="1" w:styleId="Cuerpodeltexto0">
    <w:name w:val="Cuerpo del texto"/>
    <w:basedOn w:val="Normal"/>
    <w:link w:val="Cuerpodeltexto"/>
    <w:rsid w:val="00C404FF"/>
    <w:pPr>
      <w:widowControl w:val="0"/>
      <w:shd w:val="clear" w:color="auto" w:fill="FFFFFF"/>
      <w:spacing w:before="420" w:line="299" w:lineRule="exact"/>
      <w:ind w:hanging="360"/>
      <w:jc w:val="both"/>
    </w:pPr>
    <w:rPr>
      <w:rFonts w:ascii="Arial" w:eastAsia="Arial" w:hAnsi="Arial" w:cs="Arial"/>
      <w:spacing w:val="-10"/>
      <w:kern w:val="2"/>
      <w:sz w:val="26"/>
      <w:szCs w:val="26"/>
      <w:lang w:val="es-MX" w:eastAsia="en-US"/>
      <w14:ligatures w14:val="standardContextual"/>
    </w:rPr>
  </w:style>
  <w:style w:type="character" w:styleId="Mencinsinresolver">
    <w:name w:val="Unresolved Mention"/>
    <w:basedOn w:val="Fuentedeprrafopredeter"/>
    <w:uiPriority w:val="99"/>
    <w:semiHidden/>
    <w:unhideWhenUsed/>
    <w:rsid w:val="003D512E"/>
    <w:rPr>
      <w:color w:val="605E5C"/>
      <w:shd w:val="clear" w:color="auto" w:fill="E1DFDD"/>
    </w:rPr>
  </w:style>
  <w:style w:type="paragraph" w:styleId="Textonotapie">
    <w:name w:val="footnote text"/>
    <w:basedOn w:val="Normal"/>
    <w:link w:val="TextonotapieCar"/>
    <w:uiPriority w:val="99"/>
    <w:semiHidden/>
    <w:unhideWhenUsed/>
    <w:rsid w:val="00541CF4"/>
    <w:rPr>
      <w:sz w:val="20"/>
      <w:szCs w:val="20"/>
    </w:rPr>
  </w:style>
  <w:style w:type="character" w:customStyle="1" w:styleId="TextonotapieCar">
    <w:name w:val="Texto nota pie Car"/>
    <w:basedOn w:val="Fuentedeprrafopredeter"/>
    <w:link w:val="Textonotapie"/>
    <w:uiPriority w:val="99"/>
    <w:semiHidden/>
    <w:rsid w:val="00541CF4"/>
    <w:rPr>
      <w:rFonts w:eastAsiaTheme="minorEastAsia"/>
      <w:kern w:val="0"/>
      <w:sz w:val="20"/>
      <w:szCs w:val="20"/>
      <w:lang w:val="es-ES_tradnl" w:eastAsia="es-ES"/>
      <w14:ligatures w14:val="none"/>
    </w:rPr>
  </w:style>
  <w:style w:type="character" w:styleId="Refdenotaalpie">
    <w:name w:val="footnote reference"/>
    <w:basedOn w:val="Fuentedeprrafopredeter"/>
    <w:uiPriority w:val="99"/>
    <w:semiHidden/>
    <w:unhideWhenUsed/>
    <w:rsid w:val="00541CF4"/>
    <w:rPr>
      <w:vertAlign w:val="superscript"/>
    </w:rPr>
  </w:style>
  <w:style w:type="paragraph" w:styleId="Textonotaalfinal">
    <w:name w:val="endnote text"/>
    <w:basedOn w:val="Normal"/>
    <w:link w:val="TextonotaalfinalCar"/>
    <w:uiPriority w:val="99"/>
    <w:semiHidden/>
    <w:unhideWhenUsed/>
    <w:rsid w:val="000E0BE3"/>
    <w:rPr>
      <w:sz w:val="20"/>
      <w:szCs w:val="20"/>
    </w:rPr>
  </w:style>
  <w:style w:type="character" w:customStyle="1" w:styleId="TextonotaalfinalCar">
    <w:name w:val="Texto nota al final Car"/>
    <w:basedOn w:val="Fuentedeprrafopredeter"/>
    <w:link w:val="Textonotaalfinal"/>
    <w:uiPriority w:val="99"/>
    <w:semiHidden/>
    <w:rsid w:val="000E0BE3"/>
    <w:rPr>
      <w:rFonts w:eastAsiaTheme="minorEastAsia"/>
      <w:kern w:val="0"/>
      <w:sz w:val="20"/>
      <w:szCs w:val="20"/>
      <w:lang w:val="es-ES_tradnl" w:eastAsia="es-ES"/>
      <w14:ligatures w14:val="none"/>
    </w:rPr>
  </w:style>
  <w:style w:type="character" w:styleId="Refdenotaalfinal">
    <w:name w:val="endnote reference"/>
    <w:basedOn w:val="Fuentedeprrafopredeter"/>
    <w:uiPriority w:val="99"/>
    <w:semiHidden/>
    <w:unhideWhenUsed/>
    <w:rsid w:val="000E0BE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8876383">
      <w:bodyDiv w:val="1"/>
      <w:marLeft w:val="0"/>
      <w:marRight w:val="0"/>
      <w:marTop w:val="0"/>
      <w:marBottom w:val="0"/>
      <w:divBdr>
        <w:top w:val="none" w:sz="0" w:space="0" w:color="auto"/>
        <w:left w:val="none" w:sz="0" w:space="0" w:color="auto"/>
        <w:bottom w:val="none" w:sz="0" w:space="0" w:color="auto"/>
        <w:right w:val="none" w:sz="0" w:space="0" w:color="auto"/>
      </w:divBdr>
    </w:div>
    <w:div w:id="1658458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BE44D0-4B73-42AA-B9F7-E5B6A188FE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2924</Words>
  <Characters>16086</Characters>
  <Application>Microsoft Office Word</Application>
  <DocSecurity>0</DocSecurity>
  <Lines>134</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hochimin flores</dc:creator>
  <cp:keywords/>
  <dc:description/>
  <cp:lastModifiedBy>PRODESK HP</cp:lastModifiedBy>
  <cp:revision>4</cp:revision>
  <dcterms:created xsi:type="dcterms:W3CDTF">2024-11-10T03:11:00Z</dcterms:created>
  <dcterms:modified xsi:type="dcterms:W3CDTF">2024-11-21T16:42:00Z</dcterms:modified>
</cp:coreProperties>
</file>