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991B1" w14:textId="4D6A7EAC" w:rsidR="00F007C1" w:rsidRPr="003274B2" w:rsidRDefault="00B3489B" w:rsidP="0094143E">
      <w:pPr>
        <w:spacing w:after="0" w:line="240" w:lineRule="auto"/>
        <w:jc w:val="right"/>
        <w:rPr>
          <w:rFonts w:ascii="Tahoma" w:hAnsi="Tahoma" w:cs="Tahoma"/>
          <w:sz w:val="24"/>
          <w:szCs w:val="24"/>
          <w:lang w:val="es-ES_tradnl"/>
        </w:rPr>
      </w:pPr>
      <w:r w:rsidRPr="003274B2">
        <w:rPr>
          <w:rFonts w:ascii="Tahoma" w:hAnsi="Tahoma" w:cs="Tahoma"/>
          <w:sz w:val="24"/>
          <w:szCs w:val="24"/>
          <w:lang w:val="es-ES_tradnl"/>
        </w:rPr>
        <w:t xml:space="preserve">Toluca, Capital del Estado de México, </w:t>
      </w:r>
      <w:r w:rsidR="00F007C1" w:rsidRPr="003274B2">
        <w:rPr>
          <w:rFonts w:ascii="Tahoma" w:hAnsi="Tahoma" w:cs="Tahoma"/>
          <w:sz w:val="24"/>
          <w:szCs w:val="24"/>
          <w:lang w:val="es-ES_tradnl"/>
        </w:rPr>
        <w:t xml:space="preserve">a </w:t>
      </w:r>
      <w:r w:rsidR="00A94B69" w:rsidRPr="003274B2">
        <w:rPr>
          <w:rFonts w:ascii="Tahoma" w:hAnsi="Tahoma" w:cs="Tahoma"/>
          <w:sz w:val="24"/>
          <w:szCs w:val="24"/>
          <w:lang w:val="es-ES_tradnl"/>
        </w:rPr>
        <w:t>__</w:t>
      </w:r>
      <w:r w:rsidR="00F007C1" w:rsidRPr="003274B2">
        <w:rPr>
          <w:rFonts w:ascii="Tahoma" w:hAnsi="Tahoma" w:cs="Tahoma"/>
          <w:sz w:val="24"/>
          <w:szCs w:val="24"/>
          <w:lang w:val="es-ES_tradnl"/>
        </w:rPr>
        <w:t xml:space="preserve"> de </w:t>
      </w:r>
      <w:r w:rsidR="00A94B69" w:rsidRPr="003274B2">
        <w:rPr>
          <w:rFonts w:ascii="Tahoma" w:hAnsi="Tahoma" w:cs="Tahoma"/>
          <w:sz w:val="24"/>
          <w:szCs w:val="24"/>
          <w:lang w:val="es-ES_tradnl"/>
        </w:rPr>
        <w:t>________</w:t>
      </w:r>
      <w:r w:rsidR="00F007C1" w:rsidRPr="003274B2">
        <w:rPr>
          <w:rFonts w:ascii="Tahoma" w:hAnsi="Tahoma" w:cs="Tahoma"/>
          <w:sz w:val="24"/>
          <w:szCs w:val="24"/>
          <w:lang w:val="es-ES_tradnl"/>
        </w:rPr>
        <w:t xml:space="preserve"> </w:t>
      </w:r>
      <w:proofErr w:type="spellStart"/>
      <w:r w:rsidR="00F007C1" w:rsidRPr="003274B2">
        <w:rPr>
          <w:rFonts w:ascii="Tahoma" w:hAnsi="Tahoma" w:cs="Tahoma"/>
          <w:sz w:val="24"/>
          <w:szCs w:val="24"/>
          <w:lang w:val="es-ES_tradnl"/>
        </w:rPr>
        <w:t>de</w:t>
      </w:r>
      <w:proofErr w:type="spellEnd"/>
      <w:r w:rsidR="00F007C1" w:rsidRPr="003274B2">
        <w:rPr>
          <w:rFonts w:ascii="Tahoma" w:hAnsi="Tahoma" w:cs="Tahoma"/>
          <w:sz w:val="24"/>
          <w:szCs w:val="24"/>
          <w:lang w:val="es-ES_tradnl"/>
        </w:rPr>
        <w:t xml:space="preserve"> 20</w:t>
      </w:r>
      <w:r w:rsidR="00070854" w:rsidRPr="003274B2">
        <w:rPr>
          <w:rFonts w:ascii="Tahoma" w:hAnsi="Tahoma" w:cs="Tahoma"/>
          <w:sz w:val="24"/>
          <w:szCs w:val="24"/>
          <w:lang w:val="es-ES_tradnl"/>
        </w:rPr>
        <w:t>2</w:t>
      </w:r>
      <w:r w:rsidR="00101286" w:rsidRPr="003274B2">
        <w:rPr>
          <w:rFonts w:ascii="Tahoma" w:hAnsi="Tahoma" w:cs="Tahoma"/>
          <w:sz w:val="24"/>
          <w:szCs w:val="24"/>
          <w:lang w:val="es-ES_tradnl"/>
        </w:rPr>
        <w:t>5</w:t>
      </w:r>
    </w:p>
    <w:p w14:paraId="2D272CC3" w14:textId="77777777" w:rsidR="00F007C1" w:rsidRPr="003274B2" w:rsidRDefault="00F007C1" w:rsidP="0094143E">
      <w:pPr>
        <w:spacing w:after="0" w:line="240" w:lineRule="auto"/>
        <w:jc w:val="both"/>
        <w:rPr>
          <w:rFonts w:ascii="Tahoma" w:hAnsi="Tahoma" w:cs="Tahoma"/>
          <w:sz w:val="24"/>
          <w:szCs w:val="24"/>
          <w:lang w:val="es-ES_tradnl"/>
        </w:rPr>
      </w:pPr>
    </w:p>
    <w:p w14:paraId="52ECF940" w14:textId="77777777" w:rsidR="00F007C1" w:rsidRPr="003274B2" w:rsidRDefault="00F007C1" w:rsidP="0094143E">
      <w:pPr>
        <w:spacing w:after="0" w:line="240" w:lineRule="auto"/>
        <w:jc w:val="both"/>
        <w:rPr>
          <w:rFonts w:ascii="Tahoma" w:hAnsi="Tahoma" w:cs="Tahoma"/>
          <w:sz w:val="24"/>
          <w:szCs w:val="24"/>
          <w:lang w:val="es-ES_tradnl"/>
        </w:rPr>
      </w:pPr>
    </w:p>
    <w:p w14:paraId="082F0458" w14:textId="77777777" w:rsidR="00F35711" w:rsidRPr="003274B2" w:rsidRDefault="00F35711" w:rsidP="0094143E">
      <w:pPr>
        <w:spacing w:after="0" w:line="240" w:lineRule="auto"/>
        <w:jc w:val="both"/>
        <w:rPr>
          <w:rFonts w:ascii="Tahoma" w:hAnsi="Tahoma" w:cs="Tahoma"/>
          <w:b/>
          <w:sz w:val="24"/>
          <w:szCs w:val="24"/>
          <w:lang w:val="es-ES_tradnl"/>
        </w:rPr>
      </w:pPr>
      <w:r w:rsidRPr="003274B2">
        <w:rPr>
          <w:rFonts w:ascii="Tahoma" w:hAnsi="Tahoma" w:cs="Tahoma"/>
          <w:b/>
          <w:bCs/>
          <w:sz w:val="24"/>
          <w:szCs w:val="24"/>
          <w:lang w:val="es-ES_tradnl"/>
        </w:rPr>
        <w:t>DIPUTADO MAURILIO HERNÁNDEZ GONZÁLEZ</w:t>
      </w:r>
    </w:p>
    <w:p w14:paraId="0EC64C22" w14:textId="77777777" w:rsidR="00F35711" w:rsidRPr="003274B2" w:rsidRDefault="00F35711" w:rsidP="0094143E">
      <w:pPr>
        <w:spacing w:after="0" w:line="240" w:lineRule="auto"/>
        <w:jc w:val="both"/>
        <w:rPr>
          <w:rFonts w:ascii="Tahoma" w:hAnsi="Tahoma" w:cs="Tahoma"/>
          <w:b/>
          <w:sz w:val="24"/>
          <w:szCs w:val="24"/>
          <w:lang w:val="es-ES_tradnl"/>
        </w:rPr>
      </w:pPr>
      <w:r w:rsidRPr="003274B2">
        <w:rPr>
          <w:rFonts w:ascii="Tahoma" w:hAnsi="Tahoma" w:cs="Tahoma"/>
          <w:b/>
          <w:bCs/>
          <w:sz w:val="24"/>
          <w:szCs w:val="24"/>
          <w:lang w:val="es-ES_tradnl"/>
        </w:rPr>
        <w:t>PRESIDENTE DE LA MESA DIRECTIVA DE LA</w:t>
      </w:r>
    </w:p>
    <w:p w14:paraId="6863759D" w14:textId="77777777" w:rsidR="00F35711" w:rsidRPr="003274B2" w:rsidRDefault="00F35711" w:rsidP="0094143E">
      <w:pPr>
        <w:spacing w:after="0" w:line="240" w:lineRule="auto"/>
        <w:jc w:val="both"/>
        <w:rPr>
          <w:rFonts w:ascii="Tahoma" w:hAnsi="Tahoma" w:cs="Tahoma"/>
          <w:b/>
          <w:sz w:val="24"/>
          <w:szCs w:val="24"/>
          <w:lang w:val="es-ES_tradnl"/>
        </w:rPr>
      </w:pPr>
      <w:r w:rsidRPr="003274B2">
        <w:rPr>
          <w:rFonts w:ascii="Tahoma" w:hAnsi="Tahoma" w:cs="Tahoma"/>
          <w:b/>
          <w:bCs/>
          <w:sz w:val="24"/>
          <w:szCs w:val="24"/>
          <w:lang w:val="es-ES_tradnl"/>
        </w:rPr>
        <w:t>LXII LEGISLATURA DEL ESTADO LIBRE Y </w:t>
      </w:r>
    </w:p>
    <w:p w14:paraId="4AA3E9E4" w14:textId="77777777" w:rsidR="00F35711" w:rsidRPr="003274B2" w:rsidRDefault="00F35711" w:rsidP="0094143E">
      <w:pPr>
        <w:spacing w:after="0" w:line="240" w:lineRule="auto"/>
        <w:jc w:val="both"/>
        <w:rPr>
          <w:rFonts w:ascii="Tahoma" w:hAnsi="Tahoma" w:cs="Tahoma"/>
          <w:b/>
          <w:sz w:val="24"/>
          <w:szCs w:val="24"/>
          <w:lang w:val="es-ES_tradnl"/>
        </w:rPr>
      </w:pPr>
      <w:r w:rsidRPr="003274B2">
        <w:rPr>
          <w:rFonts w:ascii="Tahoma" w:hAnsi="Tahoma" w:cs="Tahoma"/>
          <w:b/>
          <w:bCs/>
          <w:sz w:val="24"/>
          <w:szCs w:val="24"/>
          <w:lang w:val="es-ES_tradnl"/>
        </w:rPr>
        <w:t>SOBERANO DE MÉXICO.</w:t>
      </w:r>
    </w:p>
    <w:p w14:paraId="0D50B236" w14:textId="77777777" w:rsidR="00F35711" w:rsidRPr="003274B2" w:rsidRDefault="00F35711" w:rsidP="0094143E">
      <w:pPr>
        <w:spacing w:after="0" w:line="240" w:lineRule="auto"/>
        <w:jc w:val="both"/>
        <w:rPr>
          <w:rFonts w:ascii="Tahoma" w:hAnsi="Tahoma" w:cs="Tahoma"/>
          <w:b/>
          <w:sz w:val="24"/>
          <w:szCs w:val="24"/>
          <w:lang w:val="es-ES_tradnl"/>
        </w:rPr>
      </w:pPr>
      <w:r w:rsidRPr="003274B2">
        <w:rPr>
          <w:rFonts w:ascii="Tahoma" w:hAnsi="Tahoma" w:cs="Tahoma"/>
          <w:b/>
          <w:bCs/>
          <w:sz w:val="24"/>
          <w:szCs w:val="24"/>
          <w:lang w:val="es-ES_tradnl"/>
        </w:rPr>
        <w:t>P R E S E N T E.</w:t>
      </w:r>
    </w:p>
    <w:p w14:paraId="7F9F94D8" w14:textId="77777777" w:rsidR="00F007C1" w:rsidRPr="003274B2" w:rsidRDefault="00F007C1" w:rsidP="0094143E">
      <w:pPr>
        <w:spacing w:after="0" w:line="240" w:lineRule="auto"/>
        <w:jc w:val="both"/>
        <w:rPr>
          <w:rFonts w:ascii="Tahoma" w:hAnsi="Tahoma" w:cs="Tahoma"/>
          <w:sz w:val="24"/>
          <w:szCs w:val="24"/>
          <w:lang w:val="es-ES_tradnl"/>
        </w:rPr>
      </w:pPr>
    </w:p>
    <w:p w14:paraId="281E2B11" w14:textId="77777777" w:rsidR="00F007C1" w:rsidRPr="003274B2" w:rsidRDefault="00F007C1" w:rsidP="0094143E">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Honorable Asamblea:</w:t>
      </w:r>
    </w:p>
    <w:p w14:paraId="2866E3C0" w14:textId="77777777" w:rsidR="00F007C1" w:rsidRPr="003274B2" w:rsidRDefault="00F007C1" w:rsidP="0094143E">
      <w:pPr>
        <w:spacing w:after="0" w:line="240" w:lineRule="auto"/>
        <w:jc w:val="both"/>
        <w:rPr>
          <w:rFonts w:ascii="Tahoma" w:hAnsi="Tahoma" w:cs="Tahoma"/>
          <w:sz w:val="24"/>
          <w:szCs w:val="24"/>
          <w:lang w:val="es-ES_tradnl"/>
        </w:rPr>
      </w:pPr>
    </w:p>
    <w:p w14:paraId="7CC8F7CD" w14:textId="71A61594" w:rsidR="00597A94" w:rsidRPr="003274B2" w:rsidRDefault="00F35711" w:rsidP="0094143E">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Con sustento en lo dispuesto por los artículos 116 de la Constitución Política de los Estados Unidos Mexicanos; 51 fracción II, 57, 61 fracción I y demás relativos aplicables de la Constitución Política del Estado Libre y Soberano de México; 28 fracción I y 30 de la Ley Orgánica del Poder Legislativo del Estado Libre y Soberano de México, los </w:t>
      </w:r>
      <w:r w:rsidRPr="003274B2">
        <w:rPr>
          <w:rFonts w:ascii="Tahoma" w:hAnsi="Tahoma" w:cs="Tahoma"/>
          <w:b/>
          <w:bCs/>
          <w:sz w:val="24"/>
          <w:szCs w:val="24"/>
          <w:lang w:val="es-ES_tradnl"/>
        </w:rPr>
        <w:t>Diputados Anuar Roberto Azar Figueroa</w:t>
      </w:r>
      <w:r w:rsidRPr="003274B2">
        <w:rPr>
          <w:rFonts w:ascii="Tahoma" w:hAnsi="Tahoma" w:cs="Tahoma"/>
          <w:sz w:val="24"/>
          <w:szCs w:val="24"/>
          <w:lang w:val="es-ES_tradnl"/>
        </w:rPr>
        <w:t> </w:t>
      </w:r>
      <w:r w:rsidRPr="003274B2">
        <w:rPr>
          <w:rFonts w:ascii="Tahoma" w:hAnsi="Tahoma" w:cs="Tahoma"/>
          <w:b/>
          <w:bCs/>
          <w:sz w:val="24"/>
          <w:szCs w:val="24"/>
          <w:lang w:val="es-ES_tradnl"/>
        </w:rPr>
        <w:t>y Pablo Fernández de Cevallos González</w:t>
      </w:r>
      <w:r w:rsidRPr="003274B2">
        <w:rPr>
          <w:rFonts w:ascii="Tahoma" w:hAnsi="Tahoma" w:cs="Tahoma"/>
          <w:sz w:val="24"/>
          <w:szCs w:val="24"/>
          <w:lang w:val="es-ES_tradnl"/>
        </w:rPr>
        <w:t>, como Diputados integrantes del Grupo Parlamentario del Partido Acción Nacional, y a nombre del mismo, presentan la siguiente Iniciativa con Proyecto de Decreto por el que se </w:t>
      </w:r>
      <w:r w:rsidR="009F4BBA" w:rsidRPr="003274B2">
        <w:rPr>
          <w:rFonts w:ascii="Tahoma" w:hAnsi="Tahoma" w:cs="Tahoma"/>
          <w:sz w:val="24"/>
          <w:szCs w:val="24"/>
          <w:lang w:val="es-ES_tradnl"/>
        </w:rPr>
        <w:t xml:space="preserve">reforman y adicionan diversas disposiciones </w:t>
      </w:r>
      <w:r w:rsidR="005D7900" w:rsidRPr="003274B2">
        <w:rPr>
          <w:rFonts w:ascii="Tahoma" w:hAnsi="Tahoma" w:cs="Tahoma"/>
          <w:sz w:val="24"/>
          <w:szCs w:val="24"/>
          <w:lang w:val="es-ES_tradnl"/>
        </w:rPr>
        <w:t>del</w:t>
      </w:r>
      <w:r w:rsidR="009F4BBA" w:rsidRPr="003274B2">
        <w:rPr>
          <w:rFonts w:ascii="Tahoma" w:hAnsi="Tahoma" w:cs="Tahoma"/>
          <w:sz w:val="24"/>
          <w:szCs w:val="24"/>
          <w:lang w:val="es-ES_tradnl"/>
        </w:rPr>
        <w:t xml:space="preserve"> </w:t>
      </w:r>
      <w:r w:rsidR="008D69CA" w:rsidRPr="003274B2">
        <w:rPr>
          <w:rFonts w:ascii="Tahoma" w:hAnsi="Tahoma" w:cs="Tahoma"/>
          <w:sz w:val="24"/>
          <w:szCs w:val="24"/>
          <w:lang w:val="es-ES_tradnl"/>
        </w:rPr>
        <w:t xml:space="preserve">Código </w:t>
      </w:r>
      <w:r w:rsidR="00302658" w:rsidRPr="003274B2">
        <w:rPr>
          <w:rFonts w:ascii="Tahoma" w:hAnsi="Tahoma" w:cs="Tahoma"/>
          <w:sz w:val="24"/>
          <w:szCs w:val="24"/>
          <w:lang w:val="es-ES_tradnl"/>
        </w:rPr>
        <w:t>para la Biodiversidad</w:t>
      </w:r>
      <w:r w:rsidR="008D69CA" w:rsidRPr="003274B2">
        <w:rPr>
          <w:rFonts w:ascii="Tahoma" w:hAnsi="Tahoma" w:cs="Tahoma"/>
          <w:sz w:val="24"/>
          <w:szCs w:val="24"/>
          <w:lang w:val="es-ES_tradnl"/>
        </w:rPr>
        <w:t xml:space="preserve"> del Estado de México</w:t>
      </w:r>
      <w:r w:rsidRPr="003274B2">
        <w:rPr>
          <w:rFonts w:ascii="Tahoma" w:hAnsi="Tahoma" w:cs="Tahoma"/>
          <w:sz w:val="24"/>
          <w:szCs w:val="24"/>
          <w:lang w:val="es-ES_tradnl"/>
        </w:rPr>
        <w:t>, al tenor de la siguiente:</w:t>
      </w:r>
    </w:p>
    <w:p w14:paraId="54988E64" w14:textId="77777777" w:rsidR="00F35711" w:rsidRPr="003274B2" w:rsidRDefault="00F35711" w:rsidP="0094143E">
      <w:pPr>
        <w:spacing w:after="0" w:line="240" w:lineRule="auto"/>
        <w:jc w:val="both"/>
        <w:rPr>
          <w:rFonts w:ascii="Tahoma" w:hAnsi="Tahoma" w:cs="Tahoma"/>
          <w:b/>
          <w:sz w:val="24"/>
          <w:szCs w:val="24"/>
          <w:lang w:val="es-ES_tradnl"/>
        </w:rPr>
      </w:pPr>
    </w:p>
    <w:p w14:paraId="1A7C21D9" w14:textId="383D0EF6" w:rsidR="00B84508" w:rsidRPr="003274B2" w:rsidRDefault="003218E8" w:rsidP="0094143E">
      <w:pPr>
        <w:spacing w:after="0" w:line="240" w:lineRule="auto"/>
        <w:jc w:val="center"/>
        <w:rPr>
          <w:rFonts w:ascii="Tahoma" w:hAnsi="Tahoma" w:cs="Tahoma"/>
          <w:b/>
          <w:sz w:val="24"/>
          <w:szCs w:val="24"/>
          <w:lang w:val="es-ES_tradnl"/>
        </w:rPr>
      </w:pPr>
      <w:r w:rsidRPr="003274B2">
        <w:rPr>
          <w:rFonts w:ascii="Tahoma" w:hAnsi="Tahoma" w:cs="Tahoma"/>
          <w:b/>
          <w:sz w:val="24"/>
          <w:szCs w:val="24"/>
          <w:lang w:val="es-ES_tradnl"/>
        </w:rPr>
        <w:t>EXPOSICIÓN DE MOTIVOS</w:t>
      </w:r>
    </w:p>
    <w:p w14:paraId="497A3854" w14:textId="77777777" w:rsidR="00652032" w:rsidRPr="003274B2" w:rsidRDefault="00652032" w:rsidP="00652032">
      <w:pPr>
        <w:pStyle w:val="Sinespaciado"/>
        <w:jc w:val="both"/>
        <w:rPr>
          <w:rFonts w:ascii="Tahoma" w:hAnsi="Tahoma" w:cs="Tahoma"/>
        </w:rPr>
      </w:pPr>
    </w:p>
    <w:p w14:paraId="035D003B" w14:textId="1D63148E" w:rsidR="00302658" w:rsidRPr="003274B2" w:rsidRDefault="00A90FD0" w:rsidP="0094143E">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Nuestros día</w:t>
      </w:r>
      <w:r w:rsidR="003274B2">
        <w:rPr>
          <w:rFonts w:ascii="Tahoma" w:hAnsi="Tahoma" w:cs="Tahoma"/>
          <w:sz w:val="24"/>
          <w:szCs w:val="24"/>
          <w:lang w:val="es-ES_tradnl"/>
        </w:rPr>
        <w:t>s</w:t>
      </w:r>
      <w:r w:rsidRPr="003274B2">
        <w:rPr>
          <w:rFonts w:ascii="Tahoma" w:hAnsi="Tahoma" w:cs="Tahoma"/>
          <w:sz w:val="24"/>
          <w:szCs w:val="24"/>
          <w:lang w:val="es-ES_tradnl"/>
        </w:rPr>
        <w:t xml:space="preserve"> han </w:t>
      </w:r>
      <w:r w:rsidR="00437ABE" w:rsidRPr="003274B2">
        <w:rPr>
          <w:rFonts w:ascii="Tahoma" w:hAnsi="Tahoma" w:cs="Tahoma"/>
          <w:sz w:val="24"/>
          <w:szCs w:val="24"/>
          <w:lang w:val="es-ES_tradnl"/>
        </w:rPr>
        <w:t xml:space="preserve">sido marcados por una creciente preocupación por el cuidado del medio ambiente, la conservación de los recursos naturales y por el bienestar animal, reconociendo que los últimos </w:t>
      </w:r>
      <w:r w:rsidR="00302658" w:rsidRPr="003274B2">
        <w:rPr>
          <w:rFonts w:ascii="Tahoma" w:hAnsi="Tahoma" w:cs="Tahoma"/>
          <w:sz w:val="24"/>
          <w:szCs w:val="24"/>
          <w:lang w:val="es-ES_tradnl"/>
        </w:rPr>
        <w:t>son seres capaces de sentir y sufrir</w:t>
      </w:r>
      <w:r w:rsidR="00437ABE" w:rsidRPr="003274B2">
        <w:rPr>
          <w:rFonts w:ascii="Tahoma" w:hAnsi="Tahoma" w:cs="Tahoma"/>
          <w:sz w:val="24"/>
          <w:szCs w:val="24"/>
          <w:lang w:val="es-ES_tradnl"/>
        </w:rPr>
        <w:t>.</w:t>
      </w:r>
      <w:r w:rsidR="00302658" w:rsidRPr="003274B2">
        <w:rPr>
          <w:rFonts w:ascii="Tahoma" w:hAnsi="Tahoma" w:cs="Tahoma"/>
          <w:sz w:val="24"/>
          <w:szCs w:val="24"/>
          <w:lang w:val="es-ES_tradnl"/>
        </w:rPr>
        <w:t xml:space="preserve"> </w:t>
      </w:r>
    </w:p>
    <w:p w14:paraId="4A1C9A78" w14:textId="77777777" w:rsidR="00EB16EF" w:rsidRPr="003274B2" w:rsidRDefault="00EB16EF" w:rsidP="0094143E">
      <w:pPr>
        <w:spacing w:after="0" w:line="240" w:lineRule="auto"/>
        <w:jc w:val="both"/>
        <w:rPr>
          <w:rFonts w:ascii="Tahoma" w:hAnsi="Tahoma" w:cs="Tahoma"/>
          <w:sz w:val="24"/>
          <w:szCs w:val="24"/>
          <w:lang w:val="es-ES_tradnl"/>
        </w:rPr>
      </w:pPr>
    </w:p>
    <w:p w14:paraId="3C2A099A" w14:textId="5528E801" w:rsidR="00EB16EF" w:rsidRPr="003274B2" w:rsidRDefault="00EB16EF" w:rsidP="0094143E">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El Diccionario panhispánico del español jurídico de la Real Academia Española</w:t>
      </w:r>
      <w:r w:rsidRPr="003274B2">
        <w:rPr>
          <w:rStyle w:val="Refdenotaalpie"/>
          <w:rFonts w:ascii="Tahoma" w:hAnsi="Tahoma" w:cs="Tahoma"/>
          <w:sz w:val="24"/>
          <w:szCs w:val="24"/>
          <w:lang w:val="es-ES_tradnl"/>
        </w:rPr>
        <w:footnoteReference w:id="1"/>
      </w:r>
      <w:r w:rsidRPr="003274B2">
        <w:rPr>
          <w:rFonts w:ascii="Tahoma" w:hAnsi="Tahoma" w:cs="Tahoma"/>
          <w:sz w:val="24"/>
          <w:szCs w:val="24"/>
          <w:lang w:val="es-ES_tradnl"/>
        </w:rPr>
        <w:t xml:space="preserve"> define al bienestar animal en dos sentidos; el primero como “Condiciones mínimas que han de reunir el entorno y las instalaciones en que se crían animales, tales como las dimensiones de los recintos de alojo, la iluminación, el grado de humedad ambiente, etc., con la finalidad de ahorrar a los animales todo dolor, sufrimiento o daño inútiles en su explotación, transporte, experimentación y sacrificio” y, el segundo, como “Estado o situación de los animales que les permite disfrutar de la calidad de vida adecuada a su condición y circunstancia, sin la imposición de sufrimiento o daños injustificados e innecesarios”.</w:t>
      </w:r>
    </w:p>
    <w:p w14:paraId="72FF4D3E" w14:textId="77777777" w:rsidR="00302658" w:rsidRPr="003274B2" w:rsidRDefault="00302658" w:rsidP="0094143E">
      <w:pPr>
        <w:spacing w:after="0" w:line="240" w:lineRule="auto"/>
        <w:jc w:val="both"/>
        <w:rPr>
          <w:rFonts w:ascii="Tahoma" w:hAnsi="Tahoma" w:cs="Tahoma"/>
          <w:sz w:val="24"/>
          <w:szCs w:val="24"/>
          <w:lang w:val="es-ES_tradnl"/>
        </w:rPr>
      </w:pPr>
    </w:p>
    <w:p w14:paraId="4378FE1D" w14:textId="191818C7" w:rsidR="00FF3159" w:rsidRPr="003274B2" w:rsidRDefault="00FF3159" w:rsidP="0094143E">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lastRenderedPageBreak/>
        <w:t xml:space="preserve">En este sentido, el </w:t>
      </w:r>
      <w:r w:rsidR="003274B2" w:rsidRPr="003274B2">
        <w:rPr>
          <w:rFonts w:ascii="Tahoma" w:hAnsi="Tahoma" w:cs="Tahoma"/>
          <w:sz w:val="24"/>
          <w:szCs w:val="24"/>
          <w:lang w:val="es-ES_tradnl"/>
        </w:rPr>
        <w:t>Instituto</w:t>
      </w:r>
      <w:r w:rsidRPr="003274B2">
        <w:rPr>
          <w:rFonts w:ascii="Tahoma" w:hAnsi="Tahoma" w:cs="Tahoma"/>
          <w:sz w:val="24"/>
          <w:szCs w:val="24"/>
          <w:lang w:val="es-ES_tradnl"/>
        </w:rPr>
        <w:t xml:space="preserve"> de Formación de Osteopatía Animal (IFOA)</w:t>
      </w:r>
      <w:r w:rsidRPr="003274B2">
        <w:rPr>
          <w:rStyle w:val="Refdenotaalpie"/>
          <w:rFonts w:ascii="Tahoma" w:hAnsi="Tahoma" w:cs="Tahoma"/>
          <w:sz w:val="24"/>
          <w:szCs w:val="24"/>
          <w:lang w:val="es-ES_tradnl"/>
        </w:rPr>
        <w:footnoteReference w:id="2"/>
      </w:r>
      <w:r w:rsidRPr="003274B2">
        <w:rPr>
          <w:rFonts w:ascii="Tahoma" w:hAnsi="Tahoma" w:cs="Tahoma"/>
          <w:sz w:val="24"/>
          <w:szCs w:val="24"/>
          <w:lang w:val="es-ES_tradnl"/>
        </w:rPr>
        <w:t xml:space="preserve"> establece que el bienestar animal es “el estado mental y físico positivo vinculado a la satisfacción de las necesidades y expectativas de comportamiento. Este estado varía en función de la percepción de la situación por parte del animal”</w:t>
      </w:r>
      <w:r w:rsidR="000451E6" w:rsidRPr="003274B2">
        <w:rPr>
          <w:rFonts w:ascii="Tahoma" w:hAnsi="Tahoma" w:cs="Tahoma"/>
          <w:sz w:val="24"/>
          <w:szCs w:val="24"/>
          <w:lang w:val="es-ES_tradnl"/>
        </w:rPr>
        <w:t>.</w:t>
      </w:r>
    </w:p>
    <w:p w14:paraId="3505E73F" w14:textId="77777777" w:rsidR="000451E6" w:rsidRPr="003274B2" w:rsidRDefault="000451E6" w:rsidP="0094143E">
      <w:pPr>
        <w:spacing w:after="0" w:line="240" w:lineRule="auto"/>
        <w:jc w:val="both"/>
        <w:rPr>
          <w:rFonts w:ascii="Tahoma" w:hAnsi="Tahoma" w:cs="Tahoma"/>
          <w:sz w:val="24"/>
          <w:szCs w:val="24"/>
          <w:lang w:val="es-ES_tradnl"/>
        </w:rPr>
      </w:pPr>
    </w:p>
    <w:p w14:paraId="17E3ACD0" w14:textId="44737DA0" w:rsidR="000451E6" w:rsidRPr="003274B2" w:rsidRDefault="000451E6" w:rsidP="0094143E">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Por su parte, el Gobierno de México, a través de la Secretaría de Agricultura y Desarrollo Rural, ha señalado que, “</w:t>
      </w:r>
      <w:proofErr w:type="gramStart"/>
      <w:r w:rsidRPr="003274B2">
        <w:rPr>
          <w:rFonts w:ascii="Tahoma" w:hAnsi="Tahoma" w:cs="Tahoma"/>
          <w:sz w:val="24"/>
          <w:szCs w:val="24"/>
          <w:lang w:val="es-ES_tradnl"/>
        </w:rPr>
        <w:t>de acuerdo a</w:t>
      </w:r>
      <w:proofErr w:type="gramEnd"/>
      <w:r w:rsidRPr="003274B2">
        <w:rPr>
          <w:rFonts w:ascii="Tahoma" w:hAnsi="Tahoma" w:cs="Tahoma"/>
          <w:sz w:val="24"/>
          <w:szCs w:val="24"/>
          <w:lang w:val="es-ES_tradnl"/>
        </w:rPr>
        <w:t xml:space="preserve"> la Organización Mundial de la Sanidad Animal (OMSA), el bienestar animal es el estado físico y mental de un animal en relación con las condiciones en las vive y muere”</w:t>
      </w:r>
      <w:r w:rsidRPr="003274B2">
        <w:rPr>
          <w:rStyle w:val="Refdenotaalpie"/>
          <w:rFonts w:ascii="Tahoma" w:hAnsi="Tahoma" w:cs="Tahoma"/>
          <w:sz w:val="24"/>
          <w:szCs w:val="24"/>
          <w:lang w:val="es-ES_tradnl"/>
        </w:rPr>
        <w:footnoteReference w:id="3"/>
      </w:r>
      <w:r w:rsidRPr="003274B2">
        <w:rPr>
          <w:rFonts w:ascii="Tahoma" w:hAnsi="Tahoma" w:cs="Tahoma"/>
          <w:sz w:val="24"/>
          <w:szCs w:val="24"/>
          <w:lang w:val="es-ES_tradnl"/>
        </w:rPr>
        <w:t>.</w:t>
      </w:r>
    </w:p>
    <w:p w14:paraId="4923EFA2" w14:textId="77777777" w:rsidR="00B07F20" w:rsidRPr="003274B2" w:rsidRDefault="00B07F20" w:rsidP="0094143E">
      <w:pPr>
        <w:spacing w:after="0" w:line="240" w:lineRule="auto"/>
        <w:jc w:val="both"/>
        <w:rPr>
          <w:rFonts w:ascii="Tahoma" w:hAnsi="Tahoma" w:cs="Tahoma"/>
          <w:sz w:val="24"/>
          <w:szCs w:val="24"/>
          <w:lang w:val="es-ES_tradnl"/>
        </w:rPr>
      </w:pPr>
    </w:p>
    <w:p w14:paraId="2E7DCFA9" w14:textId="2886BFB6" w:rsidR="00652032" w:rsidRPr="003274B2" w:rsidRDefault="00B07F20" w:rsidP="00B07F20">
      <w:pPr>
        <w:spacing w:after="0" w:line="240" w:lineRule="auto"/>
        <w:jc w:val="both"/>
        <w:rPr>
          <w:rFonts w:ascii="Tahoma" w:hAnsi="Tahoma" w:cs="Tahoma"/>
          <w:lang w:val="es-ES_tradnl"/>
        </w:rPr>
      </w:pPr>
      <w:r w:rsidRPr="003274B2">
        <w:rPr>
          <w:rFonts w:ascii="Tahoma" w:hAnsi="Tahoma" w:cs="Tahoma"/>
          <w:sz w:val="24"/>
          <w:szCs w:val="24"/>
          <w:lang w:val="es-ES_tradnl"/>
        </w:rPr>
        <w:t>En este sentido, de acuerdo con el Animal Welfare Education Centre (AWEC)</w:t>
      </w:r>
      <w:r w:rsidRPr="003274B2">
        <w:rPr>
          <w:rStyle w:val="Refdenotaalpie"/>
          <w:rFonts w:ascii="Tahoma" w:eastAsiaTheme="minorEastAsia" w:hAnsi="Tahoma" w:cs="Tahoma"/>
          <w:sz w:val="24"/>
          <w:szCs w:val="24"/>
          <w:lang w:val="es-ES_tradnl"/>
        </w:rPr>
        <w:footnoteReference w:id="4"/>
      </w:r>
      <w:r w:rsidRPr="003274B2">
        <w:rPr>
          <w:rFonts w:ascii="Tahoma" w:hAnsi="Tahoma" w:cs="Tahoma"/>
          <w:sz w:val="24"/>
          <w:szCs w:val="24"/>
          <w:lang w:val="es-ES_tradnl"/>
        </w:rPr>
        <w:t xml:space="preserve"> “e</w:t>
      </w:r>
      <w:r w:rsidR="00652032" w:rsidRPr="003274B2">
        <w:rPr>
          <w:rFonts w:ascii="Tahoma" w:hAnsi="Tahoma" w:cs="Tahoma"/>
          <w:sz w:val="24"/>
          <w:szCs w:val="24"/>
          <w:lang w:val="es-ES_tradnl"/>
        </w:rPr>
        <w:t>l concepto de bienestar animal incluye tres elementos: el funcionamiento adecuado del organismo (lo que entre otras cosas supone que los animales estén sanos y bien alimentados), el estado emocional del animal (incluyendo la ausencia de emociones negativas tales como el dolor y el miedo crónico) y la posibilidad de expresar algunas conductas normales propias de la especie</w:t>
      </w:r>
      <w:r w:rsidRPr="003274B2">
        <w:rPr>
          <w:rFonts w:ascii="Tahoma" w:hAnsi="Tahoma" w:cs="Tahoma"/>
          <w:sz w:val="24"/>
          <w:szCs w:val="24"/>
          <w:lang w:val="es-ES_tradnl"/>
        </w:rPr>
        <w:t>”</w:t>
      </w:r>
      <w:r w:rsidR="00652032" w:rsidRPr="003274B2">
        <w:rPr>
          <w:rFonts w:ascii="Tahoma" w:hAnsi="Tahoma" w:cs="Tahoma"/>
          <w:sz w:val="24"/>
          <w:szCs w:val="24"/>
          <w:lang w:val="es-ES_tradnl"/>
        </w:rPr>
        <w:t>.</w:t>
      </w:r>
    </w:p>
    <w:p w14:paraId="4440589B" w14:textId="77777777" w:rsidR="00302658" w:rsidRPr="003274B2" w:rsidRDefault="00302658" w:rsidP="0094143E">
      <w:pPr>
        <w:spacing w:after="0" w:line="240" w:lineRule="auto"/>
        <w:jc w:val="both"/>
        <w:rPr>
          <w:rFonts w:ascii="Tahoma" w:hAnsi="Tahoma" w:cs="Tahoma"/>
          <w:sz w:val="24"/>
          <w:szCs w:val="24"/>
          <w:lang w:val="es-ES_tradnl"/>
        </w:rPr>
      </w:pPr>
    </w:p>
    <w:p w14:paraId="7AD0886A" w14:textId="180628D2" w:rsidR="00652032" w:rsidRPr="003274B2" w:rsidRDefault="00787926" w:rsidP="00652032">
      <w:pPr>
        <w:pStyle w:val="Sinespaciado"/>
        <w:jc w:val="both"/>
        <w:rPr>
          <w:rFonts w:ascii="Tahoma" w:hAnsi="Tahoma" w:cs="Tahoma"/>
        </w:rPr>
      </w:pPr>
      <w:r w:rsidRPr="003274B2">
        <w:rPr>
          <w:rFonts w:ascii="Tahoma" w:hAnsi="Tahoma" w:cs="Tahoma"/>
        </w:rPr>
        <w:t>Así, la comunidad internacional, a través de la</w:t>
      </w:r>
      <w:r w:rsidR="00652032" w:rsidRPr="003274B2">
        <w:rPr>
          <w:rFonts w:ascii="Tahoma" w:hAnsi="Tahoma" w:cs="Tahoma"/>
        </w:rPr>
        <w:t xml:space="preserve"> </w:t>
      </w:r>
      <w:r w:rsidR="00A52365" w:rsidRPr="003274B2">
        <w:rPr>
          <w:rFonts w:ascii="Tahoma" w:hAnsi="Tahoma" w:cs="Tahoma"/>
        </w:rPr>
        <w:t xml:space="preserve">Proclamación de la </w:t>
      </w:r>
      <w:r w:rsidR="00652032" w:rsidRPr="003274B2">
        <w:rPr>
          <w:rFonts w:ascii="Tahoma" w:hAnsi="Tahoma" w:cs="Tahoma"/>
        </w:rPr>
        <w:t>Declaración Universal de los Derechos del Animal</w:t>
      </w:r>
      <w:r w:rsidR="00652032" w:rsidRPr="003274B2">
        <w:rPr>
          <w:rStyle w:val="Refdenotaalpie"/>
          <w:rFonts w:ascii="Tahoma" w:eastAsiaTheme="minorEastAsia" w:hAnsi="Tahoma" w:cs="Tahoma"/>
        </w:rPr>
        <w:footnoteReference w:id="5"/>
      </w:r>
      <w:r w:rsidR="00587BBD" w:rsidRPr="003274B2">
        <w:rPr>
          <w:rFonts w:ascii="Tahoma" w:hAnsi="Tahoma" w:cs="Tahoma"/>
        </w:rPr>
        <w:t>,</w:t>
      </w:r>
      <w:r w:rsidR="00652032" w:rsidRPr="003274B2">
        <w:rPr>
          <w:rFonts w:ascii="Tahoma" w:hAnsi="Tahoma" w:cs="Tahoma"/>
        </w:rPr>
        <w:t xml:space="preserve"> </w:t>
      </w:r>
      <w:r w:rsidR="00A52365" w:rsidRPr="003274B2">
        <w:rPr>
          <w:rFonts w:ascii="Tahoma" w:hAnsi="Tahoma" w:cs="Tahoma"/>
        </w:rPr>
        <w:t xml:space="preserve">considera que todo animal posee derechos al disponer, </w:t>
      </w:r>
      <w:r w:rsidR="00652032" w:rsidRPr="003274B2">
        <w:rPr>
          <w:rFonts w:ascii="Tahoma" w:hAnsi="Tahoma" w:cs="Tahoma"/>
        </w:rPr>
        <w:t>en su artículo 2° que “Todo animal tiene derecho al respeto” y que el ser humano “no tiene derecho de exterminar o explotar a otros animales violando este derecho”</w:t>
      </w:r>
      <w:r w:rsidR="00A52365" w:rsidRPr="003274B2">
        <w:rPr>
          <w:rFonts w:ascii="Tahoma" w:hAnsi="Tahoma" w:cs="Tahoma"/>
        </w:rPr>
        <w:t>.</w:t>
      </w:r>
      <w:r w:rsidR="00652032" w:rsidRPr="003274B2">
        <w:rPr>
          <w:rFonts w:ascii="Tahoma" w:hAnsi="Tahoma" w:cs="Tahoma"/>
        </w:rPr>
        <w:t xml:space="preserve"> Además, </w:t>
      </w:r>
      <w:r w:rsidRPr="003274B2">
        <w:rPr>
          <w:rFonts w:ascii="Tahoma" w:hAnsi="Tahoma" w:cs="Tahoma"/>
        </w:rPr>
        <w:t>su</w:t>
      </w:r>
      <w:r w:rsidR="00652032" w:rsidRPr="003274B2">
        <w:rPr>
          <w:rFonts w:ascii="Tahoma" w:hAnsi="Tahoma" w:cs="Tahoma"/>
        </w:rPr>
        <w:t xml:space="preserve"> artículo </w:t>
      </w:r>
      <w:r w:rsidR="009C3478">
        <w:rPr>
          <w:rFonts w:ascii="Tahoma" w:hAnsi="Tahoma" w:cs="Tahoma"/>
        </w:rPr>
        <w:t>6</w:t>
      </w:r>
      <w:r w:rsidR="00652032" w:rsidRPr="003274B2">
        <w:rPr>
          <w:rFonts w:ascii="Tahoma" w:hAnsi="Tahoma" w:cs="Tahoma"/>
        </w:rPr>
        <w:t xml:space="preserve"> establece que “todo animal escogido por el hombre como compañero tiene derecho a que la duración de su vida esté de acuerdo con su longevidad natural”.</w:t>
      </w:r>
      <w:r w:rsidR="0067036B" w:rsidRPr="003274B2">
        <w:rPr>
          <w:rFonts w:ascii="Tahoma" w:hAnsi="Tahoma" w:cs="Tahoma"/>
        </w:rPr>
        <w:t xml:space="preserve"> </w:t>
      </w:r>
    </w:p>
    <w:p w14:paraId="7BEE9815" w14:textId="77777777" w:rsidR="00302658" w:rsidRPr="003274B2" w:rsidRDefault="00302658" w:rsidP="0094143E">
      <w:pPr>
        <w:spacing w:after="0" w:line="240" w:lineRule="auto"/>
        <w:jc w:val="both"/>
        <w:rPr>
          <w:rFonts w:ascii="Tahoma" w:hAnsi="Tahoma" w:cs="Tahoma"/>
          <w:sz w:val="24"/>
          <w:szCs w:val="24"/>
          <w:lang w:val="es-ES_tradnl"/>
        </w:rPr>
      </w:pPr>
    </w:p>
    <w:p w14:paraId="130EF9EC" w14:textId="26D91ACD" w:rsidR="009F4BBA" w:rsidRPr="0023096F" w:rsidRDefault="006970BB" w:rsidP="009F4BBA">
      <w:pPr>
        <w:pStyle w:val="Sinespaciado"/>
        <w:jc w:val="both"/>
        <w:rPr>
          <w:rFonts w:ascii="Tahoma" w:hAnsi="Tahoma" w:cs="Tahoma"/>
          <w:color w:val="BF8F00" w:themeColor="accent4" w:themeShade="BF"/>
        </w:rPr>
      </w:pPr>
      <w:r w:rsidRPr="003274B2">
        <w:rPr>
          <w:rFonts w:ascii="Tahoma" w:hAnsi="Tahoma" w:cs="Tahoma"/>
        </w:rPr>
        <w:t xml:space="preserve">A nivel </w:t>
      </w:r>
      <w:r w:rsidRPr="0023096F">
        <w:rPr>
          <w:rFonts w:ascii="Tahoma" w:hAnsi="Tahoma" w:cs="Tahoma"/>
        </w:rPr>
        <w:t xml:space="preserve">nacional, </w:t>
      </w:r>
      <w:r w:rsidR="0023096F" w:rsidRPr="00D6548D">
        <w:rPr>
          <w:rFonts w:ascii="Tahoma" w:hAnsi="Tahoma" w:cs="Tahoma"/>
          <w:lang w:val="es-MX"/>
        </w:rPr>
        <w:t xml:space="preserve">el </w:t>
      </w:r>
      <w:r w:rsidR="0023096F" w:rsidRPr="0023096F">
        <w:rPr>
          <w:rFonts w:ascii="Tahoma" w:hAnsi="Tahoma" w:cs="Tahoma"/>
          <w:lang w:val="es-MX"/>
        </w:rPr>
        <w:t xml:space="preserve">párrafo séptimo del </w:t>
      </w:r>
      <w:r w:rsidR="0023096F" w:rsidRPr="00D6548D">
        <w:rPr>
          <w:rFonts w:ascii="Tahoma" w:hAnsi="Tahoma" w:cs="Tahoma"/>
          <w:lang w:val="es-MX"/>
        </w:rPr>
        <w:t>artículo 4° de la Constitución Política de los Estados Unidos</w:t>
      </w:r>
      <w:r w:rsidR="0023096F" w:rsidRPr="0023096F">
        <w:rPr>
          <w:rFonts w:ascii="Tahoma" w:hAnsi="Tahoma" w:cs="Tahoma"/>
          <w:lang w:val="es-MX"/>
        </w:rPr>
        <w:t xml:space="preserve"> </w:t>
      </w:r>
      <w:r w:rsidR="0023096F" w:rsidRPr="00D6548D">
        <w:rPr>
          <w:rFonts w:ascii="Tahoma" w:hAnsi="Tahoma" w:cs="Tahoma"/>
          <w:lang w:val="es-MX"/>
        </w:rPr>
        <w:t xml:space="preserve">Mexicanos </w:t>
      </w:r>
      <w:r w:rsidR="0023096F" w:rsidRPr="0023096F">
        <w:rPr>
          <w:rFonts w:ascii="Tahoma" w:hAnsi="Tahoma" w:cs="Tahoma"/>
          <w:lang w:val="es-MX"/>
        </w:rPr>
        <w:t>establece que “</w:t>
      </w:r>
      <w:r w:rsidR="0023096F" w:rsidRPr="0023096F">
        <w:rPr>
          <w:rFonts w:ascii="Tahoma" w:hAnsi="Tahoma" w:cs="Tahoma"/>
        </w:rPr>
        <w:t>Queda prohibido el maltrato a los animales. El Estado mexicano debe garantizar la protección, el trato adecuado, la conservación y el cuidado de los animales, en los términos que señalen las leyes respectivas”.</w:t>
      </w:r>
      <w:r w:rsidR="0023096F" w:rsidRPr="0023096F">
        <w:rPr>
          <w:rFonts w:ascii="Tahoma" w:hAnsi="Tahoma" w:cs="Tahoma"/>
        </w:rPr>
        <w:t xml:space="preserve"> Además, </w:t>
      </w:r>
      <w:r w:rsidR="0078750C" w:rsidRPr="003274B2">
        <w:rPr>
          <w:rFonts w:ascii="Tahoma" w:hAnsi="Tahoma" w:cs="Tahoma"/>
        </w:rPr>
        <w:t xml:space="preserve">la Ley General del Equilibrio Ecológico y la Protección al </w:t>
      </w:r>
      <w:r w:rsidR="0078750C" w:rsidRPr="003274B2">
        <w:rPr>
          <w:rFonts w:ascii="Tahoma" w:hAnsi="Tahoma" w:cs="Tahoma"/>
        </w:rPr>
        <w:lastRenderedPageBreak/>
        <w:t>Ambiente, publicada en el Diario Oficial de la Federación</w:t>
      </w:r>
      <w:r w:rsidR="0032124E" w:rsidRPr="003274B2">
        <w:rPr>
          <w:rFonts w:ascii="Tahoma" w:hAnsi="Tahoma" w:cs="Tahoma"/>
        </w:rPr>
        <w:t xml:space="preserve"> (DOF),</w:t>
      </w:r>
      <w:r w:rsidR="0078750C" w:rsidRPr="003274B2">
        <w:rPr>
          <w:rFonts w:ascii="Tahoma" w:hAnsi="Tahoma" w:cs="Tahoma"/>
        </w:rPr>
        <w:t xml:space="preserve"> el 28 de enero de 1988, ya contemplaba</w:t>
      </w:r>
      <w:r w:rsidR="00DA0C6C" w:rsidRPr="003274B2">
        <w:rPr>
          <w:rFonts w:ascii="Tahoma" w:hAnsi="Tahoma" w:cs="Tahoma"/>
        </w:rPr>
        <w:t xml:space="preserve">, en su artículo 87 Bis 2, </w:t>
      </w:r>
      <w:r w:rsidRPr="003274B2">
        <w:rPr>
          <w:rFonts w:ascii="Tahoma" w:hAnsi="Tahoma" w:cs="Tahoma"/>
        </w:rPr>
        <w:t>la concurrencia de los tres órdenes de gobierno respecto al trato digno y respetuoso hacia los animales</w:t>
      </w:r>
      <w:r w:rsidR="00DA0C6C" w:rsidRPr="003274B2">
        <w:rPr>
          <w:rFonts w:ascii="Tahoma" w:hAnsi="Tahoma" w:cs="Tahoma"/>
        </w:rPr>
        <w:t>. Posteriormente, el 24 de enero de 2024, se publicó en el DOF una reforma al citado artículo, por la cual se establece que l</w:t>
      </w:r>
      <w:r w:rsidR="009F4BBA" w:rsidRPr="003274B2">
        <w:rPr>
          <w:rFonts w:ascii="Tahoma" w:hAnsi="Tahoma" w:cs="Tahoma"/>
        </w:rPr>
        <w:t xml:space="preserve">as entidades federativas en coordinación con los Municipios o, en su caso, las Alcaldías de la Ciudad de México, </w:t>
      </w:r>
      <w:r w:rsidR="00DA0C6C" w:rsidRPr="003274B2">
        <w:rPr>
          <w:rFonts w:ascii="Tahoma" w:hAnsi="Tahoma" w:cs="Tahoma"/>
        </w:rPr>
        <w:t>“</w:t>
      </w:r>
      <w:r w:rsidR="009F4BBA" w:rsidRPr="003274B2">
        <w:rPr>
          <w:rFonts w:ascii="Tahoma" w:hAnsi="Tahoma" w:cs="Tahoma"/>
        </w:rPr>
        <w:t>promoverán el establecimiento de Clínicas Veterinarias Públicas con el objeto de suministrar a los animales atención médica preventiva y, en caso de enfermedad, brindar tratamiento médico expedito avalado por un médico veterinario</w:t>
      </w:r>
      <w:r w:rsidR="00DA0C6C" w:rsidRPr="003274B2">
        <w:rPr>
          <w:rFonts w:ascii="Tahoma" w:hAnsi="Tahoma" w:cs="Tahoma"/>
        </w:rPr>
        <w:t>”</w:t>
      </w:r>
      <w:r w:rsidR="009F4BBA" w:rsidRPr="003274B2">
        <w:rPr>
          <w:rFonts w:ascii="Tahoma" w:hAnsi="Tahoma" w:cs="Tahoma"/>
        </w:rPr>
        <w:t>.</w:t>
      </w:r>
      <w:r w:rsidR="00DA0C6C" w:rsidRPr="003274B2">
        <w:rPr>
          <w:rFonts w:ascii="Tahoma" w:hAnsi="Tahoma" w:cs="Tahoma"/>
        </w:rPr>
        <w:t xml:space="preserve"> Además, el artículo Segundo Transitorio obliga a los congresos locales a reformar su marco legal al establecer que “</w:t>
      </w:r>
      <w:r w:rsidR="009F4BBA" w:rsidRPr="003274B2">
        <w:rPr>
          <w:rFonts w:ascii="Tahoma" w:hAnsi="Tahoma" w:cs="Tahoma"/>
        </w:rPr>
        <w:t>En un plazo máximo de 180 días naturales posteriores a la entrada en vigor del presente decreto, y para su cabal cumplimiento, los Congresos de las entidades federativas deberán hacer los ajustes que estimen necesarios en su legislación local</w:t>
      </w:r>
      <w:r w:rsidR="00DA0C6C" w:rsidRPr="003274B2">
        <w:rPr>
          <w:rFonts w:ascii="Tahoma" w:hAnsi="Tahoma" w:cs="Tahoma"/>
        </w:rPr>
        <w:t>”</w:t>
      </w:r>
      <w:r w:rsidR="009F4BBA" w:rsidRPr="003274B2">
        <w:rPr>
          <w:rFonts w:ascii="Tahoma" w:hAnsi="Tahoma" w:cs="Tahoma"/>
        </w:rPr>
        <w:t>.</w:t>
      </w:r>
      <w:r w:rsidR="00887CDB" w:rsidRPr="003274B2">
        <w:rPr>
          <w:rFonts w:ascii="Tahoma" w:hAnsi="Tahoma" w:cs="Tahoma"/>
        </w:rPr>
        <w:t xml:space="preserve"> </w:t>
      </w:r>
    </w:p>
    <w:p w14:paraId="459FFA08" w14:textId="77777777" w:rsidR="009F4BBA" w:rsidRPr="003274B2" w:rsidRDefault="009F4BBA" w:rsidP="0094143E">
      <w:pPr>
        <w:spacing w:after="0" w:line="240" w:lineRule="auto"/>
        <w:jc w:val="both"/>
        <w:rPr>
          <w:rFonts w:ascii="Tahoma" w:hAnsi="Tahoma" w:cs="Tahoma"/>
          <w:b/>
          <w:bCs/>
          <w:sz w:val="24"/>
          <w:szCs w:val="24"/>
          <w:lang w:val="es-ES_tradnl"/>
        </w:rPr>
      </w:pPr>
    </w:p>
    <w:p w14:paraId="60756909" w14:textId="2C9029F1" w:rsidR="00AD038A" w:rsidRPr="003274B2" w:rsidRDefault="00DA0C6C" w:rsidP="00AD038A">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En este orden de ideas, nuestra </w:t>
      </w:r>
      <w:r w:rsidR="00AD038A" w:rsidRPr="003274B2">
        <w:rPr>
          <w:rFonts w:ascii="Tahoma" w:hAnsi="Tahoma" w:cs="Tahoma"/>
          <w:sz w:val="24"/>
          <w:szCs w:val="24"/>
          <w:lang w:val="es-ES_tradnl"/>
        </w:rPr>
        <w:t>Constitución Local</w:t>
      </w:r>
      <w:r w:rsidRPr="003274B2">
        <w:rPr>
          <w:rFonts w:ascii="Tahoma" w:hAnsi="Tahoma" w:cs="Tahoma"/>
          <w:sz w:val="24"/>
          <w:szCs w:val="24"/>
          <w:lang w:val="es-ES_tradnl"/>
        </w:rPr>
        <w:t xml:space="preserve"> ya contempla la obligación de realizar un trato digno hacia los animales, tal como señala su artículo 18, al disponer que </w:t>
      </w:r>
      <w:r w:rsidR="00AD038A" w:rsidRPr="003274B2">
        <w:rPr>
          <w:rFonts w:ascii="Tahoma" w:hAnsi="Tahoma" w:cs="Tahoma"/>
          <w:sz w:val="24"/>
          <w:szCs w:val="24"/>
          <w:lang w:val="es-ES_tradnl"/>
        </w:rPr>
        <w:t xml:space="preserve">“Esta Constitución reconoce a los animales como seres sintientes y, por lo tanto, deben recibir trato digno.” </w:t>
      </w:r>
      <w:r w:rsidRPr="003274B2">
        <w:rPr>
          <w:rFonts w:ascii="Tahoma" w:hAnsi="Tahoma" w:cs="Tahoma"/>
          <w:sz w:val="24"/>
          <w:szCs w:val="24"/>
          <w:lang w:val="es-ES_tradnl"/>
        </w:rPr>
        <w:t>A nivel legislación secundaria, el Libro Sexto del Código para la Biodiversidad del Estado de México contempla la protección y el bienestar animal, sin embargo, aún no ha sido reformado para que, en la entidad y sus municipios, se contemple el establecimiento de dichas clínicas veterinarias</w:t>
      </w:r>
      <w:r w:rsidR="00225493" w:rsidRPr="003274B2">
        <w:rPr>
          <w:rFonts w:ascii="Tahoma" w:hAnsi="Tahoma" w:cs="Tahoma"/>
          <w:sz w:val="24"/>
          <w:szCs w:val="24"/>
          <w:lang w:val="es-ES_tradnl"/>
        </w:rPr>
        <w:t>.</w:t>
      </w:r>
      <w:r w:rsidRPr="003274B2">
        <w:rPr>
          <w:rFonts w:ascii="Tahoma" w:hAnsi="Tahoma" w:cs="Tahoma"/>
          <w:sz w:val="24"/>
          <w:szCs w:val="24"/>
          <w:lang w:val="es-ES_tradnl"/>
        </w:rPr>
        <w:t xml:space="preserve"> </w:t>
      </w:r>
    </w:p>
    <w:p w14:paraId="6D462DC1" w14:textId="77777777" w:rsidR="00DA0C6C" w:rsidRPr="003274B2" w:rsidRDefault="00DA0C6C" w:rsidP="00AD038A">
      <w:pPr>
        <w:spacing w:after="0" w:line="240" w:lineRule="auto"/>
        <w:jc w:val="both"/>
        <w:rPr>
          <w:rFonts w:ascii="Tahoma" w:hAnsi="Tahoma" w:cs="Tahoma"/>
          <w:sz w:val="24"/>
          <w:szCs w:val="24"/>
          <w:lang w:val="es-ES_tradnl"/>
        </w:rPr>
      </w:pPr>
    </w:p>
    <w:p w14:paraId="60690946" w14:textId="6B346A42" w:rsidR="00DA0C6C" w:rsidRPr="003274B2" w:rsidRDefault="00DA0C6C" w:rsidP="00AD038A">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Lo anterior es de resaltarse, toda vez que</w:t>
      </w:r>
      <w:r w:rsidR="00225493" w:rsidRPr="003274B2">
        <w:rPr>
          <w:rFonts w:ascii="Tahoma" w:hAnsi="Tahoma" w:cs="Tahoma"/>
          <w:sz w:val="24"/>
          <w:szCs w:val="24"/>
          <w:lang w:val="es-ES_tradnl"/>
        </w:rPr>
        <w:t>, de acuerdo con la Encuesta Nacional de Bienestar Autorreportado 2021</w:t>
      </w:r>
      <w:r w:rsidR="00225493" w:rsidRPr="003274B2">
        <w:rPr>
          <w:rStyle w:val="Refdenotaalpie"/>
          <w:rFonts w:ascii="Tahoma" w:hAnsi="Tahoma" w:cs="Tahoma"/>
          <w:sz w:val="24"/>
          <w:szCs w:val="24"/>
          <w:lang w:val="es-ES_tradnl"/>
        </w:rPr>
        <w:footnoteReference w:id="6"/>
      </w:r>
      <w:r w:rsidR="00225493" w:rsidRPr="003274B2">
        <w:rPr>
          <w:rFonts w:ascii="Tahoma" w:hAnsi="Tahoma" w:cs="Tahoma"/>
          <w:sz w:val="24"/>
          <w:szCs w:val="24"/>
          <w:lang w:val="es-ES_tradnl"/>
        </w:rPr>
        <w:t xml:space="preserve"> (ENBIARE), en nuestro país, el 68% de los hogares cuenta con una mascotas, lo que representa 25 millones de hogares con 80 millones de mascotas.</w:t>
      </w:r>
    </w:p>
    <w:p w14:paraId="4BA8CFD7" w14:textId="77777777" w:rsidR="00225493" w:rsidRPr="003274B2" w:rsidRDefault="00225493" w:rsidP="00AD038A">
      <w:pPr>
        <w:spacing w:after="0" w:line="240" w:lineRule="auto"/>
        <w:jc w:val="both"/>
        <w:rPr>
          <w:rFonts w:ascii="Tahoma" w:hAnsi="Tahoma" w:cs="Tahoma"/>
          <w:sz w:val="24"/>
          <w:szCs w:val="24"/>
          <w:lang w:val="es-ES_tradnl"/>
        </w:rPr>
      </w:pPr>
    </w:p>
    <w:p w14:paraId="2FD237F0" w14:textId="69B8033B" w:rsidR="00302658" w:rsidRPr="003274B2" w:rsidRDefault="00225493" w:rsidP="0094143E">
      <w:pPr>
        <w:spacing w:after="0" w:line="240" w:lineRule="auto"/>
        <w:jc w:val="both"/>
        <w:rPr>
          <w:rFonts w:ascii="Tahoma" w:hAnsi="Tahoma" w:cs="Tahoma"/>
          <w:b/>
          <w:bCs/>
          <w:sz w:val="24"/>
          <w:szCs w:val="24"/>
          <w:lang w:val="es-ES_tradnl"/>
        </w:rPr>
      </w:pPr>
      <w:r w:rsidRPr="003274B2">
        <w:rPr>
          <w:rFonts w:ascii="Tahoma" w:hAnsi="Tahoma" w:cs="Tahoma"/>
          <w:sz w:val="24"/>
          <w:szCs w:val="24"/>
          <w:lang w:val="es-ES_tradnl"/>
        </w:rPr>
        <w:t xml:space="preserve">Los datos antes referidos son de considerarse ya que, </w:t>
      </w:r>
      <w:r w:rsidR="00302658" w:rsidRPr="003274B2">
        <w:rPr>
          <w:rFonts w:ascii="Tahoma" w:hAnsi="Tahoma" w:cs="Tahoma"/>
          <w:sz w:val="24"/>
          <w:szCs w:val="24"/>
          <w:lang w:val="es-ES_tradnl"/>
        </w:rPr>
        <w:t xml:space="preserve">el estudio nacional México un País </w:t>
      </w:r>
      <w:proofErr w:type="spellStart"/>
      <w:r w:rsidR="00302658" w:rsidRPr="003274B2">
        <w:rPr>
          <w:rFonts w:ascii="Tahoma" w:hAnsi="Tahoma" w:cs="Tahoma"/>
          <w:sz w:val="24"/>
          <w:szCs w:val="24"/>
          <w:lang w:val="es-ES_tradnl"/>
        </w:rPr>
        <w:t>Pet</w:t>
      </w:r>
      <w:proofErr w:type="spellEnd"/>
      <w:r w:rsidR="00302658" w:rsidRPr="003274B2">
        <w:rPr>
          <w:rFonts w:ascii="Tahoma" w:hAnsi="Tahoma" w:cs="Tahoma"/>
          <w:sz w:val="24"/>
          <w:szCs w:val="24"/>
          <w:lang w:val="es-ES_tradnl"/>
        </w:rPr>
        <w:t xml:space="preserve"> </w:t>
      </w:r>
      <w:proofErr w:type="spellStart"/>
      <w:r w:rsidR="00302658" w:rsidRPr="003274B2">
        <w:rPr>
          <w:rFonts w:ascii="Tahoma" w:hAnsi="Tahoma" w:cs="Tahoma"/>
          <w:sz w:val="24"/>
          <w:szCs w:val="24"/>
          <w:lang w:val="es-ES_tradnl"/>
        </w:rPr>
        <w:t>Friendly</w:t>
      </w:r>
      <w:proofErr w:type="spellEnd"/>
      <w:r w:rsidR="00302658" w:rsidRPr="003274B2">
        <w:rPr>
          <w:rFonts w:ascii="Tahoma" w:hAnsi="Tahoma" w:cs="Tahoma"/>
          <w:sz w:val="24"/>
          <w:szCs w:val="24"/>
          <w:lang w:val="es-ES_tradnl"/>
        </w:rPr>
        <w:t xml:space="preserve"> de Consultas Mitofsky</w:t>
      </w:r>
      <w:r w:rsidR="00302658" w:rsidRPr="003274B2">
        <w:rPr>
          <w:rFonts w:ascii="Tahoma" w:hAnsi="Tahoma" w:cs="Tahoma"/>
          <w:sz w:val="24"/>
          <w:szCs w:val="24"/>
          <w:vertAlign w:val="superscript"/>
          <w:lang w:val="es-ES_tradnl"/>
        </w:rPr>
        <w:footnoteReference w:id="7"/>
      </w:r>
      <w:r w:rsidR="00302658" w:rsidRPr="003274B2">
        <w:rPr>
          <w:rFonts w:ascii="Tahoma" w:hAnsi="Tahoma" w:cs="Tahoma"/>
          <w:sz w:val="24"/>
          <w:szCs w:val="24"/>
          <w:lang w:val="es-ES_tradnl"/>
        </w:rPr>
        <w:t>, señala</w:t>
      </w:r>
      <w:r w:rsidR="002871A1" w:rsidRPr="003274B2">
        <w:rPr>
          <w:rFonts w:ascii="Tahoma" w:hAnsi="Tahoma" w:cs="Tahoma"/>
          <w:sz w:val="24"/>
          <w:szCs w:val="24"/>
          <w:lang w:val="es-ES_tradnl"/>
        </w:rPr>
        <w:t xml:space="preserve">, respecto de la atención médica de las mascotas, </w:t>
      </w:r>
      <w:r w:rsidR="00302658" w:rsidRPr="003274B2">
        <w:rPr>
          <w:rFonts w:ascii="Tahoma" w:hAnsi="Tahoma" w:cs="Tahoma"/>
          <w:sz w:val="24"/>
          <w:szCs w:val="24"/>
          <w:lang w:val="es-ES_tradnl"/>
        </w:rPr>
        <w:t xml:space="preserve"> la mayoría</w:t>
      </w:r>
      <w:r w:rsidR="002871A1" w:rsidRPr="003274B2">
        <w:rPr>
          <w:rFonts w:ascii="Tahoma" w:hAnsi="Tahoma" w:cs="Tahoma"/>
          <w:sz w:val="24"/>
          <w:szCs w:val="24"/>
          <w:lang w:val="es-ES_tradnl"/>
        </w:rPr>
        <w:t xml:space="preserve"> de propietarios</w:t>
      </w:r>
      <w:r w:rsidR="00302658" w:rsidRPr="003274B2">
        <w:rPr>
          <w:rFonts w:ascii="Tahoma" w:hAnsi="Tahoma" w:cs="Tahoma"/>
          <w:sz w:val="24"/>
          <w:szCs w:val="24"/>
          <w:lang w:val="es-ES_tradnl"/>
        </w:rPr>
        <w:t xml:space="preserve"> lleva a sus animales domésticos menos de tres veces al año</w:t>
      </w:r>
      <w:r w:rsidR="002871A1" w:rsidRPr="003274B2">
        <w:rPr>
          <w:rFonts w:ascii="Tahoma" w:hAnsi="Tahoma" w:cs="Tahoma"/>
          <w:sz w:val="24"/>
          <w:szCs w:val="24"/>
          <w:lang w:val="es-ES_tradnl"/>
        </w:rPr>
        <w:t xml:space="preserve"> en un </w:t>
      </w:r>
      <w:r w:rsidR="00302658" w:rsidRPr="003274B2">
        <w:rPr>
          <w:rFonts w:ascii="Tahoma" w:hAnsi="Tahoma" w:cs="Tahoma"/>
          <w:sz w:val="24"/>
          <w:szCs w:val="24"/>
          <w:lang w:val="es-ES_tradnl"/>
        </w:rPr>
        <w:t>65,7%</w:t>
      </w:r>
      <w:r w:rsidR="002871A1" w:rsidRPr="003274B2">
        <w:rPr>
          <w:rFonts w:ascii="Tahoma" w:hAnsi="Tahoma" w:cs="Tahoma"/>
          <w:sz w:val="24"/>
          <w:szCs w:val="24"/>
          <w:lang w:val="es-ES_tradnl"/>
        </w:rPr>
        <w:t>, en tanto, quienes</w:t>
      </w:r>
      <w:r w:rsidR="00302658" w:rsidRPr="003274B2">
        <w:rPr>
          <w:rFonts w:ascii="Tahoma" w:hAnsi="Tahoma" w:cs="Tahoma"/>
          <w:sz w:val="24"/>
          <w:szCs w:val="24"/>
          <w:lang w:val="es-ES_tradnl"/>
        </w:rPr>
        <w:t xml:space="preserve"> no lo hacen en ninguna ocasión representan 11.6%, </w:t>
      </w:r>
      <w:r w:rsidR="002871A1" w:rsidRPr="003274B2">
        <w:rPr>
          <w:rFonts w:ascii="Tahoma" w:hAnsi="Tahoma" w:cs="Tahoma"/>
          <w:sz w:val="24"/>
          <w:szCs w:val="24"/>
          <w:lang w:val="es-ES_tradnl"/>
        </w:rPr>
        <w:t>quien</w:t>
      </w:r>
      <w:r w:rsidR="00B719BF">
        <w:rPr>
          <w:rFonts w:ascii="Tahoma" w:hAnsi="Tahoma" w:cs="Tahoma"/>
          <w:sz w:val="24"/>
          <w:szCs w:val="24"/>
          <w:lang w:val="es-ES_tradnl"/>
        </w:rPr>
        <w:t>e</w:t>
      </w:r>
      <w:r w:rsidR="002871A1" w:rsidRPr="003274B2">
        <w:rPr>
          <w:rFonts w:ascii="Tahoma" w:hAnsi="Tahoma" w:cs="Tahoma"/>
          <w:sz w:val="24"/>
          <w:szCs w:val="24"/>
          <w:lang w:val="es-ES_tradnl"/>
        </w:rPr>
        <w:t xml:space="preserve">s los llevan </w:t>
      </w:r>
      <w:r w:rsidR="00302658" w:rsidRPr="003274B2">
        <w:rPr>
          <w:rFonts w:ascii="Tahoma" w:hAnsi="Tahoma" w:cs="Tahoma"/>
          <w:sz w:val="24"/>
          <w:szCs w:val="24"/>
          <w:lang w:val="es-ES_tradnl"/>
        </w:rPr>
        <w:t xml:space="preserve">una vez al año </w:t>
      </w:r>
      <w:r w:rsidR="002871A1" w:rsidRPr="003274B2">
        <w:rPr>
          <w:rFonts w:ascii="Tahoma" w:hAnsi="Tahoma" w:cs="Tahoma"/>
          <w:sz w:val="24"/>
          <w:szCs w:val="24"/>
          <w:lang w:val="es-ES_tradnl"/>
        </w:rPr>
        <w:t xml:space="preserve">son el </w:t>
      </w:r>
      <w:r w:rsidR="00302658" w:rsidRPr="003274B2">
        <w:rPr>
          <w:rFonts w:ascii="Tahoma" w:hAnsi="Tahoma" w:cs="Tahoma"/>
          <w:sz w:val="24"/>
          <w:szCs w:val="24"/>
          <w:lang w:val="es-ES_tradnl"/>
        </w:rPr>
        <w:t xml:space="preserve">21.2%, </w:t>
      </w:r>
      <w:r w:rsidR="002871A1" w:rsidRPr="003274B2">
        <w:rPr>
          <w:rFonts w:ascii="Tahoma" w:hAnsi="Tahoma" w:cs="Tahoma"/>
          <w:sz w:val="24"/>
          <w:szCs w:val="24"/>
          <w:lang w:val="es-ES_tradnl"/>
        </w:rPr>
        <w:t>quien</w:t>
      </w:r>
      <w:r w:rsidR="00B719BF">
        <w:rPr>
          <w:rFonts w:ascii="Tahoma" w:hAnsi="Tahoma" w:cs="Tahoma"/>
          <w:sz w:val="24"/>
          <w:szCs w:val="24"/>
          <w:lang w:val="es-ES_tradnl"/>
        </w:rPr>
        <w:t>e</w:t>
      </w:r>
      <w:r w:rsidR="002871A1" w:rsidRPr="003274B2">
        <w:rPr>
          <w:rFonts w:ascii="Tahoma" w:hAnsi="Tahoma" w:cs="Tahoma"/>
          <w:sz w:val="24"/>
          <w:szCs w:val="24"/>
          <w:lang w:val="es-ES_tradnl"/>
        </w:rPr>
        <w:t xml:space="preserve">s los llevan </w:t>
      </w:r>
      <w:r w:rsidR="00302658" w:rsidRPr="003274B2">
        <w:rPr>
          <w:rFonts w:ascii="Tahoma" w:hAnsi="Tahoma" w:cs="Tahoma"/>
          <w:sz w:val="24"/>
          <w:szCs w:val="24"/>
          <w:lang w:val="es-ES_tradnl"/>
        </w:rPr>
        <w:t>dos veces</w:t>
      </w:r>
      <w:r w:rsidR="002871A1" w:rsidRPr="003274B2">
        <w:rPr>
          <w:rFonts w:ascii="Tahoma" w:hAnsi="Tahoma" w:cs="Tahoma"/>
          <w:sz w:val="24"/>
          <w:szCs w:val="24"/>
          <w:lang w:val="es-ES_tradnl"/>
        </w:rPr>
        <w:t xml:space="preserve"> representan el </w:t>
      </w:r>
      <w:r w:rsidR="00302658" w:rsidRPr="003274B2">
        <w:rPr>
          <w:rFonts w:ascii="Tahoma" w:hAnsi="Tahoma" w:cs="Tahoma"/>
          <w:sz w:val="24"/>
          <w:szCs w:val="24"/>
          <w:lang w:val="es-ES_tradnl"/>
        </w:rPr>
        <w:t xml:space="preserve"> 28.2% y </w:t>
      </w:r>
      <w:r w:rsidR="002871A1" w:rsidRPr="003274B2">
        <w:rPr>
          <w:rFonts w:ascii="Tahoma" w:hAnsi="Tahoma" w:cs="Tahoma"/>
          <w:sz w:val="24"/>
          <w:szCs w:val="24"/>
          <w:lang w:val="es-ES_tradnl"/>
        </w:rPr>
        <w:t xml:space="preserve">quienes lo hacen en </w:t>
      </w:r>
      <w:r w:rsidR="00302658" w:rsidRPr="003274B2">
        <w:rPr>
          <w:rFonts w:ascii="Tahoma" w:hAnsi="Tahoma" w:cs="Tahoma"/>
          <w:sz w:val="24"/>
          <w:szCs w:val="24"/>
          <w:lang w:val="es-ES_tradnl"/>
        </w:rPr>
        <w:t xml:space="preserve">tres </w:t>
      </w:r>
      <w:r w:rsidR="002871A1" w:rsidRPr="003274B2">
        <w:rPr>
          <w:rFonts w:ascii="Tahoma" w:hAnsi="Tahoma" w:cs="Tahoma"/>
          <w:sz w:val="24"/>
          <w:szCs w:val="24"/>
          <w:lang w:val="es-ES_tradnl"/>
        </w:rPr>
        <w:t>ocasiones</w:t>
      </w:r>
      <w:r w:rsidR="00302658" w:rsidRPr="003274B2">
        <w:rPr>
          <w:rFonts w:ascii="Tahoma" w:hAnsi="Tahoma" w:cs="Tahoma"/>
          <w:sz w:val="24"/>
          <w:szCs w:val="24"/>
          <w:lang w:val="es-ES_tradnl"/>
        </w:rPr>
        <w:t xml:space="preserve"> al año</w:t>
      </w:r>
      <w:r w:rsidR="002871A1" w:rsidRPr="003274B2">
        <w:rPr>
          <w:rFonts w:ascii="Tahoma" w:hAnsi="Tahoma" w:cs="Tahoma"/>
          <w:sz w:val="24"/>
          <w:szCs w:val="24"/>
          <w:lang w:val="es-ES_tradnl"/>
        </w:rPr>
        <w:t xml:space="preserve"> son el </w:t>
      </w:r>
      <w:r w:rsidR="00302658" w:rsidRPr="003274B2">
        <w:rPr>
          <w:rFonts w:ascii="Tahoma" w:hAnsi="Tahoma" w:cs="Tahoma"/>
          <w:sz w:val="24"/>
          <w:szCs w:val="24"/>
          <w:lang w:val="es-ES_tradnl"/>
        </w:rPr>
        <w:t xml:space="preserve"> 16.3%.</w:t>
      </w:r>
      <w:r w:rsidR="00701410" w:rsidRPr="003274B2">
        <w:rPr>
          <w:rFonts w:ascii="Tahoma" w:hAnsi="Tahoma" w:cs="Tahoma"/>
          <w:sz w:val="24"/>
          <w:szCs w:val="24"/>
          <w:lang w:val="es-ES_tradnl"/>
        </w:rPr>
        <w:t xml:space="preserve"> </w:t>
      </w:r>
      <w:r w:rsidR="002871A1" w:rsidRPr="003274B2">
        <w:rPr>
          <w:rFonts w:ascii="Tahoma" w:hAnsi="Tahoma" w:cs="Tahoma"/>
          <w:sz w:val="24"/>
          <w:szCs w:val="24"/>
          <w:lang w:val="es-ES_tradnl"/>
        </w:rPr>
        <w:t xml:space="preserve">Mientras que los propietarios que lo hacen </w:t>
      </w:r>
      <w:r w:rsidR="00302658" w:rsidRPr="003274B2">
        <w:rPr>
          <w:rFonts w:ascii="Tahoma" w:hAnsi="Tahoma" w:cs="Tahoma"/>
          <w:sz w:val="24"/>
          <w:szCs w:val="24"/>
          <w:lang w:val="es-ES_tradnl"/>
        </w:rPr>
        <w:t xml:space="preserve">cuatro veces representan </w:t>
      </w:r>
      <w:r w:rsidR="002871A1" w:rsidRPr="003274B2">
        <w:rPr>
          <w:rFonts w:ascii="Tahoma" w:hAnsi="Tahoma" w:cs="Tahoma"/>
          <w:sz w:val="24"/>
          <w:szCs w:val="24"/>
          <w:lang w:val="es-ES_tradnl"/>
        </w:rPr>
        <w:lastRenderedPageBreak/>
        <w:t xml:space="preserve">el </w:t>
      </w:r>
      <w:r w:rsidR="00302658" w:rsidRPr="003274B2">
        <w:rPr>
          <w:rFonts w:ascii="Tahoma" w:hAnsi="Tahoma" w:cs="Tahoma"/>
          <w:sz w:val="24"/>
          <w:szCs w:val="24"/>
          <w:lang w:val="es-ES_tradnl"/>
        </w:rPr>
        <w:t xml:space="preserve">7.6%, </w:t>
      </w:r>
      <w:r w:rsidR="002871A1" w:rsidRPr="003274B2">
        <w:rPr>
          <w:rFonts w:ascii="Tahoma" w:hAnsi="Tahoma" w:cs="Tahoma"/>
          <w:sz w:val="24"/>
          <w:szCs w:val="24"/>
          <w:lang w:val="es-ES_tradnl"/>
        </w:rPr>
        <w:t xml:space="preserve">quienes lo hacen </w:t>
      </w:r>
      <w:r w:rsidR="00302658" w:rsidRPr="003274B2">
        <w:rPr>
          <w:rFonts w:ascii="Tahoma" w:hAnsi="Tahoma" w:cs="Tahoma"/>
          <w:sz w:val="24"/>
          <w:szCs w:val="24"/>
          <w:lang w:val="es-ES_tradnl"/>
        </w:rPr>
        <w:t xml:space="preserve">cinco veces </w:t>
      </w:r>
      <w:r w:rsidR="002871A1" w:rsidRPr="003274B2">
        <w:rPr>
          <w:rFonts w:ascii="Tahoma" w:hAnsi="Tahoma" w:cs="Tahoma"/>
          <w:sz w:val="24"/>
          <w:szCs w:val="24"/>
          <w:lang w:val="es-ES_tradnl"/>
        </w:rPr>
        <w:t xml:space="preserve">son el </w:t>
      </w:r>
      <w:r w:rsidR="00302658" w:rsidRPr="003274B2">
        <w:rPr>
          <w:rFonts w:ascii="Tahoma" w:hAnsi="Tahoma" w:cs="Tahoma"/>
          <w:sz w:val="24"/>
          <w:szCs w:val="24"/>
          <w:lang w:val="es-ES_tradnl"/>
        </w:rPr>
        <w:t xml:space="preserve">7.1%, </w:t>
      </w:r>
      <w:r w:rsidR="002871A1" w:rsidRPr="003274B2">
        <w:rPr>
          <w:rFonts w:ascii="Tahoma" w:hAnsi="Tahoma" w:cs="Tahoma"/>
          <w:sz w:val="24"/>
          <w:szCs w:val="24"/>
          <w:lang w:val="es-ES_tradnl"/>
        </w:rPr>
        <w:t xml:space="preserve">quienes lo hacen </w:t>
      </w:r>
      <w:r w:rsidR="00302658" w:rsidRPr="003274B2">
        <w:rPr>
          <w:rFonts w:ascii="Tahoma" w:hAnsi="Tahoma" w:cs="Tahoma"/>
          <w:sz w:val="24"/>
          <w:szCs w:val="24"/>
          <w:lang w:val="es-ES_tradnl"/>
        </w:rPr>
        <w:t xml:space="preserve">seis veces </w:t>
      </w:r>
      <w:r w:rsidR="002871A1" w:rsidRPr="003274B2">
        <w:rPr>
          <w:rFonts w:ascii="Tahoma" w:hAnsi="Tahoma" w:cs="Tahoma"/>
          <w:sz w:val="24"/>
          <w:szCs w:val="24"/>
          <w:lang w:val="es-ES_tradnl"/>
        </w:rPr>
        <w:t>son el</w:t>
      </w:r>
      <w:r w:rsidR="00302658" w:rsidRPr="003274B2">
        <w:rPr>
          <w:rFonts w:ascii="Tahoma" w:hAnsi="Tahoma" w:cs="Tahoma"/>
          <w:sz w:val="24"/>
          <w:szCs w:val="24"/>
          <w:lang w:val="es-ES_tradnl"/>
        </w:rPr>
        <w:t xml:space="preserve"> 2.5% y </w:t>
      </w:r>
      <w:r w:rsidR="002871A1" w:rsidRPr="003274B2">
        <w:rPr>
          <w:rFonts w:ascii="Tahoma" w:hAnsi="Tahoma" w:cs="Tahoma"/>
          <w:sz w:val="24"/>
          <w:szCs w:val="24"/>
          <w:lang w:val="es-ES_tradnl"/>
        </w:rPr>
        <w:t xml:space="preserve">los propietarios que lo hacen </w:t>
      </w:r>
      <w:r w:rsidR="00302658" w:rsidRPr="003274B2">
        <w:rPr>
          <w:rFonts w:ascii="Tahoma" w:hAnsi="Tahoma" w:cs="Tahoma"/>
          <w:sz w:val="24"/>
          <w:szCs w:val="24"/>
          <w:lang w:val="es-ES_tradnl"/>
        </w:rPr>
        <w:t>siete o más veces al año</w:t>
      </w:r>
      <w:r w:rsidR="002871A1" w:rsidRPr="003274B2">
        <w:rPr>
          <w:rFonts w:ascii="Tahoma" w:hAnsi="Tahoma" w:cs="Tahoma"/>
          <w:sz w:val="24"/>
          <w:szCs w:val="24"/>
          <w:lang w:val="es-ES_tradnl"/>
        </w:rPr>
        <w:t xml:space="preserve"> corresponden al </w:t>
      </w:r>
      <w:r w:rsidR="00302658" w:rsidRPr="003274B2">
        <w:rPr>
          <w:rFonts w:ascii="Tahoma" w:hAnsi="Tahoma" w:cs="Tahoma"/>
          <w:sz w:val="24"/>
          <w:szCs w:val="24"/>
          <w:lang w:val="es-ES_tradnl"/>
        </w:rPr>
        <w:t>5.5%.</w:t>
      </w:r>
      <w:r w:rsidR="0067036B" w:rsidRPr="003274B2">
        <w:rPr>
          <w:rFonts w:ascii="Tahoma" w:hAnsi="Tahoma" w:cs="Tahoma"/>
          <w:sz w:val="24"/>
          <w:szCs w:val="24"/>
          <w:lang w:val="es-ES_tradnl"/>
        </w:rPr>
        <w:t xml:space="preserve"> </w:t>
      </w:r>
    </w:p>
    <w:p w14:paraId="2EB8C775" w14:textId="77777777" w:rsidR="00302658" w:rsidRPr="003274B2" w:rsidRDefault="00302658" w:rsidP="0094143E">
      <w:pPr>
        <w:spacing w:after="0" w:line="240" w:lineRule="auto"/>
        <w:jc w:val="both"/>
        <w:rPr>
          <w:rFonts w:ascii="Tahoma" w:hAnsi="Tahoma" w:cs="Tahoma"/>
          <w:sz w:val="24"/>
          <w:szCs w:val="24"/>
          <w:lang w:val="es-ES_tradnl"/>
        </w:rPr>
      </w:pPr>
    </w:p>
    <w:p w14:paraId="6592E37E" w14:textId="280A6854" w:rsidR="00701410" w:rsidRPr="003274B2" w:rsidRDefault="00701410" w:rsidP="00701410">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Es por ello, que la presente iniciativa pretende </w:t>
      </w:r>
      <w:r w:rsidR="00D134A6" w:rsidRPr="003274B2">
        <w:rPr>
          <w:rFonts w:ascii="Tahoma" w:hAnsi="Tahoma" w:cs="Tahoma"/>
          <w:sz w:val="24"/>
          <w:szCs w:val="24"/>
          <w:lang w:val="es-ES_tradnl"/>
        </w:rPr>
        <w:t xml:space="preserve">responder al mandato establecido en el </w:t>
      </w:r>
      <w:r w:rsidR="009E3FF2" w:rsidRPr="003274B2">
        <w:rPr>
          <w:rFonts w:ascii="Tahoma" w:hAnsi="Tahoma" w:cs="Tahoma"/>
          <w:sz w:val="24"/>
          <w:szCs w:val="24"/>
          <w:lang w:val="es-ES_tradnl"/>
        </w:rPr>
        <w:t>Artículo</w:t>
      </w:r>
      <w:r w:rsidR="00D134A6" w:rsidRPr="003274B2">
        <w:rPr>
          <w:rFonts w:ascii="Tahoma" w:hAnsi="Tahoma" w:cs="Tahoma"/>
          <w:sz w:val="24"/>
          <w:szCs w:val="24"/>
          <w:lang w:val="es-ES_tradnl"/>
        </w:rPr>
        <w:t xml:space="preserve"> Segundo Tran</w:t>
      </w:r>
      <w:r w:rsidR="00C6380F" w:rsidRPr="003274B2">
        <w:rPr>
          <w:rFonts w:ascii="Tahoma" w:hAnsi="Tahoma" w:cs="Tahoma"/>
          <w:sz w:val="24"/>
          <w:szCs w:val="24"/>
          <w:lang w:val="es-ES_tradnl"/>
        </w:rPr>
        <w:t>s</w:t>
      </w:r>
      <w:r w:rsidR="00D134A6" w:rsidRPr="003274B2">
        <w:rPr>
          <w:rFonts w:ascii="Tahoma" w:hAnsi="Tahoma" w:cs="Tahoma"/>
          <w:sz w:val="24"/>
          <w:szCs w:val="24"/>
          <w:lang w:val="es-ES_tradnl"/>
        </w:rPr>
        <w:t>itorio</w:t>
      </w:r>
      <w:r w:rsidR="009E3FF2" w:rsidRPr="003274B2">
        <w:rPr>
          <w:rFonts w:ascii="Tahoma" w:hAnsi="Tahoma" w:cs="Tahoma"/>
          <w:sz w:val="24"/>
          <w:szCs w:val="24"/>
          <w:lang w:val="es-ES_tradnl"/>
        </w:rPr>
        <w:t xml:space="preserve"> </w:t>
      </w:r>
      <w:r w:rsidR="00D134A6" w:rsidRPr="003274B2">
        <w:rPr>
          <w:rFonts w:ascii="Tahoma" w:hAnsi="Tahoma" w:cs="Tahoma"/>
          <w:sz w:val="24"/>
          <w:szCs w:val="24"/>
          <w:lang w:val="es-ES_tradnl"/>
        </w:rPr>
        <w:t xml:space="preserve">del Decreto publicado en el DOF el 24 de enero de 2024, por el que nos obligaba a las entidades </w:t>
      </w:r>
      <w:r w:rsidR="00B719BF" w:rsidRPr="003274B2">
        <w:rPr>
          <w:rFonts w:ascii="Tahoma" w:hAnsi="Tahoma" w:cs="Tahoma"/>
          <w:sz w:val="24"/>
          <w:szCs w:val="24"/>
          <w:lang w:val="es-ES_tradnl"/>
        </w:rPr>
        <w:t>federativas</w:t>
      </w:r>
      <w:r w:rsidR="009E3FF2" w:rsidRPr="003274B2">
        <w:rPr>
          <w:rFonts w:ascii="Tahoma" w:hAnsi="Tahoma" w:cs="Tahoma"/>
          <w:sz w:val="24"/>
          <w:szCs w:val="24"/>
          <w:lang w:val="es-ES_tradnl"/>
        </w:rPr>
        <w:t xml:space="preserve"> a</w:t>
      </w:r>
      <w:r w:rsidR="00D134A6" w:rsidRPr="003274B2">
        <w:rPr>
          <w:rFonts w:ascii="Tahoma" w:hAnsi="Tahoma" w:cs="Tahoma"/>
          <w:sz w:val="24"/>
          <w:szCs w:val="24"/>
          <w:lang w:val="es-ES_tradnl"/>
        </w:rPr>
        <w:t xml:space="preserve"> promover el establecimiento de Clínicas Veterinarias Públicas con el objeto de suministrar a los animales atención médica preventiva y, en caso de enfermedad, brindar tratamiento médico expedito avalado por un médico veterinario. Además, para no afectar las finanzas municipales, se propone que éstos puedan </w:t>
      </w:r>
      <w:r w:rsidR="00E45176" w:rsidRPr="003274B2">
        <w:rPr>
          <w:rFonts w:ascii="Tahoma" w:hAnsi="Tahoma" w:cs="Tahoma"/>
          <w:sz w:val="24"/>
          <w:szCs w:val="24"/>
          <w:lang w:val="es-ES_tradnl"/>
        </w:rPr>
        <w:t>suscribir</w:t>
      </w:r>
      <w:r w:rsidR="00D134A6" w:rsidRPr="003274B2">
        <w:rPr>
          <w:rFonts w:ascii="Tahoma" w:hAnsi="Tahoma" w:cs="Tahoma"/>
          <w:sz w:val="24"/>
          <w:szCs w:val="24"/>
          <w:lang w:val="es-ES_tradnl"/>
        </w:rPr>
        <w:t xml:space="preserve"> </w:t>
      </w:r>
      <w:r w:rsidRPr="003274B2">
        <w:rPr>
          <w:rFonts w:ascii="Tahoma" w:hAnsi="Tahoma" w:cs="Tahoma"/>
          <w:sz w:val="24"/>
          <w:szCs w:val="24"/>
          <w:lang w:val="es-ES_tradnl"/>
        </w:rPr>
        <w:t>convenios</w:t>
      </w:r>
      <w:r w:rsidR="00D134A6" w:rsidRPr="003274B2">
        <w:rPr>
          <w:rFonts w:ascii="Tahoma" w:hAnsi="Tahoma" w:cs="Tahoma"/>
          <w:sz w:val="24"/>
          <w:szCs w:val="24"/>
          <w:lang w:val="es-ES_tradnl"/>
        </w:rPr>
        <w:t xml:space="preserve"> </w:t>
      </w:r>
      <w:r w:rsidRPr="003274B2">
        <w:rPr>
          <w:rFonts w:ascii="Tahoma" w:hAnsi="Tahoma" w:cs="Tahoma"/>
          <w:sz w:val="24"/>
          <w:szCs w:val="24"/>
          <w:lang w:val="es-ES_tradnl"/>
        </w:rPr>
        <w:t>con la iniciativa privada, con instituciones académicas, tanto públicas como privadas, así como con organizaciones de la sociedad civil enfocados, principalmente, a acciones de prevención</w:t>
      </w:r>
      <w:r w:rsidR="00D134A6" w:rsidRPr="003274B2">
        <w:rPr>
          <w:rFonts w:ascii="Tahoma" w:hAnsi="Tahoma" w:cs="Tahoma"/>
          <w:sz w:val="24"/>
          <w:szCs w:val="24"/>
          <w:lang w:val="es-ES_tradnl"/>
        </w:rPr>
        <w:t>, con el fin de que les permitan optimizar los recursos</w:t>
      </w:r>
      <w:r w:rsidRPr="003274B2">
        <w:rPr>
          <w:rFonts w:ascii="Tahoma" w:hAnsi="Tahoma" w:cs="Tahoma"/>
          <w:sz w:val="24"/>
          <w:szCs w:val="24"/>
          <w:lang w:val="es-ES_tradnl"/>
        </w:rPr>
        <w:t>.</w:t>
      </w:r>
      <w:r w:rsidR="00D134A6" w:rsidRPr="003274B2">
        <w:rPr>
          <w:rFonts w:ascii="Tahoma" w:hAnsi="Tahoma" w:cs="Tahoma"/>
          <w:sz w:val="24"/>
          <w:szCs w:val="24"/>
          <w:lang w:val="es-ES_tradnl"/>
        </w:rPr>
        <w:t xml:space="preserve"> </w:t>
      </w:r>
    </w:p>
    <w:p w14:paraId="558B5852" w14:textId="77777777" w:rsidR="00652032" w:rsidRPr="003274B2" w:rsidRDefault="00652032" w:rsidP="00652032">
      <w:pPr>
        <w:pStyle w:val="Sinespaciado"/>
        <w:jc w:val="both"/>
        <w:rPr>
          <w:rFonts w:ascii="Tahoma" w:hAnsi="Tahoma" w:cs="Tahoma"/>
        </w:rPr>
      </w:pPr>
    </w:p>
    <w:p w14:paraId="551FE91C" w14:textId="481F2753" w:rsidR="00F007C1" w:rsidRPr="003274B2" w:rsidRDefault="00F007C1" w:rsidP="0094143E">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En mérito de las consideraciones planteadas, somet</w:t>
      </w:r>
      <w:r w:rsidR="00CF20BB" w:rsidRPr="003274B2">
        <w:rPr>
          <w:rFonts w:ascii="Tahoma" w:hAnsi="Tahoma" w:cs="Tahoma"/>
          <w:sz w:val="24"/>
          <w:szCs w:val="24"/>
          <w:lang w:val="es-ES_tradnl"/>
        </w:rPr>
        <w:t>emos</w:t>
      </w:r>
      <w:r w:rsidRPr="003274B2">
        <w:rPr>
          <w:rFonts w:ascii="Tahoma" w:hAnsi="Tahoma" w:cs="Tahoma"/>
          <w:sz w:val="24"/>
          <w:szCs w:val="24"/>
          <w:lang w:val="es-ES_tradnl"/>
        </w:rPr>
        <w:t xml:space="preserve"> a la estimación de la Asamblea la presente iniciativa para que, de estimarla conducente, se apruebe en sus términos, anexando el proyecto de decreto correspondiente.</w:t>
      </w:r>
    </w:p>
    <w:p w14:paraId="443EBDC0" w14:textId="77777777" w:rsidR="00F007C1" w:rsidRPr="003274B2" w:rsidRDefault="00F007C1" w:rsidP="0094143E">
      <w:pPr>
        <w:spacing w:after="0" w:line="240" w:lineRule="auto"/>
        <w:jc w:val="both"/>
        <w:rPr>
          <w:rFonts w:ascii="Tahoma" w:hAnsi="Tahoma" w:cs="Tahoma"/>
          <w:sz w:val="24"/>
          <w:szCs w:val="24"/>
          <w:lang w:val="es-ES_tradnl"/>
        </w:rPr>
      </w:pPr>
    </w:p>
    <w:p w14:paraId="36023BC7" w14:textId="77777777" w:rsidR="00F007C1" w:rsidRPr="003274B2" w:rsidRDefault="00F007C1" w:rsidP="0094143E">
      <w:pPr>
        <w:spacing w:after="0" w:line="240" w:lineRule="auto"/>
        <w:jc w:val="both"/>
        <w:rPr>
          <w:rFonts w:ascii="Tahoma" w:hAnsi="Tahoma" w:cs="Tahoma"/>
          <w:sz w:val="24"/>
          <w:szCs w:val="24"/>
          <w:lang w:val="es-ES_tradnl"/>
        </w:rPr>
      </w:pPr>
    </w:p>
    <w:p w14:paraId="223F9543" w14:textId="0B8C287C" w:rsidR="00F007C1" w:rsidRPr="003274B2" w:rsidRDefault="00F007C1" w:rsidP="0094143E">
      <w:pPr>
        <w:spacing w:after="0" w:line="240" w:lineRule="auto"/>
        <w:jc w:val="center"/>
        <w:rPr>
          <w:rFonts w:ascii="Tahoma" w:hAnsi="Tahoma" w:cs="Tahoma"/>
          <w:b/>
          <w:sz w:val="24"/>
          <w:szCs w:val="24"/>
          <w:lang w:val="es-ES_tradnl"/>
        </w:rPr>
      </w:pPr>
      <w:r w:rsidRPr="003274B2">
        <w:rPr>
          <w:rFonts w:ascii="Tahoma" w:hAnsi="Tahoma" w:cs="Tahoma"/>
          <w:b/>
          <w:sz w:val="24"/>
          <w:szCs w:val="24"/>
          <w:lang w:val="es-ES_tradnl"/>
        </w:rPr>
        <w:t>“Por una Patria Ordenada y Generosa”</w:t>
      </w:r>
    </w:p>
    <w:p w14:paraId="62A02789" w14:textId="77777777" w:rsidR="00B3489B" w:rsidRPr="003274B2" w:rsidRDefault="00B3489B" w:rsidP="0094143E">
      <w:pPr>
        <w:spacing w:after="0" w:line="240" w:lineRule="auto"/>
        <w:rPr>
          <w:rFonts w:ascii="Tahoma" w:hAnsi="Tahoma" w:cs="Tahoma"/>
          <w:b/>
          <w:sz w:val="24"/>
          <w:szCs w:val="24"/>
          <w:lang w:val="es-ES_tradnl"/>
        </w:rPr>
      </w:pPr>
    </w:p>
    <w:p w14:paraId="2E312701" w14:textId="77777777" w:rsidR="006A7FFB" w:rsidRPr="003274B2" w:rsidRDefault="006A7FFB" w:rsidP="0094143E">
      <w:pPr>
        <w:spacing w:after="0" w:line="240" w:lineRule="auto"/>
        <w:rPr>
          <w:rFonts w:ascii="Tahoma" w:hAnsi="Tahoma" w:cs="Tahoma"/>
          <w:b/>
          <w:sz w:val="24"/>
          <w:szCs w:val="24"/>
          <w:lang w:val="es-ES_tradnl"/>
        </w:rPr>
      </w:pPr>
    </w:p>
    <w:p w14:paraId="04E2738C" w14:textId="0086164F" w:rsidR="006A7FFB" w:rsidRPr="003274B2" w:rsidRDefault="00FF3DA4" w:rsidP="0094143E">
      <w:pPr>
        <w:tabs>
          <w:tab w:val="left" w:pos="5810"/>
        </w:tabs>
        <w:spacing w:after="0" w:line="240" w:lineRule="auto"/>
        <w:rPr>
          <w:rFonts w:ascii="Tahoma" w:hAnsi="Tahoma" w:cs="Tahoma"/>
          <w:b/>
          <w:sz w:val="24"/>
          <w:szCs w:val="24"/>
          <w:lang w:val="es-ES_tradnl"/>
        </w:rPr>
      </w:pPr>
      <w:r w:rsidRPr="003274B2">
        <w:rPr>
          <w:rFonts w:ascii="Tahoma" w:hAnsi="Tahoma" w:cs="Tahoma"/>
          <w:b/>
          <w:sz w:val="24"/>
          <w:szCs w:val="24"/>
          <w:lang w:val="es-ES_tradnl"/>
        </w:rPr>
        <w:tab/>
      </w:r>
    </w:p>
    <w:p w14:paraId="0921EEA8" w14:textId="77777777" w:rsidR="00FF3DA4" w:rsidRPr="003274B2" w:rsidRDefault="00FF3DA4" w:rsidP="0094143E">
      <w:pPr>
        <w:tabs>
          <w:tab w:val="left" w:pos="5810"/>
        </w:tabs>
        <w:spacing w:after="0" w:line="240" w:lineRule="auto"/>
        <w:rPr>
          <w:rFonts w:ascii="Tahoma" w:hAnsi="Tahoma" w:cs="Tahoma"/>
          <w:b/>
          <w:sz w:val="24"/>
          <w:szCs w:val="24"/>
          <w:lang w:val="es-ES_tradnl"/>
        </w:rPr>
      </w:pPr>
    </w:p>
    <w:p w14:paraId="68721E5B" w14:textId="77777777" w:rsidR="00FF3DA4" w:rsidRPr="003274B2" w:rsidRDefault="00FF3DA4" w:rsidP="0094143E">
      <w:pPr>
        <w:tabs>
          <w:tab w:val="left" w:pos="5810"/>
        </w:tabs>
        <w:spacing w:after="0" w:line="240" w:lineRule="auto"/>
        <w:rPr>
          <w:rFonts w:ascii="Tahoma" w:hAnsi="Tahoma" w:cs="Tahoma"/>
          <w:b/>
          <w:sz w:val="24"/>
          <w:szCs w:val="24"/>
          <w:lang w:val="es-ES_tradnl"/>
        </w:rPr>
      </w:pPr>
    </w:p>
    <w:p w14:paraId="0EBC10A5" w14:textId="77777777" w:rsidR="00F007C1" w:rsidRPr="003274B2" w:rsidRDefault="00F007C1" w:rsidP="0094143E">
      <w:pPr>
        <w:spacing w:after="0" w:line="240" w:lineRule="auto"/>
        <w:jc w:val="center"/>
        <w:rPr>
          <w:rFonts w:ascii="Tahoma" w:hAnsi="Tahoma" w:cs="Tahoma"/>
          <w:b/>
          <w:sz w:val="24"/>
          <w:szCs w:val="24"/>
          <w:lang w:val="es-ES_tradn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D05E08" w:rsidRPr="003274B2" w14:paraId="29CD4D8C" w14:textId="77777777" w:rsidTr="002B40A6">
        <w:tc>
          <w:tcPr>
            <w:tcW w:w="4414" w:type="dxa"/>
          </w:tcPr>
          <w:p w14:paraId="46A232B3" w14:textId="77777777" w:rsidR="00B574DC" w:rsidRPr="003274B2" w:rsidRDefault="00B574DC" w:rsidP="0094143E">
            <w:pPr>
              <w:pStyle w:val="Sinespaciado"/>
              <w:jc w:val="center"/>
              <w:rPr>
                <w:rFonts w:ascii="Tahoma" w:hAnsi="Tahoma" w:cs="Tahoma"/>
                <w:b/>
                <w:sz w:val="24"/>
                <w:szCs w:val="24"/>
                <w:lang w:val="es-ES_tradnl"/>
              </w:rPr>
            </w:pPr>
            <w:r w:rsidRPr="003274B2">
              <w:rPr>
                <w:rFonts w:ascii="Tahoma" w:hAnsi="Tahoma" w:cs="Tahoma"/>
                <w:b/>
                <w:sz w:val="24"/>
                <w:szCs w:val="24"/>
                <w:lang w:val="es-ES_tradnl"/>
              </w:rPr>
              <w:t>DIP. ANUAR ROBERTO AZAR FIGUEROA</w:t>
            </w:r>
          </w:p>
        </w:tc>
        <w:tc>
          <w:tcPr>
            <w:tcW w:w="4414" w:type="dxa"/>
          </w:tcPr>
          <w:p w14:paraId="577FE194" w14:textId="77777777" w:rsidR="00B574DC" w:rsidRPr="003274B2" w:rsidRDefault="00B574DC" w:rsidP="0094143E">
            <w:pPr>
              <w:pStyle w:val="Sinespaciado"/>
              <w:jc w:val="center"/>
              <w:rPr>
                <w:rFonts w:ascii="Tahoma" w:hAnsi="Tahoma" w:cs="Tahoma"/>
                <w:b/>
                <w:sz w:val="24"/>
                <w:szCs w:val="24"/>
                <w:lang w:val="es-ES_tradnl"/>
              </w:rPr>
            </w:pPr>
            <w:r w:rsidRPr="003274B2">
              <w:rPr>
                <w:rFonts w:ascii="Tahoma" w:hAnsi="Tahoma" w:cs="Tahoma"/>
                <w:b/>
                <w:sz w:val="24"/>
                <w:szCs w:val="24"/>
                <w:lang w:val="es-ES_tradnl"/>
              </w:rPr>
              <w:t>DIP. PABLO FERNÁNDEZ DE CEVALLOS GONZÁLEZ</w:t>
            </w:r>
          </w:p>
          <w:p w14:paraId="5FFDE1D3" w14:textId="77777777" w:rsidR="00B574DC" w:rsidRPr="003274B2" w:rsidRDefault="00B574DC" w:rsidP="0094143E">
            <w:pPr>
              <w:pStyle w:val="Sinespaciado"/>
              <w:jc w:val="center"/>
              <w:rPr>
                <w:rFonts w:ascii="Tahoma" w:hAnsi="Tahoma" w:cs="Tahoma"/>
                <w:b/>
                <w:sz w:val="24"/>
                <w:szCs w:val="24"/>
                <w:lang w:val="es-ES_tradnl"/>
              </w:rPr>
            </w:pPr>
          </w:p>
        </w:tc>
      </w:tr>
    </w:tbl>
    <w:p w14:paraId="3CF4E77D" w14:textId="3B66C042" w:rsidR="00532F32" w:rsidRPr="003274B2" w:rsidRDefault="00F007C1" w:rsidP="0094143E">
      <w:pPr>
        <w:spacing w:after="0" w:line="240" w:lineRule="auto"/>
        <w:jc w:val="center"/>
        <w:rPr>
          <w:rFonts w:ascii="Tahoma" w:hAnsi="Tahoma" w:cs="Tahoma"/>
          <w:bCs/>
          <w:sz w:val="24"/>
          <w:szCs w:val="24"/>
          <w:lang w:val="es-ES_tradnl"/>
        </w:rPr>
      </w:pPr>
      <w:r w:rsidRPr="003274B2">
        <w:rPr>
          <w:rFonts w:ascii="Tahoma" w:hAnsi="Tahoma" w:cs="Tahoma"/>
          <w:b/>
          <w:sz w:val="24"/>
          <w:szCs w:val="24"/>
          <w:lang w:val="es-ES_tradnl"/>
        </w:rPr>
        <w:br w:type="page"/>
      </w:r>
      <w:r w:rsidR="00532F32" w:rsidRPr="003274B2">
        <w:rPr>
          <w:rFonts w:ascii="Tahoma" w:hAnsi="Tahoma" w:cs="Tahoma"/>
          <w:b/>
          <w:sz w:val="24"/>
          <w:szCs w:val="24"/>
          <w:lang w:val="es-ES_tradnl"/>
        </w:rPr>
        <w:lastRenderedPageBreak/>
        <w:t>DECRETO No_______</w:t>
      </w:r>
    </w:p>
    <w:p w14:paraId="0008A0EB" w14:textId="609BCBC7" w:rsidR="00532F32" w:rsidRPr="003274B2" w:rsidRDefault="00532F32" w:rsidP="0094143E">
      <w:pPr>
        <w:pStyle w:val="Sinespaciado"/>
        <w:jc w:val="center"/>
        <w:rPr>
          <w:rFonts w:ascii="Tahoma" w:hAnsi="Tahoma" w:cs="Tahoma"/>
          <w:b/>
        </w:rPr>
      </w:pPr>
      <w:r w:rsidRPr="003274B2">
        <w:rPr>
          <w:rFonts w:ascii="Tahoma" w:hAnsi="Tahoma" w:cs="Tahoma"/>
          <w:b/>
        </w:rPr>
        <w:t>LA LX</w:t>
      </w:r>
      <w:r w:rsidR="00070854" w:rsidRPr="003274B2">
        <w:rPr>
          <w:rFonts w:ascii="Tahoma" w:hAnsi="Tahoma" w:cs="Tahoma"/>
          <w:b/>
        </w:rPr>
        <w:t>II</w:t>
      </w:r>
      <w:r w:rsidRPr="003274B2">
        <w:rPr>
          <w:rFonts w:ascii="Tahoma" w:hAnsi="Tahoma" w:cs="Tahoma"/>
          <w:b/>
        </w:rPr>
        <w:t xml:space="preserve"> LEGISLATURA DEL ESTADO DE MÉXICO</w:t>
      </w:r>
    </w:p>
    <w:p w14:paraId="3495A4F9" w14:textId="77777777" w:rsidR="00B3489B" w:rsidRPr="003274B2" w:rsidRDefault="00B3489B" w:rsidP="0094143E">
      <w:pPr>
        <w:pStyle w:val="Sinespaciado"/>
        <w:jc w:val="center"/>
        <w:rPr>
          <w:rFonts w:ascii="Tahoma" w:hAnsi="Tahoma" w:cs="Tahoma"/>
          <w:b/>
        </w:rPr>
      </w:pPr>
    </w:p>
    <w:p w14:paraId="1F016FD4" w14:textId="50560687" w:rsidR="00532F32" w:rsidRPr="003274B2" w:rsidRDefault="00532F32" w:rsidP="0094143E">
      <w:pPr>
        <w:pStyle w:val="Sinespaciado"/>
        <w:jc w:val="center"/>
        <w:rPr>
          <w:rFonts w:ascii="Tahoma" w:hAnsi="Tahoma" w:cs="Tahoma"/>
          <w:b/>
        </w:rPr>
      </w:pPr>
      <w:r w:rsidRPr="003274B2">
        <w:rPr>
          <w:rFonts w:ascii="Tahoma" w:hAnsi="Tahoma" w:cs="Tahoma"/>
          <w:b/>
        </w:rPr>
        <w:t>DECRETA:</w:t>
      </w:r>
    </w:p>
    <w:p w14:paraId="0F4559BD" w14:textId="77777777" w:rsidR="00532F32" w:rsidRPr="003274B2" w:rsidRDefault="00532F32" w:rsidP="0094143E">
      <w:pPr>
        <w:pStyle w:val="Sinespaciado"/>
        <w:jc w:val="both"/>
        <w:rPr>
          <w:rFonts w:ascii="Tahoma" w:hAnsi="Tahoma" w:cs="Tahoma"/>
        </w:rPr>
      </w:pPr>
    </w:p>
    <w:p w14:paraId="152BDB01" w14:textId="1C76DE8D" w:rsidR="00532F32" w:rsidRPr="003274B2" w:rsidRDefault="00532F32" w:rsidP="0094143E">
      <w:pPr>
        <w:pStyle w:val="Sinespaciado"/>
        <w:jc w:val="both"/>
        <w:rPr>
          <w:rFonts w:ascii="Tahoma" w:hAnsi="Tahoma" w:cs="Tahoma"/>
          <w:b/>
        </w:rPr>
      </w:pPr>
      <w:r w:rsidRPr="003274B2">
        <w:rPr>
          <w:rFonts w:ascii="Tahoma" w:hAnsi="Tahoma" w:cs="Tahoma"/>
          <w:b/>
        </w:rPr>
        <w:t>ÚNICO.</w:t>
      </w:r>
      <w:r w:rsidRPr="003274B2">
        <w:rPr>
          <w:rFonts w:ascii="Tahoma" w:hAnsi="Tahoma" w:cs="Tahoma"/>
        </w:rPr>
        <w:t xml:space="preserve"> </w:t>
      </w:r>
      <w:r w:rsidRPr="003274B2">
        <w:rPr>
          <w:rFonts w:ascii="Tahoma" w:eastAsia="Times New Roman" w:hAnsi="Tahoma" w:cs="Tahoma"/>
          <w:lang w:eastAsia="es-ES"/>
        </w:rPr>
        <w:t xml:space="preserve">Se </w:t>
      </w:r>
      <w:r w:rsidR="00E351A9" w:rsidRPr="003274B2">
        <w:rPr>
          <w:rFonts w:ascii="Tahoma" w:eastAsia="Times New Roman" w:hAnsi="Tahoma" w:cs="Tahoma"/>
          <w:lang w:eastAsia="es-ES"/>
        </w:rPr>
        <w:t xml:space="preserve">reforma la fracción I del artículo 6.9; </w:t>
      </w:r>
      <w:r w:rsidR="00E45176" w:rsidRPr="003274B2">
        <w:rPr>
          <w:rFonts w:ascii="Tahoma" w:eastAsia="Times New Roman" w:hAnsi="Tahoma" w:cs="Tahoma"/>
          <w:lang w:eastAsia="es-ES"/>
        </w:rPr>
        <w:t>la fracción II del artículo 6.11; la fracción III del artículo 6.18;</w:t>
      </w:r>
      <w:r w:rsidR="009F4BBA" w:rsidRPr="003274B2">
        <w:rPr>
          <w:rFonts w:ascii="Tahoma" w:eastAsia="Times New Roman" w:hAnsi="Tahoma" w:cs="Tahoma"/>
          <w:lang w:eastAsia="es-ES"/>
        </w:rPr>
        <w:t xml:space="preserve"> y se </w:t>
      </w:r>
      <w:r w:rsidR="00FC4D1A" w:rsidRPr="003274B2">
        <w:rPr>
          <w:rFonts w:ascii="Tahoma" w:hAnsi="Tahoma" w:cs="Tahoma"/>
        </w:rPr>
        <w:t xml:space="preserve">adicionan una fracción </w:t>
      </w:r>
      <w:r w:rsidR="009F4BBA" w:rsidRPr="003274B2">
        <w:rPr>
          <w:rFonts w:ascii="Tahoma" w:hAnsi="Tahoma" w:cs="Tahoma"/>
        </w:rPr>
        <w:t>III Bis al artículo 6.2;</w:t>
      </w:r>
      <w:r w:rsidR="00E351A9" w:rsidRPr="003274B2">
        <w:rPr>
          <w:rFonts w:ascii="Tahoma" w:hAnsi="Tahoma" w:cs="Tahoma"/>
        </w:rPr>
        <w:t xml:space="preserve"> la fracción VIII al artículo 6.8, recorriéndose la subsecuente</w:t>
      </w:r>
      <w:r w:rsidR="00E45176" w:rsidRPr="003274B2">
        <w:rPr>
          <w:rFonts w:ascii="Tahoma" w:hAnsi="Tahoma" w:cs="Tahoma"/>
        </w:rPr>
        <w:t>, todo</w:t>
      </w:r>
      <w:r w:rsidR="009F4BBA" w:rsidRPr="003274B2">
        <w:rPr>
          <w:rFonts w:ascii="Tahoma" w:hAnsi="Tahoma" w:cs="Tahoma"/>
        </w:rPr>
        <w:t xml:space="preserve"> </w:t>
      </w:r>
      <w:r w:rsidR="008D69CA" w:rsidRPr="003274B2">
        <w:rPr>
          <w:rFonts w:ascii="Tahoma" w:hAnsi="Tahoma" w:cs="Tahoma"/>
        </w:rPr>
        <w:t xml:space="preserve">del Código </w:t>
      </w:r>
      <w:r w:rsidR="00833775" w:rsidRPr="003274B2">
        <w:rPr>
          <w:rFonts w:ascii="Tahoma" w:hAnsi="Tahoma" w:cs="Tahoma"/>
        </w:rPr>
        <w:t xml:space="preserve">para la Biodiversidad </w:t>
      </w:r>
      <w:r w:rsidR="008D69CA" w:rsidRPr="003274B2">
        <w:rPr>
          <w:rFonts w:ascii="Tahoma" w:hAnsi="Tahoma" w:cs="Tahoma"/>
        </w:rPr>
        <w:t>del Estado de México</w:t>
      </w:r>
      <w:r w:rsidRPr="003274B2">
        <w:rPr>
          <w:rFonts w:ascii="Tahoma" w:eastAsia="Times New Roman" w:hAnsi="Tahoma" w:cs="Tahoma"/>
          <w:lang w:eastAsia="es-ES"/>
        </w:rPr>
        <w:t xml:space="preserve">, </w:t>
      </w:r>
      <w:r w:rsidRPr="003274B2">
        <w:rPr>
          <w:rFonts w:ascii="Tahoma" w:hAnsi="Tahoma" w:cs="Tahoma"/>
        </w:rPr>
        <w:t xml:space="preserve">para quedar como sigue: </w:t>
      </w:r>
    </w:p>
    <w:p w14:paraId="5FEE5678" w14:textId="77777777" w:rsidR="00506A52" w:rsidRPr="003274B2" w:rsidRDefault="00506A52" w:rsidP="0094143E">
      <w:pPr>
        <w:pStyle w:val="Sinespaciado"/>
        <w:jc w:val="both"/>
        <w:rPr>
          <w:rFonts w:ascii="Tahoma" w:hAnsi="Tahoma" w:cs="Tahoma"/>
        </w:rPr>
      </w:pPr>
    </w:p>
    <w:p w14:paraId="76E0FA63" w14:textId="5264C5DA" w:rsidR="00833775" w:rsidRPr="003274B2" w:rsidRDefault="00833775" w:rsidP="0094143E">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Artículo 6.2. </w:t>
      </w:r>
      <w:r w:rsidR="009F4BBA" w:rsidRPr="003274B2">
        <w:rPr>
          <w:rFonts w:ascii="Tahoma" w:hAnsi="Tahoma" w:cs="Tahoma"/>
          <w:sz w:val="24"/>
          <w:szCs w:val="24"/>
          <w:lang w:val="es-ES_tradnl"/>
        </w:rPr>
        <w:t>…</w:t>
      </w:r>
    </w:p>
    <w:p w14:paraId="486639E4" w14:textId="77777777" w:rsidR="00833775" w:rsidRPr="003274B2" w:rsidRDefault="00833775" w:rsidP="00833775">
      <w:pPr>
        <w:pStyle w:val="Sinespaciado"/>
        <w:rPr>
          <w:rFonts w:ascii="Tahoma" w:hAnsi="Tahoma" w:cs="Tahoma"/>
          <w:b/>
          <w:bCs/>
        </w:rPr>
      </w:pPr>
    </w:p>
    <w:p w14:paraId="109B79D5" w14:textId="562188E5" w:rsidR="00C32D9A" w:rsidRPr="003274B2" w:rsidRDefault="00C32D9A" w:rsidP="00833775">
      <w:pPr>
        <w:pStyle w:val="Sinespaciado"/>
        <w:rPr>
          <w:rFonts w:ascii="Tahoma" w:hAnsi="Tahoma" w:cs="Tahoma"/>
        </w:rPr>
      </w:pPr>
      <w:r w:rsidRPr="003274B2">
        <w:rPr>
          <w:rFonts w:ascii="Tahoma" w:hAnsi="Tahoma" w:cs="Tahoma"/>
        </w:rPr>
        <w:t>I. a la III. …</w:t>
      </w:r>
    </w:p>
    <w:p w14:paraId="55570B30" w14:textId="77777777" w:rsidR="00C32D9A" w:rsidRPr="003274B2" w:rsidRDefault="00C32D9A" w:rsidP="00833775">
      <w:pPr>
        <w:pStyle w:val="Sinespaciado"/>
        <w:rPr>
          <w:rFonts w:ascii="Tahoma" w:hAnsi="Tahoma" w:cs="Tahoma"/>
        </w:rPr>
      </w:pPr>
    </w:p>
    <w:p w14:paraId="14C7B806" w14:textId="569BA926" w:rsidR="00833775" w:rsidRPr="003274B2" w:rsidRDefault="001122A8" w:rsidP="001122A8">
      <w:pPr>
        <w:pStyle w:val="Sinespaciado"/>
        <w:jc w:val="both"/>
        <w:rPr>
          <w:rFonts w:ascii="Tahoma" w:hAnsi="Tahoma" w:cs="Tahoma"/>
          <w:b/>
          <w:bCs/>
        </w:rPr>
      </w:pPr>
      <w:r w:rsidRPr="003274B2">
        <w:rPr>
          <w:rFonts w:ascii="Tahoma" w:hAnsi="Tahoma" w:cs="Tahoma"/>
          <w:b/>
          <w:bCs/>
        </w:rPr>
        <w:t xml:space="preserve">III BIS. </w:t>
      </w:r>
      <w:r w:rsidR="00833775" w:rsidRPr="003274B2">
        <w:rPr>
          <w:rFonts w:ascii="Tahoma" w:hAnsi="Tahoma" w:cs="Tahoma"/>
          <w:b/>
          <w:bCs/>
        </w:rPr>
        <w:t xml:space="preserve">Clínica Veterinaria Pública: Son los establecimientos públicos, </w:t>
      </w:r>
      <w:r w:rsidR="009F4BBA" w:rsidRPr="003274B2">
        <w:rPr>
          <w:rFonts w:ascii="Tahoma" w:hAnsi="Tahoma" w:cs="Tahoma"/>
          <w:b/>
          <w:bCs/>
        </w:rPr>
        <w:t>con el objeto de suministrar a los animales atención médica preventiva y, en caso de enfermedad, brindar tratamiento médico expedito avalado por un médico veterinario</w:t>
      </w:r>
      <w:r w:rsidR="00833775" w:rsidRPr="003274B2">
        <w:rPr>
          <w:rFonts w:ascii="Tahoma" w:hAnsi="Tahoma" w:cs="Tahoma"/>
          <w:b/>
          <w:bCs/>
        </w:rPr>
        <w:t>;</w:t>
      </w:r>
    </w:p>
    <w:p w14:paraId="4CEB69A3" w14:textId="77777777" w:rsidR="00833775" w:rsidRPr="003274B2" w:rsidRDefault="00833775" w:rsidP="00833775">
      <w:pPr>
        <w:pStyle w:val="Sinespaciado"/>
        <w:jc w:val="both"/>
        <w:rPr>
          <w:rFonts w:ascii="Tahoma" w:hAnsi="Tahoma" w:cs="Tahoma"/>
        </w:rPr>
      </w:pPr>
    </w:p>
    <w:p w14:paraId="7632F5DD" w14:textId="0EBCC976" w:rsidR="00833775" w:rsidRPr="003274B2" w:rsidRDefault="00C32D9A" w:rsidP="00833775">
      <w:pPr>
        <w:pStyle w:val="Sinespaciado"/>
        <w:jc w:val="both"/>
        <w:rPr>
          <w:rFonts w:ascii="Tahoma" w:hAnsi="Tahoma" w:cs="Tahoma"/>
        </w:rPr>
      </w:pPr>
      <w:r w:rsidRPr="003274B2">
        <w:rPr>
          <w:rFonts w:ascii="Tahoma" w:hAnsi="Tahoma" w:cs="Tahoma"/>
        </w:rPr>
        <w:t>I</w:t>
      </w:r>
      <w:r w:rsidR="00833775" w:rsidRPr="003274B2">
        <w:rPr>
          <w:rFonts w:ascii="Tahoma" w:hAnsi="Tahoma" w:cs="Tahoma"/>
        </w:rPr>
        <w:t xml:space="preserve">V. a </w:t>
      </w:r>
      <w:r w:rsidRPr="003274B2">
        <w:rPr>
          <w:rFonts w:ascii="Tahoma" w:hAnsi="Tahoma" w:cs="Tahoma"/>
        </w:rPr>
        <w:t>XI</w:t>
      </w:r>
      <w:r w:rsidR="00833775" w:rsidRPr="003274B2">
        <w:rPr>
          <w:rFonts w:ascii="Tahoma" w:hAnsi="Tahoma" w:cs="Tahoma"/>
        </w:rPr>
        <w:t>. ...</w:t>
      </w:r>
    </w:p>
    <w:p w14:paraId="6557E143" w14:textId="77777777" w:rsidR="001122A8" w:rsidRPr="003274B2" w:rsidRDefault="001122A8" w:rsidP="001122A8">
      <w:pPr>
        <w:spacing w:after="0" w:line="240" w:lineRule="auto"/>
        <w:jc w:val="both"/>
        <w:rPr>
          <w:rFonts w:ascii="Tahoma" w:hAnsi="Tahoma" w:cs="Tahoma"/>
          <w:sz w:val="24"/>
          <w:szCs w:val="24"/>
          <w:lang w:val="es-ES_tradnl"/>
        </w:rPr>
      </w:pPr>
    </w:p>
    <w:p w14:paraId="2F7DB827" w14:textId="52639697" w:rsidR="001122A8" w:rsidRPr="003274B2" w:rsidRDefault="001122A8" w:rsidP="001122A8">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Artículo 6.8. </w:t>
      </w:r>
      <w:r w:rsidR="00E351A9" w:rsidRPr="003274B2">
        <w:rPr>
          <w:rFonts w:ascii="Tahoma" w:hAnsi="Tahoma" w:cs="Tahoma"/>
          <w:sz w:val="24"/>
          <w:szCs w:val="24"/>
          <w:lang w:val="es-ES_tradnl"/>
        </w:rPr>
        <w:t>…</w:t>
      </w:r>
    </w:p>
    <w:p w14:paraId="156C8F33" w14:textId="77777777" w:rsidR="001122A8" w:rsidRPr="003274B2" w:rsidRDefault="001122A8" w:rsidP="001122A8">
      <w:pPr>
        <w:spacing w:after="0" w:line="240" w:lineRule="auto"/>
        <w:jc w:val="both"/>
        <w:rPr>
          <w:rFonts w:ascii="Tahoma" w:hAnsi="Tahoma" w:cs="Tahoma"/>
          <w:sz w:val="24"/>
          <w:szCs w:val="24"/>
          <w:lang w:val="es-ES_tradnl"/>
        </w:rPr>
      </w:pPr>
    </w:p>
    <w:p w14:paraId="23164373" w14:textId="59A43E57" w:rsidR="00E351A9" w:rsidRPr="003274B2" w:rsidRDefault="001122A8" w:rsidP="00E351A9">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I. </w:t>
      </w:r>
      <w:r w:rsidR="00E351A9" w:rsidRPr="003274B2">
        <w:rPr>
          <w:rFonts w:ascii="Tahoma" w:hAnsi="Tahoma" w:cs="Tahoma"/>
          <w:sz w:val="24"/>
          <w:szCs w:val="24"/>
          <w:lang w:val="es-ES_tradnl"/>
        </w:rPr>
        <w:t xml:space="preserve">a la VI. … </w:t>
      </w:r>
    </w:p>
    <w:p w14:paraId="148E2A2F" w14:textId="77777777" w:rsidR="001122A8" w:rsidRPr="003274B2" w:rsidRDefault="001122A8" w:rsidP="001122A8">
      <w:pPr>
        <w:spacing w:after="0" w:line="240" w:lineRule="auto"/>
        <w:jc w:val="both"/>
        <w:rPr>
          <w:rFonts w:ascii="Tahoma" w:hAnsi="Tahoma" w:cs="Tahoma"/>
          <w:sz w:val="24"/>
          <w:szCs w:val="24"/>
          <w:lang w:val="es-ES_tradnl"/>
        </w:rPr>
      </w:pPr>
    </w:p>
    <w:p w14:paraId="4DDDF5FF" w14:textId="0CF864E1" w:rsidR="001122A8" w:rsidRPr="003274B2" w:rsidRDefault="001122A8" w:rsidP="001122A8">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VII. Crear y operar el padrón de las asociaciones protectoras de animales, asociaciones y colegios de médicos veterinarios zootecnistas, federaciones relativas y de organizaciones sociales dedicadas al mismo objeto, así como el Padrón de Animales del Estado de México; </w:t>
      </w:r>
    </w:p>
    <w:p w14:paraId="09FF460E" w14:textId="77777777" w:rsidR="00E351A9" w:rsidRPr="003274B2" w:rsidRDefault="00E351A9" w:rsidP="001122A8">
      <w:pPr>
        <w:spacing w:after="0" w:line="240" w:lineRule="auto"/>
        <w:jc w:val="both"/>
        <w:rPr>
          <w:rFonts w:ascii="Tahoma" w:hAnsi="Tahoma" w:cs="Tahoma"/>
          <w:sz w:val="24"/>
          <w:szCs w:val="24"/>
          <w:lang w:val="es-ES_tradnl"/>
        </w:rPr>
      </w:pPr>
    </w:p>
    <w:p w14:paraId="2C7BF143" w14:textId="17449839" w:rsidR="00E351A9" w:rsidRPr="003274B2" w:rsidRDefault="00E351A9" w:rsidP="001122A8">
      <w:pPr>
        <w:spacing w:after="0" w:line="240" w:lineRule="auto"/>
        <w:jc w:val="both"/>
        <w:rPr>
          <w:rFonts w:ascii="Tahoma" w:hAnsi="Tahoma" w:cs="Tahoma"/>
          <w:b/>
          <w:bCs/>
          <w:sz w:val="24"/>
          <w:szCs w:val="24"/>
          <w:lang w:val="es-ES_tradnl"/>
        </w:rPr>
      </w:pPr>
      <w:r w:rsidRPr="003274B2">
        <w:rPr>
          <w:rFonts w:ascii="Tahoma" w:hAnsi="Tahoma" w:cs="Tahoma"/>
          <w:b/>
          <w:bCs/>
          <w:sz w:val="24"/>
          <w:szCs w:val="24"/>
          <w:lang w:val="es-ES_tradnl"/>
        </w:rPr>
        <w:t xml:space="preserve">VIII. </w:t>
      </w:r>
      <w:r w:rsidR="00E45176" w:rsidRPr="003274B2">
        <w:rPr>
          <w:rFonts w:ascii="Tahoma" w:hAnsi="Tahoma" w:cs="Tahoma"/>
          <w:b/>
          <w:bCs/>
          <w:sz w:val="24"/>
          <w:szCs w:val="24"/>
          <w:lang w:val="es-ES_tradnl"/>
        </w:rPr>
        <w:t>Establecer y regular las clínicas veterinarias públicas de su competencia. Para ello, podrá suscribir convenios con instituciones privadas, instituciones académicas tanto públicas como privadas, así como con organizaciones sociales, a fin de reducir los costos de operación</w:t>
      </w:r>
      <w:r w:rsidRPr="003274B2">
        <w:rPr>
          <w:rFonts w:ascii="Tahoma" w:hAnsi="Tahoma" w:cs="Tahoma"/>
          <w:b/>
          <w:bCs/>
          <w:sz w:val="24"/>
          <w:szCs w:val="24"/>
          <w:lang w:val="es-ES_tradnl"/>
        </w:rPr>
        <w:t>.</w:t>
      </w:r>
    </w:p>
    <w:p w14:paraId="6073E17C" w14:textId="77777777" w:rsidR="001122A8" w:rsidRPr="003274B2" w:rsidRDefault="001122A8" w:rsidP="001122A8">
      <w:pPr>
        <w:spacing w:after="0" w:line="240" w:lineRule="auto"/>
        <w:jc w:val="both"/>
        <w:rPr>
          <w:rFonts w:ascii="Tahoma" w:hAnsi="Tahoma" w:cs="Tahoma"/>
          <w:sz w:val="24"/>
          <w:szCs w:val="24"/>
          <w:lang w:val="es-ES_tradnl"/>
        </w:rPr>
      </w:pPr>
    </w:p>
    <w:p w14:paraId="20CBA5F7" w14:textId="37D993F5" w:rsidR="001122A8" w:rsidRPr="003274B2" w:rsidRDefault="00E351A9" w:rsidP="001122A8">
      <w:pPr>
        <w:spacing w:after="0" w:line="240" w:lineRule="auto"/>
        <w:jc w:val="both"/>
        <w:rPr>
          <w:rFonts w:ascii="Tahoma" w:hAnsi="Tahoma" w:cs="Tahoma"/>
          <w:sz w:val="24"/>
          <w:szCs w:val="24"/>
          <w:lang w:val="es-ES_tradnl"/>
        </w:rPr>
      </w:pPr>
      <w:r w:rsidRPr="003274B2">
        <w:rPr>
          <w:rFonts w:ascii="Tahoma" w:hAnsi="Tahoma" w:cs="Tahoma"/>
          <w:b/>
          <w:bCs/>
          <w:sz w:val="24"/>
          <w:szCs w:val="24"/>
          <w:lang w:val="es-ES_tradnl"/>
        </w:rPr>
        <w:t>IX.</w:t>
      </w:r>
      <w:r w:rsidR="001122A8" w:rsidRPr="003274B2">
        <w:rPr>
          <w:rFonts w:ascii="Tahoma" w:hAnsi="Tahoma" w:cs="Tahoma"/>
          <w:sz w:val="24"/>
          <w:szCs w:val="24"/>
          <w:lang w:val="es-ES_tradnl"/>
        </w:rPr>
        <w:t xml:space="preserve"> Las demás que este Libro y aquellos ordenamientos jurídicos aplicables le confieran.</w:t>
      </w:r>
    </w:p>
    <w:p w14:paraId="4BD4BDC9" w14:textId="77777777" w:rsidR="001122A8" w:rsidRPr="003274B2" w:rsidRDefault="001122A8" w:rsidP="001122A8">
      <w:pPr>
        <w:spacing w:after="0" w:line="240" w:lineRule="auto"/>
        <w:jc w:val="both"/>
        <w:rPr>
          <w:rFonts w:ascii="Tahoma" w:hAnsi="Tahoma" w:cs="Tahoma"/>
          <w:sz w:val="24"/>
          <w:szCs w:val="24"/>
          <w:lang w:val="es-ES_tradnl"/>
        </w:rPr>
      </w:pPr>
    </w:p>
    <w:p w14:paraId="2B97B418" w14:textId="7B9DAAD6" w:rsidR="001122A8" w:rsidRPr="003274B2" w:rsidRDefault="001122A8" w:rsidP="001122A8">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Artículo 6.9. </w:t>
      </w:r>
      <w:r w:rsidR="00E351A9" w:rsidRPr="003274B2">
        <w:rPr>
          <w:rFonts w:ascii="Tahoma" w:hAnsi="Tahoma" w:cs="Tahoma"/>
          <w:sz w:val="24"/>
          <w:szCs w:val="24"/>
          <w:lang w:val="es-ES_tradnl"/>
        </w:rPr>
        <w:t>…</w:t>
      </w:r>
      <w:r w:rsidRPr="003274B2">
        <w:rPr>
          <w:rFonts w:ascii="Tahoma" w:hAnsi="Tahoma" w:cs="Tahoma"/>
          <w:sz w:val="24"/>
          <w:szCs w:val="24"/>
          <w:lang w:val="es-ES_tradnl"/>
        </w:rPr>
        <w:t xml:space="preserve"> </w:t>
      </w:r>
    </w:p>
    <w:p w14:paraId="63986531" w14:textId="77777777" w:rsidR="001122A8" w:rsidRPr="003274B2" w:rsidRDefault="001122A8" w:rsidP="001122A8">
      <w:pPr>
        <w:spacing w:after="0" w:line="240" w:lineRule="auto"/>
        <w:jc w:val="both"/>
        <w:rPr>
          <w:rFonts w:ascii="Tahoma" w:hAnsi="Tahoma" w:cs="Tahoma"/>
          <w:sz w:val="24"/>
          <w:szCs w:val="24"/>
          <w:lang w:val="es-ES_tradnl"/>
        </w:rPr>
      </w:pPr>
    </w:p>
    <w:p w14:paraId="05EA465A" w14:textId="476A84F5" w:rsidR="001122A8" w:rsidRPr="003274B2" w:rsidRDefault="001122A8" w:rsidP="001122A8">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I. Establecer y regular los centros de control animal </w:t>
      </w:r>
      <w:r w:rsidR="00E351A9" w:rsidRPr="003274B2">
        <w:rPr>
          <w:rFonts w:ascii="Tahoma" w:hAnsi="Tahoma" w:cs="Tahoma"/>
          <w:b/>
          <w:bCs/>
          <w:sz w:val="24"/>
          <w:szCs w:val="24"/>
          <w:lang w:val="es-ES_tradnl"/>
        </w:rPr>
        <w:t xml:space="preserve">y las clínicas veterinarias públicas </w:t>
      </w:r>
      <w:r w:rsidRPr="003274B2">
        <w:rPr>
          <w:rFonts w:ascii="Tahoma" w:hAnsi="Tahoma" w:cs="Tahoma"/>
          <w:sz w:val="24"/>
          <w:szCs w:val="24"/>
          <w:lang w:val="es-ES_tradnl"/>
        </w:rPr>
        <w:t xml:space="preserve">de su competencia; </w:t>
      </w:r>
    </w:p>
    <w:p w14:paraId="6A06BBF4" w14:textId="77777777" w:rsidR="001122A8" w:rsidRPr="003274B2" w:rsidRDefault="001122A8" w:rsidP="001122A8">
      <w:pPr>
        <w:spacing w:after="0" w:line="240" w:lineRule="auto"/>
        <w:jc w:val="both"/>
        <w:rPr>
          <w:rFonts w:ascii="Tahoma" w:hAnsi="Tahoma" w:cs="Tahoma"/>
          <w:sz w:val="24"/>
          <w:szCs w:val="24"/>
          <w:lang w:val="es-ES_tradnl"/>
        </w:rPr>
      </w:pPr>
    </w:p>
    <w:p w14:paraId="773C85D1" w14:textId="6DD27AAD" w:rsidR="001122A8" w:rsidRPr="003274B2" w:rsidRDefault="001122A8" w:rsidP="00E351A9">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II. </w:t>
      </w:r>
      <w:r w:rsidR="00E351A9" w:rsidRPr="003274B2">
        <w:rPr>
          <w:rFonts w:ascii="Tahoma" w:hAnsi="Tahoma" w:cs="Tahoma"/>
          <w:sz w:val="24"/>
          <w:szCs w:val="24"/>
          <w:lang w:val="es-ES_tradnl"/>
        </w:rPr>
        <w:t>y III. …</w:t>
      </w:r>
    </w:p>
    <w:p w14:paraId="2C73D975" w14:textId="77777777" w:rsidR="001122A8" w:rsidRPr="003274B2" w:rsidRDefault="001122A8" w:rsidP="001122A8">
      <w:pPr>
        <w:spacing w:after="0" w:line="240" w:lineRule="auto"/>
        <w:jc w:val="both"/>
        <w:rPr>
          <w:rFonts w:ascii="Tahoma" w:hAnsi="Tahoma" w:cs="Tahoma"/>
          <w:sz w:val="24"/>
          <w:szCs w:val="24"/>
          <w:lang w:val="es-ES_tradnl"/>
        </w:rPr>
      </w:pPr>
    </w:p>
    <w:p w14:paraId="4F8F5063" w14:textId="42B0045D" w:rsidR="001122A8" w:rsidRPr="003274B2" w:rsidRDefault="001122A8" w:rsidP="001122A8">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Artículo 6.11. </w:t>
      </w:r>
      <w:r w:rsidR="00E45176" w:rsidRPr="003274B2">
        <w:rPr>
          <w:rFonts w:ascii="Tahoma" w:hAnsi="Tahoma" w:cs="Tahoma"/>
          <w:sz w:val="24"/>
          <w:szCs w:val="24"/>
          <w:lang w:val="es-ES_tradnl"/>
        </w:rPr>
        <w:t>…</w:t>
      </w:r>
      <w:r w:rsidRPr="003274B2">
        <w:rPr>
          <w:rFonts w:ascii="Tahoma" w:hAnsi="Tahoma" w:cs="Tahoma"/>
          <w:sz w:val="24"/>
          <w:szCs w:val="24"/>
          <w:lang w:val="es-ES_tradnl"/>
        </w:rPr>
        <w:t xml:space="preserve"> </w:t>
      </w:r>
    </w:p>
    <w:p w14:paraId="06906A97" w14:textId="77777777" w:rsidR="001122A8" w:rsidRPr="003274B2" w:rsidRDefault="001122A8" w:rsidP="001122A8">
      <w:pPr>
        <w:spacing w:after="0" w:line="240" w:lineRule="auto"/>
        <w:jc w:val="both"/>
        <w:rPr>
          <w:rFonts w:ascii="Tahoma" w:hAnsi="Tahoma" w:cs="Tahoma"/>
          <w:sz w:val="24"/>
          <w:szCs w:val="24"/>
          <w:lang w:val="es-ES_tradnl"/>
        </w:rPr>
      </w:pPr>
    </w:p>
    <w:p w14:paraId="0E9C889E" w14:textId="72F4D1C8" w:rsidR="001122A8" w:rsidRPr="003274B2" w:rsidRDefault="001122A8" w:rsidP="001122A8">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I. </w:t>
      </w:r>
      <w:r w:rsidR="00E45176" w:rsidRPr="003274B2">
        <w:rPr>
          <w:rFonts w:ascii="Tahoma" w:hAnsi="Tahoma" w:cs="Tahoma"/>
          <w:sz w:val="24"/>
          <w:szCs w:val="24"/>
          <w:lang w:val="es-ES_tradnl"/>
        </w:rPr>
        <w:t>…</w:t>
      </w:r>
    </w:p>
    <w:p w14:paraId="5FF3DDBD" w14:textId="77777777" w:rsidR="001122A8" w:rsidRPr="003274B2" w:rsidRDefault="001122A8" w:rsidP="001122A8">
      <w:pPr>
        <w:spacing w:after="0" w:line="240" w:lineRule="auto"/>
        <w:jc w:val="both"/>
        <w:rPr>
          <w:rFonts w:ascii="Tahoma" w:hAnsi="Tahoma" w:cs="Tahoma"/>
          <w:sz w:val="24"/>
          <w:szCs w:val="24"/>
          <w:lang w:val="es-ES_tradnl"/>
        </w:rPr>
      </w:pPr>
    </w:p>
    <w:p w14:paraId="1363EE1B" w14:textId="04582AE8" w:rsidR="001122A8" w:rsidRPr="003274B2" w:rsidRDefault="001122A8" w:rsidP="001122A8">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II. Establecer y regular los centros de control de animales </w:t>
      </w:r>
      <w:r w:rsidR="00EE2D42" w:rsidRPr="003274B2">
        <w:rPr>
          <w:rFonts w:ascii="Tahoma" w:hAnsi="Tahoma" w:cs="Tahoma"/>
          <w:b/>
          <w:bCs/>
          <w:sz w:val="24"/>
          <w:szCs w:val="24"/>
          <w:lang w:val="es-ES_tradnl"/>
        </w:rPr>
        <w:t>y las clínicas veterinarias públicas</w:t>
      </w:r>
      <w:r w:rsidR="00EE2D42" w:rsidRPr="003274B2">
        <w:rPr>
          <w:rFonts w:ascii="Tahoma" w:hAnsi="Tahoma" w:cs="Tahoma"/>
          <w:sz w:val="24"/>
          <w:szCs w:val="24"/>
          <w:lang w:val="es-ES_tradnl"/>
        </w:rPr>
        <w:t xml:space="preserve"> </w:t>
      </w:r>
      <w:r w:rsidRPr="003274B2">
        <w:rPr>
          <w:rFonts w:ascii="Tahoma" w:hAnsi="Tahoma" w:cs="Tahoma"/>
          <w:sz w:val="24"/>
          <w:szCs w:val="24"/>
          <w:lang w:val="es-ES_tradnl"/>
        </w:rPr>
        <w:t>de su competencia</w:t>
      </w:r>
      <w:r w:rsidR="00EE2D42" w:rsidRPr="003274B2">
        <w:rPr>
          <w:rFonts w:ascii="Tahoma" w:hAnsi="Tahoma" w:cs="Tahoma"/>
          <w:b/>
          <w:bCs/>
          <w:sz w:val="24"/>
          <w:szCs w:val="24"/>
          <w:lang w:val="es-ES_tradnl"/>
        </w:rPr>
        <w:t>. Para ello, podrán suscribir</w:t>
      </w:r>
      <w:r w:rsidR="00E45176" w:rsidRPr="003274B2">
        <w:rPr>
          <w:rFonts w:ascii="Tahoma" w:hAnsi="Tahoma" w:cs="Tahoma"/>
          <w:b/>
          <w:bCs/>
          <w:sz w:val="24"/>
          <w:szCs w:val="24"/>
          <w:lang w:val="es-ES_tradnl"/>
        </w:rPr>
        <w:t>, en coordinación con la Secretaría,</w:t>
      </w:r>
      <w:r w:rsidR="00EE2D42" w:rsidRPr="003274B2">
        <w:rPr>
          <w:rFonts w:ascii="Tahoma" w:hAnsi="Tahoma" w:cs="Tahoma"/>
          <w:b/>
          <w:bCs/>
          <w:sz w:val="24"/>
          <w:szCs w:val="24"/>
          <w:lang w:val="es-ES_tradnl"/>
        </w:rPr>
        <w:t xml:space="preserve"> convenios con instituciones privadas, instituciones académicas tanto públicas como privadas, así como con organizaciones sociales, a fin de reducir los costos de operación</w:t>
      </w:r>
      <w:r w:rsidRPr="003274B2">
        <w:rPr>
          <w:rFonts w:ascii="Tahoma" w:hAnsi="Tahoma" w:cs="Tahoma"/>
          <w:sz w:val="24"/>
          <w:szCs w:val="24"/>
          <w:lang w:val="es-ES_tradnl"/>
        </w:rPr>
        <w:t xml:space="preserve">; </w:t>
      </w:r>
    </w:p>
    <w:p w14:paraId="7D966FFE" w14:textId="77777777" w:rsidR="001122A8" w:rsidRPr="003274B2" w:rsidRDefault="001122A8" w:rsidP="001122A8">
      <w:pPr>
        <w:spacing w:after="0" w:line="240" w:lineRule="auto"/>
        <w:jc w:val="both"/>
        <w:rPr>
          <w:rFonts w:ascii="Tahoma" w:hAnsi="Tahoma" w:cs="Tahoma"/>
          <w:sz w:val="24"/>
          <w:szCs w:val="24"/>
          <w:lang w:val="es-ES_tradnl"/>
        </w:rPr>
      </w:pPr>
    </w:p>
    <w:p w14:paraId="48EBE9E8" w14:textId="2A01A86C" w:rsidR="001122A8" w:rsidRPr="003274B2" w:rsidRDefault="001122A8" w:rsidP="001122A8">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III. </w:t>
      </w:r>
      <w:r w:rsidR="00E45176" w:rsidRPr="003274B2">
        <w:rPr>
          <w:rFonts w:ascii="Tahoma" w:hAnsi="Tahoma" w:cs="Tahoma"/>
          <w:sz w:val="24"/>
          <w:szCs w:val="24"/>
          <w:lang w:val="es-ES_tradnl"/>
        </w:rPr>
        <w:t xml:space="preserve">a la </w:t>
      </w:r>
      <w:r w:rsidRPr="003274B2">
        <w:rPr>
          <w:rFonts w:ascii="Tahoma" w:hAnsi="Tahoma" w:cs="Tahoma"/>
          <w:sz w:val="24"/>
          <w:szCs w:val="24"/>
          <w:lang w:val="es-ES_tradnl"/>
        </w:rPr>
        <w:t xml:space="preserve">XI. </w:t>
      </w:r>
      <w:r w:rsidR="00E45176" w:rsidRPr="003274B2">
        <w:rPr>
          <w:rFonts w:ascii="Tahoma" w:hAnsi="Tahoma" w:cs="Tahoma"/>
          <w:sz w:val="24"/>
          <w:szCs w:val="24"/>
          <w:lang w:val="es-ES_tradnl"/>
        </w:rPr>
        <w:t>..</w:t>
      </w:r>
      <w:r w:rsidRPr="003274B2">
        <w:rPr>
          <w:rFonts w:ascii="Tahoma" w:hAnsi="Tahoma" w:cs="Tahoma"/>
          <w:sz w:val="24"/>
          <w:szCs w:val="24"/>
          <w:lang w:val="es-ES_tradnl"/>
        </w:rPr>
        <w:t>.</w:t>
      </w:r>
    </w:p>
    <w:p w14:paraId="3F4FA63D" w14:textId="77777777" w:rsidR="001122A8" w:rsidRPr="003274B2" w:rsidRDefault="001122A8" w:rsidP="001122A8">
      <w:pPr>
        <w:spacing w:after="0" w:line="240" w:lineRule="auto"/>
        <w:jc w:val="both"/>
        <w:rPr>
          <w:rFonts w:ascii="Tahoma" w:hAnsi="Tahoma" w:cs="Tahoma"/>
          <w:sz w:val="24"/>
          <w:szCs w:val="24"/>
          <w:lang w:val="es-ES_tradnl"/>
        </w:rPr>
      </w:pPr>
    </w:p>
    <w:p w14:paraId="3999BAE0" w14:textId="0C4D84C1" w:rsidR="001122A8" w:rsidRPr="003274B2" w:rsidRDefault="001122A8" w:rsidP="001122A8">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Artículo 6.18. </w:t>
      </w:r>
      <w:r w:rsidR="00E45176" w:rsidRPr="003274B2">
        <w:rPr>
          <w:rFonts w:ascii="Tahoma" w:hAnsi="Tahoma" w:cs="Tahoma"/>
          <w:sz w:val="24"/>
          <w:szCs w:val="24"/>
          <w:lang w:val="es-ES_tradnl"/>
        </w:rPr>
        <w:t>…</w:t>
      </w:r>
      <w:r w:rsidRPr="003274B2">
        <w:rPr>
          <w:rFonts w:ascii="Tahoma" w:hAnsi="Tahoma" w:cs="Tahoma"/>
          <w:sz w:val="24"/>
          <w:szCs w:val="24"/>
          <w:lang w:val="es-ES_tradnl"/>
        </w:rPr>
        <w:t xml:space="preserve"> </w:t>
      </w:r>
    </w:p>
    <w:p w14:paraId="5AA59200" w14:textId="77777777" w:rsidR="001122A8" w:rsidRPr="003274B2" w:rsidRDefault="001122A8" w:rsidP="001122A8">
      <w:pPr>
        <w:spacing w:after="0" w:line="240" w:lineRule="auto"/>
        <w:jc w:val="both"/>
        <w:rPr>
          <w:rFonts w:ascii="Tahoma" w:hAnsi="Tahoma" w:cs="Tahoma"/>
          <w:sz w:val="24"/>
          <w:szCs w:val="24"/>
          <w:lang w:val="es-ES_tradnl"/>
        </w:rPr>
      </w:pPr>
    </w:p>
    <w:p w14:paraId="75ABC37C" w14:textId="6AC673B0" w:rsidR="001122A8" w:rsidRPr="003274B2" w:rsidRDefault="001122A8" w:rsidP="00E45176">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I. </w:t>
      </w:r>
      <w:r w:rsidR="00E45176" w:rsidRPr="003274B2">
        <w:rPr>
          <w:rFonts w:ascii="Tahoma" w:hAnsi="Tahoma" w:cs="Tahoma"/>
          <w:sz w:val="24"/>
          <w:szCs w:val="24"/>
          <w:lang w:val="es-ES_tradnl"/>
        </w:rPr>
        <w:t>y II. …</w:t>
      </w:r>
      <w:r w:rsidRPr="003274B2">
        <w:rPr>
          <w:rFonts w:ascii="Tahoma" w:hAnsi="Tahoma" w:cs="Tahoma"/>
          <w:sz w:val="24"/>
          <w:szCs w:val="24"/>
          <w:lang w:val="es-ES_tradnl"/>
        </w:rPr>
        <w:t xml:space="preserve"> </w:t>
      </w:r>
    </w:p>
    <w:p w14:paraId="541F14D4" w14:textId="77777777" w:rsidR="001122A8" w:rsidRPr="003274B2" w:rsidRDefault="001122A8" w:rsidP="001122A8">
      <w:pPr>
        <w:spacing w:after="0" w:line="240" w:lineRule="auto"/>
        <w:jc w:val="both"/>
        <w:rPr>
          <w:rFonts w:ascii="Tahoma" w:hAnsi="Tahoma" w:cs="Tahoma"/>
          <w:sz w:val="24"/>
          <w:szCs w:val="24"/>
          <w:lang w:val="es-ES_tradnl"/>
        </w:rPr>
      </w:pPr>
    </w:p>
    <w:p w14:paraId="0529CFEA" w14:textId="7711B948" w:rsidR="001122A8" w:rsidRPr="003274B2" w:rsidRDefault="001122A8" w:rsidP="001122A8">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III. El bienestar animal en zoológicos, criaderos, reservas</w:t>
      </w:r>
      <w:r w:rsidR="00E45176" w:rsidRPr="003274B2">
        <w:rPr>
          <w:rFonts w:ascii="Tahoma" w:hAnsi="Tahoma" w:cs="Tahoma"/>
          <w:b/>
          <w:bCs/>
          <w:sz w:val="24"/>
          <w:szCs w:val="24"/>
          <w:lang w:val="es-ES_tradnl"/>
        </w:rPr>
        <w:t xml:space="preserve">, </w:t>
      </w:r>
      <w:r w:rsidRPr="003274B2">
        <w:rPr>
          <w:rFonts w:ascii="Tahoma" w:hAnsi="Tahoma" w:cs="Tahoma"/>
          <w:sz w:val="24"/>
          <w:szCs w:val="24"/>
          <w:lang w:val="es-ES_tradnl"/>
        </w:rPr>
        <w:t>centros de rehabilitación</w:t>
      </w:r>
      <w:r w:rsidR="00E45176" w:rsidRPr="003274B2">
        <w:rPr>
          <w:rFonts w:ascii="Tahoma" w:hAnsi="Tahoma" w:cs="Tahoma"/>
          <w:b/>
          <w:bCs/>
          <w:sz w:val="24"/>
          <w:szCs w:val="24"/>
          <w:lang w:val="es-ES_tradnl"/>
        </w:rPr>
        <w:t xml:space="preserve"> o clínicas veterinarias públicas</w:t>
      </w:r>
      <w:r w:rsidRPr="003274B2">
        <w:rPr>
          <w:rFonts w:ascii="Tahoma" w:hAnsi="Tahoma" w:cs="Tahoma"/>
          <w:sz w:val="24"/>
          <w:szCs w:val="24"/>
          <w:lang w:val="es-ES_tradnl"/>
        </w:rPr>
        <w:t xml:space="preserve">; y </w:t>
      </w:r>
    </w:p>
    <w:p w14:paraId="6EC806C3" w14:textId="77777777" w:rsidR="001122A8" w:rsidRPr="003274B2" w:rsidRDefault="001122A8" w:rsidP="001122A8">
      <w:pPr>
        <w:spacing w:after="0" w:line="240" w:lineRule="auto"/>
        <w:jc w:val="both"/>
        <w:rPr>
          <w:rFonts w:ascii="Tahoma" w:hAnsi="Tahoma" w:cs="Tahoma"/>
          <w:sz w:val="24"/>
          <w:szCs w:val="24"/>
          <w:lang w:val="es-ES_tradnl"/>
        </w:rPr>
      </w:pPr>
    </w:p>
    <w:p w14:paraId="5A9BB943" w14:textId="20747333" w:rsidR="001122A8" w:rsidRPr="003274B2" w:rsidRDefault="001122A8" w:rsidP="001122A8">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 xml:space="preserve">IV. </w:t>
      </w:r>
      <w:r w:rsidR="00E45176" w:rsidRPr="003274B2">
        <w:rPr>
          <w:rFonts w:ascii="Tahoma" w:hAnsi="Tahoma" w:cs="Tahoma"/>
          <w:sz w:val="24"/>
          <w:szCs w:val="24"/>
          <w:lang w:val="es-ES_tradnl"/>
        </w:rPr>
        <w:t>…</w:t>
      </w:r>
      <w:r w:rsidRPr="003274B2">
        <w:rPr>
          <w:rFonts w:ascii="Tahoma" w:hAnsi="Tahoma" w:cs="Tahoma"/>
          <w:sz w:val="24"/>
          <w:szCs w:val="24"/>
          <w:lang w:val="es-ES_tradnl"/>
        </w:rPr>
        <w:t xml:space="preserve"> </w:t>
      </w:r>
    </w:p>
    <w:p w14:paraId="7E65C53A" w14:textId="77777777" w:rsidR="001122A8" w:rsidRPr="003274B2" w:rsidRDefault="001122A8" w:rsidP="001122A8">
      <w:pPr>
        <w:spacing w:after="0" w:line="240" w:lineRule="auto"/>
        <w:jc w:val="both"/>
        <w:rPr>
          <w:rFonts w:ascii="Tahoma" w:hAnsi="Tahoma" w:cs="Tahoma"/>
          <w:sz w:val="24"/>
          <w:szCs w:val="24"/>
          <w:lang w:val="es-ES_tradnl"/>
        </w:rPr>
      </w:pPr>
    </w:p>
    <w:p w14:paraId="074F1552" w14:textId="37DCD52D" w:rsidR="001122A8" w:rsidRPr="003274B2" w:rsidRDefault="00E45176" w:rsidP="001122A8">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w:t>
      </w:r>
    </w:p>
    <w:p w14:paraId="70BF25FD" w14:textId="77777777" w:rsidR="001122A8" w:rsidRPr="003274B2" w:rsidRDefault="001122A8" w:rsidP="001122A8">
      <w:pPr>
        <w:spacing w:after="0" w:line="240" w:lineRule="auto"/>
        <w:jc w:val="both"/>
        <w:rPr>
          <w:rFonts w:ascii="Tahoma" w:hAnsi="Tahoma" w:cs="Tahoma"/>
          <w:sz w:val="24"/>
          <w:szCs w:val="24"/>
          <w:lang w:val="es-ES_tradnl"/>
        </w:rPr>
      </w:pPr>
    </w:p>
    <w:p w14:paraId="12F50C41" w14:textId="4EDABB7C" w:rsidR="001122A8" w:rsidRPr="003274B2" w:rsidRDefault="00E45176" w:rsidP="001122A8">
      <w:pPr>
        <w:spacing w:after="0" w:line="240" w:lineRule="auto"/>
        <w:jc w:val="both"/>
        <w:rPr>
          <w:rFonts w:ascii="Tahoma" w:hAnsi="Tahoma" w:cs="Tahoma"/>
          <w:sz w:val="24"/>
          <w:szCs w:val="24"/>
          <w:lang w:val="es-ES_tradnl"/>
        </w:rPr>
      </w:pPr>
      <w:r w:rsidRPr="003274B2">
        <w:rPr>
          <w:rFonts w:ascii="Tahoma" w:hAnsi="Tahoma" w:cs="Tahoma"/>
          <w:sz w:val="24"/>
          <w:szCs w:val="24"/>
          <w:lang w:val="es-ES_tradnl"/>
        </w:rPr>
        <w:t>…</w:t>
      </w:r>
    </w:p>
    <w:p w14:paraId="3CECF460" w14:textId="77777777" w:rsidR="001122A8" w:rsidRPr="003274B2" w:rsidRDefault="001122A8" w:rsidP="001122A8">
      <w:pPr>
        <w:spacing w:after="0" w:line="240" w:lineRule="auto"/>
        <w:jc w:val="both"/>
        <w:rPr>
          <w:rFonts w:ascii="Tahoma" w:hAnsi="Tahoma" w:cs="Tahoma"/>
          <w:sz w:val="24"/>
          <w:szCs w:val="24"/>
          <w:lang w:val="es-ES_tradnl"/>
        </w:rPr>
      </w:pPr>
    </w:p>
    <w:p w14:paraId="705704EF" w14:textId="77777777" w:rsidR="00652032" w:rsidRPr="003274B2" w:rsidRDefault="00652032" w:rsidP="00EB632B">
      <w:pPr>
        <w:pStyle w:val="Sinespaciado"/>
        <w:rPr>
          <w:rFonts w:ascii="Tahoma" w:hAnsi="Tahoma" w:cs="Tahoma"/>
        </w:rPr>
      </w:pPr>
    </w:p>
    <w:p w14:paraId="613A267C" w14:textId="07E5568F" w:rsidR="00532F32" w:rsidRPr="003274B2" w:rsidRDefault="00532F32" w:rsidP="00EB632B">
      <w:pPr>
        <w:pStyle w:val="Sinespaciado"/>
        <w:jc w:val="center"/>
        <w:rPr>
          <w:rFonts w:ascii="Tahoma" w:hAnsi="Tahoma" w:cs="Tahoma"/>
        </w:rPr>
      </w:pPr>
      <w:r w:rsidRPr="003274B2">
        <w:rPr>
          <w:rFonts w:ascii="Tahoma" w:hAnsi="Tahoma" w:cs="Tahoma"/>
          <w:b/>
          <w:bCs/>
        </w:rPr>
        <w:t>TRANSITORIOS</w:t>
      </w:r>
    </w:p>
    <w:p w14:paraId="3E9B0286" w14:textId="77777777" w:rsidR="00532F32" w:rsidRPr="003274B2" w:rsidRDefault="00532F32" w:rsidP="0094143E">
      <w:pPr>
        <w:pStyle w:val="Sinespaciado"/>
        <w:jc w:val="both"/>
        <w:rPr>
          <w:rFonts w:ascii="Tahoma" w:hAnsi="Tahoma" w:cs="Tahoma"/>
          <w:b/>
          <w:bCs/>
        </w:rPr>
      </w:pPr>
    </w:p>
    <w:p w14:paraId="5BBCB46E" w14:textId="58E91798" w:rsidR="00532F32" w:rsidRPr="003274B2" w:rsidRDefault="00532F32" w:rsidP="0094143E">
      <w:pPr>
        <w:pStyle w:val="Sinespaciado"/>
        <w:jc w:val="both"/>
        <w:rPr>
          <w:rFonts w:ascii="Tahoma" w:hAnsi="Tahoma" w:cs="Tahoma"/>
          <w:bCs/>
        </w:rPr>
      </w:pPr>
      <w:r w:rsidRPr="003274B2">
        <w:rPr>
          <w:rFonts w:ascii="Tahoma" w:hAnsi="Tahoma" w:cs="Tahoma"/>
          <w:b/>
          <w:bCs/>
        </w:rPr>
        <w:t>PRIMERO.</w:t>
      </w:r>
      <w:r w:rsidRPr="003274B2">
        <w:rPr>
          <w:rFonts w:ascii="Tahoma" w:hAnsi="Tahoma" w:cs="Tahoma"/>
          <w:bCs/>
        </w:rPr>
        <w:t xml:space="preserve"> Publíquese el presente decreto en el Periódico Oficial “Gaceta del Gobierno”.</w:t>
      </w:r>
    </w:p>
    <w:p w14:paraId="7162D36C" w14:textId="77777777" w:rsidR="00532F32" w:rsidRPr="003274B2" w:rsidRDefault="00532F32" w:rsidP="0094143E">
      <w:pPr>
        <w:pStyle w:val="Sinespaciado"/>
        <w:jc w:val="both"/>
        <w:rPr>
          <w:rFonts w:ascii="Tahoma" w:hAnsi="Tahoma" w:cs="Tahoma"/>
          <w:bCs/>
        </w:rPr>
      </w:pPr>
    </w:p>
    <w:p w14:paraId="32893E70" w14:textId="2214C675" w:rsidR="00532F32" w:rsidRPr="003274B2" w:rsidRDefault="00532F32" w:rsidP="0094143E">
      <w:pPr>
        <w:pStyle w:val="Sinespaciado"/>
        <w:jc w:val="both"/>
        <w:rPr>
          <w:rFonts w:ascii="Tahoma" w:hAnsi="Tahoma" w:cs="Tahoma"/>
          <w:bCs/>
        </w:rPr>
      </w:pPr>
      <w:r w:rsidRPr="003274B2">
        <w:rPr>
          <w:rFonts w:ascii="Tahoma" w:hAnsi="Tahoma" w:cs="Tahoma"/>
          <w:b/>
          <w:bCs/>
        </w:rPr>
        <w:t xml:space="preserve">SEGUNDO. </w:t>
      </w:r>
      <w:r w:rsidRPr="003274B2">
        <w:rPr>
          <w:rFonts w:ascii="Tahoma" w:hAnsi="Tahoma" w:cs="Tahoma"/>
          <w:bCs/>
        </w:rPr>
        <w:t>El presente decreto entrará en vigor al día siguiente de su publicación en el Periódico Oficial “Gaceta del Gobierno”.</w:t>
      </w:r>
    </w:p>
    <w:p w14:paraId="562D2A06" w14:textId="62F0459A" w:rsidR="00532F32" w:rsidRPr="003274B2" w:rsidRDefault="00532F32" w:rsidP="0039339E">
      <w:pPr>
        <w:pStyle w:val="Sinespaciado"/>
        <w:jc w:val="both"/>
        <w:rPr>
          <w:rFonts w:ascii="Tahoma" w:hAnsi="Tahoma" w:cs="Tahoma"/>
        </w:rPr>
      </w:pPr>
      <w:r w:rsidRPr="003274B2">
        <w:rPr>
          <w:rFonts w:ascii="Tahoma" w:hAnsi="Tahoma" w:cs="Tahoma"/>
          <w:b/>
        </w:rPr>
        <w:lastRenderedPageBreak/>
        <w:t>TERCERO</w:t>
      </w:r>
      <w:r w:rsidR="00E45176" w:rsidRPr="003274B2">
        <w:rPr>
          <w:rFonts w:ascii="Tahoma" w:hAnsi="Tahoma" w:cs="Tahoma"/>
          <w:b/>
        </w:rPr>
        <w:t>.</w:t>
      </w:r>
      <w:r w:rsidRPr="003274B2">
        <w:rPr>
          <w:rFonts w:ascii="Tahoma" w:hAnsi="Tahoma" w:cs="Tahoma"/>
          <w:b/>
        </w:rPr>
        <w:t xml:space="preserve"> </w:t>
      </w:r>
      <w:r w:rsidRPr="003274B2">
        <w:rPr>
          <w:rFonts w:ascii="Tahoma" w:hAnsi="Tahoma" w:cs="Tahoma"/>
        </w:rPr>
        <w:t>Se derogan las disposiciones de igual o menor jerarquía que se opongan al presente decreto, perdiendo vigor al momento de esta publicación.</w:t>
      </w:r>
    </w:p>
    <w:p w14:paraId="38D86CB0" w14:textId="77777777" w:rsidR="0039339E" w:rsidRPr="003274B2" w:rsidRDefault="0039339E" w:rsidP="0039339E">
      <w:pPr>
        <w:pStyle w:val="Sinespaciado"/>
        <w:rPr>
          <w:rStyle w:val="negritas"/>
          <w:rFonts w:ascii="Tahoma" w:hAnsi="Tahoma" w:cs="Tahoma"/>
          <w:b/>
          <w:bCs/>
        </w:rPr>
      </w:pPr>
    </w:p>
    <w:p w14:paraId="6095649A" w14:textId="0CC39866" w:rsidR="0094143E" w:rsidRPr="003274B2" w:rsidRDefault="00E45176" w:rsidP="001F3905">
      <w:pPr>
        <w:pStyle w:val="Sinespaciado"/>
        <w:jc w:val="both"/>
        <w:rPr>
          <w:rFonts w:ascii="Tahoma" w:hAnsi="Tahoma" w:cs="Tahoma"/>
        </w:rPr>
      </w:pPr>
      <w:r w:rsidRPr="003274B2">
        <w:rPr>
          <w:rStyle w:val="negritas"/>
          <w:rFonts w:ascii="Tahoma" w:hAnsi="Tahoma" w:cs="Tahoma"/>
          <w:b/>
          <w:bCs/>
        </w:rPr>
        <w:t>CUARTO</w:t>
      </w:r>
      <w:r w:rsidR="0094143E" w:rsidRPr="003274B2">
        <w:rPr>
          <w:rStyle w:val="negritas"/>
          <w:rFonts w:ascii="Tahoma" w:hAnsi="Tahoma" w:cs="Tahoma"/>
          <w:b/>
          <w:bCs/>
        </w:rPr>
        <w:t>.</w:t>
      </w:r>
      <w:r w:rsidR="0094143E" w:rsidRPr="003274B2">
        <w:rPr>
          <w:rStyle w:val="apple-converted-space"/>
          <w:rFonts w:ascii="Tahoma" w:hAnsi="Tahoma" w:cs="Tahoma"/>
          <w:b/>
          <w:bCs/>
        </w:rPr>
        <w:t> </w:t>
      </w:r>
      <w:r w:rsidR="006951E8" w:rsidRPr="003274B2">
        <w:rPr>
          <w:rStyle w:val="apple-converted-space"/>
          <w:rFonts w:ascii="Tahoma" w:hAnsi="Tahoma" w:cs="Tahoma"/>
        </w:rPr>
        <w:t xml:space="preserve">La persona Titular del Ejecutivo del Estado </w:t>
      </w:r>
      <w:r w:rsidR="0094143E" w:rsidRPr="003274B2">
        <w:rPr>
          <w:rFonts w:ascii="Tahoma" w:hAnsi="Tahoma" w:cs="Tahoma"/>
        </w:rPr>
        <w:t>deberá emitir en un plazo de 180 días naturales posterior a su entrada en vigor</w:t>
      </w:r>
      <w:r w:rsidR="006951E8" w:rsidRPr="003274B2">
        <w:rPr>
          <w:rFonts w:ascii="Tahoma" w:hAnsi="Tahoma" w:cs="Tahoma"/>
        </w:rPr>
        <w:t xml:space="preserve"> del presente Decreto</w:t>
      </w:r>
      <w:r w:rsidR="0094143E" w:rsidRPr="003274B2">
        <w:rPr>
          <w:rFonts w:ascii="Tahoma" w:hAnsi="Tahoma" w:cs="Tahoma"/>
        </w:rPr>
        <w:t>, las adecuaciones normativas</w:t>
      </w:r>
      <w:r w:rsidR="006951E8" w:rsidRPr="003274B2">
        <w:rPr>
          <w:rFonts w:ascii="Tahoma" w:hAnsi="Tahoma" w:cs="Tahoma"/>
        </w:rPr>
        <w:t xml:space="preserve"> correspondientes.</w:t>
      </w:r>
    </w:p>
    <w:p w14:paraId="2482241A" w14:textId="77777777" w:rsidR="0039339E" w:rsidRPr="003274B2" w:rsidRDefault="0039339E" w:rsidP="0039339E">
      <w:pPr>
        <w:pStyle w:val="Sinespaciado"/>
        <w:rPr>
          <w:rStyle w:val="negritas"/>
          <w:rFonts w:ascii="Tahoma" w:hAnsi="Tahoma" w:cs="Tahoma"/>
          <w:b/>
          <w:bCs/>
        </w:rPr>
      </w:pPr>
    </w:p>
    <w:p w14:paraId="57B2701D" w14:textId="77777777" w:rsidR="006951E8" w:rsidRPr="003274B2" w:rsidRDefault="00E45176" w:rsidP="006951E8">
      <w:pPr>
        <w:pStyle w:val="Sinespaciado"/>
        <w:jc w:val="both"/>
        <w:rPr>
          <w:rFonts w:ascii="Tahoma" w:hAnsi="Tahoma" w:cs="Tahoma"/>
        </w:rPr>
      </w:pPr>
      <w:r w:rsidRPr="003274B2">
        <w:rPr>
          <w:rStyle w:val="negritas"/>
          <w:rFonts w:ascii="Tahoma" w:hAnsi="Tahoma" w:cs="Tahoma"/>
          <w:b/>
          <w:bCs/>
        </w:rPr>
        <w:t>QUINTO</w:t>
      </w:r>
      <w:r w:rsidR="0094143E" w:rsidRPr="003274B2">
        <w:rPr>
          <w:rStyle w:val="negritas"/>
          <w:rFonts w:ascii="Tahoma" w:hAnsi="Tahoma" w:cs="Tahoma"/>
          <w:b/>
          <w:bCs/>
        </w:rPr>
        <w:t>.</w:t>
      </w:r>
      <w:r w:rsidR="0094143E" w:rsidRPr="003274B2">
        <w:rPr>
          <w:rStyle w:val="apple-converted-space"/>
          <w:rFonts w:ascii="Tahoma" w:hAnsi="Tahoma" w:cs="Tahoma"/>
          <w:b/>
          <w:bCs/>
        </w:rPr>
        <w:t> </w:t>
      </w:r>
      <w:r w:rsidR="006951E8" w:rsidRPr="003274B2">
        <w:rPr>
          <w:rFonts w:ascii="Tahoma" w:hAnsi="Tahoma" w:cs="Tahoma"/>
        </w:rPr>
        <w:t xml:space="preserve">El establecimiento de Clínicas Veterinarias Públicas estará sujeto a la disponibilidad presupuestaria del Estado y de los municipios en cada ejercicio fiscal.  </w:t>
      </w:r>
    </w:p>
    <w:p w14:paraId="278757EB" w14:textId="77777777" w:rsidR="006951E8" w:rsidRPr="003274B2" w:rsidRDefault="006951E8" w:rsidP="006951E8">
      <w:pPr>
        <w:pStyle w:val="Sinespaciado"/>
        <w:jc w:val="both"/>
        <w:rPr>
          <w:rFonts w:ascii="Tahoma" w:hAnsi="Tahoma" w:cs="Tahoma"/>
        </w:rPr>
      </w:pPr>
    </w:p>
    <w:p w14:paraId="7C4EEF75" w14:textId="77777777" w:rsidR="0039339E" w:rsidRPr="003274B2" w:rsidRDefault="0039339E" w:rsidP="0039339E">
      <w:pPr>
        <w:pStyle w:val="Sinespaciado"/>
        <w:rPr>
          <w:rFonts w:ascii="Tahoma" w:hAnsi="Tahoma" w:cs="Tahoma"/>
          <w:b/>
        </w:rPr>
      </w:pPr>
    </w:p>
    <w:p w14:paraId="49F3C24B" w14:textId="5AE9AE10" w:rsidR="00532F32" w:rsidRPr="003274B2" w:rsidRDefault="00532F32" w:rsidP="0039339E">
      <w:pPr>
        <w:pStyle w:val="Sinespaciado"/>
        <w:jc w:val="both"/>
        <w:rPr>
          <w:rFonts w:ascii="Tahoma" w:hAnsi="Tahoma" w:cs="Tahoma"/>
          <w:b/>
        </w:rPr>
      </w:pPr>
      <w:r w:rsidRPr="003274B2">
        <w:rPr>
          <w:rFonts w:ascii="Tahoma" w:hAnsi="Tahoma" w:cs="Tahoma"/>
          <w:b/>
        </w:rPr>
        <w:t>Lo tendrá entendido el Gobernador del Estado, haciendo que se publique y se cumpla.</w:t>
      </w:r>
    </w:p>
    <w:p w14:paraId="49ACD81D" w14:textId="77777777" w:rsidR="00532F32" w:rsidRPr="003274B2" w:rsidRDefault="00532F32" w:rsidP="0039339E">
      <w:pPr>
        <w:pStyle w:val="Sinespaciado"/>
        <w:jc w:val="both"/>
        <w:rPr>
          <w:rFonts w:ascii="Tahoma" w:hAnsi="Tahoma" w:cs="Tahoma"/>
        </w:rPr>
      </w:pPr>
    </w:p>
    <w:p w14:paraId="41482B90" w14:textId="77777777" w:rsidR="00ED2DBD" w:rsidRPr="003274B2" w:rsidRDefault="00ED2DBD" w:rsidP="0039339E">
      <w:pPr>
        <w:pStyle w:val="Sinespaciado"/>
        <w:jc w:val="both"/>
        <w:rPr>
          <w:rFonts w:ascii="Tahoma" w:hAnsi="Tahoma" w:cs="Tahoma"/>
        </w:rPr>
      </w:pPr>
    </w:p>
    <w:p w14:paraId="7EF9680E" w14:textId="1D14CAB8" w:rsidR="00AB3D8D" w:rsidRPr="003274B2" w:rsidRDefault="00532F32" w:rsidP="0039339E">
      <w:pPr>
        <w:pStyle w:val="Sinespaciado"/>
        <w:jc w:val="both"/>
        <w:rPr>
          <w:rFonts w:ascii="Tahoma" w:hAnsi="Tahoma" w:cs="Tahoma"/>
          <w:b/>
        </w:rPr>
      </w:pPr>
      <w:r w:rsidRPr="003274B2">
        <w:rPr>
          <w:rFonts w:ascii="Tahoma" w:hAnsi="Tahoma" w:cs="Tahoma"/>
          <w:b/>
        </w:rPr>
        <w:t xml:space="preserve">“DADO EN EL PALACIO DEL PODER LEGISLATIVO, EN LA CIUDAD DE TOLUCA DE LERDO, CAPITAL DEL ESTADO DE MÉXICO, A LOS _______ DÍAS DEL MES DE ____________ </w:t>
      </w:r>
      <w:proofErr w:type="spellStart"/>
      <w:r w:rsidRPr="003274B2">
        <w:rPr>
          <w:rFonts w:ascii="Tahoma" w:hAnsi="Tahoma" w:cs="Tahoma"/>
          <w:b/>
        </w:rPr>
        <w:t>DE</w:t>
      </w:r>
      <w:proofErr w:type="spellEnd"/>
      <w:r w:rsidRPr="003274B2">
        <w:rPr>
          <w:rFonts w:ascii="Tahoma" w:hAnsi="Tahoma" w:cs="Tahoma"/>
          <w:b/>
        </w:rPr>
        <w:t xml:space="preserve"> DOS MIL </w:t>
      </w:r>
      <w:r w:rsidR="00F45009" w:rsidRPr="003274B2">
        <w:rPr>
          <w:rFonts w:ascii="Tahoma" w:hAnsi="Tahoma" w:cs="Tahoma"/>
          <w:b/>
        </w:rPr>
        <w:t>VEINTI</w:t>
      </w:r>
      <w:r w:rsidR="00101286" w:rsidRPr="003274B2">
        <w:rPr>
          <w:rFonts w:ascii="Tahoma" w:hAnsi="Tahoma" w:cs="Tahoma"/>
          <w:b/>
        </w:rPr>
        <w:t>CINCO</w:t>
      </w:r>
      <w:r w:rsidRPr="003274B2">
        <w:rPr>
          <w:rFonts w:ascii="Tahoma" w:hAnsi="Tahoma" w:cs="Tahoma"/>
          <w:b/>
        </w:rPr>
        <w:t>.”</w:t>
      </w:r>
    </w:p>
    <w:p w14:paraId="12450BF7" w14:textId="3C52318B" w:rsidR="0048333B" w:rsidRPr="003274B2" w:rsidRDefault="0048333B" w:rsidP="006951E8">
      <w:pPr>
        <w:pStyle w:val="Sinespaciado"/>
        <w:jc w:val="both"/>
        <w:rPr>
          <w:rFonts w:ascii="Tahoma" w:hAnsi="Tahoma" w:cs="Tahoma"/>
        </w:rPr>
      </w:pPr>
    </w:p>
    <w:sectPr w:rsidR="0048333B" w:rsidRPr="003274B2" w:rsidSect="00735811">
      <w:headerReference w:type="default" r:id="rId8"/>
      <w:footerReference w:type="even"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999F0" w14:textId="77777777" w:rsidR="00EB5A44" w:rsidRDefault="00EB5A44" w:rsidP="00532F32">
      <w:pPr>
        <w:spacing w:after="0" w:line="240" w:lineRule="auto"/>
      </w:pPr>
      <w:r>
        <w:separator/>
      </w:r>
    </w:p>
  </w:endnote>
  <w:endnote w:type="continuationSeparator" w:id="0">
    <w:p w14:paraId="794034BF" w14:textId="77777777" w:rsidR="00EB5A44" w:rsidRDefault="00EB5A44" w:rsidP="00532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CE5EE" w14:textId="77777777" w:rsidR="000D11CE" w:rsidRDefault="000D11CE" w:rsidP="00082EB6">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9FA0CE1" w14:textId="77777777" w:rsidR="000D11CE" w:rsidRDefault="000D11CE" w:rsidP="000D11C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D8ACF" w14:textId="77777777" w:rsidR="000D11CE" w:rsidRDefault="000D11CE" w:rsidP="00082EB6">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C770A">
      <w:rPr>
        <w:rStyle w:val="Nmerodepgina"/>
        <w:noProof/>
      </w:rPr>
      <w:t>1</w:t>
    </w:r>
    <w:r>
      <w:rPr>
        <w:rStyle w:val="Nmerodepgina"/>
      </w:rPr>
      <w:fldChar w:fldCharType="end"/>
    </w:r>
  </w:p>
  <w:p w14:paraId="2F7F293B" w14:textId="77777777" w:rsidR="000D11CE" w:rsidRDefault="000D11CE" w:rsidP="000D11C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4F90C" w14:textId="77777777" w:rsidR="00EB5A44" w:rsidRDefault="00EB5A44" w:rsidP="00532F32">
      <w:pPr>
        <w:spacing w:after="0" w:line="240" w:lineRule="auto"/>
      </w:pPr>
      <w:r>
        <w:separator/>
      </w:r>
    </w:p>
  </w:footnote>
  <w:footnote w:type="continuationSeparator" w:id="0">
    <w:p w14:paraId="450A1AAB" w14:textId="77777777" w:rsidR="00EB5A44" w:rsidRDefault="00EB5A44" w:rsidP="00532F32">
      <w:pPr>
        <w:spacing w:after="0" w:line="240" w:lineRule="auto"/>
      </w:pPr>
      <w:r>
        <w:continuationSeparator/>
      </w:r>
    </w:p>
  </w:footnote>
  <w:footnote w:id="1">
    <w:p w14:paraId="06BE879E" w14:textId="0F16C14C" w:rsidR="00EB16EF" w:rsidRPr="00D05E08" w:rsidRDefault="00EB16EF">
      <w:pPr>
        <w:pStyle w:val="Textonotapie"/>
        <w:rPr>
          <w:rFonts w:ascii="Tahoma" w:hAnsi="Tahoma" w:cs="Tahoma"/>
          <w:sz w:val="18"/>
          <w:szCs w:val="18"/>
          <w:lang w:val="es-ES"/>
        </w:rPr>
      </w:pPr>
      <w:r w:rsidRPr="00D05E08">
        <w:rPr>
          <w:rStyle w:val="Refdenotaalpie"/>
          <w:rFonts w:ascii="Tahoma" w:hAnsi="Tahoma" w:cs="Tahoma"/>
          <w:sz w:val="18"/>
          <w:szCs w:val="18"/>
        </w:rPr>
        <w:footnoteRef/>
      </w:r>
      <w:r w:rsidRPr="00D05E08">
        <w:rPr>
          <w:rFonts w:ascii="Tahoma" w:hAnsi="Tahoma" w:cs="Tahoma"/>
          <w:sz w:val="18"/>
          <w:szCs w:val="18"/>
        </w:rPr>
        <w:t xml:space="preserve"> </w:t>
      </w:r>
      <w:r w:rsidR="00FF3159" w:rsidRPr="00D05E08">
        <w:rPr>
          <w:rFonts w:ascii="Tahoma" w:hAnsi="Tahoma" w:cs="Tahoma"/>
          <w:sz w:val="18"/>
          <w:szCs w:val="18"/>
        </w:rPr>
        <w:t>DPEJ. (s/f). Bienestar animal. RAE. Consultado en: https://dpej.rae.es/lema/bienestar-animal</w:t>
      </w:r>
    </w:p>
  </w:footnote>
  <w:footnote w:id="2">
    <w:p w14:paraId="66F687DC" w14:textId="36DB53FB" w:rsidR="00FF3159" w:rsidRPr="00D05E08" w:rsidRDefault="00FF3159" w:rsidP="00FF3159">
      <w:pPr>
        <w:pStyle w:val="Textonotapie"/>
        <w:jc w:val="both"/>
        <w:rPr>
          <w:rFonts w:ascii="Tahoma" w:hAnsi="Tahoma" w:cs="Tahoma"/>
          <w:sz w:val="18"/>
          <w:szCs w:val="18"/>
          <w:lang w:val="es-ES"/>
        </w:rPr>
      </w:pPr>
      <w:r w:rsidRPr="00D05E08">
        <w:rPr>
          <w:rStyle w:val="Refdenotaalpie"/>
          <w:rFonts w:ascii="Tahoma" w:hAnsi="Tahoma" w:cs="Tahoma"/>
          <w:sz w:val="18"/>
          <w:szCs w:val="18"/>
        </w:rPr>
        <w:footnoteRef/>
      </w:r>
      <w:r w:rsidRPr="00D05E08">
        <w:rPr>
          <w:rFonts w:ascii="Tahoma" w:hAnsi="Tahoma" w:cs="Tahoma"/>
          <w:sz w:val="18"/>
          <w:szCs w:val="18"/>
        </w:rPr>
        <w:t xml:space="preserve"> IFOA. 2 de mayo de 2023. ¿Qué es el bienestar animal? Consultado en: https://ifoa.fr/es/que-es-el-bienestar-animal/#</w:t>
      </w:r>
    </w:p>
  </w:footnote>
  <w:footnote w:id="3">
    <w:p w14:paraId="56A7C979" w14:textId="1FF19435" w:rsidR="000451E6" w:rsidRPr="00D05E08" w:rsidRDefault="000451E6" w:rsidP="000451E6">
      <w:pPr>
        <w:pStyle w:val="Textonotapie"/>
        <w:jc w:val="both"/>
        <w:rPr>
          <w:rFonts w:ascii="Tahoma" w:hAnsi="Tahoma" w:cs="Tahoma"/>
          <w:sz w:val="18"/>
          <w:szCs w:val="18"/>
          <w:lang w:val="es-ES"/>
        </w:rPr>
      </w:pPr>
      <w:r w:rsidRPr="00D05E08">
        <w:rPr>
          <w:rStyle w:val="Refdenotaalpie"/>
          <w:rFonts w:ascii="Tahoma" w:hAnsi="Tahoma" w:cs="Tahoma"/>
          <w:sz w:val="18"/>
          <w:szCs w:val="18"/>
        </w:rPr>
        <w:footnoteRef/>
      </w:r>
      <w:r w:rsidRPr="00D05E08">
        <w:rPr>
          <w:rFonts w:ascii="Tahoma" w:hAnsi="Tahoma" w:cs="Tahoma"/>
          <w:sz w:val="18"/>
          <w:szCs w:val="18"/>
        </w:rPr>
        <w:t xml:space="preserve"> SADER. 17 de agosto de 2023. ¿Qué es el bienestar animal y cómo se implementa en la apicultura? Consultado en: https://www.gob.mx/agricultura/articulos/que-es-el-bienestar-animal-y-como-se-implementa-en-la-apicultura?idiom=es</w:t>
      </w:r>
    </w:p>
  </w:footnote>
  <w:footnote w:id="4">
    <w:p w14:paraId="6C831E21" w14:textId="62A5C066" w:rsidR="00B07F20" w:rsidRPr="00D05E08" w:rsidRDefault="00B07F20" w:rsidP="00B07F20">
      <w:pPr>
        <w:pStyle w:val="Textonotapie"/>
        <w:jc w:val="both"/>
        <w:rPr>
          <w:rFonts w:ascii="Tahoma" w:hAnsi="Tahoma" w:cs="Tahoma"/>
          <w:sz w:val="18"/>
          <w:szCs w:val="18"/>
        </w:rPr>
      </w:pPr>
      <w:r w:rsidRPr="00D05E08">
        <w:rPr>
          <w:rStyle w:val="Refdenotaalpie"/>
          <w:rFonts w:ascii="Tahoma" w:hAnsi="Tahoma" w:cs="Tahoma"/>
          <w:sz w:val="18"/>
          <w:szCs w:val="18"/>
        </w:rPr>
        <w:footnoteRef/>
      </w:r>
      <w:r w:rsidRPr="00D05E08">
        <w:rPr>
          <w:rFonts w:ascii="Tahoma" w:hAnsi="Tahoma" w:cs="Tahoma"/>
          <w:sz w:val="18"/>
          <w:szCs w:val="18"/>
        </w:rPr>
        <w:t xml:space="preserve"> AWEC. Junio de 2012. ¿Qué es el bienestar animal? ejemplos en animales de producción. Consultado en: https://awecadvisors.org/wp-content/uploads/2023/08/fs1-es.pdf</w:t>
      </w:r>
    </w:p>
  </w:footnote>
  <w:footnote w:id="5">
    <w:p w14:paraId="248CB1C1" w14:textId="7F0716A2" w:rsidR="00652032" w:rsidRPr="00D05E08" w:rsidRDefault="00652032" w:rsidP="00652032">
      <w:pPr>
        <w:pStyle w:val="Textonotapie"/>
        <w:rPr>
          <w:rFonts w:ascii="Tahoma" w:hAnsi="Tahoma" w:cs="Tahoma"/>
          <w:sz w:val="18"/>
          <w:szCs w:val="18"/>
          <w:lang w:val="en-US"/>
        </w:rPr>
      </w:pPr>
      <w:r w:rsidRPr="00D05E08">
        <w:rPr>
          <w:rStyle w:val="Refdenotaalpie"/>
          <w:rFonts w:ascii="Tahoma" w:hAnsi="Tahoma" w:cs="Tahoma"/>
          <w:sz w:val="18"/>
          <w:szCs w:val="18"/>
        </w:rPr>
        <w:footnoteRef/>
      </w:r>
      <w:r w:rsidRPr="00D05E08">
        <w:rPr>
          <w:rFonts w:ascii="Tahoma" w:hAnsi="Tahoma" w:cs="Tahoma"/>
          <w:sz w:val="18"/>
          <w:szCs w:val="18"/>
          <w:lang w:val="en-US"/>
        </w:rPr>
        <w:t xml:space="preserve"> </w:t>
      </w:r>
      <w:r w:rsidR="00787926" w:rsidRPr="00D05E08">
        <w:rPr>
          <w:rFonts w:ascii="Tahoma" w:hAnsi="Tahoma" w:cs="Tahoma"/>
          <w:sz w:val="18"/>
          <w:szCs w:val="18"/>
        </w:rPr>
        <w:t>CONANP</w:t>
      </w:r>
      <w:r w:rsidR="00A52365" w:rsidRPr="00D05E08">
        <w:rPr>
          <w:rFonts w:ascii="Tahoma" w:hAnsi="Tahoma" w:cs="Tahoma"/>
          <w:sz w:val="18"/>
          <w:szCs w:val="18"/>
        </w:rPr>
        <w:t>. 15 de octubre de 2019. Proclamación de la Declaración Universal de los Derechos de los Animales. Consultado en: https://www.gob.mx/conanp/articulos/proclamacion-de-la-declaracion-universal-de-los-derechos-de-los-animales-223028</w:t>
      </w:r>
    </w:p>
  </w:footnote>
  <w:footnote w:id="6">
    <w:p w14:paraId="312DE35C" w14:textId="44EDD186" w:rsidR="00225493" w:rsidRPr="00D05E08" w:rsidRDefault="00225493">
      <w:pPr>
        <w:pStyle w:val="Textonotapie"/>
        <w:rPr>
          <w:rFonts w:ascii="Tahoma" w:hAnsi="Tahoma" w:cs="Tahoma"/>
          <w:sz w:val="18"/>
          <w:szCs w:val="18"/>
          <w:lang w:val="es-ES"/>
        </w:rPr>
      </w:pPr>
      <w:r w:rsidRPr="00D05E08">
        <w:rPr>
          <w:rStyle w:val="Refdenotaalpie"/>
          <w:rFonts w:ascii="Tahoma" w:hAnsi="Tahoma" w:cs="Tahoma"/>
          <w:sz w:val="18"/>
          <w:szCs w:val="18"/>
        </w:rPr>
        <w:footnoteRef/>
      </w:r>
      <w:r w:rsidRPr="00D05E08">
        <w:rPr>
          <w:rFonts w:ascii="Tahoma" w:hAnsi="Tahoma" w:cs="Tahoma"/>
          <w:sz w:val="18"/>
          <w:szCs w:val="18"/>
        </w:rPr>
        <w:t xml:space="preserve"> INEGI. Diciembre de 2021. Encuesta Nacional de Bienestar Autorreportado  ENBIARE 2021. Consultado en: https://www.inegi.org.mx/contenidos/programas/enbiare/2021/doc/enbiare_2021_presentacion_resultados.pdf</w:t>
      </w:r>
    </w:p>
  </w:footnote>
  <w:footnote w:id="7">
    <w:p w14:paraId="45E0CA7C" w14:textId="5182C23F" w:rsidR="00302658" w:rsidRPr="00D05E08" w:rsidRDefault="00302658" w:rsidP="00302658">
      <w:pPr>
        <w:pStyle w:val="Textonotapie"/>
        <w:jc w:val="both"/>
        <w:rPr>
          <w:rFonts w:ascii="Tahoma" w:hAnsi="Tahoma" w:cs="Tahoma"/>
          <w:sz w:val="18"/>
          <w:szCs w:val="18"/>
          <w:lang w:val="es-ES"/>
        </w:rPr>
      </w:pPr>
      <w:r w:rsidRPr="00D05E08">
        <w:rPr>
          <w:rStyle w:val="Refdenotaalpie"/>
          <w:rFonts w:ascii="Tahoma" w:hAnsi="Tahoma" w:cs="Tahoma"/>
          <w:sz w:val="18"/>
          <w:szCs w:val="18"/>
        </w:rPr>
        <w:footnoteRef/>
      </w:r>
      <w:r w:rsidRPr="00D05E08">
        <w:rPr>
          <w:rFonts w:ascii="Tahoma" w:hAnsi="Tahoma" w:cs="Tahoma"/>
          <w:sz w:val="18"/>
          <w:szCs w:val="18"/>
        </w:rPr>
        <w:t xml:space="preserve"> Infobae</w:t>
      </w:r>
      <w:r w:rsidR="002871A1" w:rsidRPr="00D05E08">
        <w:rPr>
          <w:rFonts w:ascii="Tahoma" w:hAnsi="Tahoma" w:cs="Tahoma"/>
          <w:sz w:val="18"/>
          <w:szCs w:val="18"/>
        </w:rPr>
        <w:t xml:space="preserve">. 17 de noviembre de 2019. </w:t>
      </w:r>
      <w:r w:rsidRPr="00D05E08">
        <w:rPr>
          <w:rFonts w:ascii="Tahoma" w:hAnsi="Tahoma" w:cs="Tahoma"/>
          <w:sz w:val="18"/>
          <w:szCs w:val="18"/>
        </w:rPr>
        <w:t>México, el país amante de las mascotas: más de 80% de la población vive con algún animal</w:t>
      </w:r>
      <w:r w:rsidR="002871A1" w:rsidRPr="00D05E08">
        <w:rPr>
          <w:rFonts w:ascii="Tahoma" w:hAnsi="Tahoma" w:cs="Tahoma"/>
          <w:sz w:val="18"/>
          <w:szCs w:val="18"/>
        </w:rPr>
        <w:t>.</w:t>
      </w:r>
      <w:r w:rsidRPr="00D05E08">
        <w:rPr>
          <w:rFonts w:ascii="Tahoma" w:hAnsi="Tahoma" w:cs="Tahoma"/>
          <w:sz w:val="18"/>
          <w:szCs w:val="18"/>
        </w:rPr>
        <w:t xml:space="preserve"> </w:t>
      </w:r>
      <w:r w:rsidR="002871A1" w:rsidRPr="00D05E08">
        <w:rPr>
          <w:rFonts w:ascii="Tahoma" w:hAnsi="Tahoma" w:cs="Tahoma"/>
          <w:sz w:val="18"/>
          <w:szCs w:val="18"/>
        </w:rPr>
        <w:t>C</w:t>
      </w:r>
      <w:r w:rsidRPr="00D05E08">
        <w:rPr>
          <w:rFonts w:ascii="Tahoma" w:hAnsi="Tahoma" w:cs="Tahoma"/>
          <w:sz w:val="18"/>
          <w:szCs w:val="18"/>
        </w:rPr>
        <w:t>onsultado en: https://www.infobae.com/america/mexico/2019/11/17/mexico-el-pais-amante-de-las-mascotas-mas-de-80-de-la-poblacion-vive-con-algun-animal/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03B11" w14:textId="77777777" w:rsidR="00C71B80" w:rsidRPr="00D6487A" w:rsidRDefault="00C71B80" w:rsidP="00C71B80">
    <w:pPr>
      <w:pStyle w:val="Encabezado"/>
      <w:jc w:val="center"/>
      <w:rPr>
        <w:highlight w:val="yellow"/>
      </w:rPr>
    </w:pPr>
    <w:r>
      <w:fldChar w:fldCharType="begin"/>
    </w:r>
    <w:r>
      <w:instrText xml:space="preserve"> INCLUDEPICTURE "/Users/eduardodelvallemarquez/Library/Group Containers/UBF8T346G9.ms/WebArchiveCopyPasteTempFiles/com.microsoft.Word/LXII_legislatura_imagen_institucional.png" \* MERGEFORMATINET </w:instrText>
    </w:r>
    <w:r>
      <w:fldChar w:fldCharType="separate"/>
    </w:r>
    <w:r>
      <w:rPr>
        <w:noProof/>
      </w:rPr>
      <w:drawing>
        <wp:inline distT="0" distB="0" distL="0" distR="0" wp14:anchorId="72CBE3A8" wp14:editId="12E9A223">
          <wp:extent cx="2459101" cy="818866"/>
          <wp:effectExtent l="0" t="0" r="5080" b="0"/>
          <wp:docPr id="4474182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3136" cy="833529"/>
                  </a:xfrm>
                  <a:prstGeom prst="rect">
                    <a:avLst/>
                  </a:prstGeom>
                  <a:noFill/>
                  <a:ln>
                    <a:noFill/>
                  </a:ln>
                </pic:spPr>
              </pic:pic>
            </a:graphicData>
          </a:graphic>
        </wp:inline>
      </w:drawing>
    </w:r>
    <w:r>
      <w:fldChar w:fldCharType="end"/>
    </w:r>
  </w:p>
  <w:p w14:paraId="5EB6DD7B" w14:textId="77777777" w:rsidR="00C71B80" w:rsidRPr="00C71B80" w:rsidRDefault="00C71B80" w:rsidP="00C71B80">
    <w:pPr>
      <w:pStyle w:val="Sinespaciado"/>
      <w:jc w:val="center"/>
      <w:rPr>
        <w:rFonts w:ascii="Century Gothic" w:eastAsia="Times New Roman" w:hAnsi="Century Gothic" w:cs="Times New Roman"/>
        <w:b/>
        <w:color w:val="692044"/>
        <w:sz w:val="18"/>
        <w:szCs w:val="12"/>
        <w:lang w:val="es-MX" w:eastAsia="es-MX"/>
      </w:rPr>
    </w:pPr>
    <w:r w:rsidRPr="00C71B80">
      <w:rPr>
        <w:rFonts w:ascii="Century Gothic" w:eastAsia="Times New Roman" w:hAnsi="Century Gothic" w:cs="Times New Roman"/>
        <w:b/>
        <w:color w:val="692044"/>
        <w:sz w:val="18"/>
        <w:szCs w:val="12"/>
        <w:lang w:val="es-MX" w:eastAsia="es-MX"/>
      </w:rPr>
      <w:t>Dip. Anuar Roberto Azar Figueroa</w:t>
    </w:r>
  </w:p>
  <w:p w14:paraId="285B9D83" w14:textId="77777777" w:rsidR="00C71B80" w:rsidRPr="00C71B80" w:rsidRDefault="00C71B80" w:rsidP="00C71B80">
    <w:pPr>
      <w:pStyle w:val="Sinespaciado"/>
      <w:jc w:val="center"/>
      <w:rPr>
        <w:rFonts w:ascii="Century Gothic" w:eastAsia="Times New Roman" w:hAnsi="Century Gothic" w:cs="Times New Roman"/>
        <w:b/>
        <w:color w:val="692044"/>
        <w:sz w:val="18"/>
        <w:szCs w:val="12"/>
        <w:lang w:val="es-MX" w:eastAsia="es-MX"/>
      </w:rPr>
    </w:pPr>
    <w:r w:rsidRPr="00C71B80">
      <w:rPr>
        <w:rFonts w:ascii="Century Gothic" w:eastAsia="Times New Roman" w:hAnsi="Century Gothic" w:cs="Times New Roman"/>
        <w:b/>
        <w:color w:val="692044"/>
        <w:sz w:val="18"/>
        <w:szCs w:val="12"/>
        <w:lang w:val="es-MX" w:eastAsia="es-MX"/>
      </w:rPr>
      <w:t>Grupo Parlamentario del Partido Acción Nacional</w:t>
    </w:r>
  </w:p>
  <w:p w14:paraId="5DB67EA8" w14:textId="362A42DB" w:rsidR="00C71B80" w:rsidRDefault="00101286" w:rsidP="00C71B80">
    <w:pPr>
      <w:pStyle w:val="Encabezado"/>
      <w:jc w:val="center"/>
      <w:rPr>
        <w:rFonts w:ascii="Century Gothic" w:hAnsi="Century Gothic"/>
        <w:b/>
        <w:color w:val="692044"/>
        <w:sz w:val="18"/>
        <w:szCs w:val="12"/>
      </w:rPr>
    </w:pPr>
    <w:r w:rsidRPr="00C113D1">
      <w:rPr>
        <w:rFonts w:ascii="Century Gothic" w:hAnsi="Century Gothic"/>
        <w:b/>
        <w:color w:val="692044"/>
        <w:sz w:val="18"/>
        <w:szCs w:val="12"/>
      </w:rPr>
      <w:t>“2025. Bicentenario de la vida municipal en el Estado de México”</w:t>
    </w:r>
  </w:p>
  <w:p w14:paraId="5E00B2AD" w14:textId="7E7B40D4" w:rsidR="00070854" w:rsidRPr="00070854" w:rsidRDefault="00070854" w:rsidP="00CF20BB">
    <w:pPr>
      <w:rPr>
        <w:rFonts w:ascii="Century Gothic" w:hAnsi="Century Gothic"/>
        <w:b/>
        <w:color w:val="692044"/>
        <w:sz w:val="18"/>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0C52"/>
    <w:multiLevelType w:val="hybridMultilevel"/>
    <w:tmpl w:val="6542FC16"/>
    <w:lvl w:ilvl="0" w:tplc="80A82E1C">
      <w:start w:val="1"/>
      <w:numFmt w:val="upp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12351CD7"/>
    <w:multiLevelType w:val="hybridMultilevel"/>
    <w:tmpl w:val="1D883916"/>
    <w:lvl w:ilvl="0" w:tplc="0F962C3A">
      <w:start w:val="1"/>
      <w:numFmt w:val="upperRoman"/>
      <w:lvlText w:val="%1."/>
      <w:lvlJc w:val="left"/>
      <w:pPr>
        <w:ind w:left="144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297B1788"/>
    <w:multiLevelType w:val="hybridMultilevel"/>
    <w:tmpl w:val="C2C69ED8"/>
    <w:lvl w:ilvl="0" w:tplc="7310B654">
      <w:start w:val="1"/>
      <w:numFmt w:val="decimal"/>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B656CEF"/>
    <w:multiLevelType w:val="hybridMultilevel"/>
    <w:tmpl w:val="B882E0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38210150"/>
    <w:multiLevelType w:val="hybridMultilevel"/>
    <w:tmpl w:val="12268940"/>
    <w:lvl w:ilvl="0" w:tplc="080A000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46CE0261"/>
    <w:multiLevelType w:val="hybridMultilevel"/>
    <w:tmpl w:val="C4AEC88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6" w15:restartNumberingAfterBreak="0">
    <w:nsid w:val="4D6972C7"/>
    <w:multiLevelType w:val="hybridMultilevel"/>
    <w:tmpl w:val="11F08BAA"/>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7" w15:restartNumberingAfterBreak="0">
    <w:nsid w:val="5986380B"/>
    <w:multiLevelType w:val="hybridMultilevel"/>
    <w:tmpl w:val="DEFAD3FC"/>
    <w:lvl w:ilvl="0" w:tplc="406CD332">
      <w:numFmt w:val="bullet"/>
      <w:lvlText w:val="•"/>
      <w:lvlJc w:val="left"/>
      <w:pPr>
        <w:ind w:left="360" w:hanging="360"/>
      </w:pPr>
      <w:rPr>
        <w:rFonts w:ascii="Arial Narrow" w:eastAsia="Times New Roman" w:hAnsi="Arial Narrow" w:cs="Aria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8" w15:restartNumberingAfterBreak="0">
    <w:nsid w:val="5DC63E4B"/>
    <w:multiLevelType w:val="hybridMultilevel"/>
    <w:tmpl w:val="1C4040B6"/>
    <w:lvl w:ilvl="0" w:tplc="76F4F44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6CB353E3"/>
    <w:multiLevelType w:val="hybridMultilevel"/>
    <w:tmpl w:val="E58228EC"/>
    <w:lvl w:ilvl="0" w:tplc="F468C97A">
      <w:start w:val="1"/>
      <w:numFmt w:val="lowerLetter"/>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7994663F"/>
    <w:multiLevelType w:val="hybridMultilevel"/>
    <w:tmpl w:val="9036F2D8"/>
    <w:lvl w:ilvl="0" w:tplc="E8DA729A">
      <w:start w:val="1"/>
      <w:numFmt w:val="decimal"/>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7ABE0EC0"/>
    <w:multiLevelType w:val="hybridMultilevel"/>
    <w:tmpl w:val="51B4E0D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C9237BA"/>
    <w:multiLevelType w:val="hybridMultilevel"/>
    <w:tmpl w:val="D41E1594"/>
    <w:lvl w:ilvl="0" w:tplc="0DCA790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7FA23C3D"/>
    <w:multiLevelType w:val="hybridMultilevel"/>
    <w:tmpl w:val="4AF29DBA"/>
    <w:lvl w:ilvl="0" w:tplc="367CA48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704058528">
    <w:abstractNumId w:val="13"/>
  </w:num>
  <w:num w:numId="2" w16cid:durableId="691762816">
    <w:abstractNumId w:val="1"/>
  </w:num>
  <w:num w:numId="3" w16cid:durableId="1257514351">
    <w:abstractNumId w:val="9"/>
  </w:num>
  <w:num w:numId="4" w16cid:durableId="1382705203">
    <w:abstractNumId w:val="2"/>
  </w:num>
  <w:num w:numId="5" w16cid:durableId="1215965349">
    <w:abstractNumId w:val="10"/>
  </w:num>
  <w:num w:numId="6" w16cid:durableId="1383361546">
    <w:abstractNumId w:val="11"/>
  </w:num>
  <w:num w:numId="7" w16cid:durableId="1387796318">
    <w:abstractNumId w:val="0"/>
  </w:num>
  <w:num w:numId="8" w16cid:durableId="14232199">
    <w:abstractNumId w:val="8"/>
  </w:num>
  <w:num w:numId="9" w16cid:durableId="94712419">
    <w:abstractNumId w:val="4"/>
  </w:num>
  <w:num w:numId="10" w16cid:durableId="3434652">
    <w:abstractNumId w:val="12"/>
  </w:num>
  <w:num w:numId="11" w16cid:durableId="1251350109">
    <w:abstractNumId w:val="3"/>
  </w:num>
  <w:num w:numId="12" w16cid:durableId="1188979486">
    <w:abstractNumId w:val="7"/>
  </w:num>
  <w:num w:numId="13" w16cid:durableId="145442883">
    <w:abstractNumId w:val="6"/>
  </w:num>
  <w:num w:numId="14" w16cid:durableId="15572071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508"/>
    <w:rsid w:val="00000068"/>
    <w:rsid w:val="00007652"/>
    <w:rsid w:val="00011E5B"/>
    <w:rsid w:val="00044639"/>
    <w:rsid w:val="000451E6"/>
    <w:rsid w:val="00047A0B"/>
    <w:rsid w:val="000533C9"/>
    <w:rsid w:val="0005616C"/>
    <w:rsid w:val="00067273"/>
    <w:rsid w:val="00070854"/>
    <w:rsid w:val="000728BD"/>
    <w:rsid w:val="000748C6"/>
    <w:rsid w:val="000A0BD5"/>
    <w:rsid w:val="000D11CE"/>
    <w:rsid w:val="000E24C6"/>
    <w:rsid w:val="000F4A7F"/>
    <w:rsid w:val="00100BCB"/>
    <w:rsid w:val="00101286"/>
    <w:rsid w:val="00105DD0"/>
    <w:rsid w:val="001075BD"/>
    <w:rsid w:val="00107E1E"/>
    <w:rsid w:val="001106EC"/>
    <w:rsid w:val="001122A8"/>
    <w:rsid w:val="001255C0"/>
    <w:rsid w:val="001256BB"/>
    <w:rsid w:val="0013442E"/>
    <w:rsid w:val="00162160"/>
    <w:rsid w:val="00163DEB"/>
    <w:rsid w:val="00174B00"/>
    <w:rsid w:val="00184B8D"/>
    <w:rsid w:val="00185D16"/>
    <w:rsid w:val="001A3146"/>
    <w:rsid w:val="001C076C"/>
    <w:rsid w:val="001C2C7A"/>
    <w:rsid w:val="001C2E52"/>
    <w:rsid w:val="001C4689"/>
    <w:rsid w:val="001D5D9E"/>
    <w:rsid w:val="001D798C"/>
    <w:rsid w:val="001E4285"/>
    <w:rsid w:val="001F0BD0"/>
    <w:rsid w:val="001F36D3"/>
    <w:rsid w:val="001F3905"/>
    <w:rsid w:val="00206354"/>
    <w:rsid w:val="00207DAC"/>
    <w:rsid w:val="00211026"/>
    <w:rsid w:val="002145E7"/>
    <w:rsid w:val="00215CC7"/>
    <w:rsid w:val="002167E7"/>
    <w:rsid w:val="0022225B"/>
    <w:rsid w:val="00225493"/>
    <w:rsid w:val="0022608C"/>
    <w:rsid w:val="0023096F"/>
    <w:rsid w:val="0023302D"/>
    <w:rsid w:val="00260411"/>
    <w:rsid w:val="002823EA"/>
    <w:rsid w:val="002871A1"/>
    <w:rsid w:val="00290AD2"/>
    <w:rsid w:val="002A18F4"/>
    <w:rsid w:val="002B0EE4"/>
    <w:rsid w:val="002B41D7"/>
    <w:rsid w:val="002B68E7"/>
    <w:rsid w:val="002C37BB"/>
    <w:rsid w:val="002C4A24"/>
    <w:rsid w:val="002C5496"/>
    <w:rsid w:val="002D43A5"/>
    <w:rsid w:val="002E5B18"/>
    <w:rsid w:val="002E745B"/>
    <w:rsid w:val="00302658"/>
    <w:rsid w:val="00312672"/>
    <w:rsid w:val="00314361"/>
    <w:rsid w:val="00320807"/>
    <w:rsid w:val="0032124E"/>
    <w:rsid w:val="003218E8"/>
    <w:rsid w:val="003274B2"/>
    <w:rsid w:val="003311DE"/>
    <w:rsid w:val="00334FF0"/>
    <w:rsid w:val="00354E50"/>
    <w:rsid w:val="00357598"/>
    <w:rsid w:val="003615CF"/>
    <w:rsid w:val="003771EA"/>
    <w:rsid w:val="003847A0"/>
    <w:rsid w:val="0039065A"/>
    <w:rsid w:val="0039229E"/>
    <w:rsid w:val="0039339E"/>
    <w:rsid w:val="0039571E"/>
    <w:rsid w:val="003A60FE"/>
    <w:rsid w:val="003B57BA"/>
    <w:rsid w:val="003B587C"/>
    <w:rsid w:val="003D7C87"/>
    <w:rsid w:val="003E2C3A"/>
    <w:rsid w:val="003E6FA9"/>
    <w:rsid w:val="003E7E8B"/>
    <w:rsid w:val="003F41C1"/>
    <w:rsid w:val="00413C58"/>
    <w:rsid w:val="00420FC0"/>
    <w:rsid w:val="00421056"/>
    <w:rsid w:val="00437ABE"/>
    <w:rsid w:val="00441905"/>
    <w:rsid w:val="0045100A"/>
    <w:rsid w:val="00453271"/>
    <w:rsid w:val="00463F70"/>
    <w:rsid w:val="00473385"/>
    <w:rsid w:val="0048333B"/>
    <w:rsid w:val="004910AA"/>
    <w:rsid w:val="004940D8"/>
    <w:rsid w:val="004B46D8"/>
    <w:rsid w:val="004B6C4A"/>
    <w:rsid w:val="004C2328"/>
    <w:rsid w:val="004C770A"/>
    <w:rsid w:val="004D7DCA"/>
    <w:rsid w:val="004E5577"/>
    <w:rsid w:val="004E5903"/>
    <w:rsid w:val="00506A52"/>
    <w:rsid w:val="00511713"/>
    <w:rsid w:val="00513934"/>
    <w:rsid w:val="00532F32"/>
    <w:rsid w:val="005334CE"/>
    <w:rsid w:val="0053724D"/>
    <w:rsid w:val="00537A3C"/>
    <w:rsid w:val="00544BAF"/>
    <w:rsid w:val="005524B9"/>
    <w:rsid w:val="00553769"/>
    <w:rsid w:val="0055565A"/>
    <w:rsid w:val="00566A3C"/>
    <w:rsid w:val="00572CA4"/>
    <w:rsid w:val="00572CF8"/>
    <w:rsid w:val="005730FD"/>
    <w:rsid w:val="00576719"/>
    <w:rsid w:val="005809BD"/>
    <w:rsid w:val="00584F9D"/>
    <w:rsid w:val="00587BBD"/>
    <w:rsid w:val="00596E34"/>
    <w:rsid w:val="00597A94"/>
    <w:rsid w:val="005A0007"/>
    <w:rsid w:val="005A6BD0"/>
    <w:rsid w:val="005B0904"/>
    <w:rsid w:val="005B7782"/>
    <w:rsid w:val="005C0E2A"/>
    <w:rsid w:val="005C37A7"/>
    <w:rsid w:val="005D7900"/>
    <w:rsid w:val="005E0723"/>
    <w:rsid w:val="005E3934"/>
    <w:rsid w:val="005F195C"/>
    <w:rsid w:val="005F316A"/>
    <w:rsid w:val="005F660A"/>
    <w:rsid w:val="00601DDD"/>
    <w:rsid w:val="00607DC6"/>
    <w:rsid w:val="006122C5"/>
    <w:rsid w:val="00621D83"/>
    <w:rsid w:val="00624ADA"/>
    <w:rsid w:val="0062625B"/>
    <w:rsid w:val="006404A4"/>
    <w:rsid w:val="0064373F"/>
    <w:rsid w:val="00647811"/>
    <w:rsid w:val="00652032"/>
    <w:rsid w:val="0066798C"/>
    <w:rsid w:val="0067036B"/>
    <w:rsid w:val="00672D7E"/>
    <w:rsid w:val="00675D99"/>
    <w:rsid w:val="006773DF"/>
    <w:rsid w:val="00684414"/>
    <w:rsid w:val="00692C12"/>
    <w:rsid w:val="0069420A"/>
    <w:rsid w:val="006951E8"/>
    <w:rsid w:val="006970BB"/>
    <w:rsid w:val="006A5519"/>
    <w:rsid w:val="006A7DEE"/>
    <w:rsid w:val="006A7FFB"/>
    <w:rsid w:val="006B3822"/>
    <w:rsid w:val="006C154A"/>
    <w:rsid w:val="006C5B51"/>
    <w:rsid w:val="006D2BDB"/>
    <w:rsid w:val="006E32B6"/>
    <w:rsid w:val="006E374C"/>
    <w:rsid w:val="00701410"/>
    <w:rsid w:val="00712D4D"/>
    <w:rsid w:val="00713D4A"/>
    <w:rsid w:val="007209E3"/>
    <w:rsid w:val="00724708"/>
    <w:rsid w:val="007259F6"/>
    <w:rsid w:val="00735811"/>
    <w:rsid w:val="007423D7"/>
    <w:rsid w:val="00754166"/>
    <w:rsid w:val="00757588"/>
    <w:rsid w:val="00764BFE"/>
    <w:rsid w:val="00766431"/>
    <w:rsid w:val="0078039F"/>
    <w:rsid w:val="00781908"/>
    <w:rsid w:val="00786E8C"/>
    <w:rsid w:val="0078750C"/>
    <w:rsid w:val="00787926"/>
    <w:rsid w:val="007965E1"/>
    <w:rsid w:val="007A4E7F"/>
    <w:rsid w:val="007B31E3"/>
    <w:rsid w:val="007C6B31"/>
    <w:rsid w:val="007D2C5E"/>
    <w:rsid w:val="007D6DF6"/>
    <w:rsid w:val="0080079C"/>
    <w:rsid w:val="00802304"/>
    <w:rsid w:val="0080361A"/>
    <w:rsid w:val="008123A4"/>
    <w:rsid w:val="00821CEF"/>
    <w:rsid w:val="00821E32"/>
    <w:rsid w:val="00831513"/>
    <w:rsid w:val="00833775"/>
    <w:rsid w:val="00853A44"/>
    <w:rsid w:val="008643BC"/>
    <w:rsid w:val="008716DA"/>
    <w:rsid w:val="00874F1D"/>
    <w:rsid w:val="0088007A"/>
    <w:rsid w:val="00886130"/>
    <w:rsid w:val="00886345"/>
    <w:rsid w:val="00887CDB"/>
    <w:rsid w:val="00896F30"/>
    <w:rsid w:val="008A3BC3"/>
    <w:rsid w:val="008A4946"/>
    <w:rsid w:val="008A5471"/>
    <w:rsid w:val="008B2418"/>
    <w:rsid w:val="008B3C62"/>
    <w:rsid w:val="008B43C1"/>
    <w:rsid w:val="008D2EE7"/>
    <w:rsid w:val="008D4B5D"/>
    <w:rsid w:val="008D69CA"/>
    <w:rsid w:val="008F1A96"/>
    <w:rsid w:val="008F537A"/>
    <w:rsid w:val="00900157"/>
    <w:rsid w:val="00904CE0"/>
    <w:rsid w:val="00916CC1"/>
    <w:rsid w:val="009177AE"/>
    <w:rsid w:val="0094143E"/>
    <w:rsid w:val="00941C7A"/>
    <w:rsid w:val="00942BBD"/>
    <w:rsid w:val="0095121A"/>
    <w:rsid w:val="00957607"/>
    <w:rsid w:val="00960E25"/>
    <w:rsid w:val="009628C2"/>
    <w:rsid w:val="00970CF6"/>
    <w:rsid w:val="0097733D"/>
    <w:rsid w:val="00993B58"/>
    <w:rsid w:val="00997071"/>
    <w:rsid w:val="009A7AAD"/>
    <w:rsid w:val="009B4FFA"/>
    <w:rsid w:val="009C3478"/>
    <w:rsid w:val="009D0CA5"/>
    <w:rsid w:val="009D2926"/>
    <w:rsid w:val="009E3FF2"/>
    <w:rsid w:val="009E64EE"/>
    <w:rsid w:val="009F0A6E"/>
    <w:rsid w:val="009F3C64"/>
    <w:rsid w:val="009F4BBA"/>
    <w:rsid w:val="00A11884"/>
    <w:rsid w:val="00A1695D"/>
    <w:rsid w:val="00A21871"/>
    <w:rsid w:val="00A21A43"/>
    <w:rsid w:val="00A2306B"/>
    <w:rsid w:val="00A33B71"/>
    <w:rsid w:val="00A352B4"/>
    <w:rsid w:val="00A409C6"/>
    <w:rsid w:val="00A52365"/>
    <w:rsid w:val="00A55E4F"/>
    <w:rsid w:val="00A61149"/>
    <w:rsid w:val="00A64CB0"/>
    <w:rsid w:val="00A65183"/>
    <w:rsid w:val="00A70CE8"/>
    <w:rsid w:val="00A715E1"/>
    <w:rsid w:val="00A720F2"/>
    <w:rsid w:val="00A83CFC"/>
    <w:rsid w:val="00A90FD0"/>
    <w:rsid w:val="00A9125D"/>
    <w:rsid w:val="00A94B69"/>
    <w:rsid w:val="00AA33C4"/>
    <w:rsid w:val="00AA378B"/>
    <w:rsid w:val="00AA3C78"/>
    <w:rsid w:val="00AB3D8D"/>
    <w:rsid w:val="00AD038A"/>
    <w:rsid w:val="00B01329"/>
    <w:rsid w:val="00B01DC3"/>
    <w:rsid w:val="00B0699F"/>
    <w:rsid w:val="00B07F20"/>
    <w:rsid w:val="00B16E8B"/>
    <w:rsid w:val="00B3489B"/>
    <w:rsid w:val="00B3714C"/>
    <w:rsid w:val="00B42A30"/>
    <w:rsid w:val="00B4412E"/>
    <w:rsid w:val="00B524BE"/>
    <w:rsid w:val="00B53939"/>
    <w:rsid w:val="00B574DC"/>
    <w:rsid w:val="00B60958"/>
    <w:rsid w:val="00B66D4F"/>
    <w:rsid w:val="00B719BF"/>
    <w:rsid w:val="00B73524"/>
    <w:rsid w:val="00B73ADE"/>
    <w:rsid w:val="00B80A88"/>
    <w:rsid w:val="00B84508"/>
    <w:rsid w:val="00BA348F"/>
    <w:rsid w:val="00BB09E8"/>
    <w:rsid w:val="00BB2EFA"/>
    <w:rsid w:val="00BB3391"/>
    <w:rsid w:val="00BC6B20"/>
    <w:rsid w:val="00BE04A9"/>
    <w:rsid w:val="00BF12FF"/>
    <w:rsid w:val="00BF4261"/>
    <w:rsid w:val="00C22E11"/>
    <w:rsid w:val="00C24EFF"/>
    <w:rsid w:val="00C27E64"/>
    <w:rsid w:val="00C32D9A"/>
    <w:rsid w:val="00C34D7D"/>
    <w:rsid w:val="00C37F6F"/>
    <w:rsid w:val="00C43166"/>
    <w:rsid w:val="00C454FA"/>
    <w:rsid w:val="00C51029"/>
    <w:rsid w:val="00C54BA7"/>
    <w:rsid w:val="00C550C5"/>
    <w:rsid w:val="00C6380F"/>
    <w:rsid w:val="00C70260"/>
    <w:rsid w:val="00C71B80"/>
    <w:rsid w:val="00C815DF"/>
    <w:rsid w:val="00C81E2A"/>
    <w:rsid w:val="00C87E9C"/>
    <w:rsid w:val="00C95F2F"/>
    <w:rsid w:val="00CA2290"/>
    <w:rsid w:val="00CA2B69"/>
    <w:rsid w:val="00CB0916"/>
    <w:rsid w:val="00CB20AF"/>
    <w:rsid w:val="00CB49B1"/>
    <w:rsid w:val="00CD01EE"/>
    <w:rsid w:val="00CD43A6"/>
    <w:rsid w:val="00CE4B66"/>
    <w:rsid w:val="00CF20BB"/>
    <w:rsid w:val="00D021BC"/>
    <w:rsid w:val="00D05E08"/>
    <w:rsid w:val="00D11596"/>
    <w:rsid w:val="00D134A6"/>
    <w:rsid w:val="00D17ADE"/>
    <w:rsid w:val="00D30E7E"/>
    <w:rsid w:val="00D32DA9"/>
    <w:rsid w:val="00D33632"/>
    <w:rsid w:val="00D4045D"/>
    <w:rsid w:val="00D41250"/>
    <w:rsid w:val="00D441C5"/>
    <w:rsid w:val="00D64789"/>
    <w:rsid w:val="00D812DE"/>
    <w:rsid w:val="00DA0C6C"/>
    <w:rsid w:val="00DB3597"/>
    <w:rsid w:val="00DC3F79"/>
    <w:rsid w:val="00DF42B9"/>
    <w:rsid w:val="00DF43AF"/>
    <w:rsid w:val="00E053B9"/>
    <w:rsid w:val="00E14A4F"/>
    <w:rsid w:val="00E16FB5"/>
    <w:rsid w:val="00E25935"/>
    <w:rsid w:val="00E316CC"/>
    <w:rsid w:val="00E351A9"/>
    <w:rsid w:val="00E37E29"/>
    <w:rsid w:val="00E406E9"/>
    <w:rsid w:val="00E45176"/>
    <w:rsid w:val="00E55CA7"/>
    <w:rsid w:val="00E57E24"/>
    <w:rsid w:val="00E6092C"/>
    <w:rsid w:val="00E84F8A"/>
    <w:rsid w:val="00E91BF9"/>
    <w:rsid w:val="00E927C6"/>
    <w:rsid w:val="00EA004A"/>
    <w:rsid w:val="00EB16EF"/>
    <w:rsid w:val="00EB2F24"/>
    <w:rsid w:val="00EB3BDE"/>
    <w:rsid w:val="00EB3D18"/>
    <w:rsid w:val="00EB5A44"/>
    <w:rsid w:val="00EB5B1D"/>
    <w:rsid w:val="00EB632B"/>
    <w:rsid w:val="00EC64B0"/>
    <w:rsid w:val="00ED0E69"/>
    <w:rsid w:val="00ED2DBD"/>
    <w:rsid w:val="00ED3A49"/>
    <w:rsid w:val="00EE0A80"/>
    <w:rsid w:val="00EE2D42"/>
    <w:rsid w:val="00F007C1"/>
    <w:rsid w:val="00F018B8"/>
    <w:rsid w:val="00F12843"/>
    <w:rsid w:val="00F169ED"/>
    <w:rsid w:val="00F20E52"/>
    <w:rsid w:val="00F22551"/>
    <w:rsid w:val="00F35711"/>
    <w:rsid w:val="00F43C31"/>
    <w:rsid w:val="00F45009"/>
    <w:rsid w:val="00F555D4"/>
    <w:rsid w:val="00F7679F"/>
    <w:rsid w:val="00F81078"/>
    <w:rsid w:val="00F822E8"/>
    <w:rsid w:val="00F86F0A"/>
    <w:rsid w:val="00FA19E7"/>
    <w:rsid w:val="00FA59AF"/>
    <w:rsid w:val="00FB5385"/>
    <w:rsid w:val="00FB7B10"/>
    <w:rsid w:val="00FC250F"/>
    <w:rsid w:val="00FC4D1A"/>
    <w:rsid w:val="00FD75B8"/>
    <w:rsid w:val="00FE68D1"/>
    <w:rsid w:val="00FF3159"/>
    <w:rsid w:val="00FF3DA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4:docId w14:val="3D02976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84508"/>
    <w:pPr>
      <w:spacing w:after="200" w:line="276" w:lineRule="auto"/>
    </w:pPr>
    <w:rPr>
      <w:rFonts w:ascii="Calibri" w:eastAsia="Times New Roman" w:hAnsi="Calibri" w:cs="Times New Roman"/>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84508"/>
    <w:pPr>
      <w:ind w:left="720"/>
      <w:contextualSpacing/>
    </w:pPr>
  </w:style>
  <w:style w:type="character" w:styleId="Hipervnculo">
    <w:name w:val="Hyperlink"/>
    <w:basedOn w:val="Fuentedeprrafopredeter"/>
    <w:uiPriority w:val="99"/>
    <w:unhideWhenUsed/>
    <w:rsid w:val="00532F32"/>
    <w:rPr>
      <w:color w:val="0000FF"/>
      <w:u w:val="single"/>
    </w:rPr>
  </w:style>
  <w:style w:type="paragraph" w:styleId="Textonotapie">
    <w:name w:val="footnote text"/>
    <w:basedOn w:val="Normal"/>
    <w:link w:val="TextonotapieCar"/>
    <w:uiPriority w:val="99"/>
    <w:unhideWhenUsed/>
    <w:rsid w:val="00532F32"/>
    <w:pPr>
      <w:spacing w:after="0" w:line="240" w:lineRule="auto"/>
    </w:pPr>
    <w:rPr>
      <w:rFonts w:asciiTheme="minorHAnsi" w:eastAsiaTheme="minorHAnsi" w:hAnsiTheme="minorHAnsi" w:cstheme="minorBidi"/>
      <w:sz w:val="24"/>
      <w:szCs w:val="24"/>
      <w:lang w:val="es-ES_tradnl" w:eastAsia="en-US"/>
    </w:rPr>
  </w:style>
  <w:style w:type="character" w:customStyle="1" w:styleId="TextonotapieCar">
    <w:name w:val="Texto nota pie Car"/>
    <w:basedOn w:val="Fuentedeprrafopredeter"/>
    <w:link w:val="Textonotapie"/>
    <w:uiPriority w:val="99"/>
    <w:rsid w:val="00532F32"/>
  </w:style>
  <w:style w:type="character" w:styleId="Refdenotaalpie">
    <w:name w:val="footnote reference"/>
    <w:basedOn w:val="Fuentedeprrafopredeter"/>
    <w:uiPriority w:val="99"/>
    <w:unhideWhenUsed/>
    <w:rsid w:val="00532F32"/>
    <w:rPr>
      <w:vertAlign w:val="superscript"/>
    </w:rPr>
  </w:style>
  <w:style w:type="paragraph" w:styleId="Sinespaciado">
    <w:name w:val="No Spacing"/>
    <w:link w:val="SinespaciadoCar"/>
    <w:uiPriority w:val="1"/>
    <w:qFormat/>
    <w:rsid w:val="00532F32"/>
  </w:style>
  <w:style w:type="paragraph" w:styleId="Piedepgina">
    <w:name w:val="footer"/>
    <w:basedOn w:val="Normal"/>
    <w:link w:val="PiedepginaCar"/>
    <w:uiPriority w:val="99"/>
    <w:unhideWhenUsed/>
    <w:rsid w:val="000D11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11CE"/>
    <w:rPr>
      <w:rFonts w:ascii="Calibri" w:eastAsia="Times New Roman" w:hAnsi="Calibri" w:cs="Times New Roman"/>
      <w:sz w:val="22"/>
      <w:szCs w:val="22"/>
      <w:lang w:val="es-MX" w:eastAsia="es-MX"/>
    </w:rPr>
  </w:style>
  <w:style w:type="character" w:styleId="Nmerodepgina">
    <w:name w:val="page number"/>
    <w:basedOn w:val="Fuentedeprrafopredeter"/>
    <w:uiPriority w:val="99"/>
    <w:semiHidden/>
    <w:unhideWhenUsed/>
    <w:rsid w:val="000D11CE"/>
  </w:style>
  <w:style w:type="paragraph" w:styleId="Encabezado">
    <w:name w:val="header"/>
    <w:basedOn w:val="Normal"/>
    <w:link w:val="EncabezadoCar"/>
    <w:uiPriority w:val="99"/>
    <w:unhideWhenUsed/>
    <w:rsid w:val="00F007C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007C1"/>
    <w:rPr>
      <w:rFonts w:ascii="Calibri" w:eastAsia="Times New Roman" w:hAnsi="Calibri" w:cs="Times New Roman"/>
      <w:sz w:val="22"/>
      <w:szCs w:val="22"/>
      <w:lang w:val="es-MX" w:eastAsia="es-MX"/>
    </w:rPr>
  </w:style>
  <w:style w:type="table" w:styleId="Tablaconcuadrcula">
    <w:name w:val="Table Grid"/>
    <w:basedOn w:val="Tablanormal"/>
    <w:uiPriority w:val="39"/>
    <w:rsid w:val="00B574DC"/>
    <w:rPr>
      <w:sz w:val="22"/>
      <w:szCs w:val="22"/>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rsid w:val="004D7DCA"/>
    <w:rPr>
      <w:color w:val="605E5C"/>
      <w:shd w:val="clear" w:color="auto" w:fill="E1DFDD"/>
    </w:rPr>
  </w:style>
  <w:style w:type="character" w:styleId="Hipervnculovisitado">
    <w:name w:val="FollowedHyperlink"/>
    <w:basedOn w:val="Fuentedeprrafopredeter"/>
    <w:uiPriority w:val="99"/>
    <w:semiHidden/>
    <w:unhideWhenUsed/>
    <w:rsid w:val="00ED0E69"/>
    <w:rPr>
      <w:color w:val="954F72" w:themeColor="followedHyperlink"/>
      <w:u w:val="single"/>
    </w:rPr>
  </w:style>
  <w:style w:type="paragraph" w:customStyle="1" w:styleId="versales">
    <w:name w:val="versales"/>
    <w:basedOn w:val="Normal"/>
    <w:rsid w:val="0094143E"/>
    <w:pPr>
      <w:spacing w:before="100" w:beforeAutospacing="1" w:after="100" w:afterAutospacing="1" w:line="240" w:lineRule="auto"/>
    </w:pPr>
    <w:rPr>
      <w:rFonts w:ascii="Times New Roman" w:hAnsi="Times New Roman"/>
      <w:sz w:val="24"/>
      <w:szCs w:val="24"/>
    </w:rPr>
  </w:style>
  <w:style w:type="paragraph" w:styleId="NormalWeb">
    <w:name w:val="Normal (Web)"/>
    <w:basedOn w:val="Normal"/>
    <w:uiPriority w:val="99"/>
    <w:unhideWhenUsed/>
    <w:rsid w:val="0094143E"/>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Fuentedeprrafopredeter"/>
    <w:rsid w:val="0094143E"/>
  </w:style>
  <w:style w:type="character" w:customStyle="1" w:styleId="negritas">
    <w:name w:val="negritas"/>
    <w:basedOn w:val="Fuentedeprrafopredeter"/>
    <w:rsid w:val="0094143E"/>
  </w:style>
  <w:style w:type="paragraph" w:customStyle="1" w:styleId="centrar">
    <w:name w:val="centrar"/>
    <w:basedOn w:val="Normal"/>
    <w:rsid w:val="0094143E"/>
    <w:pPr>
      <w:spacing w:before="100" w:beforeAutospacing="1" w:after="100" w:afterAutospacing="1" w:line="240" w:lineRule="auto"/>
    </w:pPr>
    <w:rPr>
      <w:rFonts w:ascii="Times New Roman" w:hAnsi="Times New Roman"/>
      <w:sz w:val="24"/>
      <w:szCs w:val="24"/>
    </w:rPr>
  </w:style>
  <w:style w:type="character" w:customStyle="1" w:styleId="superscript">
    <w:name w:val="superscript"/>
    <w:basedOn w:val="Fuentedeprrafopredeter"/>
    <w:rsid w:val="0094143E"/>
  </w:style>
  <w:style w:type="paragraph" w:customStyle="1" w:styleId="sangria">
    <w:name w:val="sangria"/>
    <w:basedOn w:val="Normal"/>
    <w:rsid w:val="0094143E"/>
    <w:pPr>
      <w:spacing w:before="100" w:beforeAutospacing="1" w:after="100" w:afterAutospacing="1" w:line="240" w:lineRule="auto"/>
    </w:pPr>
    <w:rPr>
      <w:rFonts w:ascii="Times New Roman" w:hAnsi="Times New Roman"/>
      <w:sz w:val="24"/>
      <w:szCs w:val="24"/>
    </w:rPr>
  </w:style>
  <w:style w:type="paragraph" w:customStyle="1" w:styleId="firmas">
    <w:name w:val="firmas"/>
    <w:basedOn w:val="Normal"/>
    <w:rsid w:val="0094143E"/>
    <w:pPr>
      <w:spacing w:before="100" w:beforeAutospacing="1" w:after="100" w:afterAutospacing="1" w:line="240" w:lineRule="auto"/>
    </w:pPr>
    <w:rPr>
      <w:rFonts w:ascii="Times New Roman" w:hAnsi="Times New Roman"/>
      <w:sz w:val="24"/>
      <w:szCs w:val="24"/>
    </w:rPr>
  </w:style>
  <w:style w:type="paragraph" w:customStyle="1" w:styleId="derecha">
    <w:name w:val="derecha"/>
    <w:basedOn w:val="Normal"/>
    <w:rsid w:val="0094143E"/>
    <w:pPr>
      <w:spacing w:before="100" w:beforeAutospacing="1" w:after="100" w:afterAutospacing="1" w:line="240" w:lineRule="auto"/>
    </w:pPr>
    <w:rPr>
      <w:rFonts w:ascii="Times New Roman" w:hAnsi="Times New Roman"/>
      <w:sz w:val="24"/>
      <w:szCs w:val="24"/>
    </w:rPr>
  </w:style>
  <w:style w:type="paragraph" w:customStyle="1" w:styleId="atentamente">
    <w:name w:val="atentamente"/>
    <w:basedOn w:val="Normal"/>
    <w:rsid w:val="0094143E"/>
    <w:pPr>
      <w:spacing w:before="100" w:beforeAutospacing="1" w:after="100" w:afterAutospacing="1" w:line="240" w:lineRule="auto"/>
    </w:pPr>
    <w:rPr>
      <w:rFonts w:ascii="Times New Roman" w:hAnsi="Times New Roman"/>
      <w:sz w:val="24"/>
      <w:szCs w:val="24"/>
    </w:rPr>
  </w:style>
  <w:style w:type="character" w:customStyle="1" w:styleId="SinespaciadoCar">
    <w:name w:val="Sin espaciado Car"/>
    <w:link w:val="Sinespaciado"/>
    <w:uiPriority w:val="1"/>
    <w:locked/>
    <w:rsid w:val="00230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545862">
      <w:bodyDiv w:val="1"/>
      <w:marLeft w:val="0"/>
      <w:marRight w:val="0"/>
      <w:marTop w:val="0"/>
      <w:marBottom w:val="0"/>
      <w:divBdr>
        <w:top w:val="none" w:sz="0" w:space="0" w:color="auto"/>
        <w:left w:val="none" w:sz="0" w:space="0" w:color="auto"/>
        <w:bottom w:val="none" w:sz="0" w:space="0" w:color="auto"/>
        <w:right w:val="none" w:sz="0" w:space="0" w:color="auto"/>
      </w:divBdr>
    </w:div>
    <w:div w:id="1225992338">
      <w:bodyDiv w:val="1"/>
      <w:marLeft w:val="0"/>
      <w:marRight w:val="0"/>
      <w:marTop w:val="0"/>
      <w:marBottom w:val="0"/>
      <w:divBdr>
        <w:top w:val="none" w:sz="0" w:space="0" w:color="auto"/>
        <w:left w:val="none" w:sz="0" w:space="0" w:color="auto"/>
        <w:bottom w:val="none" w:sz="0" w:space="0" w:color="auto"/>
        <w:right w:val="none" w:sz="0" w:space="0" w:color="auto"/>
      </w:divBdr>
    </w:div>
    <w:div w:id="1762412319">
      <w:bodyDiv w:val="1"/>
      <w:marLeft w:val="0"/>
      <w:marRight w:val="0"/>
      <w:marTop w:val="0"/>
      <w:marBottom w:val="0"/>
      <w:divBdr>
        <w:top w:val="none" w:sz="0" w:space="0" w:color="auto"/>
        <w:left w:val="none" w:sz="0" w:space="0" w:color="auto"/>
        <w:bottom w:val="none" w:sz="0" w:space="0" w:color="auto"/>
        <w:right w:val="none" w:sz="0" w:space="0" w:color="auto"/>
      </w:divBdr>
    </w:div>
    <w:div w:id="2047482690">
      <w:bodyDiv w:val="1"/>
      <w:marLeft w:val="0"/>
      <w:marRight w:val="0"/>
      <w:marTop w:val="0"/>
      <w:marBottom w:val="0"/>
      <w:divBdr>
        <w:top w:val="none" w:sz="0" w:space="0" w:color="auto"/>
        <w:left w:val="none" w:sz="0" w:space="0" w:color="auto"/>
        <w:bottom w:val="none" w:sz="0" w:space="0" w:color="auto"/>
        <w:right w:val="none" w:sz="0" w:space="0" w:color="auto"/>
      </w:divBdr>
      <w:divsChild>
        <w:div w:id="2035765694">
          <w:marLeft w:val="0"/>
          <w:marRight w:val="0"/>
          <w:marTop w:val="0"/>
          <w:marBottom w:val="0"/>
          <w:divBdr>
            <w:top w:val="none" w:sz="0" w:space="0" w:color="auto"/>
            <w:left w:val="none" w:sz="0" w:space="0" w:color="auto"/>
            <w:bottom w:val="none" w:sz="0" w:space="0" w:color="auto"/>
            <w:right w:val="none" w:sz="0" w:space="0" w:color="auto"/>
          </w:divBdr>
          <w:divsChild>
            <w:div w:id="468472264">
              <w:marLeft w:val="0"/>
              <w:marRight w:val="0"/>
              <w:marTop w:val="0"/>
              <w:marBottom w:val="0"/>
              <w:divBdr>
                <w:top w:val="none" w:sz="0" w:space="0" w:color="auto"/>
                <w:left w:val="none" w:sz="0" w:space="0" w:color="auto"/>
                <w:bottom w:val="none" w:sz="0" w:space="0" w:color="auto"/>
                <w:right w:val="none" w:sz="0" w:space="0" w:color="auto"/>
              </w:divBdr>
              <w:divsChild>
                <w:div w:id="48968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08BCD-62B8-F545-A0F6-22B7D14B4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7</Pages>
  <Words>1660</Words>
  <Characters>9133</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del Valle</dc:creator>
  <cp:keywords/>
  <dc:description/>
  <cp:lastModifiedBy>Eduardo del Valle</cp:lastModifiedBy>
  <cp:revision>122</cp:revision>
  <cp:lastPrinted>2025-01-19T18:34:00Z</cp:lastPrinted>
  <dcterms:created xsi:type="dcterms:W3CDTF">2025-01-17T00:54:00Z</dcterms:created>
  <dcterms:modified xsi:type="dcterms:W3CDTF">2025-01-28T17:25:00Z</dcterms:modified>
</cp:coreProperties>
</file>