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DFBAF" w14:textId="77777777" w:rsidR="00E504F7" w:rsidRPr="00F92DC6" w:rsidRDefault="00E504F7" w:rsidP="00E504F7">
      <w:pPr>
        <w:pStyle w:val="Sinespaciado"/>
        <w:jc w:val="right"/>
        <w:rPr>
          <w:rFonts w:ascii="Arial" w:hAnsi="Arial" w:cs="Arial"/>
          <w:b/>
          <w:lang w:val="es-ES"/>
        </w:rPr>
      </w:pPr>
      <w:r w:rsidRPr="00F92DC6">
        <w:rPr>
          <w:rFonts w:ascii="Arial" w:hAnsi="Arial" w:cs="Arial"/>
          <w:b/>
          <w:lang w:val="es-ES"/>
        </w:rPr>
        <w:t xml:space="preserve">Toluca de Lerdo, Capital del Estado de México, </w:t>
      </w:r>
    </w:p>
    <w:p w14:paraId="331D41E4" w14:textId="01CC1A8C" w:rsidR="00E504F7" w:rsidRPr="00F92DC6" w:rsidRDefault="00DB4E24" w:rsidP="00E504F7">
      <w:pPr>
        <w:pStyle w:val="Sinespaciado"/>
        <w:jc w:val="right"/>
        <w:rPr>
          <w:rFonts w:ascii="Arial" w:hAnsi="Arial" w:cs="Arial"/>
          <w:b/>
          <w:lang w:val="es-ES"/>
        </w:rPr>
      </w:pPr>
      <w:r>
        <w:rPr>
          <w:rFonts w:ascii="Arial" w:hAnsi="Arial" w:cs="Arial"/>
          <w:b/>
          <w:lang w:val="es-ES"/>
        </w:rPr>
        <w:t>08</w:t>
      </w:r>
      <w:r w:rsidR="00E504F7" w:rsidRPr="00F92DC6">
        <w:rPr>
          <w:rFonts w:ascii="Arial" w:hAnsi="Arial" w:cs="Arial"/>
          <w:b/>
          <w:lang w:val="es-ES"/>
        </w:rPr>
        <w:t xml:space="preserve"> de </w:t>
      </w:r>
      <w:r>
        <w:rPr>
          <w:rFonts w:ascii="Arial" w:hAnsi="Arial" w:cs="Arial"/>
          <w:b/>
          <w:lang w:val="es-ES"/>
        </w:rPr>
        <w:t>octubre</w:t>
      </w:r>
      <w:r w:rsidR="00E504F7" w:rsidRPr="00F92DC6">
        <w:rPr>
          <w:rFonts w:ascii="Arial" w:hAnsi="Arial" w:cs="Arial"/>
          <w:b/>
          <w:lang w:val="es-ES"/>
        </w:rPr>
        <w:t xml:space="preserve"> del 2024.</w:t>
      </w:r>
    </w:p>
    <w:p w14:paraId="50802E74" w14:textId="77777777" w:rsidR="00802C5B" w:rsidRPr="00087645" w:rsidRDefault="00802C5B" w:rsidP="009038A0">
      <w:pPr>
        <w:spacing w:after="0" w:line="240" w:lineRule="auto"/>
        <w:rPr>
          <w:rFonts w:ascii="Arial" w:hAnsi="Arial" w:cs="Arial"/>
          <w:b/>
          <w:bCs/>
          <w:sz w:val="24"/>
          <w:szCs w:val="24"/>
        </w:rPr>
      </w:pPr>
    </w:p>
    <w:p w14:paraId="3D543C16" w14:textId="77777777" w:rsidR="00E504F7" w:rsidRPr="00F92DC6" w:rsidRDefault="00E504F7" w:rsidP="00E504F7">
      <w:pPr>
        <w:pStyle w:val="Sinespaciado"/>
        <w:rPr>
          <w:rFonts w:ascii="Arial" w:hAnsi="Arial" w:cs="Arial"/>
          <w:b/>
          <w:sz w:val="24"/>
        </w:rPr>
      </w:pPr>
      <w:r w:rsidRPr="00F92DC6">
        <w:rPr>
          <w:rFonts w:ascii="Arial" w:hAnsi="Arial" w:cs="Arial"/>
          <w:b/>
          <w:sz w:val="24"/>
        </w:rPr>
        <w:t>DIPUTAD</w:t>
      </w:r>
      <w:r>
        <w:rPr>
          <w:rFonts w:ascii="Arial" w:hAnsi="Arial" w:cs="Arial"/>
          <w:b/>
          <w:sz w:val="24"/>
        </w:rPr>
        <w:t xml:space="preserve">O </w:t>
      </w:r>
      <w:r w:rsidRPr="00DF50DC">
        <w:rPr>
          <w:rFonts w:ascii="Arial" w:hAnsi="Arial" w:cs="Arial"/>
          <w:b/>
          <w:bCs/>
          <w:sz w:val="24"/>
        </w:rPr>
        <w:t>MAURILIO HERNÁNDEZ GONZÁLEZ</w:t>
      </w:r>
    </w:p>
    <w:p w14:paraId="3AA017A9" w14:textId="77777777" w:rsidR="00E504F7" w:rsidRDefault="00E504F7" w:rsidP="00E504F7">
      <w:pPr>
        <w:pStyle w:val="Sinespaciado"/>
        <w:rPr>
          <w:rFonts w:ascii="Arial" w:hAnsi="Arial" w:cs="Arial"/>
          <w:b/>
          <w:sz w:val="24"/>
        </w:rPr>
      </w:pPr>
      <w:r w:rsidRPr="00F92DC6">
        <w:rPr>
          <w:rFonts w:ascii="Arial" w:hAnsi="Arial" w:cs="Arial"/>
          <w:b/>
          <w:sz w:val="24"/>
        </w:rPr>
        <w:t>PRESIDENT</w:t>
      </w:r>
      <w:r>
        <w:rPr>
          <w:rFonts w:ascii="Arial" w:hAnsi="Arial" w:cs="Arial"/>
          <w:b/>
          <w:sz w:val="24"/>
        </w:rPr>
        <w:t>E</w:t>
      </w:r>
      <w:r w:rsidRPr="00F92DC6">
        <w:rPr>
          <w:rFonts w:ascii="Arial" w:hAnsi="Arial" w:cs="Arial"/>
          <w:b/>
          <w:sz w:val="24"/>
        </w:rPr>
        <w:t xml:space="preserve"> DE LA MESA DIRECTIVA</w:t>
      </w:r>
      <w:r>
        <w:rPr>
          <w:rFonts w:ascii="Arial" w:hAnsi="Arial" w:cs="Arial"/>
          <w:b/>
          <w:sz w:val="24"/>
        </w:rPr>
        <w:t xml:space="preserve"> </w:t>
      </w:r>
      <w:r w:rsidRPr="00F92DC6">
        <w:rPr>
          <w:rFonts w:ascii="Arial" w:hAnsi="Arial" w:cs="Arial"/>
          <w:b/>
          <w:sz w:val="24"/>
        </w:rPr>
        <w:t>DE LA</w:t>
      </w:r>
    </w:p>
    <w:p w14:paraId="76D6E969" w14:textId="77777777" w:rsidR="00E504F7" w:rsidRPr="00E504F7" w:rsidRDefault="00E504F7" w:rsidP="00E504F7">
      <w:pPr>
        <w:pStyle w:val="Sinespaciado"/>
        <w:rPr>
          <w:rFonts w:ascii="Arial" w:hAnsi="Arial" w:cs="Arial"/>
          <w:b/>
          <w:sz w:val="24"/>
        </w:rPr>
      </w:pPr>
      <w:r w:rsidRPr="00F92DC6">
        <w:rPr>
          <w:rFonts w:ascii="Arial" w:hAnsi="Arial" w:cs="Arial"/>
          <w:b/>
          <w:sz w:val="24"/>
        </w:rPr>
        <w:t>LX</w:t>
      </w:r>
      <w:r>
        <w:rPr>
          <w:rFonts w:ascii="Arial" w:hAnsi="Arial" w:cs="Arial"/>
          <w:b/>
          <w:sz w:val="24"/>
        </w:rPr>
        <w:t>II</w:t>
      </w:r>
      <w:r w:rsidRPr="00F92DC6">
        <w:rPr>
          <w:rFonts w:ascii="Arial" w:hAnsi="Arial" w:cs="Arial"/>
          <w:b/>
          <w:sz w:val="24"/>
        </w:rPr>
        <w:t xml:space="preserve"> LEGISLATURA DEL ESTADO LIBRE</w:t>
      </w:r>
      <w:r>
        <w:rPr>
          <w:rFonts w:ascii="Arial" w:hAnsi="Arial" w:cs="Arial"/>
          <w:b/>
          <w:sz w:val="24"/>
        </w:rPr>
        <w:t xml:space="preserve"> </w:t>
      </w:r>
      <w:r w:rsidRPr="00E504F7">
        <w:rPr>
          <w:rFonts w:ascii="Arial" w:hAnsi="Arial" w:cs="Arial"/>
          <w:b/>
          <w:sz w:val="24"/>
        </w:rPr>
        <w:t xml:space="preserve">Y </w:t>
      </w:r>
    </w:p>
    <w:p w14:paraId="0ECF363B" w14:textId="1CF4CFDC" w:rsidR="00E504F7" w:rsidRPr="001F362C" w:rsidRDefault="00E504F7" w:rsidP="00E504F7">
      <w:pPr>
        <w:pStyle w:val="Sinespaciado"/>
        <w:rPr>
          <w:rFonts w:ascii="Arial" w:hAnsi="Arial" w:cs="Arial"/>
          <w:b/>
          <w:sz w:val="24"/>
          <w:lang w:val="pt-BR"/>
        </w:rPr>
      </w:pPr>
      <w:r w:rsidRPr="001F362C">
        <w:rPr>
          <w:rFonts w:ascii="Arial" w:hAnsi="Arial" w:cs="Arial"/>
          <w:b/>
          <w:sz w:val="24"/>
          <w:lang w:val="pt-BR"/>
        </w:rPr>
        <w:t>SOBERANO DE MÉXICO</w:t>
      </w:r>
    </w:p>
    <w:p w14:paraId="3E602683" w14:textId="77777777" w:rsidR="00E504F7" w:rsidRDefault="00E504F7" w:rsidP="00E504F7">
      <w:pPr>
        <w:pStyle w:val="Sinespaciado"/>
        <w:rPr>
          <w:rFonts w:ascii="Arial" w:hAnsi="Arial" w:cs="Arial"/>
          <w:b/>
          <w:sz w:val="24"/>
          <w:lang w:val="pt-BR"/>
        </w:rPr>
      </w:pPr>
      <w:r w:rsidRPr="001F362C">
        <w:rPr>
          <w:rFonts w:ascii="Arial" w:hAnsi="Arial" w:cs="Arial"/>
          <w:b/>
          <w:sz w:val="24"/>
          <w:lang w:val="pt-BR"/>
        </w:rPr>
        <w:t>P R E S E N T E.</w:t>
      </w:r>
    </w:p>
    <w:p w14:paraId="560794D0" w14:textId="528FE665" w:rsidR="00802C5B" w:rsidRPr="00C458EF" w:rsidRDefault="00E504F7" w:rsidP="009038A0">
      <w:pPr>
        <w:pStyle w:val="NormalWeb"/>
        <w:shd w:val="clear" w:color="auto" w:fill="FFFFFF"/>
        <w:jc w:val="both"/>
        <w:rPr>
          <w:rFonts w:ascii="Arial" w:hAnsi="Arial" w:cs="Arial"/>
          <w:b/>
          <w:bCs/>
        </w:rPr>
      </w:pPr>
      <w:r>
        <w:rPr>
          <w:rFonts w:ascii="Arial" w:hAnsi="Arial" w:cs="Arial"/>
          <w:color w:val="000000"/>
          <w:shd w:val="clear" w:color="auto" w:fill="FFFFFF"/>
        </w:rPr>
        <w:t>La</w:t>
      </w:r>
      <w:r w:rsidRPr="005B324F">
        <w:rPr>
          <w:rFonts w:ascii="Arial" w:hAnsi="Arial" w:cs="Arial"/>
          <w:color w:val="000000"/>
          <w:shd w:val="clear" w:color="auto" w:fill="FFFFFF"/>
        </w:rPr>
        <w:t xml:space="preserve"> </w:t>
      </w:r>
      <w:r w:rsidRPr="00405888">
        <w:rPr>
          <w:rFonts w:ascii="Arial" w:hAnsi="Arial" w:cs="Arial"/>
          <w:b/>
          <w:bCs/>
          <w:color w:val="000000"/>
          <w:shd w:val="clear" w:color="auto" w:fill="FFFFFF"/>
        </w:rPr>
        <w:t xml:space="preserve">Diputada </w:t>
      </w:r>
      <w:r>
        <w:rPr>
          <w:rFonts w:ascii="Arial" w:hAnsi="Arial" w:cs="Arial"/>
          <w:b/>
          <w:bCs/>
        </w:rPr>
        <w:t>Roc</w:t>
      </w:r>
      <w:r w:rsidR="00405888">
        <w:rPr>
          <w:rFonts w:ascii="Arial" w:hAnsi="Arial" w:cs="Arial"/>
          <w:b/>
          <w:bCs/>
        </w:rPr>
        <w:t>ío</w:t>
      </w:r>
      <w:r>
        <w:rPr>
          <w:rFonts w:ascii="Arial" w:hAnsi="Arial" w:cs="Arial"/>
          <w:b/>
          <w:bCs/>
        </w:rPr>
        <w:t xml:space="preserve"> Alexia Dávila Sánchez</w:t>
      </w:r>
      <w:r w:rsidR="00405888">
        <w:rPr>
          <w:rFonts w:ascii="Arial" w:hAnsi="Arial" w:cs="Arial"/>
          <w:b/>
          <w:bCs/>
        </w:rPr>
        <w:t xml:space="preserve"> </w:t>
      </w:r>
      <w:r w:rsidR="00405888" w:rsidRPr="00405888">
        <w:rPr>
          <w:rFonts w:ascii="Arial" w:hAnsi="Arial" w:cs="Arial"/>
        </w:rPr>
        <w:t xml:space="preserve">y el </w:t>
      </w:r>
      <w:r w:rsidR="00405888" w:rsidRPr="00405888">
        <w:rPr>
          <w:rFonts w:ascii="Arial" w:hAnsi="Arial" w:cs="Arial"/>
          <w:b/>
          <w:bCs/>
        </w:rPr>
        <w:t>Diputado</w:t>
      </w:r>
      <w:r w:rsidR="00405888">
        <w:rPr>
          <w:rFonts w:ascii="Arial" w:hAnsi="Arial" w:cs="Arial"/>
          <w:b/>
          <w:bCs/>
        </w:rPr>
        <w:t xml:space="preserve"> Pablo Fernández de Cevallos González</w:t>
      </w:r>
      <w:r>
        <w:rPr>
          <w:rFonts w:ascii="Arial" w:hAnsi="Arial" w:cs="Arial"/>
          <w:b/>
          <w:bCs/>
        </w:rPr>
        <w:t xml:space="preserve">, </w:t>
      </w:r>
      <w:r w:rsidRPr="00E504F7">
        <w:rPr>
          <w:rFonts w:ascii="Arial" w:hAnsi="Arial" w:cs="Arial"/>
        </w:rPr>
        <w:t>a nombre</w:t>
      </w:r>
      <w:r w:rsidR="00D65216" w:rsidRPr="00087645">
        <w:rPr>
          <w:rFonts w:ascii="Arial" w:hAnsi="Arial" w:cs="Arial"/>
        </w:rPr>
        <w:t xml:space="preserve"> del Grupo Parlamentario del Partido Acción Nacional en el H. Congreso del Estado Libre y Soberano de México c</w:t>
      </w:r>
      <w:r w:rsidR="00802C5B" w:rsidRPr="00087645">
        <w:rPr>
          <w:rFonts w:ascii="Arial" w:hAnsi="Arial" w:cs="Arial"/>
        </w:rPr>
        <w:t xml:space="preserve">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así como su Reglamento someto a la consideración de esta Honorable Legislatura, </w:t>
      </w:r>
      <w:r w:rsidR="00802C5B" w:rsidRPr="00087645">
        <w:rPr>
          <w:rFonts w:ascii="Arial" w:hAnsi="Arial" w:cs="Arial"/>
          <w:b/>
        </w:rPr>
        <w:t xml:space="preserve">Punto de Acuerdo </w:t>
      </w:r>
      <w:r w:rsidR="005E02EB" w:rsidRPr="00087645">
        <w:rPr>
          <w:rFonts w:ascii="Arial" w:hAnsi="Arial" w:cs="Arial"/>
          <w:b/>
        </w:rPr>
        <w:t>por el que</w:t>
      </w:r>
      <w:r w:rsidR="00666879" w:rsidRPr="00087645">
        <w:rPr>
          <w:rFonts w:ascii="Arial" w:hAnsi="Arial" w:cs="Arial"/>
          <w:b/>
        </w:rPr>
        <w:t xml:space="preserve"> </w:t>
      </w:r>
      <w:bookmarkStart w:id="0" w:name="_Hlk176995801"/>
      <w:r w:rsidR="00DD216F" w:rsidRPr="00087645">
        <w:rPr>
          <w:rFonts w:ascii="Arial" w:hAnsi="Arial" w:cs="Arial"/>
          <w:b/>
        </w:rPr>
        <w:t>la</w:t>
      </w:r>
      <w:r w:rsidR="00CC4B69" w:rsidRPr="00CC4B69">
        <w:rPr>
          <w:rFonts w:ascii="Arial" w:hAnsi="Arial" w:cs="Arial"/>
          <w:b/>
          <w:bCs/>
        </w:rPr>
        <w:t xml:space="preserve"> LXI</w:t>
      </w:r>
      <w:r w:rsidR="002A5E86">
        <w:rPr>
          <w:rFonts w:ascii="Arial" w:hAnsi="Arial" w:cs="Arial"/>
          <w:b/>
          <w:bCs/>
        </w:rPr>
        <w:t>I</w:t>
      </w:r>
      <w:r w:rsidR="00CC4B69" w:rsidRPr="00CC4B69">
        <w:rPr>
          <w:rFonts w:ascii="Arial" w:hAnsi="Arial" w:cs="Arial"/>
          <w:b/>
          <w:bCs/>
        </w:rPr>
        <w:t xml:space="preserve"> Legislatura del Poder Legislativo del Estado Libre y Soberano de México, exhorta de manera respetuosa al Gobierno del Estado de México a generar</w:t>
      </w:r>
      <w:r w:rsidR="002E0F7B">
        <w:rPr>
          <w:rFonts w:ascii="Arial" w:hAnsi="Arial" w:cs="Arial"/>
          <w:b/>
          <w:bCs/>
        </w:rPr>
        <w:t xml:space="preserve"> una agenda,</w:t>
      </w:r>
      <w:r w:rsidR="00CC4B69" w:rsidRPr="00CC4B69">
        <w:rPr>
          <w:rFonts w:ascii="Arial" w:hAnsi="Arial" w:cs="Arial"/>
          <w:b/>
          <w:bCs/>
        </w:rPr>
        <w:t xml:space="preserve"> en coordinación con los 125 municipios de nuestra entidad y el gobierno federal </w:t>
      </w:r>
      <w:r w:rsidR="002E0F7B">
        <w:rPr>
          <w:rFonts w:ascii="Arial" w:hAnsi="Arial" w:cs="Arial"/>
          <w:b/>
          <w:bCs/>
        </w:rPr>
        <w:t xml:space="preserve">destinada a </w:t>
      </w:r>
      <w:r w:rsidR="00B07ABE">
        <w:rPr>
          <w:rFonts w:ascii="Arial" w:hAnsi="Arial" w:cs="Arial"/>
          <w:b/>
          <w:bCs/>
        </w:rPr>
        <w:t>atender la salud mental</w:t>
      </w:r>
      <w:r w:rsidR="00CC4B69" w:rsidRPr="00CC4B69">
        <w:rPr>
          <w:rFonts w:ascii="Arial" w:hAnsi="Arial" w:cs="Arial"/>
          <w:b/>
          <w:bCs/>
        </w:rPr>
        <w:t xml:space="preserve"> </w:t>
      </w:r>
      <w:r w:rsidR="00BA14A6">
        <w:rPr>
          <w:rFonts w:ascii="Arial" w:hAnsi="Arial" w:cs="Arial"/>
          <w:b/>
          <w:bCs/>
        </w:rPr>
        <w:t>en el Estado de México</w:t>
      </w:r>
      <w:bookmarkEnd w:id="0"/>
      <w:r w:rsidR="003D28BA">
        <w:rPr>
          <w:rFonts w:ascii="Arial" w:hAnsi="Arial" w:cs="Arial"/>
          <w:b/>
          <w:color w:val="000000"/>
        </w:rPr>
        <w:t xml:space="preserve">, </w:t>
      </w:r>
      <w:r w:rsidR="00802C5B" w:rsidRPr="00087645">
        <w:rPr>
          <w:rFonts w:ascii="Arial" w:hAnsi="Arial" w:cs="Arial"/>
        </w:rPr>
        <w:t>conforme a lo</w:t>
      </w:r>
      <w:r w:rsidR="00D65216" w:rsidRPr="00087645">
        <w:rPr>
          <w:rFonts w:ascii="Arial" w:hAnsi="Arial" w:cs="Arial"/>
        </w:rPr>
        <w:t>s</w:t>
      </w:r>
      <w:r w:rsidR="00802C5B" w:rsidRPr="00087645">
        <w:rPr>
          <w:rFonts w:ascii="Arial" w:hAnsi="Arial" w:cs="Arial"/>
        </w:rPr>
        <w:t xml:space="preserve"> siguiente</w:t>
      </w:r>
      <w:r w:rsidR="00D65216" w:rsidRPr="00087645">
        <w:rPr>
          <w:rFonts w:ascii="Arial" w:hAnsi="Arial" w:cs="Arial"/>
        </w:rPr>
        <w:t>s</w:t>
      </w:r>
      <w:r w:rsidR="00802C5B" w:rsidRPr="00087645">
        <w:rPr>
          <w:rFonts w:ascii="Arial" w:hAnsi="Arial" w:cs="Arial"/>
        </w:rPr>
        <w:t>:</w:t>
      </w:r>
    </w:p>
    <w:p w14:paraId="66140F20" w14:textId="18BD0D7E" w:rsidR="001577C8" w:rsidRPr="00087645" w:rsidRDefault="00D65216" w:rsidP="009038A0">
      <w:pPr>
        <w:pStyle w:val="Sinespaciado"/>
        <w:jc w:val="center"/>
        <w:rPr>
          <w:rFonts w:ascii="Arial" w:hAnsi="Arial" w:cs="Arial"/>
          <w:b/>
          <w:sz w:val="24"/>
          <w:szCs w:val="24"/>
        </w:rPr>
      </w:pPr>
      <w:r w:rsidRPr="00087645">
        <w:rPr>
          <w:rFonts w:ascii="Arial" w:hAnsi="Arial" w:cs="Arial"/>
          <w:b/>
          <w:sz w:val="24"/>
          <w:szCs w:val="24"/>
        </w:rPr>
        <w:t>CONSIDERANDOS</w:t>
      </w:r>
    </w:p>
    <w:p w14:paraId="375E4920" w14:textId="11019285" w:rsidR="009038A0" w:rsidRPr="009038A0" w:rsidRDefault="00E504F7" w:rsidP="00B07ABE">
      <w:pPr>
        <w:pStyle w:val="NormalWeb"/>
        <w:shd w:val="clear" w:color="auto" w:fill="FFFFFF"/>
        <w:jc w:val="both"/>
        <w:rPr>
          <w:rFonts w:ascii="Arial" w:hAnsi="Arial" w:cs="Arial"/>
          <w:color w:val="000000"/>
        </w:rPr>
      </w:pPr>
      <w:r w:rsidRPr="00087645">
        <w:rPr>
          <w:rFonts w:ascii="Arial" w:hAnsi="Arial" w:cs="Arial"/>
          <w:b/>
          <w:bCs/>
          <w:color w:val="000000"/>
        </w:rPr>
        <w:t>Primer</w:t>
      </w:r>
      <w:r>
        <w:rPr>
          <w:rFonts w:ascii="Arial" w:hAnsi="Arial" w:cs="Arial"/>
          <w:b/>
          <w:bCs/>
          <w:color w:val="000000"/>
        </w:rPr>
        <w:t>o</w:t>
      </w:r>
      <w:r w:rsidRPr="00087645">
        <w:rPr>
          <w:rFonts w:ascii="Arial" w:hAnsi="Arial" w:cs="Arial"/>
          <w:b/>
          <w:bCs/>
          <w:color w:val="000000"/>
        </w:rPr>
        <w:t>. -</w:t>
      </w:r>
      <w:r w:rsidR="007240A9" w:rsidRPr="00087645">
        <w:rPr>
          <w:rFonts w:ascii="Arial" w:hAnsi="Arial" w:cs="Arial"/>
          <w:color w:val="000000"/>
        </w:rPr>
        <w:t xml:space="preserve"> </w:t>
      </w:r>
      <w:r w:rsidR="00B07ABE" w:rsidRPr="00B07ABE">
        <w:rPr>
          <w:rFonts w:ascii="Arial" w:hAnsi="Arial" w:cs="Arial"/>
          <w:color w:val="000000"/>
        </w:rPr>
        <w:t>La salud mental es un estado de bienestar mental que permite a las personas hacer frente a los momentos de estrés de la vida, desarrollar todas sus habilidades, poder aprender y trabajar adecuadamente y contribuir a la mejora de su comunidad. Es parte fundamental de la salud y el bienestar que sustenta nuestras capacidades individuales y colectivas para tomar decisiones, establecer relaciones y dar forma al mundo en el que vivimos. La salud mental es, además, un derecho humano fundamental. Y un elemento esencial para el desarrollo personal, comunitario y socioeconómico.</w:t>
      </w:r>
      <w:r w:rsidR="00B07ABE">
        <w:rPr>
          <w:rFonts w:ascii="Arial" w:hAnsi="Arial" w:cs="Arial"/>
          <w:color w:val="000000"/>
        </w:rPr>
        <w:t xml:space="preserve"> </w:t>
      </w:r>
      <w:r w:rsidR="00B07ABE" w:rsidRPr="00B07ABE">
        <w:rPr>
          <w:rFonts w:ascii="Arial" w:hAnsi="Arial" w:cs="Arial"/>
          <w:color w:val="000000"/>
        </w:rPr>
        <w:t>La salud mental es más que la mera ausencia de trastornos mentales. Se da en un proceso complejo, que cada persona experimenta de una manera diferente, con diversos grados de dificultad y angustia y resultados sociales y clínicos que pueden ser muy diferentes.</w:t>
      </w:r>
      <w:r w:rsidR="00CF6AF2">
        <w:rPr>
          <w:rStyle w:val="Refdenotaalpie"/>
          <w:rFonts w:ascii="Arial" w:hAnsi="Arial" w:cs="Arial"/>
          <w:color w:val="000000"/>
        </w:rPr>
        <w:footnoteReference w:id="1"/>
      </w:r>
    </w:p>
    <w:p w14:paraId="24D86985" w14:textId="77777777" w:rsidR="008A1F19" w:rsidRDefault="008A1F19" w:rsidP="00B07ABE">
      <w:pPr>
        <w:pStyle w:val="NormalWeb"/>
        <w:shd w:val="clear" w:color="auto" w:fill="FFFFFF"/>
        <w:jc w:val="both"/>
        <w:rPr>
          <w:rFonts w:ascii="Arial" w:hAnsi="Arial" w:cs="Arial"/>
          <w:b/>
          <w:color w:val="000000"/>
        </w:rPr>
      </w:pPr>
    </w:p>
    <w:p w14:paraId="0E7CEEC6" w14:textId="5C9A41BA" w:rsidR="00B07ABE" w:rsidRPr="00B07ABE" w:rsidRDefault="00E504F7" w:rsidP="00B07ABE">
      <w:pPr>
        <w:pStyle w:val="NormalWeb"/>
        <w:shd w:val="clear" w:color="auto" w:fill="FFFFFF"/>
        <w:jc w:val="both"/>
        <w:rPr>
          <w:rFonts w:ascii="Arial" w:hAnsi="Arial" w:cs="Arial"/>
          <w:color w:val="000000"/>
        </w:rPr>
      </w:pPr>
      <w:r w:rsidRPr="009038A0">
        <w:rPr>
          <w:rFonts w:ascii="Arial" w:hAnsi="Arial" w:cs="Arial"/>
          <w:b/>
          <w:color w:val="000000"/>
        </w:rPr>
        <w:t>Segundo. -</w:t>
      </w:r>
      <w:r w:rsidR="009038A0">
        <w:rPr>
          <w:rFonts w:ascii="Arial" w:hAnsi="Arial" w:cs="Arial"/>
          <w:color w:val="000000"/>
        </w:rPr>
        <w:t xml:space="preserve"> </w:t>
      </w:r>
      <w:r w:rsidR="00B07ABE">
        <w:rPr>
          <w:rFonts w:ascii="Arial" w:hAnsi="Arial" w:cs="Arial"/>
          <w:color w:val="000000"/>
        </w:rPr>
        <w:t xml:space="preserve">Como Grupo Parlamentario a la luz del análisis de los impactos que hemos vivido en los últimos 4 años consideramos que muy </w:t>
      </w:r>
      <w:r w:rsidR="00B07ABE" w:rsidRPr="00B07ABE">
        <w:rPr>
          <w:rFonts w:ascii="Arial" w:hAnsi="Arial" w:cs="Arial"/>
          <w:color w:val="000000"/>
        </w:rPr>
        <w:t>necesario priorizar la</w:t>
      </w:r>
      <w:r w:rsidR="00B07ABE">
        <w:rPr>
          <w:rFonts w:ascii="Arial" w:hAnsi="Arial" w:cs="Arial"/>
          <w:color w:val="000000"/>
        </w:rPr>
        <w:t xml:space="preserve"> atención a la</w:t>
      </w:r>
      <w:r w:rsidR="00B07ABE" w:rsidRPr="00B07ABE">
        <w:rPr>
          <w:rFonts w:ascii="Arial" w:hAnsi="Arial" w:cs="Arial"/>
          <w:color w:val="000000"/>
        </w:rPr>
        <w:t xml:space="preserve"> salud mental</w:t>
      </w:r>
      <w:r w:rsidR="00B07ABE">
        <w:rPr>
          <w:rFonts w:ascii="Arial" w:hAnsi="Arial" w:cs="Arial"/>
          <w:color w:val="000000"/>
        </w:rPr>
        <w:t xml:space="preserve"> de las y los mexiquenses</w:t>
      </w:r>
      <w:r w:rsidR="00B07ABE" w:rsidRPr="00B07ABE">
        <w:rPr>
          <w:rFonts w:ascii="Arial" w:hAnsi="Arial" w:cs="Arial"/>
          <w:color w:val="000000"/>
        </w:rPr>
        <w:t>. El triple impacto del COVID-19, el cambio climático</w:t>
      </w:r>
      <w:r w:rsidR="00B07ABE">
        <w:rPr>
          <w:rFonts w:ascii="Arial" w:hAnsi="Arial" w:cs="Arial"/>
          <w:color w:val="000000"/>
        </w:rPr>
        <w:t>, las oleadas de violencia en nuestro país,</w:t>
      </w:r>
      <w:r w:rsidR="00B07ABE" w:rsidRPr="00B07ABE">
        <w:rPr>
          <w:rFonts w:ascii="Arial" w:hAnsi="Arial" w:cs="Arial"/>
          <w:color w:val="000000"/>
        </w:rPr>
        <w:t xml:space="preserve"> las guerras y conflictos en curso exigen </w:t>
      </w:r>
      <w:r w:rsidR="00B07ABE">
        <w:rPr>
          <w:rFonts w:ascii="Arial" w:hAnsi="Arial" w:cs="Arial"/>
          <w:color w:val="000000"/>
        </w:rPr>
        <w:t>a la</w:t>
      </w:r>
      <w:r w:rsidR="00B07ABE" w:rsidRPr="00B07ABE">
        <w:rPr>
          <w:rFonts w:ascii="Arial" w:hAnsi="Arial" w:cs="Arial"/>
          <w:color w:val="000000"/>
        </w:rPr>
        <w:t xml:space="preserve"> población</w:t>
      </w:r>
      <w:r w:rsidR="00B07ABE">
        <w:rPr>
          <w:rFonts w:ascii="Arial" w:hAnsi="Arial" w:cs="Arial"/>
          <w:color w:val="000000"/>
        </w:rPr>
        <w:t xml:space="preserve"> un gran desgaste</w:t>
      </w:r>
      <w:r w:rsidR="00B07ABE" w:rsidRPr="00B07ABE">
        <w:rPr>
          <w:rFonts w:ascii="Arial" w:hAnsi="Arial" w:cs="Arial"/>
          <w:color w:val="000000"/>
        </w:rPr>
        <w:t>, tanto si se ve afectada de forma directa como indirecta.</w:t>
      </w:r>
    </w:p>
    <w:p w14:paraId="708A7269" w14:textId="7D99C4B4" w:rsidR="00B07ABE" w:rsidRPr="00B07ABE" w:rsidRDefault="00E504F7" w:rsidP="00B07ABE">
      <w:pPr>
        <w:pStyle w:val="NormalWeb"/>
        <w:shd w:val="clear" w:color="auto" w:fill="FFFFFF"/>
        <w:jc w:val="both"/>
        <w:rPr>
          <w:rFonts w:ascii="Arial" w:hAnsi="Arial" w:cs="Arial"/>
          <w:color w:val="000000"/>
        </w:rPr>
      </w:pPr>
      <w:r w:rsidRPr="00B07ABE">
        <w:rPr>
          <w:rFonts w:ascii="Arial" w:hAnsi="Arial" w:cs="Arial"/>
          <w:b/>
          <w:color w:val="000000"/>
        </w:rPr>
        <w:t>Tercero. -</w:t>
      </w:r>
      <w:r w:rsidR="00B07ABE">
        <w:rPr>
          <w:rFonts w:ascii="Arial" w:hAnsi="Arial" w:cs="Arial"/>
          <w:color w:val="000000"/>
        </w:rPr>
        <w:t xml:space="preserve"> </w:t>
      </w:r>
      <w:r w:rsidR="00B07ABE" w:rsidRPr="00B07ABE">
        <w:rPr>
          <w:rFonts w:ascii="Arial" w:hAnsi="Arial" w:cs="Arial"/>
          <w:color w:val="000000"/>
        </w:rPr>
        <w:t xml:space="preserve">La situación de la salud mental en </w:t>
      </w:r>
      <w:r w:rsidR="00B07ABE">
        <w:rPr>
          <w:rFonts w:ascii="Arial" w:hAnsi="Arial" w:cs="Arial"/>
          <w:color w:val="000000"/>
        </w:rPr>
        <w:t xml:space="preserve">nuestro país </w:t>
      </w:r>
      <w:r w:rsidR="00B07ABE" w:rsidRPr="00B07ABE">
        <w:rPr>
          <w:rFonts w:ascii="Arial" w:hAnsi="Arial" w:cs="Arial"/>
          <w:color w:val="000000"/>
        </w:rPr>
        <w:t xml:space="preserve">es extremadamente preocupante. Antes de la pandemia, casi mil millones de personas ya sufrían algún trastorno mental diagnosticable, el 82 % de las cuales vivían en países </w:t>
      </w:r>
      <w:r w:rsidR="00826E44">
        <w:rPr>
          <w:rFonts w:ascii="Arial" w:hAnsi="Arial" w:cs="Arial"/>
          <w:color w:val="000000"/>
        </w:rPr>
        <w:t>en vías de desarrollo</w:t>
      </w:r>
      <w:r w:rsidR="00B07ABE" w:rsidRPr="00B07ABE">
        <w:rPr>
          <w:rFonts w:ascii="Arial" w:hAnsi="Arial" w:cs="Arial"/>
          <w:color w:val="000000"/>
        </w:rPr>
        <w:t>, y las personas con trastornos mentales graves morían entre diez y veinte años antes que la población general. Desde entonces, la pandemia del COVID-19 ha afectado a la salud y bienestar mental de muchas más personas, tanto las que ya padecían estos problemas como las que no, acentuando las deficiencias de los sistemas sanitarios y las desigualdades socioeconómicas. Se calcula que la pandemia ha incrementado entre un 25 % y un 27 % la prevalencia de la depresión y la ansiedad a escala mundial.</w:t>
      </w:r>
      <w:r w:rsidR="00CF6AF2">
        <w:rPr>
          <w:rStyle w:val="Refdenotaalpie"/>
          <w:rFonts w:ascii="Arial" w:hAnsi="Arial" w:cs="Arial"/>
          <w:color w:val="000000"/>
        </w:rPr>
        <w:footnoteReference w:id="2"/>
      </w:r>
    </w:p>
    <w:p w14:paraId="40142BE9" w14:textId="3AB19DEE" w:rsidR="00826E44" w:rsidRDefault="00E504F7" w:rsidP="00B07ABE">
      <w:pPr>
        <w:pStyle w:val="NormalWeb"/>
        <w:shd w:val="clear" w:color="auto" w:fill="FFFFFF"/>
        <w:jc w:val="both"/>
        <w:rPr>
          <w:rFonts w:ascii="Arial" w:hAnsi="Arial" w:cs="Arial"/>
          <w:color w:val="000000"/>
        </w:rPr>
      </w:pPr>
      <w:r w:rsidRPr="002D7B12">
        <w:rPr>
          <w:rFonts w:ascii="Arial" w:hAnsi="Arial" w:cs="Arial"/>
          <w:b/>
          <w:color w:val="000000"/>
        </w:rPr>
        <w:t>Cuarto. -</w:t>
      </w:r>
      <w:r w:rsidR="00826E44">
        <w:rPr>
          <w:rFonts w:ascii="Arial" w:hAnsi="Arial" w:cs="Arial"/>
          <w:color w:val="000000"/>
        </w:rPr>
        <w:t xml:space="preserve"> La atención de la salud mental exige un gran esfuerzo que combina políticas públicas, estrategias de reacción y en materia de salud</w:t>
      </w:r>
      <w:r w:rsidR="00B07ABE" w:rsidRPr="00B07ABE">
        <w:rPr>
          <w:rFonts w:ascii="Arial" w:hAnsi="Arial" w:cs="Arial"/>
          <w:color w:val="000000"/>
        </w:rPr>
        <w:t xml:space="preserve"> tratamientos y cuidados</w:t>
      </w:r>
      <w:r w:rsidR="00826E44">
        <w:rPr>
          <w:rFonts w:ascii="Arial" w:hAnsi="Arial" w:cs="Arial"/>
          <w:color w:val="000000"/>
        </w:rPr>
        <w:t>. En este rubro, es donde consideramos que es vital generar coordinación de los 3 niveles de gobierno en el Estado de México</w:t>
      </w:r>
      <w:r w:rsidR="002D7B12">
        <w:rPr>
          <w:rStyle w:val="Refdenotaalpie"/>
          <w:rFonts w:ascii="Arial" w:hAnsi="Arial" w:cs="Arial"/>
          <w:color w:val="000000"/>
        </w:rPr>
        <w:footnoteReference w:id="3"/>
      </w:r>
      <w:r w:rsidR="00826E44">
        <w:rPr>
          <w:rFonts w:ascii="Arial" w:hAnsi="Arial" w:cs="Arial"/>
          <w:color w:val="000000"/>
        </w:rPr>
        <w:t>.</w:t>
      </w:r>
      <w:r w:rsidR="00B07ABE" w:rsidRPr="00B07ABE">
        <w:rPr>
          <w:rFonts w:ascii="Arial" w:hAnsi="Arial" w:cs="Arial"/>
          <w:color w:val="000000"/>
        </w:rPr>
        <w:t xml:space="preserve"> </w:t>
      </w:r>
      <w:r w:rsidR="00826E44">
        <w:rPr>
          <w:rFonts w:ascii="Arial" w:hAnsi="Arial" w:cs="Arial"/>
          <w:color w:val="000000"/>
        </w:rPr>
        <w:t>Es muy necesario establecer una mesa de trabajo donde participen los 125 gobiernos municipales, el gobierno estatal y las autoridades federales en la materia.</w:t>
      </w:r>
    </w:p>
    <w:p w14:paraId="550E8704" w14:textId="09FC26F4" w:rsidR="00B07ABE" w:rsidRPr="00B07ABE" w:rsidRDefault="00E504F7" w:rsidP="00B07ABE">
      <w:pPr>
        <w:pStyle w:val="NormalWeb"/>
        <w:shd w:val="clear" w:color="auto" w:fill="FFFFFF"/>
        <w:jc w:val="both"/>
        <w:rPr>
          <w:rFonts w:ascii="Arial" w:hAnsi="Arial" w:cs="Arial"/>
          <w:color w:val="000000"/>
        </w:rPr>
      </w:pPr>
      <w:r w:rsidRPr="002D7B12">
        <w:rPr>
          <w:rFonts w:ascii="Arial" w:hAnsi="Arial" w:cs="Arial"/>
          <w:b/>
          <w:color w:val="000000"/>
        </w:rPr>
        <w:t>Quinto. -</w:t>
      </w:r>
      <w:r w:rsidR="00826E44">
        <w:rPr>
          <w:rFonts w:ascii="Arial" w:hAnsi="Arial" w:cs="Arial"/>
          <w:color w:val="000000"/>
        </w:rPr>
        <w:t xml:space="preserve"> En esta mesa de trabajo, se deben de exponer y conocer las dificultades y condiciones que se </w:t>
      </w:r>
      <w:r w:rsidR="001E3A26">
        <w:rPr>
          <w:rFonts w:ascii="Arial" w:hAnsi="Arial" w:cs="Arial"/>
          <w:color w:val="000000"/>
        </w:rPr>
        <w:t xml:space="preserve">viven en cada municipio, pues se </w:t>
      </w:r>
      <w:r w:rsidR="00B07ABE" w:rsidRPr="00B07ABE">
        <w:rPr>
          <w:rFonts w:ascii="Arial" w:hAnsi="Arial" w:cs="Arial"/>
          <w:color w:val="000000"/>
        </w:rPr>
        <w:t xml:space="preserve">calcula que una de cada cuatro personas padece algún trastorno psicológico, con un déficit de tratamiento que alcanza el 90 %. Para empeorar más las cosas, la estigmatización y la incomprensión impiden a los propios afectados identificar las dolencias psicológicas propias y ajenas, así como pedir ayuda. </w:t>
      </w:r>
      <w:r w:rsidR="002D7B12">
        <w:rPr>
          <w:rFonts w:ascii="Arial" w:hAnsi="Arial" w:cs="Arial"/>
          <w:color w:val="000000"/>
        </w:rPr>
        <w:t xml:space="preserve">Es por ello, que dentro de esta agenda de trabajo es muy importante crear campañas y piezas de </w:t>
      </w:r>
      <w:r w:rsidR="003F19C9">
        <w:rPr>
          <w:rFonts w:ascii="Arial" w:hAnsi="Arial" w:cs="Arial"/>
          <w:color w:val="000000"/>
        </w:rPr>
        <w:t>comunicación que ayuden a dar información.</w:t>
      </w:r>
    </w:p>
    <w:p w14:paraId="2D27C67E" w14:textId="0CAAA0D2" w:rsidR="00B07ABE" w:rsidRDefault="00E504F7" w:rsidP="00B07ABE">
      <w:pPr>
        <w:pStyle w:val="NormalWeb"/>
        <w:shd w:val="clear" w:color="auto" w:fill="FFFFFF"/>
        <w:jc w:val="both"/>
        <w:rPr>
          <w:rFonts w:ascii="Arial" w:hAnsi="Arial" w:cs="Arial"/>
          <w:color w:val="000000"/>
        </w:rPr>
      </w:pPr>
      <w:r w:rsidRPr="002D7B12">
        <w:rPr>
          <w:rFonts w:ascii="Arial" w:hAnsi="Arial" w:cs="Arial"/>
          <w:b/>
          <w:color w:val="000000"/>
        </w:rPr>
        <w:lastRenderedPageBreak/>
        <w:t>Sexto. -</w:t>
      </w:r>
      <w:r w:rsidR="001E3A26">
        <w:rPr>
          <w:rFonts w:ascii="Arial" w:hAnsi="Arial" w:cs="Arial"/>
          <w:color w:val="000000"/>
        </w:rPr>
        <w:t xml:space="preserve"> </w:t>
      </w:r>
      <w:r w:rsidR="00B07ABE" w:rsidRPr="00B07ABE">
        <w:rPr>
          <w:rFonts w:ascii="Arial" w:hAnsi="Arial" w:cs="Arial"/>
          <w:color w:val="000000"/>
        </w:rPr>
        <w:t>A pesar de los datos disponibles sobre las repercusiones económicas de los trastornos psicológicos, y pese a las pruebas de la rentabilidad de toda inversión en salud mental, solo un promedio del 2 % del presupuesto destinado a la salud se asigna a la salud mental. Entre otras consecuencias, esto implica que sea insuficiente el número de trabajadores dedicados a la salud mental, que puede no superar la cifra de 2 por cada 100 000 habitantes en algunos países.</w:t>
      </w:r>
      <w:r w:rsidR="001E3A26">
        <w:rPr>
          <w:rFonts w:ascii="Arial" w:hAnsi="Arial" w:cs="Arial"/>
          <w:color w:val="000000"/>
        </w:rPr>
        <w:t xml:space="preserve"> </w:t>
      </w:r>
      <w:r w:rsidR="001E3A26" w:rsidRPr="001E3A26">
        <w:rPr>
          <w:rFonts w:ascii="Arial" w:hAnsi="Arial" w:cs="Arial"/>
          <w:color w:val="000000"/>
        </w:rPr>
        <w:t xml:space="preserve">Durante 2020 se registró en México la cifra más alta de suicidios desde que el Instituto Nacional de Estadística y Geografía </w:t>
      </w:r>
      <w:r w:rsidR="002D7B12">
        <w:rPr>
          <w:rStyle w:val="Refdenotaalpie"/>
          <w:rFonts w:ascii="Arial" w:hAnsi="Arial" w:cs="Arial"/>
          <w:color w:val="000000"/>
        </w:rPr>
        <w:footnoteReference w:id="4"/>
      </w:r>
      <w:r w:rsidR="001E3A26" w:rsidRPr="001E3A26">
        <w:rPr>
          <w:rFonts w:ascii="Arial" w:hAnsi="Arial" w:cs="Arial"/>
          <w:color w:val="000000"/>
        </w:rPr>
        <w:t>(Inegi) publica estos datos. En dicho año, 7896 personas se quitaron la vida de manera deliberada, cuando de 1994 a 2019 se registraron 4720 suicidios en promedio por año. En las últimas dos décadas este fenómeno aumentó en 203 %, lo que llevó a que seis de cada 100 000 mexicanos mueran por esta terrible causa que, en promedio, ocurre en 21 ocasiones por día. El grupo de edad con mayor incidencia es el de los jóvenes de entre 18 y 29 años, seguido por el grupo de 30 a 59 años, y se presenta con mayor frecuencia entre los hombres</w:t>
      </w:r>
      <w:r w:rsidR="001E3A26">
        <w:rPr>
          <w:rFonts w:ascii="Arial" w:hAnsi="Arial" w:cs="Arial"/>
          <w:color w:val="000000"/>
        </w:rPr>
        <w:t>.</w:t>
      </w:r>
    </w:p>
    <w:p w14:paraId="641897EB" w14:textId="1E7826C8" w:rsidR="001E3A26" w:rsidRPr="008A1F19" w:rsidRDefault="001E3A26" w:rsidP="00B07ABE">
      <w:pPr>
        <w:pStyle w:val="NormalWeb"/>
        <w:shd w:val="clear" w:color="auto" w:fill="FFFFFF"/>
        <w:jc w:val="both"/>
        <w:rPr>
          <w:rFonts w:ascii="Arial" w:hAnsi="Arial" w:cs="Arial"/>
          <w:color w:val="000000"/>
        </w:rPr>
      </w:pPr>
      <w:r w:rsidRPr="008A1F19">
        <w:rPr>
          <w:rFonts w:ascii="Arial" w:hAnsi="Arial" w:cs="Arial"/>
          <w:color w:val="000000"/>
        </w:rPr>
        <w:t>Al desagregar los datos de 2020 por entidad federativa, se observa que las tasas más altas de suicidios por cada 100 000 habitantes se presentan en Chihuahua (14), Aguascalientes (11.1), Yucatán (10.2)</w:t>
      </w:r>
      <w:r w:rsidR="005C5B81" w:rsidRPr="008A1F19">
        <w:rPr>
          <w:rFonts w:ascii="Arial" w:hAnsi="Arial" w:cs="Arial"/>
          <w:color w:val="000000"/>
        </w:rPr>
        <w:t xml:space="preserve">, </w:t>
      </w:r>
      <w:r w:rsidRPr="008A1F19">
        <w:rPr>
          <w:rFonts w:ascii="Arial" w:hAnsi="Arial" w:cs="Arial"/>
          <w:color w:val="000000"/>
        </w:rPr>
        <w:t>Sonora (8.8)</w:t>
      </w:r>
      <w:r w:rsidR="003F19C9" w:rsidRPr="008A1F19">
        <w:rPr>
          <w:rFonts w:ascii="Arial" w:hAnsi="Arial" w:cs="Arial"/>
          <w:color w:val="000000"/>
        </w:rPr>
        <w:t>, Estado de México (4.1)</w:t>
      </w:r>
      <w:r w:rsidR="005C5B81" w:rsidRPr="008A1F19">
        <w:rPr>
          <w:rFonts w:ascii="Arial" w:hAnsi="Arial" w:cs="Arial"/>
          <w:color w:val="000000"/>
        </w:rPr>
        <w:t xml:space="preserve"> </w:t>
      </w:r>
      <w:r w:rsidRPr="008A1F19">
        <w:rPr>
          <w:rFonts w:ascii="Arial" w:hAnsi="Arial" w:cs="Arial"/>
          <w:color w:val="000000"/>
        </w:rPr>
        <w:t>mientras que los estados que menores tasas registraron fueron Guerrero (2), Veracruz (3.3), Hidalgo (3.7) y Chiapas (3.8). Con base en la Encuesta Nacional de Salud y Nutrición 2018, el 45 % de la población de 10 años o más ha pensado en suicidarse alguna vez, esto muestra la necesidad de diagnosticar, prevenir y tratar un problema de salud mental a fin de evitar este tipo de desenlace cada vez más común en nuestro país.</w:t>
      </w:r>
    </w:p>
    <w:p w14:paraId="3385C3DC" w14:textId="5AEEEEAA" w:rsidR="00B07ABE" w:rsidRPr="00B07ABE" w:rsidRDefault="00E504F7" w:rsidP="00B07ABE">
      <w:pPr>
        <w:pStyle w:val="NormalWeb"/>
        <w:shd w:val="clear" w:color="auto" w:fill="FFFFFF"/>
        <w:jc w:val="both"/>
        <w:rPr>
          <w:rFonts w:ascii="Arial" w:hAnsi="Arial" w:cs="Arial"/>
          <w:color w:val="000000"/>
        </w:rPr>
      </w:pPr>
      <w:r w:rsidRPr="002D7B12">
        <w:rPr>
          <w:rFonts w:ascii="Arial" w:hAnsi="Arial" w:cs="Arial"/>
          <w:b/>
          <w:color w:val="000000"/>
        </w:rPr>
        <w:t>Séptimo. -</w:t>
      </w:r>
      <w:r w:rsidR="005C5B81">
        <w:rPr>
          <w:rFonts w:ascii="Arial" w:hAnsi="Arial" w:cs="Arial"/>
          <w:color w:val="000000"/>
        </w:rPr>
        <w:t xml:space="preserve"> </w:t>
      </w:r>
      <w:r w:rsidR="00B07ABE" w:rsidRPr="00B07ABE">
        <w:rPr>
          <w:rFonts w:ascii="Arial" w:hAnsi="Arial" w:cs="Arial"/>
          <w:color w:val="000000"/>
        </w:rPr>
        <w:t>Aunque en los últimos veinte años se han producido grandes avances en la identificación del origen de las dolencias psíquicas y su tratamiento, son pocas las mejoras logradas en la cobertura y calidad de los servicios.</w:t>
      </w:r>
      <w:r w:rsidR="005C5B81">
        <w:rPr>
          <w:rFonts w:ascii="Arial" w:hAnsi="Arial" w:cs="Arial"/>
          <w:color w:val="000000"/>
        </w:rPr>
        <w:t xml:space="preserve"> </w:t>
      </w:r>
      <w:r w:rsidR="005C5B81" w:rsidRPr="005C5B81">
        <w:rPr>
          <w:rFonts w:ascii="Arial" w:hAnsi="Arial" w:cs="Arial"/>
          <w:color w:val="000000"/>
        </w:rPr>
        <w:t>El artículo 73 de la Ley General de Salud</w:t>
      </w:r>
      <w:r w:rsidR="002D7B12">
        <w:rPr>
          <w:rStyle w:val="Refdenotaalpie"/>
          <w:rFonts w:ascii="Arial" w:hAnsi="Arial" w:cs="Arial"/>
          <w:color w:val="000000"/>
        </w:rPr>
        <w:footnoteReference w:id="5"/>
      </w:r>
      <w:r w:rsidR="005C5B81" w:rsidRPr="005C5B81">
        <w:rPr>
          <w:rFonts w:ascii="Arial" w:hAnsi="Arial" w:cs="Arial"/>
          <w:color w:val="000000"/>
        </w:rPr>
        <w:t xml:space="preserve"> estipula que las entidades federativas deben fomentar y apoyar la promoción de la salud mental a través de actividades educativas, de comunicación, de oferta de servicios de consulta externa, centros de día, casas de medio camino y talleres protegidos; también establece que deben implementar programas de detección a grupos en riesgo de sufrir trastornos mentales. Sin embargo, no existe una política integral diseñada nacionalmente que permita generar capacidades conforme a los contextos que exige cada entidad federativa, </w:t>
      </w:r>
      <w:r w:rsidR="005C5B81" w:rsidRPr="005C5B81">
        <w:rPr>
          <w:rFonts w:ascii="Arial" w:hAnsi="Arial" w:cs="Arial"/>
          <w:color w:val="000000"/>
        </w:rPr>
        <w:lastRenderedPageBreak/>
        <w:t>lo cual, aunado a la fragmentación del sistema de salud en varios subsistemas, hace imposible que la atención a la salud se brinde de manera equitativa.</w:t>
      </w:r>
    </w:p>
    <w:p w14:paraId="77F7C7D9" w14:textId="444F7C24" w:rsidR="00B07ABE" w:rsidRPr="00B07ABE" w:rsidRDefault="00E504F7" w:rsidP="00B07ABE">
      <w:pPr>
        <w:pStyle w:val="NormalWeb"/>
        <w:shd w:val="clear" w:color="auto" w:fill="FFFFFF"/>
        <w:jc w:val="both"/>
        <w:rPr>
          <w:rFonts w:ascii="Arial" w:hAnsi="Arial" w:cs="Arial"/>
          <w:color w:val="000000"/>
        </w:rPr>
      </w:pPr>
      <w:r w:rsidRPr="002D7B12">
        <w:rPr>
          <w:rFonts w:ascii="Arial" w:hAnsi="Arial" w:cs="Arial"/>
          <w:b/>
          <w:color w:val="000000"/>
        </w:rPr>
        <w:t>Octavo. -</w:t>
      </w:r>
      <w:r w:rsidR="005C5B81">
        <w:rPr>
          <w:rFonts w:ascii="Arial" w:hAnsi="Arial" w:cs="Arial"/>
          <w:color w:val="000000"/>
        </w:rPr>
        <w:t xml:space="preserve"> </w:t>
      </w:r>
      <w:r w:rsidR="002D7B12">
        <w:rPr>
          <w:rFonts w:ascii="Arial" w:hAnsi="Arial" w:cs="Arial"/>
          <w:color w:val="000000"/>
        </w:rPr>
        <w:t>En</w:t>
      </w:r>
      <w:r w:rsidR="00B07ABE" w:rsidRPr="00B07ABE">
        <w:rPr>
          <w:rFonts w:ascii="Arial" w:hAnsi="Arial" w:cs="Arial"/>
          <w:color w:val="000000"/>
        </w:rPr>
        <w:t xml:space="preserve"> 2019 la Organización Mundial de la Salud (OMS) lanzó un programa pionero en este ámbito: la Iniciativa Especial para la Salud Mental. La Iniciativa Especial para la Salud Mental de la OMS surgió ante la necesidad de intervenir de modo sistemático e implantar programas orientados a largo plazo y dirigidos a transformar los sistemas de salud mental, integrar la salud mental en la cobertura sanitaria universal y conceder un carácter permanente a los cambios. La Iniciativa Especial para la Salud Mental de la OMS trata de ser un programa de ámbito mundial que, al menos, incluya la respuesta a emergencias de salud mental y apoyo psicosocial, y trate la salud mental desde una perspectiva de salud pública y refuerzo de los sistemas de atención </w:t>
      </w:r>
      <w:r w:rsidR="008A1F19" w:rsidRPr="00B07ABE">
        <w:rPr>
          <w:rFonts w:ascii="Arial" w:hAnsi="Arial" w:cs="Arial"/>
          <w:color w:val="000000"/>
        </w:rPr>
        <w:t>psico sanitaria</w:t>
      </w:r>
      <w:r w:rsidR="00B07ABE" w:rsidRPr="00B07ABE">
        <w:rPr>
          <w:rFonts w:ascii="Arial" w:hAnsi="Arial" w:cs="Arial"/>
          <w:color w:val="000000"/>
        </w:rPr>
        <w:t>.</w:t>
      </w:r>
    </w:p>
    <w:p w14:paraId="53252DF4" w14:textId="77777777" w:rsidR="00B07ABE" w:rsidRPr="00B07ABE" w:rsidRDefault="00B07ABE" w:rsidP="00B07ABE">
      <w:pPr>
        <w:pStyle w:val="NormalWeb"/>
        <w:shd w:val="clear" w:color="auto" w:fill="FFFFFF"/>
        <w:jc w:val="both"/>
        <w:rPr>
          <w:rFonts w:ascii="Arial" w:hAnsi="Arial" w:cs="Arial"/>
          <w:color w:val="000000"/>
        </w:rPr>
      </w:pPr>
      <w:r w:rsidRPr="00B07ABE">
        <w:rPr>
          <w:rFonts w:ascii="Arial" w:hAnsi="Arial" w:cs="Arial"/>
          <w:color w:val="000000"/>
        </w:rPr>
        <w:t>La Iniciativa Especial para la Salud Mental de la OMS es un proyecto ambicioso que pretende ampliar el acceso a la asistencia sanitaria a cien millones de personas más en doce países diferentes. Nueve de ellos ya se han adherido al programa: Bangladesh, Jordania, Paraguay, Filipinas, Ucrania y Zimbabue lo están desde enero de 2020, a los cuales se unieron Argentina, Ghana y Nepal en los dos años siguientes.</w:t>
      </w:r>
    </w:p>
    <w:p w14:paraId="67C2F68E" w14:textId="64F12AD8" w:rsidR="005C5B81" w:rsidRDefault="00B07ABE" w:rsidP="00B07ABE">
      <w:pPr>
        <w:pStyle w:val="NormalWeb"/>
        <w:shd w:val="clear" w:color="auto" w:fill="FFFFFF"/>
        <w:jc w:val="both"/>
        <w:rPr>
          <w:rFonts w:ascii="Arial" w:hAnsi="Arial" w:cs="Arial"/>
          <w:color w:val="000000"/>
        </w:rPr>
      </w:pPr>
      <w:r w:rsidRPr="00B07ABE">
        <w:rPr>
          <w:rFonts w:ascii="Arial" w:hAnsi="Arial" w:cs="Arial"/>
          <w:color w:val="000000"/>
        </w:rPr>
        <w:t xml:space="preserve">El Programa se centra en dos áreas de actuación principales en cada país: i) el impulso de la política sobre salud mental, protección y derechos humanos, y ii) el incremento de las intervenciones y servicios en entornos comunitarios de salud general y especializados. Estas estrategias prioritarias contribuirán a alcanzar los Objetivos Mundiales y la triple meta de los mil millones del Decimotercer Programa General de Trabajo 2019-2023 de la OMS y de la agenda de Cobertura Sanitaria Universal. También se trata de demostrar la transformación de los servicios de salud mental recomendados en el recientemente publicado Informe mundial sobre salud mental: Transformar la salud mental para todos (2022) y orientar a los Estados miembros sobre cómo lograr los objetivos del Plan de Acción Integral sobre Salud Mental (2013-2030). </w:t>
      </w:r>
      <w:r w:rsidR="005C5B81">
        <w:rPr>
          <w:rFonts w:ascii="Arial" w:hAnsi="Arial" w:cs="Arial"/>
          <w:color w:val="000000"/>
        </w:rPr>
        <w:t>En este trabajo parlamentario, el Grupo Parlamentario de Acción Nacional, anteponiendo el Bien Común y el objetivo de defender la dignidad de las personas, proponemos que en la agenda de trabajo propuesta en los 125 municipios del Estado de México, se retomen estos principios.</w:t>
      </w:r>
    </w:p>
    <w:p w14:paraId="79104106" w14:textId="77777777" w:rsidR="008A1F19" w:rsidRDefault="008A1F19" w:rsidP="005C5B81">
      <w:pPr>
        <w:pStyle w:val="NormalWeb"/>
        <w:shd w:val="clear" w:color="auto" w:fill="FFFFFF"/>
        <w:jc w:val="both"/>
        <w:rPr>
          <w:rFonts w:ascii="Arial" w:hAnsi="Arial" w:cs="Arial"/>
          <w:b/>
          <w:color w:val="000000"/>
        </w:rPr>
      </w:pPr>
    </w:p>
    <w:p w14:paraId="0D7C07CC" w14:textId="77777777" w:rsidR="008A1F19" w:rsidRDefault="008A1F19" w:rsidP="005C5B81">
      <w:pPr>
        <w:pStyle w:val="NormalWeb"/>
        <w:shd w:val="clear" w:color="auto" w:fill="FFFFFF"/>
        <w:jc w:val="both"/>
        <w:rPr>
          <w:rFonts w:ascii="Arial" w:hAnsi="Arial" w:cs="Arial"/>
          <w:b/>
          <w:color w:val="000000"/>
        </w:rPr>
      </w:pPr>
    </w:p>
    <w:p w14:paraId="4912C03B" w14:textId="77777777" w:rsidR="008A1F19" w:rsidRDefault="008A1F19" w:rsidP="005C5B81">
      <w:pPr>
        <w:pStyle w:val="NormalWeb"/>
        <w:shd w:val="clear" w:color="auto" w:fill="FFFFFF"/>
        <w:jc w:val="both"/>
        <w:rPr>
          <w:rFonts w:ascii="Arial" w:hAnsi="Arial" w:cs="Arial"/>
          <w:b/>
          <w:color w:val="000000"/>
        </w:rPr>
      </w:pPr>
    </w:p>
    <w:p w14:paraId="51C12E7F" w14:textId="77777777" w:rsidR="008A1F19" w:rsidRDefault="008A1F19" w:rsidP="005C5B81">
      <w:pPr>
        <w:pStyle w:val="NormalWeb"/>
        <w:shd w:val="clear" w:color="auto" w:fill="FFFFFF"/>
        <w:jc w:val="both"/>
        <w:rPr>
          <w:rFonts w:ascii="Arial" w:hAnsi="Arial" w:cs="Arial"/>
          <w:b/>
          <w:color w:val="000000"/>
        </w:rPr>
      </w:pPr>
    </w:p>
    <w:p w14:paraId="715C166D" w14:textId="6A43E0C4" w:rsidR="005C5B81" w:rsidRDefault="005C5B81" w:rsidP="005C5B81">
      <w:pPr>
        <w:pStyle w:val="NormalWeb"/>
        <w:shd w:val="clear" w:color="auto" w:fill="FFFFFF"/>
        <w:jc w:val="both"/>
        <w:rPr>
          <w:rFonts w:ascii="Arial" w:hAnsi="Arial" w:cs="Arial"/>
          <w:color w:val="000000"/>
        </w:rPr>
      </w:pPr>
      <w:r>
        <w:rPr>
          <w:rFonts w:ascii="Arial" w:hAnsi="Arial" w:cs="Arial"/>
          <w:b/>
          <w:color w:val="000000"/>
        </w:rPr>
        <w:t>Noveno</w:t>
      </w:r>
      <w:r w:rsidR="005B65DD" w:rsidRPr="005B65DD">
        <w:rPr>
          <w:rFonts w:ascii="Arial" w:hAnsi="Arial" w:cs="Arial"/>
          <w:b/>
          <w:color w:val="000000"/>
        </w:rPr>
        <w:t>.-</w:t>
      </w:r>
      <w:r w:rsidR="005B65DD">
        <w:rPr>
          <w:rFonts w:ascii="Arial" w:hAnsi="Arial" w:cs="Arial"/>
          <w:color w:val="000000"/>
        </w:rPr>
        <w:t xml:space="preserve"> </w:t>
      </w:r>
      <w:r>
        <w:rPr>
          <w:rFonts w:ascii="Arial" w:hAnsi="Arial" w:cs="Arial"/>
          <w:color w:val="000000"/>
        </w:rPr>
        <w:t>E</w:t>
      </w:r>
      <w:r w:rsidRPr="005C5B81">
        <w:rPr>
          <w:rFonts w:ascii="Arial" w:hAnsi="Arial" w:cs="Arial"/>
          <w:color w:val="000000"/>
        </w:rPr>
        <w:t>l Plan de Acción sobre Salud Mental 2013-2020 de la OMS</w:t>
      </w:r>
      <w:r w:rsidR="00473CDF">
        <w:rPr>
          <w:rStyle w:val="Refdenotaalpie"/>
          <w:rFonts w:ascii="Arial" w:hAnsi="Arial" w:cs="Arial"/>
          <w:color w:val="000000"/>
        </w:rPr>
        <w:footnoteReference w:id="6"/>
      </w:r>
      <w:r w:rsidRPr="005C5B81">
        <w:rPr>
          <w:rFonts w:ascii="Arial" w:hAnsi="Arial" w:cs="Arial"/>
          <w:color w:val="000000"/>
        </w:rPr>
        <w:t xml:space="preserve"> recomienda a los Estados miembros implementar acciones en torno a cuatro objetivos para extender los servicios de salud mental: reforzar el liderazgo gubernamental e involucrar a las partes interesadas en la formulación de políticas y planes; proporcionar servicios completos, integrados y con capacidad de respuesta en el ámbito comunitario; poner en práctica estrategias de promoción y prevención en este campo; y fortalecer los sistemas de información, los datos científicos y las investigaciones sobre la salud mental. </w:t>
      </w:r>
      <w:r w:rsidR="003F19C9">
        <w:rPr>
          <w:rStyle w:val="Refdenotaalpie"/>
          <w:rFonts w:ascii="Arial" w:hAnsi="Arial" w:cs="Arial"/>
          <w:color w:val="000000"/>
        </w:rPr>
        <w:footnoteReference w:id="7"/>
      </w:r>
    </w:p>
    <w:p w14:paraId="1F6ADEB8" w14:textId="25A3735B" w:rsidR="009038A0" w:rsidRDefault="00E504F7" w:rsidP="005C5B81">
      <w:pPr>
        <w:pStyle w:val="NormalWeb"/>
        <w:shd w:val="clear" w:color="auto" w:fill="FFFFFF"/>
        <w:jc w:val="both"/>
        <w:rPr>
          <w:rFonts w:ascii="Arial" w:hAnsi="Arial" w:cs="Arial"/>
          <w:color w:val="000000"/>
        </w:rPr>
      </w:pPr>
      <w:r>
        <w:rPr>
          <w:rFonts w:ascii="Arial" w:hAnsi="Arial" w:cs="Arial"/>
          <w:b/>
          <w:color w:val="000000"/>
        </w:rPr>
        <w:t>Décimo</w:t>
      </w:r>
      <w:r w:rsidRPr="002A5E86">
        <w:rPr>
          <w:rFonts w:ascii="Arial" w:hAnsi="Arial" w:cs="Arial"/>
          <w:b/>
          <w:color w:val="000000"/>
        </w:rPr>
        <w:t>. -</w:t>
      </w:r>
      <w:r w:rsidR="002A5E86">
        <w:rPr>
          <w:rFonts w:ascii="Arial" w:hAnsi="Arial" w:cs="Arial"/>
          <w:color w:val="000000"/>
        </w:rPr>
        <w:t xml:space="preserve"> </w:t>
      </w:r>
      <w:r w:rsidR="009038A0" w:rsidRPr="009038A0">
        <w:rPr>
          <w:rFonts w:ascii="Arial" w:hAnsi="Arial" w:cs="Arial"/>
          <w:color w:val="000000"/>
        </w:rPr>
        <w:t xml:space="preserve">Es importante abordar el problema desde una perspectiva integral, que incluya la educación, </w:t>
      </w:r>
      <w:r w:rsidR="006C00CD">
        <w:rPr>
          <w:rFonts w:ascii="Arial" w:hAnsi="Arial" w:cs="Arial"/>
          <w:color w:val="000000"/>
        </w:rPr>
        <w:t xml:space="preserve">campañas de </w:t>
      </w:r>
      <w:r w:rsidR="009038A0" w:rsidRPr="009038A0">
        <w:rPr>
          <w:rFonts w:ascii="Arial" w:hAnsi="Arial" w:cs="Arial"/>
          <w:color w:val="000000"/>
        </w:rPr>
        <w:t>concien</w:t>
      </w:r>
      <w:r w:rsidR="006C00CD">
        <w:rPr>
          <w:rFonts w:ascii="Arial" w:hAnsi="Arial" w:cs="Arial"/>
          <w:color w:val="000000"/>
        </w:rPr>
        <w:t>tización,</w:t>
      </w:r>
      <w:r w:rsidR="009038A0" w:rsidRPr="009038A0">
        <w:rPr>
          <w:rFonts w:ascii="Arial" w:hAnsi="Arial" w:cs="Arial"/>
          <w:color w:val="000000"/>
        </w:rPr>
        <w:t xml:space="preserve"> apoyo a </w:t>
      </w:r>
      <w:r w:rsidR="006C00CD">
        <w:rPr>
          <w:rFonts w:ascii="Arial" w:hAnsi="Arial" w:cs="Arial"/>
          <w:color w:val="000000"/>
        </w:rPr>
        <w:t xml:space="preserve">las y los pacientes. Proponemos que como parte de esta estrategia se lleve a cabo un foro estatal de salud mental, que tenga al menos una conferencia </w:t>
      </w:r>
      <w:r w:rsidR="00CF6AF2">
        <w:rPr>
          <w:rFonts w:ascii="Arial" w:hAnsi="Arial" w:cs="Arial"/>
          <w:color w:val="000000"/>
        </w:rPr>
        <w:t xml:space="preserve">y una exposición en materia de salud mental </w:t>
      </w:r>
      <w:r w:rsidR="006C00CD">
        <w:rPr>
          <w:rFonts w:ascii="Arial" w:hAnsi="Arial" w:cs="Arial"/>
          <w:color w:val="000000"/>
        </w:rPr>
        <w:t>en cada uno de los municipios de la entidad.</w:t>
      </w:r>
      <w:r w:rsidR="00CF6AF2">
        <w:rPr>
          <w:rFonts w:ascii="Arial" w:hAnsi="Arial" w:cs="Arial"/>
          <w:color w:val="000000"/>
        </w:rPr>
        <w:t xml:space="preserve"> </w:t>
      </w:r>
      <w:r w:rsidR="00CF6AF2" w:rsidRPr="00CF6AF2">
        <w:rPr>
          <w:rFonts w:ascii="Arial" w:hAnsi="Arial" w:cs="Arial"/>
          <w:color w:val="000000"/>
        </w:rPr>
        <w:t>La salud mental es crucial para el bienestar y desarrollo de las personas, atenderla correctamente es un derecho que las</w:t>
      </w:r>
      <w:r w:rsidR="00CF6AF2">
        <w:rPr>
          <w:rFonts w:ascii="Arial" w:hAnsi="Arial" w:cs="Arial"/>
          <w:color w:val="000000"/>
        </w:rPr>
        <w:t xml:space="preserve"> y los</w:t>
      </w:r>
      <w:r w:rsidR="00CF6AF2" w:rsidRPr="00CF6AF2">
        <w:rPr>
          <w:rFonts w:ascii="Arial" w:hAnsi="Arial" w:cs="Arial"/>
          <w:color w:val="000000"/>
        </w:rPr>
        <w:t xml:space="preserve"> mexi</w:t>
      </w:r>
      <w:r w:rsidR="00CF6AF2">
        <w:rPr>
          <w:rFonts w:ascii="Arial" w:hAnsi="Arial" w:cs="Arial"/>
          <w:color w:val="000000"/>
        </w:rPr>
        <w:t>quenses tienen</w:t>
      </w:r>
      <w:r w:rsidR="00CF6AF2" w:rsidRPr="00CF6AF2">
        <w:rPr>
          <w:rFonts w:ascii="Arial" w:hAnsi="Arial" w:cs="Arial"/>
          <w:color w:val="000000"/>
        </w:rPr>
        <w:t xml:space="preserve"> como parte de la protección de </w:t>
      </w:r>
      <w:r w:rsidR="00CF6AF2">
        <w:rPr>
          <w:rFonts w:ascii="Arial" w:hAnsi="Arial" w:cs="Arial"/>
          <w:color w:val="000000"/>
        </w:rPr>
        <w:t>la</w:t>
      </w:r>
      <w:r w:rsidR="00CF6AF2" w:rsidRPr="00CF6AF2">
        <w:rPr>
          <w:rFonts w:ascii="Arial" w:hAnsi="Arial" w:cs="Arial"/>
          <w:color w:val="000000"/>
        </w:rPr>
        <w:t xml:space="preserve"> salud. Se requiere de una intervención coordinada entre los ámbitos federal</w:t>
      </w:r>
      <w:r w:rsidR="00CF6AF2">
        <w:rPr>
          <w:rFonts w:ascii="Arial" w:hAnsi="Arial" w:cs="Arial"/>
          <w:color w:val="000000"/>
        </w:rPr>
        <w:t>,</w:t>
      </w:r>
      <w:r w:rsidR="00CF6AF2" w:rsidRPr="00CF6AF2">
        <w:rPr>
          <w:rFonts w:ascii="Arial" w:hAnsi="Arial" w:cs="Arial"/>
          <w:color w:val="000000"/>
        </w:rPr>
        <w:t xml:space="preserve"> estatal</w:t>
      </w:r>
      <w:r w:rsidR="00CF6AF2">
        <w:rPr>
          <w:rFonts w:ascii="Arial" w:hAnsi="Arial" w:cs="Arial"/>
          <w:color w:val="000000"/>
        </w:rPr>
        <w:t xml:space="preserve"> y municipal</w:t>
      </w:r>
      <w:r w:rsidR="00CF6AF2" w:rsidRPr="00CF6AF2">
        <w:rPr>
          <w:rFonts w:ascii="Arial" w:hAnsi="Arial" w:cs="Arial"/>
          <w:color w:val="000000"/>
        </w:rPr>
        <w:t xml:space="preserve"> para prevenir los terribles desenlaces que causa esta problemática poco abordada pero que, año con año y de manera </w:t>
      </w:r>
      <w:r w:rsidR="00CF6AF2">
        <w:rPr>
          <w:rFonts w:ascii="Arial" w:hAnsi="Arial" w:cs="Arial"/>
          <w:color w:val="000000"/>
        </w:rPr>
        <w:t>constante afecta y cobra</w:t>
      </w:r>
      <w:r w:rsidR="00CF6AF2" w:rsidRPr="00CF6AF2">
        <w:rPr>
          <w:rFonts w:ascii="Arial" w:hAnsi="Arial" w:cs="Arial"/>
          <w:color w:val="000000"/>
        </w:rPr>
        <w:t xml:space="preserve"> vidas.</w:t>
      </w:r>
    </w:p>
    <w:p w14:paraId="1DE72497" w14:textId="0C38CD0F" w:rsidR="00986C68" w:rsidRDefault="00986C68" w:rsidP="009038A0">
      <w:pPr>
        <w:pStyle w:val="NormalWeb"/>
        <w:shd w:val="clear" w:color="auto" w:fill="FFFFFF"/>
        <w:jc w:val="both"/>
        <w:rPr>
          <w:rFonts w:ascii="Arial" w:hAnsi="Arial" w:cs="Arial"/>
          <w:color w:val="000000"/>
        </w:rPr>
      </w:pPr>
      <w:r>
        <w:rPr>
          <w:rFonts w:ascii="Arial" w:hAnsi="Arial" w:cs="Arial"/>
          <w:color w:val="000000"/>
        </w:rPr>
        <w:t xml:space="preserve">Como lo apoyan estos razonamientos, resulta urgente que impulsemos esta agenda especial </w:t>
      </w:r>
      <w:r w:rsidR="00AA697D">
        <w:rPr>
          <w:rFonts w:ascii="Arial" w:hAnsi="Arial" w:cs="Arial"/>
          <w:color w:val="000000"/>
        </w:rPr>
        <w:t xml:space="preserve">en materia de </w:t>
      </w:r>
      <w:r w:rsidR="00CF6AF2">
        <w:rPr>
          <w:rFonts w:ascii="Arial" w:hAnsi="Arial" w:cs="Arial"/>
          <w:color w:val="000000"/>
        </w:rPr>
        <w:t>atención integral de la salud mental</w:t>
      </w:r>
      <w:r w:rsidR="002A5E86">
        <w:rPr>
          <w:rFonts w:ascii="Arial" w:hAnsi="Arial" w:cs="Arial"/>
          <w:color w:val="000000"/>
        </w:rPr>
        <w:t xml:space="preserve"> </w:t>
      </w:r>
      <w:r>
        <w:rPr>
          <w:rFonts w:ascii="Arial" w:hAnsi="Arial" w:cs="Arial"/>
          <w:color w:val="000000"/>
        </w:rPr>
        <w:t>en el Estado de México, y por ello, invitamos a todos los Grupos Parlamentarios a sumarse a este esfuerzo</w:t>
      </w:r>
      <w:r w:rsidR="00E87E2A">
        <w:rPr>
          <w:rFonts w:ascii="Arial" w:hAnsi="Arial" w:cs="Arial"/>
          <w:color w:val="000000"/>
        </w:rPr>
        <w:t>.</w:t>
      </w:r>
    </w:p>
    <w:p w14:paraId="19E8E741" w14:textId="79C5FBA3" w:rsidR="009A6BC7" w:rsidRDefault="00670451" w:rsidP="009038A0">
      <w:pPr>
        <w:pStyle w:val="NormalWeb"/>
        <w:shd w:val="clear" w:color="auto" w:fill="FFFFFF"/>
        <w:jc w:val="both"/>
        <w:rPr>
          <w:rFonts w:ascii="Arial" w:hAnsi="Arial" w:cs="Arial"/>
        </w:rPr>
      </w:pPr>
      <w:r w:rsidRPr="00087645">
        <w:rPr>
          <w:rFonts w:ascii="Arial" w:hAnsi="Arial" w:cs="Arial"/>
          <w:color w:val="000000"/>
        </w:rPr>
        <w:t xml:space="preserve">Con </w:t>
      </w:r>
      <w:r w:rsidR="00D94C95" w:rsidRPr="00087645">
        <w:rPr>
          <w:rFonts w:ascii="Arial" w:hAnsi="Arial" w:cs="Arial"/>
          <w:color w:val="000000"/>
        </w:rPr>
        <w:t xml:space="preserve">el </w:t>
      </w:r>
      <w:r w:rsidR="008D3DF7" w:rsidRPr="00087645">
        <w:rPr>
          <w:rFonts w:ascii="Arial" w:hAnsi="Arial" w:cs="Arial"/>
          <w:color w:val="000000"/>
        </w:rPr>
        <w:t xml:space="preserve">firme </w:t>
      </w:r>
      <w:r w:rsidR="00D94C95" w:rsidRPr="00087645">
        <w:rPr>
          <w:rFonts w:ascii="Arial" w:hAnsi="Arial" w:cs="Arial"/>
          <w:color w:val="000000"/>
        </w:rPr>
        <w:t xml:space="preserve">objetivo de </w:t>
      </w:r>
      <w:r w:rsidR="00C40874" w:rsidRPr="00087645">
        <w:rPr>
          <w:rFonts w:ascii="Arial" w:hAnsi="Arial" w:cs="Arial"/>
          <w:color w:val="000000"/>
        </w:rPr>
        <w:t>construir un mejor Estado de México</w:t>
      </w:r>
      <w:r w:rsidR="00096448" w:rsidRPr="00087645">
        <w:rPr>
          <w:rFonts w:ascii="Arial" w:hAnsi="Arial" w:cs="Arial"/>
          <w:color w:val="000000"/>
        </w:rPr>
        <w:t>,</w:t>
      </w:r>
      <w:r w:rsidR="00E66422" w:rsidRPr="00087645">
        <w:rPr>
          <w:rFonts w:ascii="Arial" w:hAnsi="Arial" w:cs="Arial"/>
          <w:color w:val="000000"/>
        </w:rPr>
        <w:t xml:space="preserve"> </w:t>
      </w:r>
      <w:r w:rsidR="00D65216" w:rsidRPr="00087645">
        <w:rPr>
          <w:rFonts w:ascii="Arial" w:hAnsi="Arial" w:cs="Arial"/>
        </w:rPr>
        <w:t>someto a la consideración de este H. Poder Legislativo del Estado de México, para su análisis, discusión y en su caso aprobación, el presente:</w:t>
      </w:r>
    </w:p>
    <w:p w14:paraId="0D69C11C" w14:textId="77777777" w:rsidR="008A1F19" w:rsidRPr="00087645" w:rsidRDefault="008A1F19" w:rsidP="009038A0">
      <w:pPr>
        <w:pStyle w:val="NormalWeb"/>
        <w:shd w:val="clear" w:color="auto" w:fill="FFFFFF"/>
        <w:jc w:val="both"/>
        <w:rPr>
          <w:rFonts w:ascii="Arial" w:hAnsi="Arial" w:cs="Arial"/>
        </w:rPr>
      </w:pPr>
    </w:p>
    <w:p w14:paraId="071FE39A" w14:textId="7A8CDDF6" w:rsidR="00473928" w:rsidRDefault="00D65216" w:rsidP="009038A0">
      <w:pPr>
        <w:spacing w:line="240" w:lineRule="auto"/>
        <w:jc w:val="center"/>
        <w:rPr>
          <w:rFonts w:ascii="Arial" w:hAnsi="Arial" w:cs="Arial"/>
          <w:b/>
          <w:bCs/>
          <w:sz w:val="24"/>
          <w:szCs w:val="24"/>
        </w:rPr>
      </w:pPr>
      <w:r w:rsidRPr="00087645">
        <w:rPr>
          <w:rFonts w:ascii="Arial" w:hAnsi="Arial" w:cs="Arial"/>
          <w:b/>
          <w:bCs/>
          <w:sz w:val="24"/>
          <w:szCs w:val="24"/>
        </w:rPr>
        <w:lastRenderedPageBreak/>
        <w:t>PUNTO DE ACUERDO</w:t>
      </w:r>
    </w:p>
    <w:p w14:paraId="54992EEE" w14:textId="77777777" w:rsidR="008A1F19" w:rsidRDefault="008A1F19" w:rsidP="009038A0">
      <w:pPr>
        <w:spacing w:line="240" w:lineRule="auto"/>
        <w:jc w:val="center"/>
        <w:rPr>
          <w:rFonts w:ascii="Arial" w:hAnsi="Arial" w:cs="Arial"/>
          <w:b/>
          <w:bCs/>
          <w:sz w:val="24"/>
          <w:szCs w:val="24"/>
        </w:rPr>
      </w:pPr>
    </w:p>
    <w:p w14:paraId="0B5870B0" w14:textId="67855653" w:rsidR="008A1F19" w:rsidRDefault="008A1F19" w:rsidP="008A1F19">
      <w:pPr>
        <w:jc w:val="both"/>
        <w:rPr>
          <w:rFonts w:ascii="Arial" w:hAnsi="Arial" w:cs="Arial"/>
          <w:b/>
          <w:bCs/>
          <w:sz w:val="24"/>
          <w:szCs w:val="24"/>
        </w:rPr>
      </w:pPr>
      <w:r w:rsidRPr="008F2B06">
        <w:rPr>
          <w:rFonts w:ascii="Arial" w:hAnsi="Arial" w:cs="Arial"/>
          <w:b/>
          <w:bCs/>
          <w:sz w:val="24"/>
          <w:szCs w:val="24"/>
        </w:rPr>
        <w:t>LA H. “LXI</w:t>
      </w:r>
      <w:r>
        <w:rPr>
          <w:rFonts w:ascii="Arial" w:hAnsi="Arial" w:cs="Arial"/>
          <w:b/>
          <w:bCs/>
          <w:sz w:val="24"/>
          <w:szCs w:val="24"/>
        </w:rPr>
        <w:t>I</w:t>
      </w:r>
      <w:r w:rsidRPr="008F2B06">
        <w:rPr>
          <w:rFonts w:ascii="Arial" w:hAnsi="Arial" w:cs="Arial"/>
          <w:b/>
          <w:bCs/>
          <w:sz w:val="24"/>
          <w:szCs w:val="24"/>
        </w:rPr>
        <w:t xml:space="preserve">” LEGISLATURA EN EJERCICIO DE LAS FACULTADES QUE LE CONFIEREN LOS ARTÍCULOS </w:t>
      </w:r>
      <w:r>
        <w:rPr>
          <w:rFonts w:ascii="Arial" w:hAnsi="Arial" w:cs="Arial"/>
          <w:b/>
          <w:bCs/>
          <w:sz w:val="24"/>
          <w:szCs w:val="24"/>
        </w:rPr>
        <w:t xml:space="preserve">51, </w:t>
      </w:r>
      <w:r w:rsidRPr="008F2B06">
        <w:rPr>
          <w:rFonts w:ascii="Arial" w:hAnsi="Arial" w:cs="Arial"/>
          <w:b/>
          <w:bCs/>
          <w:sz w:val="24"/>
          <w:szCs w:val="24"/>
        </w:rPr>
        <w:t>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0851CA68" w14:textId="77777777" w:rsidR="008A1F19" w:rsidRDefault="008A1F19" w:rsidP="008A1F19">
      <w:pPr>
        <w:jc w:val="center"/>
        <w:rPr>
          <w:rFonts w:ascii="Arial" w:hAnsi="Arial" w:cs="Arial"/>
          <w:b/>
          <w:bCs/>
          <w:sz w:val="24"/>
          <w:szCs w:val="24"/>
        </w:rPr>
      </w:pPr>
      <w:r>
        <w:rPr>
          <w:rFonts w:ascii="Arial" w:hAnsi="Arial" w:cs="Arial"/>
          <w:b/>
          <w:bCs/>
          <w:sz w:val="24"/>
          <w:szCs w:val="24"/>
        </w:rPr>
        <w:t>ACUERDO</w:t>
      </w:r>
    </w:p>
    <w:p w14:paraId="2ACA0D6E" w14:textId="7912A1B6" w:rsidR="002A5E86" w:rsidRDefault="00D65216" w:rsidP="002A5E86">
      <w:pPr>
        <w:pStyle w:val="NormalWeb"/>
        <w:shd w:val="clear" w:color="auto" w:fill="FFFFFF"/>
        <w:jc w:val="both"/>
        <w:rPr>
          <w:rFonts w:ascii="Arial" w:hAnsi="Arial" w:cs="Arial"/>
        </w:rPr>
      </w:pPr>
      <w:r w:rsidRPr="00087645">
        <w:rPr>
          <w:rFonts w:ascii="Arial" w:hAnsi="Arial" w:cs="Arial"/>
          <w:b/>
          <w:bCs/>
        </w:rPr>
        <w:t>Único.</w:t>
      </w:r>
      <w:r w:rsidRPr="00087645">
        <w:rPr>
          <w:rFonts w:ascii="Arial" w:hAnsi="Arial" w:cs="Arial"/>
        </w:rPr>
        <w:t xml:space="preserve"> </w:t>
      </w:r>
      <w:r w:rsidR="00CF6AF2">
        <w:rPr>
          <w:rFonts w:ascii="Arial" w:hAnsi="Arial" w:cs="Arial"/>
        </w:rPr>
        <w:t>L</w:t>
      </w:r>
      <w:r w:rsidR="00CF6AF2" w:rsidRPr="00CF6AF2">
        <w:rPr>
          <w:rFonts w:ascii="Arial" w:hAnsi="Arial" w:cs="Arial"/>
        </w:rPr>
        <w:t>a LXII Legislatura del Poder Legislativo del Estado Libre y Soberano de México, exhorta de manera respetuosa al Gobierno del Estado de México a generar una agenda</w:t>
      </w:r>
      <w:r w:rsidR="002E0F7B">
        <w:rPr>
          <w:rFonts w:ascii="Arial" w:hAnsi="Arial" w:cs="Arial"/>
        </w:rPr>
        <w:t>,</w:t>
      </w:r>
      <w:r w:rsidR="00CF6AF2" w:rsidRPr="00CF6AF2">
        <w:rPr>
          <w:rFonts w:ascii="Arial" w:hAnsi="Arial" w:cs="Arial"/>
        </w:rPr>
        <w:t xml:space="preserve"> en coordinación con los 125 municipios de nuestra entidad y el gobierno federal</w:t>
      </w:r>
      <w:r w:rsidR="002E0F7B">
        <w:rPr>
          <w:rFonts w:ascii="Arial" w:hAnsi="Arial" w:cs="Arial"/>
        </w:rPr>
        <w:t>,</w:t>
      </w:r>
      <w:r w:rsidR="00CF6AF2" w:rsidRPr="00CF6AF2">
        <w:rPr>
          <w:rFonts w:ascii="Arial" w:hAnsi="Arial" w:cs="Arial"/>
        </w:rPr>
        <w:t xml:space="preserve"> para atender la salud mental en el Estado de México</w:t>
      </w:r>
      <w:r w:rsidR="00E504F7">
        <w:rPr>
          <w:rFonts w:ascii="Arial" w:hAnsi="Arial" w:cs="Arial"/>
        </w:rPr>
        <w:t>.</w:t>
      </w:r>
    </w:p>
    <w:p w14:paraId="4612CE91" w14:textId="77777777" w:rsidR="00E504F7" w:rsidRPr="005F5A0F" w:rsidRDefault="00E504F7" w:rsidP="00E504F7">
      <w:pPr>
        <w:pStyle w:val="NormalWeb"/>
        <w:shd w:val="clear" w:color="auto" w:fill="FFFFFF"/>
        <w:spacing w:line="276" w:lineRule="auto"/>
        <w:jc w:val="both"/>
        <w:rPr>
          <w:rFonts w:ascii="Arial" w:hAnsi="Arial" w:cs="Arial"/>
          <w:bCs/>
        </w:rPr>
      </w:pPr>
      <w:r w:rsidRPr="005F5A0F">
        <w:rPr>
          <w:rFonts w:ascii="Arial" w:hAnsi="Arial" w:cs="Arial"/>
          <w:b/>
          <w:bCs/>
        </w:rPr>
        <w:t>ARTÍCULO PRIMERO. -</w:t>
      </w:r>
      <w:r w:rsidRPr="005F5A0F">
        <w:rPr>
          <w:rFonts w:ascii="Arial" w:hAnsi="Arial" w:cs="Arial"/>
          <w:bCs/>
        </w:rPr>
        <w:t xml:space="preserve"> Publíquese este Acuerdo en el Periódico Oficial “Gaceta del Gobierno” del Estado de México.</w:t>
      </w:r>
    </w:p>
    <w:p w14:paraId="5A8B753A" w14:textId="33CC6323" w:rsidR="00E504F7" w:rsidRDefault="00E504F7" w:rsidP="00E504F7">
      <w:pPr>
        <w:pStyle w:val="NormalWeb"/>
        <w:shd w:val="clear" w:color="auto" w:fill="FFFFFF"/>
        <w:spacing w:line="276" w:lineRule="auto"/>
        <w:jc w:val="both"/>
        <w:rPr>
          <w:rFonts w:ascii="Arial" w:hAnsi="Arial" w:cs="Arial"/>
          <w:bCs/>
        </w:rPr>
      </w:pPr>
      <w:r w:rsidRPr="005F5A0F">
        <w:rPr>
          <w:rFonts w:ascii="Arial" w:hAnsi="Arial" w:cs="Arial"/>
          <w:b/>
          <w:bCs/>
        </w:rPr>
        <w:t xml:space="preserve">ARTÍCULO SEGUNDO. </w:t>
      </w:r>
      <w:r w:rsidR="008A1F19">
        <w:rPr>
          <w:rFonts w:ascii="Arial" w:hAnsi="Arial" w:cs="Arial"/>
          <w:b/>
          <w:bCs/>
        </w:rPr>
        <w:t xml:space="preserve">- </w:t>
      </w:r>
      <w:r w:rsidRPr="005F5A0F">
        <w:rPr>
          <w:rFonts w:ascii="Arial" w:hAnsi="Arial" w:cs="Arial"/>
          <w:bCs/>
        </w:rPr>
        <w:t>Comuníquese el presente Acuerdo a las autoridades competentes, para los efectos correspondientes.</w:t>
      </w:r>
    </w:p>
    <w:p w14:paraId="331D2922" w14:textId="35464EF3" w:rsidR="00E504F7" w:rsidRDefault="00E504F7" w:rsidP="00E504F7">
      <w:pPr>
        <w:pStyle w:val="NormalWeb"/>
        <w:shd w:val="clear" w:color="auto" w:fill="FFFFFF"/>
        <w:spacing w:line="276" w:lineRule="auto"/>
        <w:jc w:val="both"/>
      </w:pPr>
      <w:r w:rsidRPr="005F5A0F">
        <w:rPr>
          <w:rFonts w:ascii="Arial" w:hAnsi="Arial" w:cs="Arial"/>
          <w:bCs/>
        </w:rPr>
        <w:t xml:space="preserve">Dado en el Palacio del Poder Legislativo, en la ciudad de Toluca de Lerdo, capital del Estado de México, a los </w:t>
      </w:r>
      <w:r w:rsidR="00DB4E24">
        <w:rPr>
          <w:rFonts w:ascii="Arial" w:hAnsi="Arial" w:cs="Arial"/>
          <w:bCs/>
        </w:rPr>
        <w:t>8</w:t>
      </w:r>
      <w:r w:rsidRPr="005F5A0F">
        <w:rPr>
          <w:rFonts w:ascii="Arial" w:hAnsi="Arial" w:cs="Arial"/>
          <w:bCs/>
        </w:rPr>
        <w:t xml:space="preserve"> días del mes de </w:t>
      </w:r>
      <w:r w:rsidR="00DB4E24">
        <w:rPr>
          <w:rFonts w:ascii="Arial" w:hAnsi="Arial" w:cs="Arial"/>
          <w:bCs/>
        </w:rPr>
        <w:t>octubre</w:t>
      </w:r>
      <w:r w:rsidR="003B0884">
        <w:rPr>
          <w:rFonts w:ascii="Arial" w:hAnsi="Arial" w:cs="Arial"/>
          <w:bCs/>
        </w:rPr>
        <w:t xml:space="preserve"> </w:t>
      </w:r>
      <w:r w:rsidRPr="005F5A0F">
        <w:rPr>
          <w:rFonts w:ascii="Arial" w:hAnsi="Arial" w:cs="Arial"/>
          <w:bCs/>
        </w:rPr>
        <w:t xml:space="preserve">del año dos mil </w:t>
      </w:r>
      <w:r>
        <w:rPr>
          <w:rFonts w:ascii="Arial" w:hAnsi="Arial" w:cs="Arial"/>
          <w:bCs/>
        </w:rPr>
        <w:t>veinticuatro</w:t>
      </w:r>
      <w:r w:rsidRPr="005F5A0F">
        <w:rPr>
          <w:rFonts w:ascii="Arial" w:hAnsi="Arial" w:cs="Arial"/>
          <w:bCs/>
        </w:rPr>
        <w:t xml:space="preserve">. </w:t>
      </w:r>
    </w:p>
    <w:p w14:paraId="2A95C135" w14:textId="13AA36DB" w:rsidR="00D65216" w:rsidRPr="00E504F7" w:rsidRDefault="00D65216" w:rsidP="002A5E86">
      <w:pPr>
        <w:pStyle w:val="NormalWeb"/>
        <w:shd w:val="clear" w:color="auto" w:fill="FFFFFF"/>
        <w:jc w:val="center"/>
        <w:rPr>
          <w:rFonts w:ascii="Arial" w:hAnsi="Arial" w:cs="Arial"/>
          <w:b/>
          <w:lang w:val="pt-BR"/>
        </w:rPr>
      </w:pPr>
      <w:r w:rsidRPr="00E504F7">
        <w:rPr>
          <w:rFonts w:ascii="Arial" w:hAnsi="Arial" w:cs="Arial"/>
          <w:b/>
          <w:lang w:val="pt-BR"/>
        </w:rPr>
        <w:t>A t e n t a m e n t e</w:t>
      </w:r>
    </w:p>
    <w:p w14:paraId="4E21D9DB" w14:textId="77777777" w:rsidR="00D65216" w:rsidRDefault="00D65216" w:rsidP="009038A0">
      <w:pPr>
        <w:spacing w:line="240" w:lineRule="auto"/>
        <w:jc w:val="both"/>
        <w:rPr>
          <w:rFonts w:ascii="Arial" w:hAnsi="Arial" w:cs="Arial"/>
          <w:b/>
          <w:sz w:val="24"/>
          <w:szCs w:val="24"/>
          <w:lang w:val="pt-BR"/>
        </w:rPr>
      </w:pPr>
    </w:p>
    <w:p w14:paraId="40BE80E9" w14:textId="77777777" w:rsidR="00405888" w:rsidRPr="00E504F7" w:rsidRDefault="00405888" w:rsidP="009038A0">
      <w:pPr>
        <w:spacing w:line="240" w:lineRule="auto"/>
        <w:jc w:val="both"/>
        <w:rPr>
          <w:rFonts w:ascii="Arial" w:hAnsi="Arial" w:cs="Arial"/>
          <w:b/>
          <w:sz w:val="24"/>
          <w:szCs w:val="24"/>
          <w:lang w:val="pt-BR"/>
        </w:rPr>
      </w:pPr>
    </w:p>
    <w:p w14:paraId="03AF8AF7" w14:textId="152DBDBB" w:rsidR="00D65216" w:rsidRDefault="00D65216" w:rsidP="009038A0">
      <w:pPr>
        <w:spacing w:after="0" w:line="240" w:lineRule="auto"/>
        <w:jc w:val="center"/>
        <w:rPr>
          <w:rFonts w:ascii="Arial" w:hAnsi="Arial" w:cs="Arial"/>
          <w:b/>
          <w:bCs/>
        </w:rPr>
      </w:pPr>
      <w:r w:rsidRPr="00DB4E24">
        <w:rPr>
          <w:rFonts w:ascii="Arial" w:hAnsi="Arial" w:cs="Arial"/>
          <w:b/>
          <w:sz w:val="24"/>
          <w:szCs w:val="24"/>
          <w:lang w:val="pt-BR"/>
        </w:rPr>
        <w:t>D</w:t>
      </w:r>
      <w:r w:rsidR="002A5E86" w:rsidRPr="00DB4E24">
        <w:rPr>
          <w:rFonts w:ascii="Arial" w:hAnsi="Arial" w:cs="Arial"/>
          <w:b/>
          <w:sz w:val="24"/>
          <w:szCs w:val="24"/>
          <w:lang w:val="pt-BR"/>
        </w:rPr>
        <w:t>ip</w:t>
      </w:r>
      <w:r w:rsidR="00405888" w:rsidRPr="00DB4E24">
        <w:rPr>
          <w:rFonts w:ascii="Arial" w:hAnsi="Arial" w:cs="Arial"/>
          <w:b/>
          <w:sz w:val="24"/>
          <w:szCs w:val="24"/>
          <w:lang w:val="pt-BR"/>
        </w:rPr>
        <w:t>.</w:t>
      </w:r>
      <w:r w:rsidR="002A5E86" w:rsidRPr="00DB4E24">
        <w:rPr>
          <w:rFonts w:ascii="Arial" w:hAnsi="Arial" w:cs="Arial"/>
          <w:b/>
          <w:sz w:val="24"/>
          <w:szCs w:val="24"/>
          <w:lang w:val="pt-BR"/>
        </w:rPr>
        <w:t xml:space="preserve"> </w:t>
      </w:r>
      <w:r w:rsidR="008A1F19" w:rsidRPr="00DB4E24">
        <w:rPr>
          <w:rFonts w:ascii="Arial" w:hAnsi="Arial" w:cs="Arial"/>
          <w:b/>
          <w:bCs/>
          <w:lang w:val="pt-BR"/>
        </w:rPr>
        <w:t>Roc</w:t>
      </w:r>
      <w:r w:rsidR="00DB4E24" w:rsidRPr="00DB4E24">
        <w:rPr>
          <w:rFonts w:ascii="Arial" w:hAnsi="Arial" w:cs="Arial"/>
          <w:b/>
          <w:bCs/>
          <w:lang w:val="pt-BR"/>
        </w:rPr>
        <w:t>ío</w:t>
      </w:r>
      <w:r w:rsidR="008A1F19" w:rsidRPr="00DB4E24">
        <w:rPr>
          <w:rFonts w:ascii="Arial" w:hAnsi="Arial" w:cs="Arial"/>
          <w:b/>
          <w:bCs/>
          <w:lang w:val="pt-BR"/>
        </w:rPr>
        <w:t xml:space="preserve"> Alexia Dávila Sánchez</w:t>
      </w:r>
      <w:r w:rsidR="00405888" w:rsidRPr="00DB4E24">
        <w:rPr>
          <w:rFonts w:ascii="Arial" w:hAnsi="Arial" w:cs="Arial"/>
          <w:b/>
          <w:bCs/>
          <w:lang w:val="pt-BR"/>
        </w:rPr>
        <w:t xml:space="preserve">            </w:t>
      </w:r>
      <w:r w:rsidR="00405888" w:rsidRPr="00DB4E24">
        <w:rPr>
          <w:rFonts w:ascii="Arial" w:hAnsi="Arial" w:cs="Arial"/>
          <w:b/>
          <w:bCs/>
          <w:lang w:val="pt-BR"/>
        </w:rPr>
        <w:t>Dip</w:t>
      </w:r>
      <w:r w:rsidR="00405888" w:rsidRPr="00DB4E24">
        <w:rPr>
          <w:rFonts w:ascii="Arial" w:hAnsi="Arial" w:cs="Arial"/>
          <w:b/>
          <w:bCs/>
          <w:lang w:val="pt-BR"/>
        </w:rPr>
        <w:t>.</w:t>
      </w:r>
      <w:r w:rsidR="00405888" w:rsidRPr="00DB4E24">
        <w:rPr>
          <w:rFonts w:ascii="Arial" w:hAnsi="Arial" w:cs="Arial"/>
          <w:b/>
          <w:bCs/>
          <w:lang w:val="pt-BR"/>
        </w:rPr>
        <w:t xml:space="preserve"> </w:t>
      </w:r>
      <w:r w:rsidR="00405888">
        <w:rPr>
          <w:rFonts w:ascii="Arial" w:hAnsi="Arial" w:cs="Arial"/>
          <w:b/>
          <w:bCs/>
        </w:rPr>
        <w:t>Pablo Fernández de Cevallos González</w:t>
      </w:r>
    </w:p>
    <w:p w14:paraId="222B1FE5" w14:textId="77777777" w:rsidR="008A1F19" w:rsidRPr="00B7418B" w:rsidRDefault="008A1F19" w:rsidP="009038A0">
      <w:pPr>
        <w:spacing w:after="0" w:line="240" w:lineRule="auto"/>
        <w:jc w:val="center"/>
        <w:rPr>
          <w:rFonts w:ascii="Arial" w:hAnsi="Arial" w:cs="Arial"/>
          <w:b/>
          <w:sz w:val="24"/>
          <w:szCs w:val="24"/>
        </w:rPr>
      </w:pPr>
    </w:p>
    <w:p w14:paraId="0072E87F" w14:textId="6C602A05" w:rsidR="00D65216" w:rsidRPr="00B7418B" w:rsidRDefault="00D65216" w:rsidP="009038A0">
      <w:pPr>
        <w:spacing w:after="0" w:line="240" w:lineRule="auto"/>
        <w:jc w:val="center"/>
        <w:rPr>
          <w:rFonts w:ascii="Arial" w:hAnsi="Arial" w:cs="Arial"/>
          <w:b/>
          <w:sz w:val="24"/>
          <w:szCs w:val="24"/>
        </w:rPr>
      </w:pPr>
      <w:r w:rsidRPr="00B7418B">
        <w:rPr>
          <w:rFonts w:ascii="Arial" w:hAnsi="Arial" w:cs="Arial"/>
          <w:b/>
          <w:sz w:val="24"/>
          <w:szCs w:val="24"/>
        </w:rPr>
        <w:t>Grupo Parlamentario del Partido Acción Nacional</w:t>
      </w:r>
    </w:p>
    <w:p w14:paraId="3C0FC96C" w14:textId="77777777" w:rsidR="00381B1A" w:rsidRDefault="00381B1A" w:rsidP="009038A0">
      <w:pPr>
        <w:spacing w:after="0" w:line="240" w:lineRule="auto"/>
        <w:jc w:val="center"/>
        <w:rPr>
          <w:rFonts w:ascii="Arial" w:hAnsi="Arial" w:cs="Arial"/>
          <w:sz w:val="24"/>
          <w:szCs w:val="24"/>
        </w:rPr>
      </w:pPr>
    </w:p>
    <w:p w14:paraId="5309AA79" w14:textId="77777777" w:rsidR="00282334" w:rsidRPr="00282334" w:rsidRDefault="00282334" w:rsidP="009038A0">
      <w:pPr>
        <w:spacing w:after="0" w:line="240" w:lineRule="auto"/>
        <w:jc w:val="center"/>
        <w:rPr>
          <w:rFonts w:ascii="Arial" w:hAnsi="Arial" w:cs="Arial"/>
          <w:sz w:val="24"/>
          <w:szCs w:val="24"/>
        </w:rPr>
      </w:pPr>
    </w:p>
    <w:p w14:paraId="42DD685A" w14:textId="018DCB29" w:rsidR="00E04C40" w:rsidRPr="00F100EE" w:rsidRDefault="00B10482" w:rsidP="00833E3E">
      <w:pPr>
        <w:spacing w:after="0" w:line="240" w:lineRule="atLeast"/>
        <w:jc w:val="both"/>
        <w:rPr>
          <w:b/>
          <w:bCs/>
          <w:i/>
          <w:iCs/>
          <w:sz w:val="18"/>
          <w:szCs w:val="18"/>
        </w:rPr>
      </w:pPr>
      <w:r w:rsidRPr="00F100EE">
        <w:rPr>
          <w:b/>
          <w:bCs/>
          <w:i/>
          <w:iCs/>
          <w:sz w:val="18"/>
          <w:szCs w:val="18"/>
        </w:rPr>
        <w:t>Bibliografía consultada:</w:t>
      </w:r>
    </w:p>
    <w:p w14:paraId="70D626E7" w14:textId="77777777" w:rsidR="00B15011" w:rsidRPr="00F100EE" w:rsidRDefault="00B15011" w:rsidP="00833E3E">
      <w:pPr>
        <w:spacing w:after="0" w:line="240" w:lineRule="atLeast"/>
        <w:jc w:val="both"/>
        <w:rPr>
          <w:b/>
          <w:bCs/>
          <w:i/>
          <w:iCs/>
          <w:sz w:val="18"/>
          <w:szCs w:val="18"/>
        </w:rPr>
      </w:pPr>
    </w:p>
    <w:p w14:paraId="6128F361" w14:textId="3DE5BF20" w:rsidR="005A6D26" w:rsidRDefault="005A6D26" w:rsidP="00833E3E">
      <w:pPr>
        <w:pStyle w:val="Prrafodelista"/>
        <w:numPr>
          <w:ilvl w:val="0"/>
          <w:numId w:val="17"/>
        </w:numPr>
        <w:spacing w:after="0" w:line="240" w:lineRule="atLeast"/>
        <w:rPr>
          <w:b/>
          <w:bCs/>
          <w:i/>
          <w:iCs/>
          <w:sz w:val="18"/>
          <w:szCs w:val="18"/>
        </w:rPr>
      </w:pPr>
      <w:r>
        <w:rPr>
          <w:b/>
          <w:bCs/>
          <w:i/>
          <w:iCs/>
          <w:sz w:val="18"/>
          <w:szCs w:val="18"/>
        </w:rPr>
        <w:t>Constitución Política de los Estados Unidos Mexicanos</w:t>
      </w:r>
    </w:p>
    <w:p w14:paraId="3BF789D8" w14:textId="77777777" w:rsidR="00833E3E" w:rsidRDefault="00471FA9" w:rsidP="00833E3E">
      <w:pPr>
        <w:pStyle w:val="Prrafodelista"/>
        <w:numPr>
          <w:ilvl w:val="0"/>
          <w:numId w:val="17"/>
        </w:numPr>
        <w:spacing w:after="0" w:line="240" w:lineRule="atLeast"/>
        <w:rPr>
          <w:b/>
          <w:bCs/>
          <w:i/>
          <w:iCs/>
          <w:sz w:val="18"/>
          <w:szCs w:val="18"/>
        </w:rPr>
      </w:pPr>
      <w:r>
        <w:rPr>
          <w:b/>
          <w:bCs/>
          <w:i/>
          <w:iCs/>
          <w:sz w:val="18"/>
          <w:szCs w:val="18"/>
        </w:rPr>
        <w:t>Constitución Política del Estado Libre y Soberano de México</w:t>
      </w:r>
    </w:p>
    <w:p w14:paraId="7E28F17E" w14:textId="2FE9FD65" w:rsidR="003F19C9" w:rsidRDefault="003F19C9" w:rsidP="00833E3E">
      <w:pPr>
        <w:pStyle w:val="Prrafodelista"/>
        <w:numPr>
          <w:ilvl w:val="0"/>
          <w:numId w:val="17"/>
        </w:numPr>
        <w:spacing w:after="0" w:line="240" w:lineRule="atLeast"/>
        <w:rPr>
          <w:b/>
          <w:bCs/>
          <w:i/>
          <w:iCs/>
          <w:sz w:val="18"/>
          <w:szCs w:val="18"/>
        </w:rPr>
      </w:pPr>
      <w:r w:rsidRPr="003F19C9">
        <w:rPr>
          <w:b/>
          <w:bCs/>
          <w:i/>
          <w:iCs/>
          <w:sz w:val="18"/>
          <w:szCs w:val="18"/>
        </w:rPr>
        <w:t xml:space="preserve">Ley General de Salud. </w:t>
      </w:r>
    </w:p>
    <w:p w14:paraId="3EAAE6F4" w14:textId="5C4E9E4F" w:rsidR="00473CDF" w:rsidRDefault="00473CDF" w:rsidP="00833E3E">
      <w:pPr>
        <w:pStyle w:val="Prrafodelista"/>
        <w:numPr>
          <w:ilvl w:val="0"/>
          <w:numId w:val="17"/>
        </w:numPr>
        <w:spacing w:after="0" w:line="240" w:lineRule="atLeast"/>
        <w:rPr>
          <w:b/>
          <w:bCs/>
          <w:i/>
          <w:iCs/>
          <w:sz w:val="18"/>
          <w:szCs w:val="18"/>
        </w:rPr>
      </w:pPr>
      <w:r>
        <w:rPr>
          <w:b/>
          <w:bCs/>
          <w:i/>
          <w:iCs/>
          <w:sz w:val="18"/>
          <w:szCs w:val="18"/>
        </w:rPr>
        <w:t>Código Administrativo del Estado de México.</w:t>
      </w:r>
    </w:p>
    <w:p w14:paraId="58C2A620" w14:textId="77777777" w:rsidR="003F19C9" w:rsidRDefault="003F19C9" w:rsidP="00833E3E">
      <w:pPr>
        <w:pStyle w:val="Prrafodelista"/>
        <w:numPr>
          <w:ilvl w:val="0"/>
          <w:numId w:val="17"/>
        </w:numPr>
        <w:spacing w:after="0" w:line="240" w:lineRule="atLeast"/>
        <w:rPr>
          <w:b/>
          <w:bCs/>
          <w:i/>
          <w:iCs/>
          <w:sz w:val="18"/>
          <w:szCs w:val="18"/>
        </w:rPr>
      </w:pPr>
      <w:r w:rsidRPr="003F19C9">
        <w:rPr>
          <w:b/>
          <w:bCs/>
          <w:i/>
          <w:iCs/>
          <w:sz w:val="18"/>
          <w:szCs w:val="18"/>
        </w:rPr>
        <w:t xml:space="preserve">Informe  Sobre el Sistema de Salud Mental en México. Ciudad de  México; 2011. </w:t>
      </w:r>
    </w:p>
    <w:p w14:paraId="600B03CE" w14:textId="77777777" w:rsidR="003F19C9" w:rsidRDefault="003F19C9" w:rsidP="00833E3E">
      <w:pPr>
        <w:pStyle w:val="Prrafodelista"/>
        <w:numPr>
          <w:ilvl w:val="0"/>
          <w:numId w:val="17"/>
        </w:numPr>
        <w:spacing w:after="0" w:line="240" w:lineRule="atLeast"/>
        <w:rPr>
          <w:b/>
          <w:bCs/>
          <w:i/>
          <w:iCs/>
          <w:sz w:val="18"/>
          <w:szCs w:val="18"/>
        </w:rPr>
      </w:pPr>
      <w:r w:rsidRPr="003F19C9">
        <w:rPr>
          <w:b/>
          <w:bCs/>
          <w:i/>
          <w:iCs/>
          <w:sz w:val="18"/>
          <w:szCs w:val="18"/>
        </w:rPr>
        <w:t xml:space="preserve">WHO. 2014 Mental health atlas. 2014;72. </w:t>
      </w:r>
    </w:p>
    <w:p w14:paraId="0932F49C" w14:textId="77777777" w:rsidR="00473CDF" w:rsidRDefault="003F19C9" w:rsidP="00833E3E">
      <w:pPr>
        <w:pStyle w:val="Prrafodelista"/>
        <w:numPr>
          <w:ilvl w:val="0"/>
          <w:numId w:val="17"/>
        </w:numPr>
        <w:spacing w:after="0" w:line="240" w:lineRule="atLeast"/>
        <w:rPr>
          <w:b/>
          <w:bCs/>
          <w:i/>
          <w:iCs/>
          <w:sz w:val="18"/>
          <w:szCs w:val="18"/>
        </w:rPr>
      </w:pPr>
      <w:r w:rsidRPr="00E504F7">
        <w:rPr>
          <w:b/>
          <w:bCs/>
          <w:i/>
          <w:iCs/>
          <w:sz w:val="18"/>
          <w:szCs w:val="18"/>
          <w:lang w:val="en-US"/>
        </w:rPr>
        <w:t xml:space="preserve">WHO. Mental health and Development. Targeting people with  Mental Health conditions as a Vulnerable Group  2010. </w:t>
      </w:r>
      <w:r w:rsidRPr="003F19C9">
        <w:rPr>
          <w:b/>
          <w:bCs/>
          <w:i/>
          <w:iCs/>
          <w:sz w:val="18"/>
          <w:szCs w:val="18"/>
        </w:rPr>
        <w:t xml:space="preserve">Available from: </w:t>
      </w:r>
      <w:hyperlink r:id="rId8" w:history="1">
        <w:r w:rsidRPr="00B648A6">
          <w:rPr>
            <w:rStyle w:val="Hipervnculo"/>
            <w:b/>
            <w:bCs/>
            <w:i/>
            <w:iCs/>
            <w:sz w:val="18"/>
            <w:szCs w:val="18"/>
          </w:rPr>
          <w:t>http://www.who.int/mental_health/policy/</w:t>
        </w:r>
      </w:hyperlink>
      <w:r>
        <w:rPr>
          <w:b/>
          <w:bCs/>
          <w:i/>
          <w:iCs/>
          <w:sz w:val="18"/>
          <w:szCs w:val="18"/>
        </w:rPr>
        <w:t xml:space="preserve"> </w:t>
      </w:r>
    </w:p>
    <w:p w14:paraId="7EDA6273" w14:textId="57AF737A" w:rsidR="00473CDF" w:rsidRDefault="00473CDF" w:rsidP="00833E3E">
      <w:pPr>
        <w:pStyle w:val="Prrafodelista"/>
        <w:numPr>
          <w:ilvl w:val="0"/>
          <w:numId w:val="17"/>
        </w:numPr>
        <w:spacing w:after="0" w:line="240" w:lineRule="atLeast"/>
        <w:rPr>
          <w:b/>
          <w:bCs/>
          <w:i/>
          <w:iCs/>
          <w:sz w:val="18"/>
          <w:szCs w:val="18"/>
        </w:rPr>
      </w:pPr>
      <w:r w:rsidRPr="00473CDF">
        <w:rPr>
          <w:b/>
          <w:bCs/>
          <w:i/>
          <w:iCs/>
          <w:sz w:val="18"/>
          <w:szCs w:val="18"/>
        </w:rPr>
        <w:t>Medina, M. E., Borges, G., Lara, C., Benjet, C., Blanco, J., Fleiz, C., Villatoro, J., Rojas, E., Zambrano, J., Casanova, L., &amp; Aguilar, S.  (2003). Prevalencia de trastornos mentales y uso de servicios: Resultados de la Encuesta Nacional de Epidemiología Psiquiátrica en México. Salud Mental, 26(4), 1-16.</w:t>
      </w:r>
    </w:p>
    <w:p w14:paraId="00EDFA52" w14:textId="3E1B1463" w:rsidR="00473CDF" w:rsidRPr="00473CDF" w:rsidRDefault="00473CDF" w:rsidP="00473CDF">
      <w:pPr>
        <w:pStyle w:val="Prrafodelista"/>
        <w:numPr>
          <w:ilvl w:val="0"/>
          <w:numId w:val="17"/>
        </w:numPr>
        <w:rPr>
          <w:b/>
          <w:bCs/>
          <w:i/>
          <w:iCs/>
          <w:sz w:val="18"/>
          <w:szCs w:val="18"/>
        </w:rPr>
      </w:pPr>
      <w:r w:rsidRPr="00473CDF">
        <w:rPr>
          <w:b/>
          <w:bCs/>
          <w:i/>
          <w:iCs/>
          <w:sz w:val="18"/>
          <w:szCs w:val="18"/>
        </w:rPr>
        <w:t>Salinas-Rodríguez A, Manrique-Espinosa B, Acosta-Castillo I,  Téllez-Rojo MM, Franco-Núñez A, Gutiérrez-Robledo LM, et al.  Validación de un punto de corte para la Escala de Depresión  del Centro de Estudios Epidemiológicos, versión abreviada (CESD-7). Salud Publica Mex. 2013;55(3):267–74.</w:t>
      </w:r>
    </w:p>
    <w:sectPr w:rsidR="00473CDF" w:rsidRPr="00473CDF" w:rsidSect="008A1F19">
      <w:headerReference w:type="default" r:id="rId9"/>
      <w:footerReference w:type="default" r:id="rId10"/>
      <w:pgSz w:w="12240" w:h="15840"/>
      <w:pgMar w:top="2552"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D0779" w14:textId="77777777" w:rsidR="00667997" w:rsidRDefault="00667997" w:rsidP="00DF2A37">
      <w:pPr>
        <w:spacing w:after="0" w:line="240" w:lineRule="auto"/>
      </w:pPr>
      <w:r>
        <w:separator/>
      </w:r>
    </w:p>
  </w:endnote>
  <w:endnote w:type="continuationSeparator" w:id="0">
    <w:p w14:paraId="2A444372" w14:textId="77777777" w:rsidR="00667997" w:rsidRDefault="00667997"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5925123"/>
      <w:docPartObj>
        <w:docPartGallery w:val="Page Numbers (Bottom of Page)"/>
        <w:docPartUnique/>
      </w:docPartObj>
    </w:sdtPr>
    <w:sdtContent>
      <w:p w14:paraId="37A1934D" w14:textId="36345E33" w:rsidR="000755DC" w:rsidRDefault="000755DC">
        <w:pPr>
          <w:pStyle w:val="Piedepgina"/>
          <w:jc w:val="right"/>
        </w:pPr>
        <w:r>
          <w:fldChar w:fldCharType="begin"/>
        </w:r>
        <w:r>
          <w:instrText>PAGE   \* MERGEFORMAT</w:instrText>
        </w:r>
        <w:r>
          <w:fldChar w:fldCharType="separate"/>
        </w:r>
        <w:r>
          <w:rPr>
            <w:lang w:val="es-ES"/>
          </w:rPr>
          <w:t>2</w:t>
        </w:r>
        <w:r>
          <w:fldChar w:fldCharType="end"/>
        </w:r>
      </w:p>
    </w:sdtContent>
  </w:sdt>
  <w:p w14:paraId="688E2854" w14:textId="77777777" w:rsidR="000755DC" w:rsidRDefault="000755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F39D7" w14:textId="77777777" w:rsidR="00667997" w:rsidRDefault="00667997" w:rsidP="00DF2A37">
      <w:pPr>
        <w:spacing w:after="0" w:line="240" w:lineRule="auto"/>
      </w:pPr>
      <w:r>
        <w:separator/>
      </w:r>
    </w:p>
  </w:footnote>
  <w:footnote w:type="continuationSeparator" w:id="0">
    <w:p w14:paraId="0DB3738E" w14:textId="77777777" w:rsidR="00667997" w:rsidRDefault="00667997" w:rsidP="00DF2A37">
      <w:pPr>
        <w:spacing w:after="0" w:line="240" w:lineRule="auto"/>
      </w:pPr>
      <w:r>
        <w:continuationSeparator/>
      </w:r>
    </w:p>
  </w:footnote>
  <w:footnote w:id="1">
    <w:p w14:paraId="65650CE9" w14:textId="2B5BD9BE" w:rsidR="00CF6AF2" w:rsidRDefault="00CF6AF2">
      <w:pPr>
        <w:pStyle w:val="Textonotapie"/>
      </w:pPr>
      <w:r>
        <w:rPr>
          <w:rStyle w:val="Refdenotaalpie"/>
        </w:rPr>
        <w:footnoteRef/>
      </w:r>
      <w:r>
        <w:t xml:space="preserve"> </w:t>
      </w:r>
      <w:hyperlink r:id="rId1" w:history="1">
        <w:r w:rsidRPr="00B648A6">
          <w:rPr>
            <w:rStyle w:val="Hipervnculo"/>
          </w:rPr>
          <w:t>https://www.un.org/es/cr%C3%B3nica-onu/estado-de-la-salud-mental-tras-la-pandemia-del-covid-19-y-progreso-de-la-iniciativa</w:t>
        </w:r>
      </w:hyperlink>
      <w:r>
        <w:t xml:space="preserve"> </w:t>
      </w:r>
    </w:p>
  </w:footnote>
  <w:footnote w:id="2">
    <w:p w14:paraId="5C531F18" w14:textId="6221E4C5" w:rsidR="00CF6AF2" w:rsidRDefault="00CF6AF2">
      <w:pPr>
        <w:pStyle w:val="Textonotapie"/>
      </w:pPr>
      <w:r>
        <w:rPr>
          <w:rStyle w:val="Refdenotaalpie"/>
        </w:rPr>
        <w:footnoteRef/>
      </w:r>
      <w:r>
        <w:t xml:space="preserve"> </w:t>
      </w:r>
      <w:hyperlink r:id="rId2" w:history="1">
        <w:r w:rsidR="002D7B12" w:rsidRPr="00B648A6">
          <w:rPr>
            <w:rStyle w:val="Hipervnculo"/>
          </w:rPr>
          <w:t>https://amiif.org/en-mexico-solo-el-20-de-las-personas-con-enfermedades-mentales-reciben-atencion-profesional/</w:t>
        </w:r>
      </w:hyperlink>
      <w:r w:rsidR="002D7B12">
        <w:t xml:space="preserve"> </w:t>
      </w:r>
    </w:p>
  </w:footnote>
  <w:footnote w:id="3">
    <w:p w14:paraId="5A6925F5" w14:textId="7199057E" w:rsidR="002D7B12" w:rsidRDefault="002D7B12">
      <w:pPr>
        <w:pStyle w:val="Textonotapie"/>
      </w:pPr>
      <w:r>
        <w:rPr>
          <w:rStyle w:val="Refdenotaalpie"/>
        </w:rPr>
        <w:footnoteRef/>
      </w:r>
      <w:r>
        <w:t xml:space="preserve"> </w:t>
      </w:r>
      <w:hyperlink r:id="rId3" w:history="1">
        <w:r w:rsidRPr="00B648A6">
          <w:rPr>
            <w:rStyle w:val="Hipervnculo"/>
          </w:rPr>
          <w:t>https://www.gob.mx/cms/uploads/attachment/file/923815/INFORME_PAxS_2024.pdf</w:t>
        </w:r>
      </w:hyperlink>
      <w:r>
        <w:t xml:space="preserve"> </w:t>
      </w:r>
    </w:p>
  </w:footnote>
  <w:footnote w:id="4">
    <w:p w14:paraId="7311DCDD" w14:textId="4F928E30" w:rsidR="002D7B12" w:rsidRDefault="002D7B12">
      <w:pPr>
        <w:pStyle w:val="Textonotapie"/>
      </w:pPr>
      <w:r>
        <w:rPr>
          <w:rStyle w:val="Refdenotaalpie"/>
        </w:rPr>
        <w:footnoteRef/>
      </w:r>
      <w:r>
        <w:t xml:space="preserve"> </w:t>
      </w:r>
      <w:hyperlink r:id="rId4" w:history="1">
        <w:r w:rsidRPr="00B648A6">
          <w:rPr>
            <w:rStyle w:val="Hipervnculo"/>
          </w:rPr>
          <w:t>https://www.inegi.org.mx/app/tabulados/interactivos/?pxq=Salud_Mental_05_101eeb31-ab5d-4238-899b-47a8d85786cc</w:t>
        </w:r>
      </w:hyperlink>
      <w:r>
        <w:t xml:space="preserve"> </w:t>
      </w:r>
    </w:p>
  </w:footnote>
  <w:footnote w:id="5">
    <w:p w14:paraId="088D221E" w14:textId="229C91E9" w:rsidR="002D7B12" w:rsidRDefault="002D7B12">
      <w:pPr>
        <w:pStyle w:val="Textonotapie"/>
      </w:pPr>
      <w:r>
        <w:rPr>
          <w:rStyle w:val="Refdenotaalpie"/>
        </w:rPr>
        <w:footnoteRef/>
      </w:r>
      <w:r>
        <w:t xml:space="preserve"> </w:t>
      </w:r>
      <w:hyperlink r:id="rId5" w:history="1">
        <w:r w:rsidRPr="00B648A6">
          <w:rPr>
            <w:rStyle w:val="Hipervnculo"/>
          </w:rPr>
          <w:t>https://www.diputados.gob.mx/LeyesBiblio/pdf/LGS.pdf</w:t>
        </w:r>
      </w:hyperlink>
      <w:r>
        <w:t xml:space="preserve"> </w:t>
      </w:r>
    </w:p>
  </w:footnote>
  <w:footnote w:id="6">
    <w:p w14:paraId="36DDC95F" w14:textId="6BF5C0FE" w:rsidR="00473CDF" w:rsidRPr="00E504F7" w:rsidRDefault="00473CDF">
      <w:pPr>
        <w:pStyle w:val="Textonotapie"/>
        <w:rPr>
          <w:lang w:val="en-US"/>
        </w:rPr>
      </w:pPr>
      <w:r>
        <w:rPr>
          <w:rStyle w:val="Refdenotaalpie"/>
        </w:rPr>
        <w:footnoteRef/>
      </w:r>
      <w:r w:rsidRPr="00E504F7">
        <w:rPr>
          <w:lang w:val="en-US"/>
        </w:rPr>
        <w:t xml:space="preserve"> United Nations Office on Drugs and Crime (UNODC, 2022). Synthetic Drugs in East and Southeast Asia. Latest developments and challenges. </w:t>
      </w:r>
      <w:hyperlink r:id="rId6" w:history="1">
        <w:r w:rsidRPr="00E504F7">
          <w:rPr>
            <w:rStyle w:val="Hipervnculo"/>
            <w:lang w:val="en-US"/>
          </w:rPr>
          <w:t>https://www.unodc.org/documents/scientific/Sy nthetic_Drugs_in_East_and_Southeast_Asia_20 22_web.pdf</w:t>
        </w:r>
      </w:hyperlink>
      <w:r w:rsidRPr="00E504F7">
        <w:rPr>
          <w:lang w:val="en-US"/>
        </w:rPr>
        <w:t xml:space="preserve"> </w:t>
      </w:r>
    </w:p>
  </w:footnote>
  <w:footnote w:id="7">
    <w:p w14:paraId="4CF39431" w14:textId="48BF7AB0" w:rsidR="003F19C9" w:rsidRPr="00E504F7" w:rsidRDefault="003F19C9">
      <w:pPr>
        <w:pStyle w:val="Textonotapie"/>
        <w:rPr>
          <w:lang w:val="en-US"/>
        </w:rPr>
      </w:pPr>
      <w:r>
        <w:rPr>
          <w:rStyle w:val="Refdenotaalpie"/>
        </w:rPr>
        <w:footnoteRef/>
      </w:r>
      <w:r w:rsidRPr="00E504F7">
        <w:rPr>
          <w:lang w:val="en-US"/>
        </w:rPr>
        <w:t xml:space="preserve"> </w:t>
      </w:r>
      <w:hyperlink r:id="rId7" w:history="1">
        <w:r w:rsidRPr="00E504F7">
          <w:rPr>
            <w:rStyle w:val="Hipervnculo"/>
            <w:lang w:val="en-US"/>
          </w:rPr>
          <w:t>https://funsalud.org.mx/wp-content/uploads/2019/11/salud-mental.pdf</w:t>
        </w:r>
      </w:hyperlink>
      <w:r w:rsidRPr="00E504F7">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6627C" w14:textId="77777777" w:rsidR="00E504F7" w:rsidRDefault="00E504F7" w:rsidP="00E504F7">
    <w:pPr>
      <w:pStyle w:val="NormalWeb"/>
      <w:jc w:val="center"/>
    </w:pPr>
    <w:bookmarkStart w:id="1" w:name="_Hlk177114186"/>
    <w:bookmarkStart w:id="2" w:name="_Hlk177114187"/>
    <w:r>
      <w:rPr>
        <w:noProof/>
      </w:rPr>
      <w:drawing>
        <wp:inline distT="0" distB="0" distL="0" distR="0" wp14:anchorId="4B60BFD0" wp14:editId="59AB6FE5">
          <wp:extent cx="2153432" cy="799465"/>
          <wp:effectExtent l="0" t="0" r="0" b="635"/>
          <wp:docPr id="957166112" name="Imagen 957166112" descr="C:\Users\LEGISLATURA\Documents\LXI Legislatura\Griss Sáenz\Logos\logo LXII Diputados Locales gris 5x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GISLATURA\Documents\LXI Legislatura\Griss Sáenz\Logos\logo LXII Diputados Locales gris 5x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432" cy="799465"/>
                  </a:xfrm>
                  <a:prstGeom prst="rect">
                    <a:avLst/>
                  </a:prstGeom>
                  <a:noFill/>
                  <a:ln>
                    <a:noFill/>
                  </a:ln>
                </pic:spPr>
              </pic:pic>
            </a:graphicData>
          </a:graphic>
        </wp:inline>
      </w:drawing>
    </w:r>
  </w:p>
  <w:p w14:paraId="4F2D152C" w14:textId="05E785B8" w:rsidR="00E504F7" w:rsidRPr="00405888" w:rsidRDefault="00E504F7" w:rsidP="00E504F7">
    <w:pPr>
      <w:spacing w:line="240" w:lineRule="auto"/>
      <w:jc w:val="center"/>
      <w:rPr>
        <w:rFonts w:cs="Cambria"/>
        <w:b/>
        <w:bCs/>
        <w:color w:val="253166"/>
        <w:sz w:val="32"/>
        <w:szCs w:val="32"/>
        <w:lang w:val="pt-BR"/>
      </w:rPr>
    </w:pPr>
    <w:r w:rsidRPr="00405888">
      <w:rPr>
        <w:rFonts w:ascii="Arial" w:hAnsi="Arial" w:cs="Arial"/>
        <w:b/>
        <w:lang w:val="pt-BR"/>
      </w:rPr>
      <w:t xml:space="preserve">DIP. </w:t>
    </w:r>
    <w:r w:rsidR="00405888" w:rsidRPr="00405888">
      <w:rPr>
        <w:rFonts w:ascii="Arial" w:hAnsi="Arial" w:cs="Arial"/>
        <w:b/>
        <w:bCs/>
        <w:lang w:val="pt-BR"/>
      </w:rPr>
      <w:t>ROCÍO ALEXIA DÁVILA SÁNCHEZ</w:t>
    </w:r>
  </w:p>
  <w:p w14:paraId="0F9228EE" w14:textId="77777777" w:rsidR="00E504F7" w:rsidRPr="004E7667" w:rsidRDefault="00E504F7" w:rsidP="00E504F7">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Grupo Parlamentario </w:t>
    </w:r>
    <w:r w:rsidRPr="004E7667">
      <w:rPr>
        <w:rFonts w:ascii="Arial" w:hAnsi="Arial" w:cs="Arial"/>
        <w:b/>
        <w:sz w:val="20"/>
        <w:szCs w:val="20"/>
      </w:rPr>
      <w:t>del P</w:t>
    </w:r>
    <w:r>
      <w:rPr>
        <w:rFonts w:ascii="Arial" w:hAnsi="Arial" w:cs="Arial"/>
        <w:b/>
        <w:sz w:val="20"/>
        <w:szCs w:val="20"/>
      </w:rPr>
      <w:t xml:space="preserve">artido </w:t>
    </w:r>
    <w:r w:rsidRPr="004E7667">
      <w:rPr>
        <w:rFonts w:ascii="Arial" w:hAnsi="Arial" w:cs="Arial"/>
        <w:b/>
        <w:sz w:val="20"/>
        <w:szCs w:val="20"/>
      </w:rPr>
      <w:t>A</w:t>
    </w:r>
    <w:r>
      <w:rPr>
        <w:rFonts w:ascii="Arial" w:hAnsi="Arial" w:cs="Arial"/>
        <w:b/>
        <w:sz w:val="20"/>
        <w:szCs w:val="20"/>
      </w:rPr>
      <w:t xml:space="preserve">cción </w:t>
    </w:r>
    <w:r w:rsidRPr="004E7667">
      <w:rPr>
        <w:rFonts w:ascii="Arial" w:hAnsi="Arial" w:cs="Arial"/>
        <w:b/>
        <w:sz w:val="20"/>
        <w:szCs w:val="20"/>
      </w:rPr>
      <w:t>N</w:t>
    </w:r>
    <w:r>
      <w:rPr>
        <w:rFonts w:ascii="Arial" w:hAnsi="Arial" w:cs="Arial"/>
        <w:b/>
        <w:sz w:val="20"/>
        <w:szCs w:val="20"/>
      </w:rPr>
      <w:t>acional</w:t>
    </w:r>
  </w:p>
  <w:p w14:paraId="7538F42C" w14:textId="77777777" w:rsidR="00E504F7" w:rsidRPr="00C04441" w:rsidRDefault="00E504F7" w:rsidP="00E504F7">
    <w:pPr>
      <w:pStyle w:val="NormalWeb"/>
      <w:spacing w:before="0" w:beforeAutospacing="0" w:after="0" w:afterAutospacing="0"/>
      <w:jc w:val="center"/>
      <w:rPr>
        <w:rFonts w:ascii="Arial" w:hAnsi="Arial" w:cs="Arial"/>
        <w:sz w:val="16"/>
        <w:szCs w:val="16"/>
      </w:rPr>
    </w:pPr>
  </w:p>
  <w:p w14:paraId="24FC214A" w14:textId="77777777" w:rsidR="00E504F7" w:rsidRDefault="00E504F7" w:rsidP="00E504F7">
    <w:pPr>
      <w:pStyle w:val="NormalWeb"/>
      <w:spacing w:before="0" w:beforeAutospacing="0" w:after="0" w:afterAutospacing="0"/>
      <w:jc w:val="center"/>
    </w:pPr>
    <w:r w:rsidRPr="001E44FA">
      <w:rPr>
        <w:rFonts w:ascii="Arial" w:hAnsi="Arial" w:cs="Arial"/>
        <w:sz w:val="16"/>
        <w:szCs w:val="16"/>
      </w:rPr>
      <w:t>“2024. Año del Bicentenario de la Erección del Estado Libre y Soberano de México”</w:t>
    </w:r>
    <w:bookmarkEnd w:id="1"/>
    <w:bookmarkEnd w:id="2"/>
  </w:p>
  <w:p w14:paraId="7795DD89" w14:textId="77777777" w:rsidR="00E504F7" w:rsidRDefault="00E504F7" w:rsidP="00E504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B9B6633"/>
    <w:multiLevelType w:val="hybridMultilevel"/>
    <w:tmpl w:val="EFA64C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21E18F9"/>
    <w:multiLevelType w:val="hybridMultilevel"/>
    <w:tmpl w:val="5FF25E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6"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25100609">
    <w:abstractNumId w:val="1"/>
  </w:num>
  <w:num w:numId="2" w16cid:durableId="1418360508">
    <w:abstractNumId w:val="15"/>
  </w:num>
  <w:num w:numId="3" w16cid:durableId="1526598627">
    <w:abstractNumId w:val="10"/>
  </w:num>
  <w:num w:numId="4" w16cid:durableId="61605843">
    <w:abstractNumId w:val="6"/>
  </w:num>
  <w:num w:numId="5" w16cid:durableId="82845924">
    <w:abstractNumId w:val="11"/>
  </w:num>
  <w:num w:numId="6" w16cid:durableId="400374438">
    <w:abstractNumId w:val="16"/>
  </w:num>
  <w:num w:numId="7" w16cid:durableId="1557667072">
    <w:abstractNumId w:val="8"/>
  </w:num>
  <w:num w:numId="8" w16cid:durableId="2095399838">
    <w:abstractNumId w:val="3"/>
  </w:num>
  <w:num w:numId="9" w16cid:durableId="1648852079">
    <w:abstractNumId w:val="7"/>
  </w:num>
  <w:num w:numId="10" w16cid:durableId="275139626">
    <w:abstractNumId w:val="13"/>
  </w:num>
  <w:num w:numId="11" w16cid:durableId="1424565644">
    <w:abstractNumId w:val="4"/>
  </w:num>
  <w:num w:numId="12" w16cid:durableId="1386173406">
    <w:abstractNumId w:val="12"/>
  </w:num>
  <w:num w:numId="13" w16cid:durableId="1169172669">
    <w:abstractNumId w:val="14"/>
  </w:num>
  <w:num w:numId="14" w16cid:durableId="791558381">
    <w:abstractNumId w:val="2"/>
  </w:num>
  <w:num w:numId="15" w16cid:durableId="1053391027">
    <w:abstractNumId w:val="9"/>
  </w:num>
  <w:num w:numId="16" w16cid:durableId="1866863451">
    <w:abstractNumId w:val="5"/>
  </w:num>
  <w:num w:numId="17" w16cid:durableId="197787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232E"/>
    <w:rsid w:val="00003871"/>
    <w:rsid w:val="00004246"/>
    <w:rsid w:val="000046DA"/>
    <w:rsid w:val="000055A2"/>
    <w:rsid w:val="00010F26"/>
    <w:rsid w:val="000147D3"/>
    <w:rsid w:val="00022E5E"/>
    <w:rsid w:val="0002319A"/>
    <w:rsid w:val="00023358"/>
    <w:rsid w:val="0002374A"/>
    <w:rsid w:val="00032C44"/>
    <w:rsid w:val="00034683"/>
    <w:rsid w:val="00035689"/>
    <w:rsid w:val="0003614E"/>
    <w:rsid w:val="00044DA4"/>
    <w:rsid w:val="000451DE"/>
    <w:rsid w:val="000458E0"/>
    <w:rsid w:val="00045ADD"/>
    <w:rsid w:val="00045CCA"/>
    <w:rsid w:val="00046E0C"/>
    <w:rsid w:val="0005026D"/>
    <w:rsid w:val="00052536"/>
    <w:rsid w:val="00054691"/>
    <w:rsid w:val="00057349"/>
    <w:rsid w:val="0005754C"/>
    <w:rsid w:val="00057F91"/>
    <w:rsid w:val="00060B81"/>
    <w:rsid w:val="00061BC4"/>
    <w:rsid w:val="00066E2F"/>
    <w:rsid w:val="000701A4"/>
    <w:rsid w:val="00071493"/>
    <w:rsid w:val="00071568"/>
    <w:rsid w:val="00071F18"/>
    <w:rsid w:val="00074F8E"/>
    <w:rsid w:val="000755DC"/>
    <w:rsid w:val="00087645"/>
    <w:rsid w:val="00092109"/>
    <w:rsid w:val="000950AE"/>
    <w:rsid w:val="00096448"/>
    <w:rsid w:val="00097E50"/>
    <w:rsid w:val="000B414D"/>
    <w:rsid w:val="000B56BD"/>
    <w:rsid w:val="000B5B0A"/>
    <w:rsid w:val="000C2B9A"/>
    <w:rsid w:val="000C5939"/>
    <w:rsid w:val="000D4207"/>
    <w:rsid w:val="000D5C11"/>
    <w:rsid w:val="000E1340"/>
    <w:rsid w:val="000E1E7C"/>
    <w:rsid w:val="000E522D"/>
    <w:rsid w:val="000F1046"/>
    <w:rsid w:val="000F16A9"/>
    <w:rsid w:val="000F252E"/>
    <w:rsid w:val="000F5D5D"/>
    <w:rsid w:val="00104915"/>
    <w:rsid w:val="00104E61"/>
    <w:rsid w:val="00106AA3"/>
    <w:rsid w:val="00116A52"/>
    <w:rsid w:val="001202FC"/>
    <w:rsid w:val="0012418D"/>
    <w:rsid w:val="00126566"/>
    <w:rsid w:val="001307CD"/>
    <w:rsid w:val="00137040"/>
    <w:rsid w:val="00142CBB"/>
    <w:rsid w:val="00144450"/>
    <w:rsid w:val="001524E6"/>
    <w:rsid w:val="0015461B"/>
    <w:rsid w:val="001575CA"/>
    <w:rsid w:val="001577C8"/>
    <w:rsid w:val="00162743"/>
    <w:rsid w:val="00163744"/>
    <w:rsid w:val="00163B82"/>
    <w:rsid w:val="00163D76"/>
    <w:rsid w:val="00164712"/>
    <w:rsid w:val="001672E2"/>
    <w:rsid w:val="001676D4"/>
    <w:rsid w:val="00177551"/>
    <w:rsid w:val="00177ABA"/>
    <w:rsid w:val="00186351"/>
    <w:rsid w:val="001872E5"/>
    <w:rsid w:val="00193565"/>
    <w:rsid w:val="001A002C"/>
    <w:rsid w:val="001A2042"/>
    <w:rsid w:val="001A28C2"/>
    <w:rsid w:val="001A3394"/>
    <w:rsid w:val="001B0A10"/>
    <w:rsid w:val="001B52FD"/>
    <w:rsid w:val="001C03A2"/>
    <w:rsid w:val="001C0AF3"/>
    <w:rsid w:val="001C51E5"/>
    <w:rsid w:val="001C7EAC"/>
    <w:rsid w:val="001C7F6A"/>
    <w:rsid w:val="001D013E"/>
    <w:rsid w:val="001D3234"/>
    <w:rsid w:val="001D6119"/>
    <w:rsid w:val="001D735E"/>
    <w:rsid w:val="001E0406"/>
    <w:rsid w:val="001E17EB"/>
    <w:rsid w:val="001E28C5"/>
    <w:rsid w:val="001E3A26"/>
    <w:rsid w:val="001E53E2"/>
    <w:rsid w:val="001E5EC4"/>
    <w:rsid w:val="001F240D"/>
    <w:rsid w:val="001F265D"/>
    <w:rsid w:val="002007E8"/>
    <w:rsid w:val="00201164"/>
    <w:rsid w:val="00202FA9"/>
    <w:rsid w:val="00205076"/>
    <w:rsid w:val="00206855"/>
    <w:rsid w:val="0020790D"/>
    <w:rsid w:val="0021345A"/>
    <w:rsid w:val="0021575A"/>
    <w:rsid w:val="00220CAD"/>
    <w:rsid w:val="00221339"/>
    <w:rsid w:val="002222EB"/>
    <w:rsid w:val="00222475"/>
    <w:rsid w:val="0022578C"/>
    <w:rsid w:val="00227768"/>
    <w:rsid w:val="002343D3"/>
    <w:rsid w:val="002353DE"/>
    <w:rsid w:val="00235E90"/>
    <w:rsid w:val="002365A6"/>
    <w:rsid w:val="00237B8B"/>
    <w:rsid w:val="002403ED"/>
    <w:rsid w:val="002530D1"/>
    <w:rsid w:val="00255C30"/>
    <w:rsid w:val="002563A5"/>
    <w:rsid w:val="002602F0"/>
    <w:rsid w:val="00260CF6"/>
    <w:rsid w:val="00273CB9"/>
    <w:rsid w:val="00275E23"/>
    <w:rsid w:val="00282334"/>
    <w:rsid w:val="0029071E"/>
    <w:rsid w:val="00291958"/>
    <w:rsid w:val="00292356"/>
    <w:rsid w:val="00294607"/>
    <w:rsid w:val="00296139"/>
    <w:rsid w:val="00296FD5"/>
    <w:rsid w:val="002A2208"/>
    <w:rsid w:val="002A4F6D"/>
    <w:rsid w:val="002A5317"/>
    <w:rsid w:val="002A5603"/>
    <w:rsid w:val="002A5E86"/>
    <w:rsid w:val="002B13D1"/>
    <w:rsid w:val="002B2BBC"/>
    <w:rsid w:val="002B2CF9"/>
    <w:rsid w:val="002B42CE"/>
    <w:rsid w:val="002B4BDF"/>
    <w:rsid w:val="002B7F0C"/>
    <w:rsid w:val="002C165F"/>
    <w:rsid w:val="002C4819"/>
    <w:rsid w:val="002C7003"/>
    <w:rsid w:val="002D2591"/>
    <w:rsid w:val="002D64C4"/>
    <w:rsid w:val="002D6AFC"/>
    <w:rsid w:val="002D7B12"/>
    <w:rsid w:val="002E0720"/>
    <w:rsid w:val="002E0A67"/>
    <w:rsid w:val="002E0F7B"/>
    <w:rsid w:val="002E33C4"/>
    <w:rsid w:val="002E6340"/>
    <w:rsid w:val="002F1328"/>
    <w:rsid w:val="002F20D3"/>
    <w:rsid w:val="002F52CC"/>
    <w:rsid w:val="002F593C"/>
    <w:rsid w:val="002F7AFD"/>
    <w:rsid w:val="00315EBE"/>
    <w:rsid w:val="003273FE"/>
    <w:rsid w:val="003275DD"/>
    <w:rsid w:val="00330862"/>
    <w:rsid w:val="003308A3"/>
    <w:rsid w:val="003310F6"/>
    <w:rsid w:val="00337BF7"/>
    <w:rsid w:val="00343886"/>
    <w:rsid w:val="00345AD7"/>
    <w:rsid w:val="003474B2"/>
    <w:rsid w:val="003525F8"/>
    <w:rsid w:val="003623F0"/>
    <w:rsid w:val="00366E5B"/>
    <w:rsid w:val="00367889"/>
    <w:rsid w:val="0037054D"/>
    <w:rsid w:val="00371105"/>
    <w:rsid w:val="003716F2"/>
    <w:rsid w:val="003741D2"/>
    <w:rsid w:val="003741F2"/>
    <w:rsid w:val="00375290"/>
    <w:rsid w:val="0037602C"/>
    <w:rsid w:val="00376223"/>
    <w:rsid w:val="00381B1A"/>
    <w:rsid w:val="00381D98"/>
    <w:rsid w:val="0038200B"/>
    <w:rsid w:val="00386DA8"/>
    <w:rsid w:val="0038743C"/>
    <w:rsid w:val="003943B2"/>
    <w:rsid w:val="00394E2E"/>
    <w:rsid w:val="00395D0D"/>
    <w:rsid w:val="00395D79"/>
    <w:rsid w:val="00395F5D"/>
    <w:rsid w:val="00396CD5"/>
    <w:rsid w:val="003A27B9"/>
    <w:rsid w:val="003A789E"/>
    <w:rsid w:val="003B0884"/>
    <w:rsid w:val="003B5217"/>
    <w:rsid w:val="003C023F"/>
    <w:rsid w:val="003C0AF1"/>
    <w:rsid w:val="003C5EA4"/>
    <w:rsid w:val="003D00F7"/>
    <w:rsid w:val="003D0362"/>
    <w:rsid w:val="003D28BA"/>
    <w:rsid w:val="003D7276"/>
    <w:rsid w:val="003D784C"/>
    <w:rsid w:val="003E10AB"/>
    <w:rsid w:val="003E2872"/>
    <w:rsid w:val="003E30EF"/>
    <w:rsid w:val="003E3E52"/>
    <w:rsid w:val="003E6626"/>
    <w:rsid w:val="003E6D15"/>
    <w:rsid w:val="003F19C9"/>
    <w:rsid w:val="003F47FE"/>
    <w:rsid w:val="00401996"/>
    <w:rsid w:val="00404C89"/>
    <w:rsid w:val="00405888"/>
    <w:rsid w:val="0040641B"/>
    <w:rsid w:val="00414A1C"/>
    <w:rsid w:val="00416108"/>
    <w:rsid w:val="00416E73"/>
    <w:rsid w:val="00420110"/>
    <w:rsid w:val="004224E1"/>
    <w:rsid w:val="00425C44"/>
    <w:rsid w:val="00427BED"/>
    <w:rsid w:val="004322AC"/>
    <w:rsid w:val="0043375C"/>
    <w:rsid w:val="00436E1E"/>
    <w:rsid w:val="004409AC"/>
    <w:rsid w:val="0044109B"/>
    <w:rsid w:val="00442E3F"/>
    <w:rsid w:val="00443B5C"/>
    <w:rsid w:val="00444E7E"/>
    <w:rsid w:val="00446C9D"/>
    <w:rsid w:val="00447E79"/>
    <w:rsid w:val="0045415E"/>
    <w:rsid w:val="00454C96"/>
    <w:rsid w:val="004614C9"/>
    <w:rsid w:val="00461EB9"/>
    <w:rsid w:val="004634F3"/>
    <w:rsid w:val="00463CD9"/>
    <w:rsid w:val="00463E7F"/>
    <w:rsid w:val="0046648F"/>
    <w:rsid w:val="00471FA9"/>
    <w:rsid w:val="00472010"/>
    <w:rsid w:val="00472CE8"/>
    <w:rsid w:val="00473928"/>
    <w:rsid w:val="00473CDF"/>
    <w:rsid w:val="00477895"/>
    <w:rsid w:val="00477B1C"/>
    <w:rsid w:val="0048042B"/>
    <w:rsid w:val="00480CF2"/>
    <w:rsid w:val="004833D7"/>
    <w:rsid w:val="00484870"/>
    <w:rsid w:val="00491866"/>
    <w:rsid w:val="00491A04"/>
    <w:rsid w:val="00496691"/>
    <w:rsid w:val="00497C38"/>
    <w:rsid w:val="004B0853"/>
    <w:rsid w:val="004B3F96"/>
    <w:rsid w:val="004B4AA4"/>
    <w:rsid w:val="004B5383"/>
    <w:rsid w:val="004C088B"/>
    <w:rsid w:val="004C45F9"/>
    <w:rsid w:val="004C5FE7"/>
    <w:rsid w:val="004C7D6A"/>
    <w:rsid w:val="004C7D74"/>
    <w:rsid w:val="004D16BF"/>
    <w:rsid w:val="004D518B"/>
    <w:rsid w:val="004E41A5"/>
    <w:rsid w:val="004F21DC"/>
    <w:rsid w:val="004F411D"/>
    <w:rsid w:val="004F5A41"/>
    <w:rsid w:val="00500D1F"/>
    <w:rsid w:val="005022AD"/>
    <w:rsid w:val="00506E81"/>
    <w:rsid w:val="0050761A"/>
    <w:rsid w:val="00507789"/>
    <w:rsid w:val="00513455"/>
    <w:rsid w:val="00514889"/>
    <w:rsid w:val="0051754E"/>
    <w:rsid w:val="0052453B"/>
    <w:rsid w:val="00525DB2"/>
    <w:rsid w:val="00534A26"/>
    <w:rsid w:val="00546EEC"/>
    <w:rsid w:val="00550413"/>
    <w:rsid w:val="005522F1"/>
    <w:rsid w:val="005534AF"/>
    <w:rsid w:val="00557E29"/>
    <w:rsid w:val="00562F04"/>
    <w:rsid w:val="0057186B"/>
    <w:rsid w:val="00573A7B"/>
    <w:rsid w:val="0057582F"/>
    <w:rsid w:val="00576748"/>
    <w:rsid w:val="005803F9"/>
    <w:rsid w:val="005804EF"/>
    <w:rsid w:val="00584034"/>
    <w:rsid w:val="005848F8"/>
    <w:rsid w:val="00587040"/>
    <w:rsid w:val="005903EE"/>
    <w:rsid w:val="005906BA"/>
    <w:rsid w:val="00590CD4"/>
    <w:rsid w:val="00592A3E"/>
    <w:rsid w:val="00594E86"/>
    <w:rsid w:val="0059588B"/>
    <w:rsid w:val="005A6D26"/>
    <w:rsid w:val="005B3CE1"/>
    <w:rsid w:val="005B65DD"/>
    <w:rsid w:val="005C2649"/>
    <w:rsid w:val="005C5B81"/>
    <w:rsid w:val="005D098A"/>
    <w:rsid w:val="005D7473"/>
    <w:rsid w:val="005D7F20"/>
    <w:rsid w:val="005E02EB"/>
    <w:rsid w:val="005E0409"/>
    <w:rsid w:val="005E562C"/>
    <w:rsid w:val="00601E78"/>
    <w:rsid w:val="00602905"/>
    <w:rsid w:val="00604B5D"/>
    <w:rsid w:val="00611997"/>
    <w:rsid w:val="0061351A"/>
    <w:rsid w:val="00615D72"/>
    <w:rsid w:val="00630F3E"/>
    <w:rsid w:val="0063334E"/>
    <w:rsid w:val="00635564"/>
    <w:rsid w:val="00637119"/>
    <w:rsid w:val="00642B6F"/>
    <w:rsid w:val="00643E2B"/>
    <w:rsid w:val="00644777"/>
    <w:rsid w:val="00644F9B"/>
    <w:rsid w:val="0064554A"/>
    <w:rsid w:val="0064787D"/>
    <w:rsid w:val="0065020C"/>
    <w:rsid w:val="00652382"/>
    <w:rsid w:val="006535F4"/>
    <w:rsid w:val="0066344D"/>
    <w:rsid w:val="00664835"/>
    <w:rsid w:val="0066525C"/>
    <w:rsid w:val="00665FFB"/>
    <w:rsid w:val="00666879"/>
    <w:rsid w:val="00667997"/>
    <w:rsid w:val="00670451"/>
    <w:rsid w:val="006719D9"/>
    <w:rsid w:val="00675682"/>
    <w:rsid w:val="006773BD"/>
    <w:rsid w:val="00680FA0"/>
    <w:rsid w:val="006816A3"/>
    <w:rsid w:val="00682D71"/>
    <w:rsid w:val="00685607"/>
    <w:rsid w:val="006867DE"/>
    <w:rsid w:val="006869A1"/>
    <w:rsid w:val="00690936"/>
    <w:rsid w:val="00693445"/>
    <w:rsid w:val="00695A96"/>
    <w:rsid w:val="006A3BE3"/>
    <w:rsid w:val="006A3EE1"/>
    <w:rsid w:val="006B047F"/>
    <w:rsid w:val="006B317E"/>
    <w:rsid w:val="006B6B97"/>
    <w:rsid w:val="006C00CD"/>
    <w:rsid w:val="006C2D1C"/>
    <w:rsid w:val="006C3F28"/>
    <w:rsid w:val="006C443F"/>
    <w:rsid w:val="006C5C27"/>
    <w:rsid w:val="006D2012"/>
    <w:rsid w:val="006D213E"/>
    <w:rsid w:val="006D2FEC"/>
    <w:rsid w:val="006D39F0"/>
    <w:rsid w:val="006D68F2"/>
    <w:rsid w:val="006E2006"/>
    <w:rsid w:val="006E30EA"/>
    <w:rsid w:val="006E75BD"/>
    <w:rsid w:val="006F0786"/>
    <w:rsid w:val="006F4F95"/>
    <w:rsid w:val="006F6178"/>
    <w:rsid w:val="006F6ACE"/>
    <w:rsid w:val="006F6DF8"/>
    <w:rsid w:val="006F7989"/>
    <w:rsid w:val="006F7FF7"/>
    <w:rsid w:val="007008B0"/>
    <w:rsid w:val="00703300"/>
    <w:rsid w:val="00704267"/>
    <w:rsid w:val="00706812"/>
    <w:rsid w:val="00711145"/>
    <w:rsid w:val="007147F4"/>
    <w:rsid w:val="00714D16"/>
    <w:rsid w:val="00717593"/>
    <w:rsid w:val="00720EDB"/>
    <w:rsid w:val="007240A9"/>
    <w:rsid w:val="00725ACA"/>
    <w:rsid w:val="00726E89"/>
    <w:rsid w:val="0073270F"/>
    <w:rsid w:val="0073638A"/>
    <w:rsid w:val="007430A8"/>
    <w:rsid w:val="007440B4"/>
    <w:rsid w:val="00746327"/>
    <w:rsid w:val="007469BB"/>
    <w:rsid w:val="00750CC4"/>
    <w:rsid w:val="0075128B"/>
    <w:rsid w:val="007531E8"/>
    <w:rsid w:val="007600B8"/>
    <w:rsid w:val="00760BB5"/>
    <w:rsid w:val="00763040"/>
    <w:rsid w:val="00763D78"/>
    <w:rsid w:val="00777EA0"/>
    <w:rsid w:val="00780AEA"/>
    <w:rsid w:val="00782F0C"/>
    <w:rsid w:val="00782F50"/>
    <w:rsid w:val="007840F3"/>
    <w:rsid w:val="007A1A41"/>
    <w:rsid w:val="007A3FE0"/>
    <w:rsid w:val="007A4C50"/>
    <w:rsid w:val="007B0DFA"/>
    <w:rsid w:val="007C384A"/>
    <w:rsid w:val="007C3BC5"/>
    <w:rsid w:val="007C4840"/>
    <w:rsid w:val="007C5F76"/>
    <w:rsid w:val="007D1A98"/>
    <w:rsid w:val="007D22C0"/>
    <w:rsid w:val="007D4EF8"/>
    <w:rsid w:val="007D58BA"/>
    <w:rsid w:val="007E0290"/>
    <w:rsid w:val="007E4CAF"/>
    <w:rsid w:val="007E6578"/>
    <w:rsid w:val="007F04A4"/>
    <w:rsid w:val="007F0582"/>
    <w:rsid w:val="007F1F67"/>
    <w:rsid w:val="007F4E5B"/>
    <w:rsid w:val="00802C5B"/>
    <w:rsid w:val="00802F44"/>
    <w:rsid w:val="00805954"/>
    <w:rsid w:val="00805C90"/>
    <w:rsid w:val="008125EE"/>
    <w:rsid w:val="008157F7"/>
    <w:rsid w:val="00816C31"/>
    <w:rsid w:val="008240D0"/>
    <w:rsid w:val="00824BE9"/>
    <w:rsid w:val="00826026"/>
    <w:rsid w:val="00826E44"/>
    <w:rsid w:val="0082772C"/>
    <w:rsid w:val="00833E3E"/>
    <w:rsid w:val="00833F88"/>
    <w:rsid w:val="00836C07"/>
    <w:rsid w:val="0084093D"/>
    <w:rsid w:val="00844B65"/>
    <w:rsid w:val="008472C5"/>
    <w:rsid w:val="00854805"/>
    <w:rsid w:val="00856A59"/>
    <w:rsid w:val="008619DC"/>
    <w:rsid w:val="0086379C"/>
    <w:rsid w:val="00863EBD"/>
    <w:rsid w:val="008647B3"/>
    <w:rsid w:val="00867EAF"/>
    <w:rsid w:val="008733AC"/>
    <w:rsid w:val="0087364D"/>
    <w:rsid w:val="00874D19"/>
    <w:rsid w:val="008778D4"/>
    <w:rsid w:val="00881059"/>
    <w:rsid w:val="00881392"/>
    <w:rsid w:val="008814E0"/>
    <w:rsid w:val="008862E5"/>
    <w:rsid w:val="00886963"/>
    <w:rsid w:val="008875C5"/>
    <w:rsid w:val="008912E0"/>
    <w:rsid w:val="008944B8"/>
    <w:rsid w:val="00897FB6"/>
    <w:rsid w:val="008A155B"/>
    <w:rsid w:val="008A1F19"/>
    <w:rsid w:val="008A3B6C"/>
    <w:rsid w:val="008A7090"/>
    <w:rsid w:val="008A7C02"/>
    <w:rsid w:val="008B40C3"/>
    <w:rsid w:val="008B540C"/>
    <w:rsid w:val="008B5A7B"/>
    <w:rsid w:val="008C065B"/>
    <w:rsid w:val="008C1236"/>
    <w:rsid w:val="008C30F8"/>
    <w:rsid w:val="008C38C1"/>
    <w:rsid w:val="008C3941"/>
    <w:rsid w:val="008C4028"/>
    <w:rsid w:val="008C66CA"/>
    <w:rsid w:val="008C698C"/>
    <w:rsid w:val="008C7229"/>
    <w:rsid w:val="008D127B"/>
    <w:rsid w:val="008D3DF7"/>
    <w:rsid w:val="008D3EB5"/>
    <w:rsid w:val="008D5325"/>
    <w:rsid w:val="008D55FC"/>
    <w:rsid w:val="008D5F45"/>
    <w:rsid w:val="008E0282"/>
    <w:rsid w:val="008E091D"/>
    <w:rsid w:val="008E18E7"/>
    <w:rsid w:val="008E540B"/>
    <w:rsid w:val="008E6925"/>
    <w:rsid w:val="008E6DED"/>
    <w:rsid w:val="008F5DD3"/>
    <w:rsid w:val="00901F2E"/>
    <w:rsid w:val="00903889"/>
    <w:rsid w:val="009038A0"/>
    <w:rsid w:val="0091399A"/>
    <w:rsid w:val="00914BAF"/>
    <w:rsid w:val="009162D6"/>
    <w:rsid w:val="0092021E"/>
    <w:rsid w:val="00921BB9"/>
    <w:rsid w:val="00924078"/>
    <w:rsid w:val="009257F8"/>
    <w:rsid w:val="00931506"/>
    <w:rsid w:val="009348E3"/>
    <w:rsid w:val="00937045"/>
    <w:rsid w:val="0094131E"/>
    <w:rsid w:val="00941F6F"/>
    <w:rsid w:val="00944591"/>
    <w:rsid w:val="00947B6D"/>
    <w:rsid w:val="009517B9"/>
    <w:rsid w:val="00951F58"/>
    <w:rsid w:val="009544F6"/>
    <w:rsid w:val="00954927"/>
    <w:rsid w:val="00954FE2"/>
    <w:rsid w:val="00955315"/>
    <w:rsid w:val="00955639"/>
    <w:rsid w:val="00965063"/>
    <w:rsid w:val="00965081"/>
    <w:rsid w:val="009654CC"/>
    <w:rsid w:val="00974C7A"/>
    <w:rsid w:val="009777E0"/>
    <w:rsid w:val="00981D70"/>
    <w:rsid w:val="00986927"/>
    <w:rsid w:val="009869C5"/>
    <w:rsid w:val="00986C68"/>
    <w:rsid w:val="009876D7"/>
    <w:rsid w:val="00987AE8"/>
    <w:rsid w:val="00987F07"/>
    <w:rsid w:val="009948C5"/>
    <w:rsid w:val="00996DBB"/>
    <w:rsid w:val="009A6BC7"/>
    <w:rsid w:val="009B4C95"/>
    <w:rsid w:val="009B77A2"/>
    <w:rsid w:val="009C400B"/>
    <w:rsid w:val="009C70C3"/>
    <w:rsid w:val="009D528E"/>
    <w:rsid w:val="009D6BE4"/>
    <w:rsid w:val="009E0144"/>
    <w:rsid w:val="009E0A4F"/>
    <w:rsid w:val="009F1E53"/>
    <w:rsid w:val="009F3ADA"/>
    <w:rsid w:val="009F4458"/>
    <w:rsid w:val="009F7DA0"/>
    <w:rsid w:val="00A028B8"/>
    <w:rsid w:val="00A03601"/>
    <w:rsid w:val="00A05B01"/>
    <w:rsid w:val="00A13686"/>
    <w:rsid w:val="00A13A0E"/>
    <w:rsid w:val="00A14397"/>
    <w:rsid w:val="00A17333"/>
    <w:rsid w:val="00A22353"/>
    <w:rsid w:val="00A23F37"/>
    <w:rsid w:val="00A24E66"/>
    <w:rsid w:val="00A255A8"/>
    <w:rsid w:val="00A25E1C"/>
    <w:rsid w:val="00A32BBC"/>
    <w:rsid w:val="00A35279"/>
    <w:rsid w:val="00A36936"/>
    <w:rsid w:val="00A36A56"/>
    <w:rsid w:val="00A41524"/>
    <w:rsid w:val="00A4247A"/>
    <w:rsid w:val="00A44F8B"/>
    <w:rsid w:val="00A457E4"/>
    <w:rsid w:val="00A50C10"/>
    <w:rsid w:val="00A53A36"/>
    <w:rsid w:val="00A54772"/>
    <w:rsid w:val="00A57068"/>
    <w:rsid w:val="00A6084E"/>
    <w:rsid w:val="00A705F5"/>
    <w:rsid w:val="00A71B30"/>
    <w:rsid w:val="00A72744"/>
    <w:rsid w:val="00A73B2C"/>
    <w:rsid w:val="00A7472A"/>
    <w:rsid w:val="00A74F09"/>
    <w:rsid w:val="00A75F70"/>
    <w:rsid w:val="00A8048B"/>
    <w:rsid w:val="00A820C7"/>
    <w:rsid w:val="00A86547"/>
    <w:rsid w:val="00A91828"/>
    <w:rsid w:val="00A97D28"/>
    <w:rsid w:val="00AA045F"/>
    <w:rsid w:val="00AA3111"/>
    <w:rsid w:val="00AA697D"/>
    <w:rsid w:val="00AA77CC"/>
    <w:rsid w:val="00AB1A34"/>
    <w:rsid w:val="00AB1D3D"/>
    <w:rsid w:val="00AB34B2"/>
    <w:rsid w:val="00AB4083"/>
    <w:rsid w:val="00AB4BFE"/>
    <w:rsid w:val="00AB5A69"/>
    <w:rsid w:val="00AC2769"/>
    <w:rsid w:val="00AC7A9D"/>
    <w:rsid w:val="00AD17FC"/>
    <w:rsid w:val="00AE34E9"/>
    <w:rsid w:val="00AE7266"/>
    <w:rsid w:val="00AF1A92"/>
    <w:rsid w:val="00AF1CBD"/>
    <w:rsid w:val="00B0235B"/>
    <w:rsid w:val="00B02923"/>
    <w:rsid w:val="00B05C42"/>
    <w:rsid w:val="00B07ABE"/>
    <w:rsid w:val="00B10482"/>
    <w:rsid w:val="00B1391D"/>
    <w:rsid w:val="00B15011"/>
    <w:rsid w:val="00B15CB9"/>
    <w:rsid w:val="00B16C0C"/>
    <w:rsid w:val="00B21181"/>
    <w:rsid w:val="00B33CF8"/>
    <w:rsid w:val="00B34F1D"/>
    <w:rsid w:val="00B368FA"/>
    <w:rsid w:val="00B41D37"/>
    <w:rsid w:val="00B471B2"/>
    <w:rsid w:val="00B50F3E"/>
    <w:rsid w:val="00B518F6"/>
    <w:rsid w:val="00B5634A"/>
    <w:rsid w:val="00B605EB"/>
    <w:rsid w:val="00B61099"/>
    <w:rsid w:val="00B73204"/>
    <w:rsid w:val="00B73CB5"/>
    <w:rsid w:val="00B7418B"/>
    <w:rsid w:val="00B80447"/>
    <w:rsid w:val="00B81C97"/>
    <w:rsid w:val="00B83F1E"/>
    <w:rsid w:val="00B90E6F"/>
    <w:rsid w:val="00B91407"/>
    <w:rsid w:val="00B92E00"/>
    <w:rsid w:val="00B92FDD"/>
    <w:rsid w:val="00B94CEF"/>
    <w:rsid w:val="00B95D64"/>
    <w:rsid w:val="00BA14A6"/>
    <w:rsid w:val="00BA167F"/>
    <w:rsid w:val="00BA43C8"/>
    <w:rsid w:val="00BA581F"/>
    <w:rsid w:val="00BA5F17"/>
    <w:rsid w:val="00BB0BF3"/>
    <w:rsid w:val="00BB1593"/>
    <w:rsid w:val="00BB58B4"/>
    <w:rsid w:val="00BB6BDF"/>
    <w:rsid w:val="00BC08D7"/>
    <w:rsid w:val="00BC558A"/>
    <w:rsid w:val="00BD4447"/>
    <w:rsid w:val="00BD5775"/>
    <w:rsid w:val="00BE0763"/>
    <w:rsid w:val="00BE0C10"/>
    <w:rsid w:val="00BE6D68"/>
    <w:rsid w:val="00BF1769"/>
    <w:rsid w:val="00BF457E"/>
    <w:rsid w:val="00BF7024"/>
    <w:rsid w:val="00C00C14"/>
    <w:rsid w:val="00C029A0"/>
    <w:rsid w:val="00C02E2F"/>
    <w:rsid w:val="00C031BD"/>
    <w:rsid w:val="00C037B2"/>
    <w:rsid w:val="00C04D89"/>
    <w:rsid w:val="00C05033"/>
    <w:rsid w:val="00C079E8"/>
    <w:rsid w:val="00C10008"/>
    <w:rsid w:val="00C17A1C"/>
    <w:rsid w:val="00C31397"/>
    <w:rsid w:val="00C32960"/>
    <w:rsid w:val="00C40874"/>
    <w:rsid w:val="00C40BC2"/>
    <w:rsid w:val="00C412B8"/>
    <w:rsid w:val="00C41C88"/>
    <w:rsid w:val="00C458EF"/>
    <w:rsid w:val="00C459C4"/>
    <w:rsid w:val="00C51359"/>
    <w:rsid w:val="00C535F5"/>
    <w:rsid w:val="00C60C43"/>
    <w:rsid w:val="00C62FAA"/>
    <w:rsid w:val="00C63270"/>
    <w:rsid w:val="00C63DF5"/>
    <w:rsid w:val="00C66631"/>
    <w:rsid w:val="00C723ED"/>
    <w:rsid w:val="00C72CBB"/>
    <w:rsid w:val="00C75DB4"/>
    <w:rsid w:val="00C76A46"/>
    <w:rsid w:val="00C8301A"/>
    <w:rsid w:val="00C8659F"/>
    <w:rsid w:val="00C8782D"/>
    <w:rsid w:val="00C87867"/>
    <w:rsid w:val="00C9247C"/>
    <w:rsid w:val="00C96730"/>
    <w:rsid w:val="00CA13E5"/>
    <w:rsid w:val="00CA2D48"/>
    <w:rsid w:val="00CA532E"/>
    <w:rsid w:val="00CA5A62"/>
    <w:rsid w:val="00CA5E42"/>
    <w:rsid w:val="00CA762B"/>
    <w:rsid w:val="00CB243A"/>
    <w:rsid w:val="00CB5D36"/>
    <w:rsid w:val="00CC46D1"/>
    <w:rsid w:val="00CC4B69"/>
    <w:rsid w:val="00CD0DC4"/>
    <w:rsid w:val="00CD0F24"/>
    <w:rsid w:val="00CD3A0B"/>
    <w:rsid w:val="00CD4C87"/>
    <w:rsid w:val="00CD6F40"/>
    <w:rsid w:val="00CE18C8"/>
    <w:rsid w:val="00CE2AA3"/>
    <w:rsid w:val="00CE5CDB"/>
    <w:rsid w:val="00CE7898"/>
    <w:rsid w:val="00CF0CDD"/>
    <w:rsid w:val="00CF4394"/>
    <w:rsid w:val="00CF55B2"/>
    <w:rsid w:val="00CF567C"/>
    <w:rsid w:val="00CF6AF2"/>
    <w:rsid w:val="00D03287"/>
    <w:rsid w:val="00D131C9"/>
    <w:rsid w:val="00D15F36"/>
    <w:rsid w:val="00D21A87"/>
    <w:rsid w:val="00D22101"/>
    <w:rsid w:val="00D22771"/>
    <w:rsid w:val="00D2557E"/>
    <w:rsid w:val="00D27A72"/>
    <w:rsid w:val="00D32B46"/>
    <w:rsid w:val="00D36EDA"/>
    <w:rsid w:val="00D4376D"/>
    <w:rsid w:val="00D45476"/>
    <w:rsid w:val="00D456F6"/>
    <w:rsid w:val="00D501EA"/>
    <w:rsid w:val="00D51029"/>
    <w:rsid w:val="00D55389"/>
    <w:rsid w:val="00D5671F"/>
    <w:rsid w:val="00D571E9"/>
    <w:rsid w:val="00D604FA"/>
    <w:rsid w:val="00D65216"/>
    <w:rsid w:val="00D65420"/>
    <w:rsid w:val="00D73053"/>
    <w:rsid w:val="00D76A1C"/>
    <w:rsid w:val="00D76EAA"/>
    <w:rsid w:val="00D8053B"/>
    <w:rsid w:val="00D812E5"/>
    <w:rsid w:val="00D8275D"/>
    <w:rsid w:val="00D840AA"/>
    <w:rsid w:val="00D914C3"/>
    <w:rsid w:val="00D936A8"/>
    <w:rsid w:val="00D94C95"/>
    <w:rsid w:val="00D94EC0"/>
    <w:rsid w:val="00D976F8"/>
    <w:rsid w:val="00DA166A"/>
    <w:rsid w:val="00DA3138"/>
    <w:rsid w:val="00DA591B"/>
    <w:rsid w:val="00DB1E15"/>
    <w:rsid w:val="00DB4E24"/>
    <w:rsid w:val="00DB56E9"/>
    <w:rsid w:val="00DB5ECE"/>
    <w:rsid w:val="00DC2267"/>
    <w:rsid w:val="00DC27E1"/>
    <w:rsid w:val="00DC3ED1"/>
    <w:rsid w:val="00DC4E25"/>
    <w:rsid w:val="00DD1D4E"/>
    <w:rsid w:val="00DD216F"/>
    <w:rsid w:val="00DE4617"/>
    <w:rsid w:val="00DE54B7"/>
    <w:rsid w:val="00DE7984"/>
    <w:rsid w:val="00DF2072"/>
    <w:rsid w:val="00DF2573"/>
    <w:rsid w:val="00DF2A37"/>
    <w:rsid w:val="00DF7A8D"/>
    <w:rsid w:val="00E027FF"/>
    <w:rsid w:val="00E04C40"/>
    <w:rsid w:val="00E06982"/>
    <w:rsid w:val="00E07B3D"/>
    <w:rsid w:val="00E10A8E"/>
    <w:rsid w:val="00E10F8F"/>
    <w:rsid w:val="00E11B13"/>
    <w:rsid w:val="00E21170"/>
    <w:rsid w:val="00E2260E"/>
    <w:rsid w:val="00E25578"/>
    <w:rsid w:val="00E25F55"/>
    <w:rsid w:val="00E27E1D"/>
    <w:rsid w:val="00E30096"/>
    <w:rsid w:val="00E30CAC"/>
    <w:rsid w:val="00E3181D"/>
    <w:rsid w:val="00E459BC"/>
    <w:rsid w:val="00E46B47"/>
    <w:rsid w:val="00E504F7"/>
    <w:rsid w:val="00E515D0"/>
    <w:rsid w:val="00E53DA3"/>
    <w:rsid w:val="00E56955"/>
    <w:rsid w:val="00E60531"/>
    <w:rsid w:val="00E65AF7"/>
    <w:rsid w:val="00E66422"/>
    <w:rsid w:val="00E725C3"/>
    <w:rsid w:val="00E761AD"/>
    <w:rsid w:val="00E86A11"/>
    <w:rsid w:val="00E87E2A"/>
    <w:rsid w:val="00E916A5"/>
    <w:rsid w:val="00E91B81"/>
    <w:rsid w:val="00E926BA"/>
    <w:rsid w:val="00E96C87"/>
    <w:rsid w:val="00E97B2C"/>
    <w:rsid w:val="00EA0DA7"/>
    <w:rsid w:val="00EA36B3"/>
    <w:rsid w:val="00EA5732"/>
    <w:rsid w:val="00EA661B"/>
    <w:rsid w:val="00EB70BD"/>
    <w:rsid w:val="00EC4819"/>
    <w:rsid w:val="00EC58B0"/>
    <w:rsid w:val="00EC5DA2"/>
    <w:rsid w:val="00EC625F"/>
    <w:rsid w:val="00ED0522"/>
    <w:rsid w:val="00ED1D62"/>
    <w:rsid w:val="00ED7A3E"/>
    <w:rsid w:val="00ED7AAC"/>
    <w:rsid w:val="00EE5A9B"/>
    <w:rsid w:val="00EE5AA4"/>
    <w:rsid w:val="00EE7D10"/>
    <w:rsid w:val="00EF0F60"/>
    <w:rsid w:val="00EF1AAA"/>
    <w:rsid w:val="00EF4569"/>
    <w:rsid w:val="00EF5006"/>
    <w:rsid w:val="00EF50B1"/>
    <w:rsid w:val="00EF78AF"/>
    <w:rsid w:val="00F02A0F"/>
    <w:rsid w:val="00F030A4"/>
    <w:rsid w:val="00F03D64"/>
    <w:rsid w:val="00F05263"/>
    <w:rsid w:val="00F054E1"/>
    <w:rsid w:val="00F0635F"/>
    <w:rsid w:val="00F063E5"/>
    <w:rsid w:val="00F100EE"/>
    <w:rsid w:val="00F11B17"/>
    <w:rsid w:val="00F121F9"/>
    <w:rsid w:val="00F12F8B"/>
    <w:rsid w:val="00F14B3C"/>
    <w:rsid w:val="00F152EC"/>
    <w:rsid w:val="00F24476"/>
    <w:rsid w:val="00F30A89"/>
    <w:rsid w:val="00F34C4D"/>
    <w:rsid w:val="00F37400"/>
    <w:rsid w:val="00F4189E"/>
    <w:rsid w:val="00F45297"/>
    <w:rsid w:val="00F4549D"/>
    <w:rsid w:val="00F6667C"/>
    <w:rsid w:val="00F7312D"/>
    <w:rsid w:val="00F80753"/>
    <w:rsid w:val="00F80EE5"/>
    <w:rsid w:val="00F815B4"/>
    <w:rsid w:val="00F837B7"/>
    <w:rsid w:val="00F83B69"/>
    <w:rsid w:val="00F911AE"/>
    <w:rsid w:val="00F91CA8"/>
    <w:rsid w:val="00F92078"/>
    <w:rsid w:val="00F924F5"/>
    <w:rsid w:val="00F954A3"/>
    <w:rsid w:val="00F96DD9"/>
    <w:rsid w:val="00FA20ED"/>
    <w:rsid w:val="00FA2377"/>
    <w:rsid w:val="00FA4B67"/>
    <w:rsid w:val="00FA7D79"/>
    <w:rsid w:val="00FB3E95"/>
    <w:rsid w:val="00FB6738"/>
    <w:rsid w:val="00FC1A23"/>
    <w:rsid w:val="00FD053D"/>
    <w:rsid w:val="00FD4BD5"/>
    <w:rsid w:val="00FD639D"/>
    <w:rsid w:val="00FD743B"/>
    <w:rsid w:val="00FE3321"/>
    <w:rsid w:val="00FE5120"/>
    <w:rsid w:val="00FF3FB3"/>
    <w:rsid w:val="00FF74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2DFF9"/>
  <w15:chartTrackingRefBased/>
  <w15:docId w15:val="{5B8F8911-60D5-4CFF-AC87-E3A8281A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185170470">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mental_health/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cms/uploads/attachment/file/923815/INFORME_PAxS_2024.pdf" TargetMode="External"/><Relationship Id="rId7" Type="http://schemas.openxmlformats.org/officeDocument/2006/relationships/hyperlink" Target="https://funsalud.org.mx/wp-content/uploads/2019/11/salud-mental.pdf" TargetMode="External"/><Relationship Id="rId2" Type="http://schemas.openxmlformats.org/officeDocument/2006/relationships/hyperlink" Target="https://amiif.org/en-mexico-solo-el-20-de-las-personas-con-enfermedades-mentales-reciben-atencion-profesional/" TargetMode="External"/><Relationship Id="rId1" Type="http://schemas.openxmlformats.org/officeDocument/2006/relationships/hyperlink" Target="https://www.un.org/es/cr%C3%B3nica-onu/estado-de-la-salud-mental-tras-la-pandemia-del-covid-19-y-progreso-de-la-iniciativa" TargetMode="External"/><Relationship Id="rId6" Type="http://schemas.openxmlformats.org/officeDocument/2006/relationships/hyperlink" Target="https://www.unodc.org/documents/scientific/Sy%20nthetic_Drugs_in_East_and_Southeast_Asia_20%2022_web.pdf" TargetMode="External"/><Relationship Id="rId5" Type="http://schemas.openxmlformats.org/officeDocument/2006/relationships/hyperlink" Target="https://www.diputados.gob.mx/LeyesBiblio/pdf/LGS.pdf" TargetMode="External"/><Relationship Id="rId4" Type="http://schemas.openxmlformats.org/officeDocument/2006/relationships/hyperlink" Target="https://www.inegi.org.mx/app/tabulados/interactivos/?pxq=Salud_Mental_05_101eeb31-ab5d-4238-899b-47a8d85786c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F7E9C-A686-4145-A2F8-DBA26233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2086</Words>
  <Characters>11475</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Subdireccion de Sistemas Huixquilucan</cp:lastModifiedBy>
  <cp:revision>8</cp:revision>
  <dcterms:created xsi:type="dcterms:W3CDTF">2024-09-13T07:53:00Z</dcterms:created>
  <dcterms:modified xsi:type="dcterms:W3CDTF">2024-10-03T20:00:00Z</dcterms:modified>
</cp:coreProperties>
</file>