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005E" w:rsidRPr="005748EE" w:rsidRDefault="00A3005E" w:rsidP="00A3005E">
      <w:pPr>
        <w:spacing w:line="360" w:lineRule="auto"/>
        <w:jc w:val="right"/>
        <w:rPr>
          <w:rFonts w:ascii="Arial" w:hAnsi="Arial" w:cs="Arial"/>
        </w:rPr>
      </w:pPr>
      <w:bookmarkStart w:id="0" w:name="_Hlk95401893"/>
      <w:bookmarkStart w:id="1" w:name="_GoBack"/>
      <w:bookmarkEnd w:id="1"/>
      <w:r w:rsidRPr="005748EE">
        <w:rPr>
          <w:rFonts w:ascii="Arial" w:hAnsi="Arial" w:cs="Arial"/>
        </w:rPr>
        <w:t xml:space="preserve">Toluca de Lerdo, México, a </w:t>
      </w:r>
      <w:r w:rsidR="00861E14">
        <w:rPr>
          <w:rFonts w:ascii="Arial" w:hAnsi="Arial" w:cs="Arial"/>
        </w:rPr>
        <w:t>10</w:t>
      </w:r>
      <w:r w:rsidR="008E3CC8">
        <w:rPr>
          <w:rFonts w:ascii="Arial" w:hAnsi="Arial" w:cs="Arial"/>
        </w:rPr>
        <w:t xml:space="preserve"> de </w:t>
      </w:r>
      <w:r w:rsidR="00350E95">
        <w:rPr>
          <w:rFonts w:ascii="Arial" w:hAnsi="Arial" w:cs="Arial"/>
        </w:rPr>
        <w:t>noviembre</w:t>
      </w:r>
      <w:r w:rsidRPr="005748EE">
        <w:rPr>
          <w:rFonts w:ascii="Arial" w:hAnsi="Arial" w:cs="Arial"/>
        </w:rPr>
        <w:t xml:space="preserve"> de 2022</w:t>
      </w:r>
    </w:p>
    <w:bookmarkEnd w:id="0"/>
    <w:p w:rsidR="00A3005E" w:rsidRDefault="00A3005E" w:rsidP="001C7B7F">
      <w:pPr>
        <w:pStyle w:val="Sinespaciado"/>
        <w:spacing w:line="360" w:lineRule="auto"/>
        <w:jc w:val="both"/>
        <w:rPr>
          <w:rFonts w:ascii="Arial" w:hAnsi="Arial" w:cs="Arial"/>
          <w:sz w:val="24"/>
          <w:szCs w:val="24"/>
        </w:rPr>
      </w:pPr>
    </w:p>
    <w:p w:rsidR="00350E95" w:rsidRDefault="00350E95" w:rsidP="001C7B7F">
      <w:pPr>
        <w:pStyle w:val="Sinespaciado"/>
        <w:spacing w:line="360" w:lineRule="auto"/>
        <w:jc w:val="both"/>
        <w:rPr>
          <w:rFonts w:ascii="Arial" w:hAnsi="Arial" w:cs="Arial"/>
          <w:sz w:val="24"/>
          <w:szCs w:val="24"/>
        </w:rPr>
      </w:pPr>
    </w:p>
    <w:p w:rsidR="001C7B7F" w:rsidRPr="00C16084" w:rsidRDefault="009E14FC" w:rsidP="00C16084">
      <w:pPr>
        <w:pStyle w:val="Sinespaciado"/>
        <w:spacing w:line="276" w:lineRule="auto"/>
        <w:jc w:val="both"/>
        <w:rPr>
          <w:rFonts w:ascii="Arial" w:hAnsi="Arial" w:cs="Arial"/>
          <w:b/>
          <w:sz w:val="24"/>
          <w:szCs w:val="24"/>
        </w:rPr>
      </w:pPr>
      <w:r w:rsidRPr="00C16084">
        <w:rPr>
          <w:rFonts w:ascii="Arial" w:hAnsi="Arial" w:cs="Arial"/>
          <w:b/>
          <w:sz w:val="24"/>
          <w:szCs w:val="24"/>
        </w:rPr>
        <w:t>DIPUTADO ENRIQUE EDGARGO JACOB ROCHA</w:t>
      </w:r>
    </w:p>
    <w:p w:rsidR="001C7B7F" w:rsidRPr="00C16084" w:rsidRDefault="009E14FC" w:rsidP="00C16084">
      <w:pPr>
        <w:pStyle w:val="Sinespaciado"/>
        <w:spacing w:line="276" w:lineRule="auto"/>
        <w:jc w:val="both"/>
        <w:rPr>
          <w:rFonts w:ascii="Arial" w:hAnsi="Arial" w:cs="Arial"/>
          <w:b/>
          <w:sz w:val="24"/>
          <w:szCs w:val="24"/>
        </w:rPr>
      </w:pPr>
      <w:r w:rsidRPr="00C16084">
        <w:rPr>
          <w:rFonts w:ascii="Arial" w:hAnsi="Arial" w:cs="Arial"/>
          <w:b/>
          <w:sz w:val="24"/>
          <w:szCs w:val="24"/>
        </w:rPr>
        <w:t>PRESIDENTE</w:t>
      </w:r>
      <w:r w:rsidR="001C7B7F" w:rsidRPr="00C16084">
        <w:rPr>
          <w:rFonts w:ascii="Arial" w:hAnsi="Arial" w:cs="Arial"/>
          <w:b/>
          <w:sz w:val="24"/>
          <w:szCs w:val="24"/>
        </w:rPr>
        <w:t xml:space="preserve"> DE LA MESA DIRECTIVA </w:t>
      </w:r>
    </w:p>
    <w:p w:rsidR="001C7B7F" w:rsidRPr="00C16084" w:rsidRDefault="001C7B7F" w:rsidP="00C16084">
      <w:pPr>
        <w:pStyle w:val="Sinespaciado"/>
        <w:spacing w:line="276" w:lineRule="auto"/>
        <w:jc w:val="both"/>
        <w:rPr>
          <w:rFonts w:ascii="Arial" w:hAnsi="Arial" w:cs="Arial"/>
          <w:b/>
          <w:sz w:val="24"/>
          <w:szCs w:val="24"/>
        </w:rPr>
      </w:pPr>
      <w:r w:rsidRPr="00C16084">
        <w:rPr>
          <w:rFonts w:ascii="Arial" w:hAnsi="Arial" w:cs="Arial"/>
          <w:b/>
          <w:sz w:val="24"/>
          <w:szCs w:val="24"/>
        </w:rPr>
        <w:t xml:space="preserve">DE LA SEXAGÉSIMA PRIMERA LEGISLATURA DEL </w:t>
      </w:r>
    </w:p>
    <w:p w:rsidR="001C7B7F" w:rsidRPr="00C16084" w:rsidRDefault="001C7B7F" w:rsidP="00C16084">
      <w:pPr>
        <w:pStyle w:val="Sinespaciado"/>
        <w:spacing w:line="276" w:lineRule="auto"/>
        <w:jc w:val="both"/>
        <w:rPr>
          <w:rFonts w:ascii="Arial" w:hAnsi="Arial" w:cs="Arial"/>
          <w:b/>
          <w:sz w:val="24"/>
          <w:szCs w:val="24"/>
        </w:rPr>
      </w:pPr>
      <w:r w:rsidRPr="00C16084">
        <w:rPr>
          <w:rFonts w:ascii="Arial" w:hAnsi="Arial" w:cs="Arial"/>
          <w:b/>
          <w:sz w:val="24"/>
          <w:szCs w:val="24"/>
        </w:rPr>
        <w:t xml:space="preserve">ESTADO DE MÉXICO </w:t>
      </w:r>
    </w:p>
    <w:p w:rsidR="001C7B7F" w:rsidRPr="00C16084" w:rsidRDefault="001C7B7F" w:rsidP="00C16084">
      <w:pPr>
        <w:pStyle w:val="Sinespaciado"/>
        <w:spacing w:line="276" w:lineRule="auto"/>
        <w:jc w:val="both"/>
        <w:rPr>
          <w:rFonts w:ascii="Arial" w:hAnsi="Arial" w:cs="Arial"/>
          <w:b/>
          <w:sz w:val="24"/>
          <w:szCs w:val="24"/>
        </w:rPr>
      </w:pPr>
      <w:r w:rsidRPr="00C16084">
        <w:rPr>
          <w:rFonts w:ascii="Arial" w:hAnsi="Arial" w:cs="Arial"/>
          <w:b/>
          <w:sz w:val="24"/>
          <w:szCs w:val="24"/>
        </w:rPr>
        <w:t xml:space="preserve">PRESENTE. </w:t>
      </w:r>
    </w:p>
    <w:p w:rsidR="001C7B7F" w:rsidRDefault="001C7B7F" w:rsidP="001C7B7F">
      <w:pPr>
        <w:pStyle w:val="Sinespaciado"/>
        <w:spacing w:line="360" w:lineRule="auto"/>
        <w:jc w:val="both"/>
        <w:rPr>
          <w:rFonts w:ascii="Arial" w:hAnsi="Arial" w:cs="Arial"/>
          <w:sz w:val="24"/>
          <w:szCs w:val="24"/>
        </w:rPr>
      </w:pPr>
    </w:p>
    <w:p w:rsidR="00350E95" w:rsidRPr="00344E4D" w:rsidRDefault="00350E95" w:rsidP="001C7B7F">
      <w:pPr>
        <w:pStyle w:val="Sinespaciado"/>
        <w:spacing w:line="360" w:lineRule="auto"/>
        <w:jc w:val="both"/>
        <w:rPr>
          <w:rFonts w:ascii="Arial" w:hAnsi="Arial" w:cs="Arial"/>
          <w:sz w:val="24"/>
          <w:szCs w:val="24"/>
        </w:rPr>
      </w:pPr>
    </w:p>
    <w:p w:rsidR="00F56CB6" w:rsidRDefault="00F85CFC" w:rsidP="00F85CFC">
      <w:pPr>
        <w:pStyle w:val="Sinespaciado"/>
        <w:spacing w:line="360" w:lineRule="auto"/>
        <w:jc w:val="both"/>
        <w:rPr>
          <w:rFonts w:ascii="Arial" w:hAnsi="Arial" w:cs="Arial"/>
          <w:sz w:val="24"/>
          <w:szCs w:val="24"/>
        </w:rPr>
      </w:pPr>
      <w:r w:rsidRPr="00692F98">
        <w:rPr>
          <w:rFonts w:ascii="Arial" w:hAnsi="Arial" w:cs="Arial"/>
          <w:sz w:val="24"/>
          <w:szCs w:val="24"/>
        </w:rPr>
        <w:t>El que suscribe Diputado. Rigoberto Vargas Cervantes, con fundamento en lo dispuesto por los artículos 51 fracción II, 57 y 61 fracción I de la Constitución Política del Estado Libre y Soberano de México; 28 fracción I, 30 primer párrafo, 38 fracción II, 79</w:t>
      </w:r>
      <w:r w:rsidR="00350E95">
        <w:rPr>
          <w:rFonts w:ascii="Arial" w:hAnsi="Arial" w:cs="Arial"/>
          <w:sz w:val="24"/>
          <w:szCs w:val="24"/>
        </w:rPr>
        <w:t xml:space="preserve">, </w:t>
      </w:r>
      <w:r w:rsidRPr="00692F98">
        <w:rPr>
          <w:rFonts w:ascii="Arial" w:hAnsi="Arial" w:cs="Arial"/>
          <w:sz w:val="24"/>
          <w:szCs w:val="24"/>
        </w:rPr>
        <w:t xml:space="preserve">81 </w:t>
      </w:r>
      <w:r w:rsidR="00350E95">
        <w:rPr>
          <w:rFonts w:ascii="Arial" w:hAnsi="Arial" w:cs="Arial"/>
          <w:sz w:val="24"/>
          <w:szCs w:val="24"/>
        </w:rPr>
        <w:t xml:space="preserve">y 83 </w:t>
      </w:r>
      <w:r w:rsidRPr="00692F98">
        <w:rPr>
          <w:rFonts w:ascii="Arial" w:hAnsi="Arial" w:cs="Arial"/>
          <w:sz w:val="24"/>
          <w:szCs w:val="24"/>
        </w:rPr>
        <w:t xml:space="preserve">de la Ley Orgánica del Poder Legislativo del Estado de México, así como 68 y 72 fracción III, del Reglamento del Poder Legislativo del Estado; tengo a bien someter a consideración de esta Honorable Soberanía, la presente </w:t>
      </w:r>
      <w:bookmarkStart w:id="2" w:name="_Hlk117172321"/>
      <w:r w:rsidRPr="00692F98">
        <w:rPr>
          <w:rFonts w:ascii="Arial" w:hAnsi="Arial" w:cs="Arial"/>
          <w:b/>
          <w:sz w:val="24"/>
          <w:szCs w:val="24"/>
        </w:rPr>
        <w:t>proposición con punto de acuerdo de urgente y obvia resolución, mediante el cual</w:t>
      </w:r>
      <w:r w:rsidR="006C6C02" w:rsidRPr="009E14FC">
        <w:rPr>
          <w:rFonts w:ascii="Arial" w:hAnsi="Arial" w:cs="Arial"/>
          <w:b/>
          <w:sz w:val="24"/>
          <w:szCs w:val="24"/>
        </w:rPr>
        <w:t xml:space="preserve"> se exhorta</w:t>
      </w:r>
      <w:r w:rsidR="008633D7">
        <w:rPr>
          <w:rFonts w:ascii="Arial" w:hAnsi="Arial" w:cs="Arial"/>
          <w:b/>
          <w:sz w:val="24"/>
          <w:szCs w:val="24"/>
        </w:rPr>
        <w:t xml:space="preserve"> respetuosamente</w:t>
      </w:r>
      <w:r w:rsidR="00D3301E">
        <w:rPr>
          <w:rFonts w:ascii="Arial" w:hAnsi="Arial" w:cs="Arial"/>
          <w:b/>
          <w:sz w:val="24"/>
          <w:szCs w:val="24"/>
        </w:rPr>
        <w:t xml:space="preserve"> a</w:t>
      </w:r>
      <w:r>
        <w:rPr>
          <w:rFonts w:ascii="Arial" w:hAnsi="Arial" w:cs="Arial"/>
          <w:b/>
          <w:sz w:val="24"/>
          <w:szCs w:val="24"/>
        </w:rPr>
        <w:t xml:space="preserve"> </w:t>
      </w:r>
      <w:r w:rsidR="00D3301E">
        <w:rPr>
          <w:rFonts w:ascii="Arial" w:hAnsi="Arial" w:cs="Arial"/>
          <w:b/>
          <w:sz w:val="24"/>
          <w:szCs w:val="24"/>
        </w:rPr>
        <w:t>l</w:t>
      </w:r>
      <w:r>
        <w:rPr>
          <w:rFonts w:ascii="Arial" w:hAnsi="Arial" w:cs="Arial"/>
          <w:b/>
          <w:sz w:val="24"/>
          <w:szCs w:val="24"/>
        </w:rPr>
        <w:t xml:space="preserve">os titulares del </w:t>
      </w:r>
      <w:r w:rsidRPr="00F85CFC">
        <w:rPr>
          <w:rFonts w:ascii="Arial" w:hAnsi="Arial" w:cs="Arial"/>
          <w:b/>
          <w:sz w:val="24"/>
          <w:szCs w:val="24"/>
        </w:rPr>
        <w:t xml:space="preserve">Consejo Estatal de Población </w:t>
      </w:r>
      <w:r>
        <w:rPr>
          <w:rFonts w:ascii="Arial" w:hAnsi="Arial" w:cs="Arial"/>
          <w:b/>
          <w:sz w:val="24"/>
          <w:szCs w:val="24"/>
        </w:rPr>
        <w:t>(</w:t>
      </w:r>
      <w:r w:rsidR="0032412B">
        <w:rPr>
          <w:rFonts w:ascii="Arial" w:hAnsi="Arial" w:cs="Arial"/>
          <w:b/>
          <w:sz w:val="24"/>
          <w:szCs w:val="24"/>
        </w:rPr>
        <w:t>COESPO</w:t>
      </w:r>
      <w:r>
        <w:rPr>
          <w:rFonts w:ascii="Arial" w:hAnsi="Arial" w:cs="Arial"/>
          <w:b/>
          <w:sz w:val="24"/>
          <w:szCs w:val="24"/>
        </w:rPr>
        <w:t>)</w:t>
      </w:r>
      <w:r w:rsidR="00D3301E">
        <w:rPr>
          <w:rFonts w:ascii="Arial" w:hAnsi="Arial" w:cs="Arial"/>
          <w:b/>
          <w:sz w:val="24"/>
          <w:szCs w:val="24"/>
        </w:rPr>
        <w:t xml:space="preserve">, </w:t>
      </w:r>
      <w:r>
        <w:rPr>
          <w:rFonts w:ascii="Arial" w:hAnsi="Arial" w:cs="Arial"/>
          <w:b/>
          <w:sz w:val="24"/>
          <w:szCs w:val="24"/>
        </w:rPr>
        <w:t>d</w:t>
      </w:r>
      <w:r w:rsidR="00D3301E">
        <w:rPr>
          <w:rFonts w:ascii="Arial" w:hAnsi="Arial" w:cs="Arial"/>
          <w:b/>
          <w:sz w:val="24"/>
          <w:szCs w:val="24"/>
        </w:rPr>
        <w:t xml:space="preserve">el </w:t>
      </w:r>
      <w:r w:rsidRPr="00F85CFC">
        <w:rPr>
          <w:rFonts w:ascii="Arial" w:hAnsi="Arial" w:cs="Arial"/>
          <w:b/>
          <w:sz w:val="24"/>
          <w:szCs w:val="24"/>
        </w:rPr>
        <w:t>Sistema para el Desarrollo</w:t>
      </w:r>
      <w:r>
        <w:rPr>
          <w:rFonts w:ascii="Arial" w:hAnsi="Arial" w:cs="Arial"/>
          <w:b/>
          <w:sz w:val="24"/>
          <w:szCs w:val="24"/>
        </w:rPr>
        <w:t xml:space="preserve"> </w:t>
      </w:r>
      <w:r w:rsidRPr="00F85CFC">
        <w:rPr>
          <w:rFonts w:ascii="Arial" w:hAnsi="Arial" w:cs="Arial"/>
          <w:b/>
          <w:sz w:val="24"/>
          <w:szCs w:val="24"/>
        </w:rPr>
        <w:t xml:space="preserve">Integral de la Familia del Estado de México </w:t>
      </w:r>
      <w:r>
        <w:rPr>
          <w:rFonts w:ascii="Arial" w:hAnsi="Arial" w:cs="Arial"/>
          <w:b/>
          <w:sz w:val="24"/>
          <w:szCs w:val="24"/>
        </w:rPr>
        <w:t>(</w:t>
      </w:r>
      <w:r w:rsidR="00D3301E">
        <w:rPr>
          <w:rFonts w:ascii="Arial" w:hAnsi="Arial" w:cs="Arial"/>
          <w:b/>
          <w:sz w:val="24"/>
          <w:szCs w:val="24"/>
        </w:rPr>
        <w:t>DIFEM</w:t>
      </w:r>
      <w:r>
        <w:rPr>
          <w:rFonts w:ascii="Arial" w:hAnsi="Arial" w:cs="Arial"/>
          <w:b/>
          <w:sz w:val="24"/>
          <w:szCs w:val="24"/>
        </w:rPr>
        <w:t>)</w:t>
      </w:r>
      <w:r w:rsidR="00D3301E">
        <w:rPr>
          <w:rFonts w:ascii="Arial" w:hAnsi="Arial" w:cs="Arial"/>
          <w:b/>
          <w:sz w:val="24"/>
          <w:szCs w:val="24"/>
        </w:rPr>
        <w:t xml:space="preserve"> </w:t>
      </w:r>
      <w:r w:rsidR="00350E95">
        <w:rPr>
          <w:rFonts w:ascii="Arial" w:hAnsi="Arial" w:cs="Arial"/>
          <w:b/>
          <w:sz w:val="24"/>
          <w:szCs w:val="24"/>
        </w:rPr>
        <w:t xml:space="preserve">y de </w:t>
      </w:r>
      <w:r>
        <w:rPr>
          <w:rFonts w:ascii="Arial" w:hAnsi="Arial" w:cs="Arial"/>
          <w:b/>
          <w:sz w:val="24"/>
          <w:szCs w:val="24"/>
        </w:rPr>
        <w:t xml:space="preserve">la </w:t>
      </w:r>
      <w:r w:rsidR="00D3301E">
        <w:rPr>
          <w:rFonts w:ascii="Arial" w:hAnsi="Arial" w:cs="Arial"/>
          <w:b/>
          <w:sz w:val="24"/>
          <w:szCs w:val="24"/>
        </w:rPr>
        <w:t xml:space="preserve">Dirección General del Registro Civil </w:t>
      </w:r>
      <w:r w:rsidR="005C365D">
        <w:rPr>
          <w:rFonts w:ascii="Arial" w:hAnsi="Arial" w:cs="Arial"/>
          <w:b/>
          <w:sz w:val="24"/>
          <w:szCs w:val="24"/>
        </w:rPr>
        <w:t>Estado de México</w:t>
      </w:r>
      <w:r w:rsidR="00D3301E">
        <w:rPr>
          <w:rFonts w:ascii="Arial" w:hAnsi="Arial" w:cs="Arial"/>
          <w:b/>
          <w:sz w:val="24"/>
          <w:szCs w:val="24"/>
        </w:rPr>
        <w:t xml:space="preserve">, </w:t>
      </w:r>
      <w:r w:rsidR="0032412B">
        <w:rPr>
          <w:rFonts w:ascii="Arial" w:hAnsi="Arial" w:cs="Arial"/>
          <w:b/>
          <w:sz w:val="24"/>
          <w:szCs w:val="24"/>
        </w:rPr>
        <w:t xml:space="preserve">para </w:t>
      </w:r>
      <w:r>
        <w:rPr>
          <w:rFonts w:ascii="Arial" w:hAnsi="Arial" w:cs="Arial"/>
          <w:b/>
          <w:sz w:val="24"/>
          <w:szCs w:val="24"/>
        </w:rPr>
        <w:t>de forma coordinada genere</w:t>
      </w:r>
      <w:r w:rsidR="005C365D">
        <w:rPr>
          <w:rFonts w:ascii="Arial" w:hAnsi="Arial" w:cs="Arial"/>
          <w:b/>
          <w:sz w:val="24"/>
          <w:szCs w:val="24"/>
        </w:rPr>
        <w:t>n</w:t>
      </w:r>
      <w:r w:rsidR="0032412B">
        <w:rPr>
          <w:rFonts w:ascii="Arial" w:hAnsi="Arial" w:cs="Arial"/>
          <w:b/>
          <w:sz w:val="24"/>
          <w:szCs w:val="24"/>
        </w:rPr>
        <w:t xml:space="preserve"> el </w:t>
      </w:r>
      <w:r w:rsidR="002E092A">
        <w:rPr>
          <w:rFonts w:ascii="Arial" w:hAnsi="Arial" w:cs="Arial"/>
          <w:b/>
          <w:sz w:val="24"/>
          <w:szCs w:val="24"/>
        </w:rPr>
        <w:t>P</w:t>
      </w:r>
      <w:r w:rsidR="0032412B">
        <w:rPr>
          <w:rFonts w:ascii="Arial" w:hAnsi="Arial" w:cs="Arial"/>
          <w:b/>
          <w:sz w:val="24"/>
          <w:szCs w:val="24"/>
        </w:rPr>
        <w:t xml:space="preserve">adrón </w:t>
      </w:r>
      <w:r w:rsidR="00861E14">
        <w:rPr>
          <w:rFonts w:ascii="Arial" w:hAnsi="Arial" w:cs="Arial"/>
          <w:b/>
          <w:sz w:val="24"/>
          <w:szCs w:val="24"/>
        </w:rPr>
        <w:t>e</w:t>
      </w:r>
      <w:r w:rsidR="0032412B">
        <w:rPr>
          <w:rFonts w:ascii="Arial" w:hAnsi="Arial" w:cs="Arial"/>
          <w:b/>
          <w:sz w:val="24"/>
          <w:szCs w:val="24"/>
        </w:rPr>
        <w:t xml:space="preserve">statal de niñas, niños, y adolescentes en </w:t>
      </w:r>
      <w:r w:rsidR="005E2728">
        <w:rPr>
          <w:rFonts w:ascii="Arial" w:hAnsi="Arial" w:cs="Arial"/>
          <w:b/>
          <w:sz w:val="24"/>
          <w:szCs w:val="24"/>
        </w:rPr>
        <w:t xml:space="preserve">situación de </w:t>
      </w:r>
      <w:r w:rsidR="0032412B">
        <w:rPr>
          <w:rFonts w:ascii="Arial" w:hAnsi="Arial" w:cs="Arial"/>
          <w:b/>
          <w:sz w:val="24"/>
          <w:szCs w:val="24"/>
        </w:rPr>
        <w:t>orfandad en el Estado de México</w:t>
      </w:r>
      <w:bookmarkEnd w:id="2"/>
      <w:r w:rsidR="0032412B">
        <w:rPr>
          <w:rFonts w:ascii="Arial" w:hAnsi="Arial" w:cs="Arial"/>
          <w:b/>
          <w:sz w:val="24"/>
          <w:szCs w:val="24"/>
        </w:rPr>
        <w:t xml:space="preserve">, </w:t>
      </w:r>
      <w:r w:rsidR="001C7B7F" w:rsidRPr="00344E4D">
        <w:rPr>
          <w:rFonts w:ascii="Arial" w:hAnsi="Arial" w:cs="Arial"/>
          <w:sz w:val="24"/>
          <w:szCs w:val="24"/>
        </w:rPr>
        <w:t>de conformidad con la siguiente:</w:t>
      </w:r>
    </w:p>
    <w:p w:rsidR="008E46AF" w:rsidRDefault="008E46AF" w:rsidP="001C7B7F">
      <w:pPr>
        <w:pStyle w:val="Sinespaciado"/>
        <w:spacing w:line="360" w:lineRule="auto"/>
        <w:jc w:val="both"/>
        <w:rPr>
          <w:rFonts w:ascii="Arial" w:hAnsi="Arial" w:cs="Arial"/>
          <w:sz w:val="24"/>
          <w:szCs w:val="24"/>
        </w:rPr>
      </w:pPr>
    </w:p>
    <w:p w:rsidR="00344E4D" w:rsidRPr="00641177" w:rsidRDefault="00861E14" w:rsidP="00344E4D">
      <w:pPr>
        <w:pStyle w:val="Sinespaciado"/>
        <w:spacing w:line="360" w:lineRule="auto"/>
        <w:jc w:val="center"/>
        <w:rPr>
          <w:rFonts w:ascii="Arial" w:hAnsi="Arial" w:cs="Arial"/>
          <w:b/>
          <w:sz w:val="24"/>
          <w:szCs w:val="24"/>
        </w:rPr>
      </w:pPr>
      <w:r w:rsidRPr="00641177">
        <w:rPr>
          <w:rFonts w:ascii="Arial" w:hAnsi="Arial" w:cs="Arial"/>
          <w:b/>
          <w:sz w:val="24"/>
          <w:szCs w:val="24"/>
        </w:rPr>
        <w:t>EXPOSICIÓN DE MOTIVOS</w:t>
      </w:r>
    </w:p>
    <w:p w:rsidR="00344E4D" w:rsidRDefault="00344E4D" w:rsidP="00344E4D">
      <w:pPr>
        <w:pStyle w:val="Sinespaciado"/>
        <w:spacing w:line="360" w:lineRule="auto"/>
        <w:jc w:val="center"/>
        <w:rPr>
          <w:rFonts w:ascii="Arial" w:hAnsi="Arial" w:cs="Arial"/>
          <w:sz w:val="24"/>
          <w:szCs w:val="24"/>
        </w:rPr>
      </w:pPr>
    </w:p>
    <w:p w:rsidR="00C221EB" w:rsidRPr="00C221EB" w:rsidRDefault="00C221EB" w:rsidP="00BB2C3B">
      <w:pPr>
        <w:pStyle w:val="Sinespaciado"/>
        <w:spacing w:line="360" w:lineRule="auto"/>
        <w:jc w:val="both"/>
        <w:rPr>
          <w:rFonts w:ascii="Arial" w:hAnsi="Arial" w:cs="Arial"/>
          <w:sz w:val="24"/>
          <w:szCs w:val="24"/>
        </w:rPr>
      </w:pPr>
      <w:r>
        <w:rPr>
          <w:rFonts w:ascii="Arial" w:hAnsi="Arial" w:cs="Arial"/>
          <w:sz w:val="24"/>
          <w:szCs w:val="24"/>
        </w:rPr>
        <w:t>Las niñas, niños y adolescentes</w:t>
      </w:r>
      <w:r w:rsidRPr="00C221EB">
        <w:rPr>
          <w:rFonts w:ascii="Arial" w:hAnsi="Arial" w:cs="Arial"/>
          <w:sz w:val="24"/>
          <w:szCs w:val="24"/>
        </w:rPr>
        <w:t>, para el pleno y armonioso desarrollo de su personalidad, debe</w:t>
      </w:r>
      <w:r>
        <w:rPr>
          <w:rFonts w:ascii="Arial" w:hAnsi="Arial" w:cs="Arial"/>
          <w:sz w:val="24"/>
          <w:szCs w:val="24"/>
        </w:rPr>
        <w:t>n</w:t>
      </w:r>
      <w:r w:rsidRPr="00C221EB">
        <w:rPr>
          <w:rFonts w:ascii="Arial" w:hAnsi="Arial" w:cs="Arial"/>
          <w:sz w:val="24"/>
          <w:szCs w:val="24"/>
        </w:rPr>
        <w:t xml:space="preserve"> crecer en el seno de la familia, en un ambiente d</w:t>
      </w:r>
      <w:r>
        <w:rPr>
          <w:rFonts w:ascii="Arial" w:hAnsi="Arial" w:cs="Arial"/>
          <w:sz w:val="24"/>
          <w:szCs w:val="24"/>
        </w:rPr>
        <w:t>e felicidad, amor y comprensión</w:t>
      </w:r>
      <w:r w:rsidR="00BB2C3B">
        <w:rPr>
          <w:rFonts w:ascii="Arial" w:hAnsi="Arial" w:cs="Arial"/>
          <w:sz w:val="24"/>
          <w:szCs w:val="24"/>
        </w:rPr>
        <w:t>. Sin embargo, en el Estado de México s</w:t>
      </w:r>
      <w:r w:rsidRPr="00C221EB">
        <w:rPr>
          <w:rFonts w:ascii="Arial" w:hAnsi="Arial" w:cs="Arial"/>
          <w:sz w:val="24"/>
          <w:szCs w:val="24"/>
        </w:rPr>
        <w:t xml:space="preserve">on millones de niñas, </w:t>
      </w:r>
      <w:r w:rsidRPr="00C221EB">
        <w:rPr>
          <w:rFonts w:ascii="Arial" w:hAnsi="Arial" w:cs="Arial"/>
          <w:sz w:val="24"/>
          <w:szCs w:val="24"/>
        </w:rPr>
        <w:lastRenderedPageBreak/>
        <w:t>niños y adolescentes que viven en situación de orfandad</w:t>
      </w:r>
      <w:r w:rsidR="00BB2C3B">
        <w:rPr>
          <w:rFonts w:ascii="Arial" w:hAnsi="Arial" w:cs="Arial"/>
          <w:sz w:val="24"/>
          <w:szCs w:val="24"/>
        </w:rPr>
        <w:t xml:space="preserve"> por la falta de algún cuidador</w:t>
      </w:r>
      <w:r w:rsidRPr="00C221EB">
        <w:rPr>
          <w:rFonts w:ascii="Arial" w:hAnsi="Arial" w:cs="Arial"/>
          <w:sz w:val="24"/>
          <w:szCs w:val="24"/>
        </w:rPr>
        <w:t>, que sea el ví</w:t>
      </w:r>
      <w:r>
        <w:rPr>
          <w:rFonts w:ascii="Arial" w:hAnsi="Arial" w:cs="Arial"/>
          <w:sz w:val="24"/>
          <w:szCs w:val="24"/>
        </w:rPr>
        <w:t xml:space="preserve">nculo para </w:t>
      </w:r>
      <w:r w:rsidR="00BB2C3B" w:rsidRPr="00BB2C3B">
        <w:rPr>
          <w:rFonts w:ascii="Arial" w:hAnsi="Arial" w:cs="Arial"/>
          <w:sz w:val="24"/>
          <w:szCs w:val="24"/>
        </w:rPr>
        <w:t>asegurar al niño la protección y el cuidado que sean necesarios para</w:t>
      </w:r>
      <w:r w:rsidR="00BB2C3B">
        <w:rPr>
          <w:rFonts w:ascii="Arial" w:hAnsi="Arial" w:cs="Arial"/>
          <w:sz w:val="24"/>
          <w:szCs w:val="24"/>
        </w:rPr>
        <w:t xml:space="preserve"> </w:t>
      </w:r>
      <w:r w:rsidR="00BB2C3B" w:rsidRPr="00BB2C3B">
        <w:rPr>
          <w:rFonts w:ascii="Arial" w:hAnsi="Arial" w:cs="Arial"/>
          <w:sz w:val="24"/>
          <w:szCs w:val="24"/>
        </w:rPr>
        <w:t xml:space="preserve">su bienestar </w:t>
      </w:r>
      <w:r w:rsidR="00BB2C3B">
        <w:rPr>
          <w:rFonts w:ascii="Arial" w:hAnsi="Arial" w:cs="Arial"/>
          <w:sz w:val="24"/>
          <w:szCs w:val="24"/>
        </w:rPr>
        <w:t>y sano desarrollo</w:t>
      </w:r>
      <w:r>
        <w:rPr>
          <w:rFonts w:ascii="Arial" w:hAnsi="Arial" w:cs="Arial"/>
          <w:sz w:val="24"/>
          <w:szCs w:val="24"/>
        </w:rPr>
        <w:t>.</w:t>
      </w:r>
      <w:r>
        <w:rPr>
          <w:rStyle w:val="Refdenotaalpie"/>
          <w:rFonts w:ascii="Arial" w:hAnsi="Arial" w:cs="Arial"/>
          <w:sz w:val="24"/>
          <w:szCs w:val="24"/>
        </w:rPr>
        <w:footnoteReference w:id="1"/>
      </w:r>
    </w:p>
    <w:p w:rsidR="00C221EB" w:rsidRDefault="00C221EB" w:rsidP="00913B42">
      <w:pPr>
        <w:pStyle w:val="Sinespaciado"/>
        <w:spacing w:line="360" w:lineRule="auto"/>
        <w:jc w:val="both"/>
        <w:rPr>
          <w:rFonts w:ascii="Arial" w:hAnsi="Arial" w:cs="Arial"/>
          <w:sz w:val="24"/>
          <w:szCs w:val="24"/>
        </w:rPr>
      </w:pPr>
    </w:p>
    <w:p w:rsidR="00913B42" w:rsidRDefault="00BF7517" w:rsidP="00B729CC">
      <w:pPr>
        <w:pStyle w:val="Sinespaciado"/>
        <w:spacing w:line="360" w:lineRule="auto"/>
        <w:jc w:val="both"/>
        <w:rPr>
          <w:rFonts w:ascii="Arial" w:hAnsi="Arial" w:cs="Arial"/>
          <w:sz w:val="24"/>
          <w:szCs w:val="24"/>
        </w:rPr>
      </w:pPr>
      <w:r>
        <w:rPr>
          <w:rFonts w:ascii="Arial" w:hAnsi="Arial" w:cs="Arial"/>
          <w:sz w:val="24"/>
          <w:szCs w:val="24"/>
        </w:rPr>
        <w:t xml:space="preserve">La orfandad </w:t>
      </w:r>
      <w:r w:rsidR="00861E14">
        <w:rPr>
          <w:rFonts w:ascii="Arial" w:hAnsi="Arial" w:cs="Arial"/>
          <w:sz w:val="24"/>
          <w:szCs w:val="24"/>
        </w:rPr>
        <w:t>ha sido definida como</w:t>
      </w:r>
      <w:r w:rsidR="00B729CC">
        <w:rPr>
          <w:rFonts w:ascii="Arial" w:hAnsi="Arial" w:cs="Arial"/>
          <w:sz w:val="24"/>
          <w:szCs w:val="24"/>
        </w:rPr>
        <w:t xml:space="preserve"> un problema social que necesita resolverse oficial e institucionalmente que se presenta por </w:t>
      </w:r>
      <w:r w:rsidR="00861E14" w:rsidRPr="00861E14">
        <w:rPr>
          <w:rFonts w:ascii="Arial" w:hAnsi="Arial" w:cs="Arial"/>
          <w:sz w:val="24"/>
          <w:szCs w:val="24"/>
        </w:rPr>
        <w:t xml:space="preserve">la </w:t>
      </w:r>
      <w:r w:rsidR="00861E14">
        <w:rPr>
          <w:rFonts w:ascii="Arial" w:hAnsi="Arial" w:cs="Arial"/>
          <w:sz w:val="24"/>
          <w:szCs w:val="24"/>
        </w:rPr>
        <w:t>pérdida de un protector y defensor natural</w:t>
      </w:r>
      <w:r w:rsidR="00861E14" w:rsidRPr="00861E14">
        <w:rPr>
          <w:rFonts w:ascii="Arial" w:hAnsi="Arial" w:cs="Arial"/>
          <w:sz w:val="24"/>
          <w:szCs w:val="24"/>
        </w:rPr>
        <w:t xml:space="preserve"> </w:t>
      </w:r>
      <w:r w:rsidR="00861E14">
        <w:rPr>
          <w:rFonts w:ascii="Arial" w:hAnsi="Arial" w:cs="Arial"/>
          <w:sz w:val="24"/>
          <w:szCs w:val="24"/>
        </w:rPr>
        <w:t>d</w:t>
      </w:r>
      <w:r>
        <w:rPr>
          <w:rFonts w:ascii="Arial" w:hAnsi="Arial" w:cs="Arial"/>
          <w:sz w:val="24"/>
          <w:szCs w:val="24"/>
        </w:rPr>
        <w:t xml:space="preserve">e una niña, niño o adolescente, </w:t>
      </w:r>
      <w:r w:rsidR="00B729CC">
        <w:rPr>
          <w:rFonts w:ascii="Arial" w:hAnsi="Arial" w:cs="Arial"/>
          <w:sz w:val="24"/>
          <w:szCs w:val="24"/>
        </w:rPr>
        <w:t xml:space="preserve">siendo uno de sus padres o ambos sin que sea </w:t>
      </w:r>
      <w:r>
        <w:rPr>
          <w:rFonts w:ascii="Arial" w:hAnsi="Arial" w:cs="Arial"/>
          <w:sz w:val="24"/>
          <w:szCs w:val="24"/>
        </w:rPr>
        <w:t>capaz de llevar una vida normal.</w:t>
      </w:r>
      <w:r>
        <w:rPr>
          <w:rStyle w:val="Refdenotaalpie"/>
          <w:rFonts w:ascii="Arial" w:hAnsi="Arial" w:cs="Arial"/>
          <w:sz w:val="24"/>
          <w:szCs w:val="24"/>
        </w:rPr>
        <w:footnoteReference w:id="2"/>
      </w:r>
      <w:r>
        <w:rPr>
          <w:rFonts w:ascii="Arial" w:hAnsi="Arial" w:cs="Arial"/>
          <w:sz w:val="24"/>
          <w:szCs w:val="24"/>
        </w:rPr>
        <w:t xml:space="preserve"> </w:t>
      </w:r>
    </w:p>
    <w:p w:rsidR="00B729CC" w:rsidRDefault="00B729CC" w:rsidP="00913B42">
      <w:pPr>
        <w:pStyle w:val="Sinespaciado"/>
        <w:spacing w:line="360" w:lineRule="auto"/>
        <w:jc w:val="both"/>
        <w:rPr>
          <w:rFonts w:ascii="Arial" w:hAnsi="Arial" w:cs="Arial"/>
          <w:sz w:val="24"/>
          <w:szCs w:val="24"/>
        </w:rPr>
      </w:pPr>
    </w:p>
    <w:p w:rsidR="008E3CC8" w:rsidRDefault="00B729CC" w:rsidP="00913B42">
      <w:pPr>
        <w:pStyle w:val="Sinespaciado"/>
        <w:spacing w:line="360" w:lineRule="auto"/>
        <w:jc w:val="both"/>
        <w:rPr>
          <w:rFonts w:ascii="Arial" w:hAnsi="Arial" w:cs="Arial"/>
          <w:sz w:val="24"/>
          <w:szCs w:val="24"/>
        </w:rPr>
      </w:pPr>
      <w:r>
        <w:rPr>
          <w:rFonts w:ascii="Arial" w:hAnsi="Arial" w:cs="Arial"/>
          <w:sz w:val="24"/>
          <w:szCs w:val="24"/>
        </w:rPr>
        <w:t>Es necesario te</w:t>
      </w:r>
      <w:r w:rsidR="00A815E9">
        <w:rPr>
          <w:rFonts w:ascii="Arial" w:hAnsi="Arial" w:cs="Arial"/>
          <w:sz w:val="24"/>
          <w:szCs w:val="24"/>
        </w:rPr>
        <w:t>ner en cuenta que la orfandad de las niñas, niños y adolescentes</w:t>
      </w:r>
      <w:r w:rsidR="00887720">
        <w:rPr>
          <w:rFonts w:ascii="Arial" w:hAnsi="Arial" w:cs="Arial"/>
          <w:sz w:val="24"/>
          <w:szCs w:val="24"/>
        </w:rPr>
        <w:t xml:space="preserve">, </w:t>
      </w:r>
      <w:r>
        <w:rPr>
          <w:rFonts w:ascii="Arial" w:hAnsi="Arial" w:cs="Arial"/>
          <w:sz w:val="24"/>
          <w:szCs w:val="24"/>
        </w:rPr>
        <w:t xml:space="preserve">provoca la </w:t>
      </w:r>
      <w:r w:rsidR="007744F1">
        <w:rPr>
          <w:rFonts w:ascii="Arial" w:hAnsi="Arial" w:cs="Arial"/>
          <w:sz w:val="24"/>
          <w:szCs w:val="24"/>
        </w:rPr>
        <w:t>pérdida de cuidados parentales en esta población</w:t>
      </w:r>
      <w:r w:rsidR="00E6342D">
        <w:rPr>
          <w:rFonts w:ascii="Arial" w:hAnsi="Arial" w:cs="Arial"/>
          <w:sz w:val="24"/>
          <w:szCs w:val="24"/>
        </w:rPr>
        <w:t xml:space="preserve"> </w:t>
      </w:r>
      <w:r>
        <w:rPr>
          <w:rFonts w:ascii="Arial" w:hAnsi="Arial" w:cs="Arial"/>
          <w:sz w:val="24"/>
          <w:szCs w:val="24"/>
        </w:rPr>
        <w:t>y se encuentra relacionada</w:t>
      </w:r>
      <w:r w:rsidR="00E6342D">
        <w:rPr>
          <w:rFonts w:ascii="Arial" w:hAnsi="Arial" w:cs="Arial"/>
          <w:sz w:val="24"/>
          <w:szCs w:val="24"/>
        </w:rPr>
        <w:t xml:space="preserve"> con factores</w:t>
      </w:r>
      <w:r>
        <w:rPr>
          <w:rFonts w:ascii="Arial" w:hAnsi="Arial" w:cs="Arial"/>
          <w:sz w:val="24"/>
          <w:szCs w:val="24"/>
        </w:rPr>
        <w:t xml:space="preserve"> como </w:t>
      </w:r>
      <w:r w:rsidR="00E6342D">
        <w:rPr>
          <w:rFonts w:ascii="Arial" w:hAnsi="Arial" w:cs="Arial"/>
          <w:sz w:val="24"/>
          <w:szCs w:val="24"/>
        </w:rPr>
        <w:t xml:space="preserve">salud, familiares, sociales, económicos e </w:t>
      </w:r>
      <w:r w:rsidR="00887720">
        <w:rPr>
          <w:rFonts w:ascii="Arial" w:hAnsi="Arial" w:cs="Arial"/>
          <w:sz w:val="24"/>
          <w:szCs w:val="24"/>
        </w:rPr>
        <w:t>incluso por desastres naturales.</w:t>
      </w:r>
    </w:p>
    <w:p w:rsidR="00887720" w:rsidRDefault="00887720" w:rsidP="00913B42">
      <w:pPr>
        <w:pStyle w:val="Sinespaciado"/>
        <w:spacing w:line="360" w:lineRule="auto"/>
        <w:jc w:val="both"/>
        <w:rPr>
          <w:rFonts w:ascii="Arial" w:hAnsi="Arial" w:cs="Arial"/>
          <w:sz w:val="24"/>
          <w:szCs w:val="24"/>
        </w:rPr>
      </w:pPr>
    </w:p>
    <w:p w:rsidR="00C221EB" w:rsidRDefault="008E3CC8" w:rsidP="00C221EB">
      <w:pPr>
        <w:pStyle w:val="Sinespaciado"/>
        <w:spacing w:line="360" w:lineRule="auto"/>
        <w:jc w:val="both"/>
        <w:rPr>
          <w:rFonts w:ascii="Arial" w:hAnsi="Arial" w:cs="Arial"/>
          <w:sz w:val="24"/>
          <w:szCs w:val="24"/>
        </w:rPr>
      </w:pPr>
      <w:r>
        <w:rPr>
          <w:rFonts w:ascii="Arial" w:hAnsi="Arial" w:cs="Arial"/>
          <w:sz w:val="24"/>
          <w:szCs w:val="24"/>
        </w:rPr>
        <w:t xml:space="preserve">De igual forma, una de las principales consecuencias de que la población infantil no cuente con cuidados parentales es una vida en situación de </w:t>
      </w:r>
      <w:r w:rsidR="00350E95">
        <w:rPr>
          <w:rFonts w:ascii="Arial" w:hAnsi="Arial" w:cs="Arial"/>
          <w:sz w:val="24"/>
          <w:szCs w:val="24"/>
        </w:rPr>
        <w:t>calle,</w:t>
      </w:r>
      <w:r>
        <w:rPr>
          <w:rFonts w:ascii="Arial" w:hAnsi="Arial" w:cs="Arial"/>
          <w:sz w:val="24"/>
          <w:szCs w:val="24"/>
        </w:rPr>
        <w:t xml:space="preserve"> que habitan en espacios públicos, </w:t>
      </w:r>
      <w:r w:rsidRPr="008E3CC8">
        <w:rPr>
          <w:rFonts w:ascii="Arial" w:hAnsi="Arial" w:cs="Arial"/>
          <w:sz w:val="24"/>
          <w:szCs w:val="24"/>
        </w:rPr>
        <w:t>subsistiendo a través de actividades como la mendicidad, el trabajo infantil o la exp</w:t>
      </w:r>
      <w:r w:rsidR="00C221EB">
        <w:rPr>
          <w:rFonts w:ascii="Arial" w:hAnsi="Arial" w:cs="Arial"/>
          <w:sz w:val="24"/>
          <w:szCs w:val="24"/>
        </w:rPr>
        <w:t xml:space="preserve">lotación en sus diversas formas, </w:t>
      </w:r>
      <w:r w:rsidR="00C221EB" w:rsidRPr="00C221EB">
        <w:rPr>
          <w:rFonts w:ascii="Arial" w:hAnsi="Arial" w:cs="Arial"/>
          <w:sz w:val="24"/>
          <w:szCs w:val="24"/>
        </w:rPr>
        <w:t>o aún más grave integrados a los grupos delincuenciales.</w:t>
      </w:r>
    </w:p>
    <w:p w:rsidR="00A815E9" w:rsidRDefault="00A815E9" w:rsidP="00913B42">
      <w:pPr>
        <w:pStyle w:val="Sinespaciado"/>
        <w:spacing w:line="360" w:lineRule="auto"/>
        <w:jc w:val="both"/>
        <w:rPr>
          <w:rFonts w:ascii="Arial" w:hAnsi="Arial" w:cs="Arial"/>
          <w:sz w:val="24"/>
          <w:szCs w:val="24"/>
        </w:rPr>
      </w:pPr>
    </w:p>
    <w:p w:rsidR="00641177" w:rsidRDefault="00641177" w:rsidP="00913B42">
      <w:pPr>
        <w:pStyle w:val="Sinespaciado"/>
        <w:spacing w:line="360" w:lineRule="auto"/>
        <w:jc w:val="both"/>
        <w:rPr>
          <w:rFonts w:ascii="Arial" w:hAnsi="Arial" w:cs="Arial"/>
          <w:sz w:val="24"/>
          <w:szCs w:val="24"/>
          <w:lang w:val="es-ES"/>
        </w:rPr>
      </w:pPr>
      <w:r w:rsidRPr="00641177">
        <w:rPr>
          <w:rFonts w:ascii="Arial" w:hAnsi="Arial" w:cs="Arial"/>
          <w:sz w:val="24"/>
          <w:szCs w:val="24"/>
          <w:lang w:val="es-ES"/>
        </w:rPr>
        <w:t>Teniendo presente que, como se indica en la Declara</w:t>
      </w:r>
      <w:r>
        <w:rPr>
          <w:rFonts w:ascii="Arial" w:hAnsi="Arial" w:cs="Arial"/>
          <w:sz w:val="24"/>
          <w:szCs w:val="24"/>
          <w:lang w:val="es-ES"/>
        </w:rPr>
        <w:t xml:space="preserve">ción de los Derechos del Niño, </w:t>
      </w:r>
      <w:r w:rsidR="004A7D96">
        <w:rPr>
          <w:rFonts w:ascii="Arial" w:hAnsi="Arial" w:cs="Arial"/>
          <w:sz w:val="24"/>
          <w:szCs w:val="24"/>
          <w:lang w:val="es-ES"/>
        </w:rPr>
        <w:t>las niñas, niños y adolescentes</w:t>
      </w:r>
      <w:r w:rsidRPr="00641177">
        <w:rPr>
          <w:rFonts w:ascii="Arial" w:hAnsi="Arial" w:cs="Arial"/>
          <w:sz w:val="24"/>
          <w:szCs w:val="24"/>
          <w:lang w:val="es-ES"/>
        </w:rPr>
        <w:t>, por su falta de madurez física y mental, necesita</w:t>
      </w:r>
      <w:r w:rsidR="004A7D96">
        <w:rPr>
          <w:rFonts w:ascii="Arial" w:hAnsi="Arial" w:cs="Arial"/>
          <w:sz w:val="24"/>
          <w:szCs w:val="24"/>
          <w:lang w:val="es-ES"/>
        </w:rPr>
        <w:t>n</w:t>
      </w:r>
      <w:r w:rsidRPr="00641177">
        <w:rPr>
          <w:rFonts w:ascii="Arial" w:hAnsi="Arial" w:cs="Arial"/>
          <w:sz w:val="24"/>
          <w:szCs w:val="24"/>
          <w:lang w:val="es-ES"/>
        </w:rPr>
        <w:t xml:space="preserve"> protección y cuidado</w:t>
      </w:r>
      <w:r w:rsidR="004A7D96">
        <w:rPr>
          <w:rFonts w:ascii="Arial" w:hAnsi="Arial" w:cs="Arial"/>
          <w:sz w:val="24"/>
          <w:szCs w:val="24"/>
          <w:lang w:val="es-ES"/>
        </w:rPr>
        <w:t>s</w:t>
      </w:r>
      <w:r w:rsidRPr="00641177">
        <w:rPr>
          <w:rFonts w:ascii="Arial" w:hAnsi="Arial" w:cs="Arial"/>
          <w:sz w:val="24"/>
          <w:szCs w:val="24"/>
          <w:lang w:val="es-ES"/>
        </w:rPr>
        <w:t xml:space="preserve"> especiales, incluso la debida protección legal, tanto antes como después del nacimiento</w:t>
      </w:r>
      <w:r w:rsidR="00C221EB">
        <w:rPr>
          <w:rFonts w:ascii="Arial" w:hAnsi="Arial" w:cs="Arial"/>
          <w:sz w:val="24"/>
          <w:szCs w:val="24"/>
          <w:lang w:val="es-ES"/>
        </w:rPr>
        <w:t xml:space="preserve">, </w:t>
      </w:r>
      <w:r w:rsidR="00B729CC">
        <w:rPr>
          <w:rFonts w:ascii="Arial" w:hAnsi="Arial" w:cs="Arial"/>
          <w:sz w:val="24"/>
          <w:szCs w:val="24"/>
          <w:lang w:val="es-ES"/>
        </w:rPr>
        <w:t xml:space="preserve">por lo que </w:t>
      </w:r>
      <w:r w:rsidR="00C221EB">
        <w:rPr>
          <w:rFonts w:ascii="Arial" w:hAnsi="Arial" w:cs="Arial"/>
          <w:sz w:val="24"/>
          <w:szCs w:val="24"/>
          <w:lang w:val="es-ES"/>
        </w:rPr>
        <w:t>se plasmó en dicha Convención lo siguiente;</w:t>
      </w:r>
    </w:p>
    <w:p w:rsidR="00F85CFC" w:rsidRDefault="00F85CFC" w:rsidP="00913B42">
      <w:pPr>
        <w:pStyle w:val="Sinespaciado"/>
        <w:spacing w:line="360" w:lineRule="auto"/>
        <w:jc w:val="both"/>
        <w:rPr>
          <w:rFonts w:ascii="Arial" w:hAnsi="Arial" w:cs="Arial"/>
          <w:sz w:val="24"/>
          <w:szCs w:val="24"/>
          <w:lang w:val="es-ES"/>
        </w:rPr>
      </w:pPr>
    </w:p>
    <w:p w:rsidR="0005090E" w:rsidRPr="004A7D96" w:rsidRDefault="004A7D96" w:rsidP="00641177">
      <w:pPr>
        <w:pStyle w:val="Sinespaciado"/>
        <w:spacing w:line="360" w:lineRule="auto"/>
        <w:ind w:left="426" w:right="191"/>
        <w:jc w:val="both"/>
        <w:rPr>
          <w:rFonts w:ascii="Arial" w:hAnsi="Arial" w:cs="Arial"/>
          <w:i/>
          <w:sz w:val="24"/>
          <w:szCs w:val="24"/>
        </w:rPr>
      </w:pPr>
      <w:r>
        <w:rPr>
          <w:rFonts w:ascii="Arial" w:hAnsi="Arial" w:cs="Arial"/>
          <w:i/>
          <w:sz w:val="24"/>
          <w:szCs w:val="24"/>
        </w:rPr>
        <w:t>“</w:t>
      </w:r>
      <w:r w:rsidR="00641177" w:rsidRPr="004A7D96">
        <w:rPr>
          <w:rFonts w:ascii="Arial" w:hAnsi="Arial" w:cs="Arial"/>
          <w:i/>
          <w:sz w:val="24"/>
          <w:szCs w:val="24"/>
        </w:rPr>
        <w:t xml:space="preserve">Artículo 2 </w:t>
      </w:r>
    </w:p>
    <w:p w:rsidR="00641177" w:rsidRPr="004A7D96" w:rsidRDefault="00641177" w:rsidP="004A7D96">
      <w:pPr>
        <w:pStyle w:val="Sinespaciado"/>
        <w:spacing w:line="360" w:lineRule="auto"/>
        <w:ind w:left="426" w:right="474"/>
        <w:jc w:val="both"/>
        <w:rPr>
          <w:rFonts w:ascii="Arial" w:hAnsi="Arial" w:cs="Arial"/>
          <w:i/>
          <w:sz w:val="24"/>
          <w:szCs w:val="24"/>
        </w:rPr>
      </w:pPr>
      <w:r w:rsidRPr="004A7D96">
        <w:rPr>
          <w:rFonts w:ascii="Arial" w:hAnsi="Arial" w:cs="Arial"/>
          <w:i/>
          <w:sz w:val="24"/>
          <w:szCs w:val="24"/>
        </w:rPr>
        <w:t>1. Los Estados Partes respetarán los derechos enunciados en la presente Convención y asegurarán su aplicación a cada niño sujeto a su jurisdicción, sin distinción alguna, independientemente de la raza, el color, el sexo, el idioma, la religión, la opinión política o de otra índole, el origen nacional, étnico o social, la posición económica, los impedimentos físicos, el nacimiento o cualquier otra condición del niño, de sus padres o de sus representantes legales.</w:t>
      </w:r>
    </w:p>
    <w:p w:rsidR="00641177" w:rsidRPr="004A7D96" w:rsidRDefault="00641177" w:rsidP="004A7D96">
      <w:pPr>
        <w:pStyle w:val="Sinespaciado"/>
        <w:spacing w:line="360" w:lineRule="auto"/>
        <w:ind w:left="426" w:right="474"/>
        <w:jc w:val="both"/>
        <w:rPr>
          <w:rFonts w:ascii="Arial" w:hAnsi="Arial" w:cs="Arial"/>
          <w:i/>
          <w:sz w:val="24"/>
          <w:szCs w:val="24"/>
        </w:rPr>
      </w:pPr>
    </w:p>
    <w:p w:rsidR="0005090E" w:rsidRPr="004A7D96" w:rsidRDefault="0005090E" w:rsidP="004A7D96">
      <w:pPr>
        <w:pStyle w:val="Sinespaciado"/>
        <w:spacing w:line="360" w:lineRule="auto"/>
        <w:ind w:left="426" w:right="474"/>
        <w:jc w:val="both"/>
        <w:rPr>
          <w:rFonts w:ascii="Arial" w:hAnsi="Arial" w:cs="Arial"/>
          <w:i/>
          <w:sz w:val="24"/>
          <w:szCs w:val="24"/>
        </w:rPr>
      </w:pPr>
      <w:r w:rsidRPr="004A7D96">
        <w:rPr>
          <w:rFonts w:ascii="Arial" w:hAnsi="Arial" w:cs="Arial"/>
          <w:i/>
          <w:sz w:val="24"/>
          <w:szCs w:val="24"/>
        </w:rPr>
        <w:t xml:space="preserve">Artículo 3 </w:t>
      </w:r>
    </w:p>
    <w:p w:rsidR="0005090E" w:rsidRPr="004A7D96" w:rsidRDefault="0005090E" w:rsidP="004A7D96">
      <w:pPr>
        <w:pStyle w:val="Sinespaciado"/>
        <w:spacing w:line="360" w:lineRule="auto"/>
        <w:ind w:left="426" w:right="474"/>
        <w:jc w:val="both"/>
        <w:rPr>
          <w:rFonts w:ascii="Arial" w:hAnsi="Arial" w:cs="Arial"/>
          <w:i/>
          <w:sz w:val="24"/>
          <w:szCs w:val="24"/>
        </w:rPr>
      </w:pPr>
      <w:r w:rsidRPr="004A7D96">
        <w:rPr>
          <w:rFonts w:ascii="Arial" w:hAnsi="Arial" w:cs="Arial"/>
          <w:i/>
          <w:sz w:val="24"/>
          <w:szCs w:val="24"/>
        </w:rPr>
        <w:t xml:space="preserve">1. En todas las medidas concernientes a los niños que tomen las instituciones públicas o privadas de bienestar social, los tribunales, las autoridades administrativas o los órganos legislativos, una consideración primordial a que se atenderá será el interés superior del niño. </w:t>
      </w:r>
    </w:p>
    <w:p w:rsidR="0005090E" w:rsidRPr="004A7D96" w:rsidRDefault="0005090E" w:rsidP="0005090E">
      <w:pPr>
        <w:pStyle w:val="Sinespaciado"/>
        <w:spacing w:line="360" w:lineRule="auto"/>
        <w:ind w:left="426" w:right="333"/>
        <w:jc w:val="both"/>
        <w:rPr>
          <w:rFonts w:ascii="Arial" w:hAnsi="Arial" w:cs="Arial"/>
          <w:i/>
          <w:sz w:val="24"/>
          <w:szCs w:val="24"/>
        </w:rPr>
      </w:pPr>
    </w:p>
    <w:p w:rsidR="00641177" w:rsidRPr="004A7D96" w:rsidRDefault="0005090E" w:rsidP="004A7D96">
      <w:pPr>
        <w:pStyle w:val="Sinespaciado"/>
        <w:spacing w:line="360" w:lineRule="auto"/>
        <w:ind w:left="426" w:right="474"/>
        <w:jc w:val="both"/>
        <w:rPr>
          <w:rFonts w:ascii="Arial" w:hAnsi="Arial" w:cs="Arial"/>
          <w:i/>
          <w:sz w:val="24"/>
          <w:szCs w:val="24"/>
        </w:rPr>
      </w:pPr>
      <w:r w:rsidRPr="004A7D96">
        <w:rPr>
          <w:rFonts w:ascii="Arial" w:hAnsi="Arial" w:cs="Arial"/>
          <w:i/>
          <w:sz w:val="24"/>
          <w:szCs w:val="24"/>
        </w:rPr>
        <w:t>2. Los Estados Partes se comprometen a asegurar al niño la protección y el cuidado que sean necesarios para su bienestar, teniendo en cuenta los derechos y deberes de sus padres, tutores u otras personas responsables de él ante la ley y, con ese fin, tomarán todas las medidas legislativas y administrativas adecuadas.</w:t>
      </w:r>
    </w:p>
    <w:p w:rsidR="0005090E" w:rsidRPr="004A7D96" w:rsidRDefault="0005090E" w:rsidP="0005090E">
      <w:pPr>
        <w:pStyle w:val="Sinespaciado"/>
        <w:spacing w:line="360" w:lineRule="auto"/>
        <w:ind w:left="426" w:right="191"/>
        <w:jc w:val="both"/>
        <w:rPr>
          <w:rFonts w:ascii="Arial" w:hAnsi="Arial" w:cs="Arial"/>
          <w:i/>
          <w:sz w:val="24"/>
          <w:szCs w:val="24"/>
        </w:rPr>
      </w:pPr>
    </w:p>
    <w:p w:rsidR="0005090E" w:rsidRPr="004A7D96" w:rsidRDefault="0005090E" w:rsidP="0005090E">
      <w:pPr>
        <w:pStyle w:val="Sinespaciado"/>
        <w:spacing w:line="360" w:lineRule="auto"/>
        <w:ind w:left="426" w:right="474"/>
        <w:jc w:val="both"/>
        <w:rPr>
          <w:rFonts w:ascii="Arial" w:hAnsi="Arial" w:cs="Arial"/>
          <w:i/>
          <w:sz w:val="24"/>
          <w:szCs w:val="24"/>
        </w:rPr>
      </w:pPr>
      <w:r w:rsidRPr="004A7D96">
        <w:rPr>
          <w:rFonts w:ascii="Arial" w:hAnsi="Arial" w:cs="Arial"/>
          <w:i/>
          <w:sz w:val="24"/>
          <w:szCs w:val="24"/>
        </w:rPr>
        <w:t xml:space="preserve">Artículo 4 </w:t>
      </w:r>
    </w:p>
    <w:p w:rsidR="0005090E" w:rsidRDefault="0005090E" w:rsidP="0005090E">
      <w:pPr>
        <w:pStyle w:val="Sinespaciado"/>
        <w:spacing w:line="360" w:lineRule="auto"/>
        <w:ind w:left="426" w:right="474"/>
        <w:jc w:val="both"/>
        <w:rPr>
          <w:rFonts w:ascii="Arial" w:hAnsi="Arial" w:cs="Arial"/>
          <w:i/>
          <w:sz w:val="24"/>
          <w:szCs w:val="24"/>
        </w:rPr>
      </w:pPr>
      <w:r w:rsidRPr="004A7D96">
        <w:rPr>
          <w:rFonts w:ascii="Arial" w:hAnsi="Arial" w:cs="Arial"/>
          <w:i/>
          <w:sz w:val="24"/>
          <w:szCs w:val="24"/>
        </w:rPr>
        <w:t>Los Estados Partes adoptarán todas las medidas administrativas, legislativas y de otra índole para dar efectividad a los derechos reconocidos en la presente Convención. En lo que respecta a los derechos económicos, sociales y culturales, los Estados Partes adoptarán esas medidas hasta el máximo de los recursos de que dispongan y, cuando sea necesario, dentro del marco de la cooperación internacional.</w:t>
      </w:r>
      <w:r w:rsidR="004A7D96">
        <w:rPr>
          <w:rFonts w:ascii="Arial" w:hAnsi="Arial" w:cs="Arial"/>
          <w:i/>
          <w:sz w:val="24"/>
          <w:szCs w:val="24"/>
        </w:rPr>
        <w:t>”</w:t>
      </w:r>
      <w:r w:rsidR="004A7D96" w:rsidRPr="004A7D96">
        <w:rPr>
          <w:rStyle w:val="Refdenotaalpie"/>
          <w:rFonts w:ascii="Arial" w:hAnsi="Arial" w:cs="Arial"/>
          <w:sz w:val="24"/>
          <w:szCs w:val="24"/>
        </w:rPr>
        <w:footnoteReference w:id="3"/>
      </w:r>
    </w:p>
    <w:p w:rsidR="00B729CC" w:rsidRPr="004A7D96" w:rsidRDefault="00B729CC" w:rsidP="0005090E">
      <w:pPr>
        <w:pStyle w:val="Sinespaciado"/>
        <w:spacing w:line="360" w:lineRule="auto"/>
        <w:ind w:left="426" w:right="474"/>
        <w:jc w:val="both"/>
        <w:rPr>
          <w:rFonts w:ascii="Arial" w:hAnsi="Arial" w:cs="Arial"/>
          <w:i/>
          <w:sz w:val="24"/>
          <w:szCs w:val="24"/>
        </w:rPr>
      </w:pPr>
    </w:p>
    <w:p w:rsidR="0005090E" w:rsidRDefault="00350E95" w:rsidP="0005090E">
      <w:pPr>
        <w:pStyle w:val="Sinespaciado"/>
        <w:spacing w:line="360" w:lineRule="auto"/>
        <w:ind w:right="49"/>
        <w:jc w:val="both"/>
        <w:rPr>
          <w:rFonts w:ascii="Arial" w:hAnsi="Arial" w:cs="Arial"/>
          <w:sz w:val="24"/>
          <w:szCs w:val="24"/>
        </w:rPr>
      </w:pPr>
      <w:r>
        <w:rPr>
          <w:rFonts w:ascii="Arial" w:hAnsi="Arial" w:cs="Arial"/>
          <w:sz w:val="24"/>
          <w:szCs w:val="24"/>
        </w:rPr>
        <w:t>Asimismo,</w:t>
      </w:r>
      <w:r w:rsidR="00B729CC">
        <w:rPr>
          <w:rFonts w:ascii="Arial" w:hAnsi="Arial" w:cs="Arial"/>
          <w:sz w:val="24"/>
          <w:szCs w:val="24"/>
        </w:rPr>
        <w:t xml:space="preserve"> l</w:t>
      </w:r>
      <w:r w:rsidR="0005090E" w:rsidRPr="0005090E">
        <w:rPr>
          <w:rFonts w:ascii="Arial" w:hAnsi="Arial" w:cs="Arial"/>
          <w:sz w:val="24"/>
          <w:szCs w:val="24"/>
        </w:rPr>
        <w:t>a</w:t>
      </w:r>
      <w:r w:rsidR="0005090E">
        <w:rPr>
          <w:rFonts w:ascii="Arial" w:hAnsi="Arial" w:cs="Arial"/>
          <w:sz w:val="24"/>
          <w:szCs w:val="24"/>
        </w:rPr>
        <w:t xml:space="preserve"> </w:t>
      </w:r>
      <w:r w:rsidR="0005090E" w:rsidRPr="0005090E">
        <w:rPr>
          <w:rFonts w:ascii="Arial" w:hAnsi="Arial" w:cs="Arial"/>
          <w:sz w:val="24"/>
          <w:szCs w:val="24"/>
        </w:rPr>
        <w:t>Convención en su artículo 39 establece que</w:t>
      </w:r>
      <w:r w:rsidR="00B729CC">
        <w:rPr>
          <w:rFonts w:ascii="Arial" w:hAnsi="Arial" w:cs="Arial"/>
          <w:sz w:val="24"/>
          <w:szCs w:val="24"/>
        </w:rPr>
        <w:t>,</w:t>
      </w:r>
      <w:r w:rsidR="0005090E" w:rsidRPr="0005090E">
        <w:rPr>
          <w:rFonts w:ascii="Arial" w:hAnsi="Arial" w:cs="Arial"/>
          <w:sz w:val="24"/>
          <w:szCs w:val="24"/>
        </w:rPr>
        <w:t xml:space="preserve"> el Estado tiene la obligación de tomar las medidas apropiadas para que los niños víctimas de abandono </w:t>
      </w:r>
      <w:r w:rsidR="0005090E">
        <w:rPr>
          <w:rFonts w:ascii="Arial" w:hAnsi="Arial" w:cs="Arial"/>
          <w:sz w:val="24"/>
          <w:szCs w:val="24"/>
        </w:rPr>
        <w:t>(</w:t>
      </w:r>
      <w:r>
        <w:rPr>
          <w:rFonts w:ascii="Arial" w:hAnsi="Arial" w:cs="Arial"/>
          <w:sz w:val="24"/>
          <w:szCs w:val="24"/>
        </w:rPr>
        <w:t>o</w:t>
      </w:r>
      <w:r w:rsidR="0005090E">
        <w:rPr>
          <w:rFonts w:ascii="Arial" w:hAnsi="Arial" w:cs="Arial"/>
          <w:sz w:val="24"/>
          <w:szCs w:val="24"/>
        </w:rPr>
        <w:t>rfandad)</w:t>
      </w:r>
      <w:r w:rsidR="0005090E" w:rsidRPr="0005090E">
        <w:rPr>
          <w:rFonts w:ascii="Arial" w:hAnsi="Arial" w:cs="Arial"/>
          <w:sz w:val="24"/>
          <w:szCs w:val="24"/>
        </w:rPr>
        <w:t xml:space="preserve">, reciban </w:t>
      </w:r>
      <w:r w:rsidR="0005090E">
        <w:rPr>
          <w:rFonts w:ascii="Arial" w:hAnsi="Arial" w:cs="Arial"/>
          <w:sz w:val="24"/>
          <w:szCs w:val="24"/>
        </w:rPr>
        <w:t>la atención requerida;</w:t>
      </w:r>
    </w:p>
    <w:p w:rsidR="0005090E" w:rsidRDefault="0005090E" w:rsidP="0005090E">
      <w:pPr>
        <w:pStyle w:val="Sinespaciado"/>
        <w:spacing w:line="360" w:lineRule="auto"/>
        <w:ind w:right="191"/>
        <w:jc w:val="both"/>
        <w:rPr>
          <w:rFonts w:ascii="Arial" w:hAnsi="Arial" w:cs="Arial"/>
          <w:sz w:val="24"/>
          <w:szCs w:val="24"/>
        </w:rPr>
      </w:pPr>
    </w:p>
    <w:p w:rsidR="0005090E" w:rsidRPr="004A7D96" w:rsidRDefault="004A7D96" w:rsidP="0005090E">
      <w:pPr>
        <w:pStyle w:val="Sinespaciado"/>
        <w:spacing w:line="360" w:lineRule="auto"/>
        <w:ind w:left="426" w:right="474"/>
        <w:jc w:val="both"/>
        <w:rPr>
          <w:rFonts w:ascii="Arial" w:hAnsi="Arial" w:cs="Arial"/>
          <w:i/>
          <w:sz w:val="24"/>
          <w:szCs w:val="24"/>
          <w:lang w:val="es-ES"/>
        </w:rPr>
      </w:pPr>
      <w:r w:rsidRPr="004A7D96">
        <w:rPr>
          <w:rFonts w:ascii="Arial" w:hAnsi="Arial" w:cs="Arial"/>
          <w:i/>
          <w:sz w:val="24"/>
          <w:szCs w:val="24"/>
          <w:lang w:val="es-ES"/>
        </w:rPr>
        <w:t>“</w:t>
      </w:r>
      <w:r w:rsidR="0005090E" w:rsidRPr="004A7D96">
        <w:rPr>
          <w:rFonts w:ascii="Arial" w:hAnsi="Arial" w:cs="Arial"/>
          <w:i/>
          <w:sz w:val="24"/>
          <w:szCs w:val="24"/>
          <w:lang w:val="es-ES"/>
        </w:rPr>
        <w:t>Artículo 39</w:t>
      </w:r>
    </w:p>
    <w:p w:rsidR="0005090E" w:rsidRPr="004A7D96" w:rsidRDefault="0005090E" w:rsidP="0005090E">
      <w:pPr>
        <w:pStyle w:val="Sinespaciado"/>
        <w:spacing w:line="360" w:lineRule="auto"/>
        <w:ind w:left="426" w:right="474"/>
        <w:jc w:val="both"/>
        <w:rPr>
          <w:rFonts w:ascii="Arial" w:hAnsi="Arial" w:cs="Arial"/>
          <w:sz w:val="24"/>
          <w:szCs w:val="24"/>
        </w:rPr>
      </w:pPr>
      <w:r w:rsidRPr="004A7D96">
        <w:rPr>
          <w:rFonts w:ascii="Arial" w:hAnsi="Arial" w:cs="Arial"/>
          <w:i/>
          <w:sz w:val="24"/>
          <w:szCs w:val="24"/>
          <w:lang w:val="es-ES"/>
        </w:rPr>
        <w:t>Los Estados Partes adoptarán todas las medidas apropiadas para promover la recuperación física y psicológica y la reintegración social de todo niño víctima de: cualquier forma de abandono, explotación o abuso; tortura u otra forma de tratos o penas crueles, inhumanos o degradantes; o conflictos armados. Esa recuperación y reintegración se llevarán a cabo en un ambiente que fomente la salud, el respeto de sí mismo y la dignidad del niño.</w:t>
      </w:r>
      <w:r w:rsidR="004A7D96" w:rsidRPr="004A7D96">
        <w:rPr>
          <w:rFonts w:ascii="Arial" w:hAnsi="Arial" w:cs="Arial"/>
          <w:i/>
          <w:sz w:val="24"/>
          <w:szCs w:val="24"/>
          <w:lang w:val="es-ES"/>
        </w:rPr>
        <w:t>”</w:t>
      </w:r>
      <w:r w:rsidR="004A7D96" w:rsidRPr="004A7D96">
        <w:rPr>
          <w:rStyle w:val="Refdenotaalpie"/>
          <w:rFonts w:ascii="Arial" w:hAnsi="Arial" w:cs="Arial"/>
          <w:sz w:val="24"/>
          <w:szCs w:val="24"/>
          <w:lang w:val="es-ES"/>
        </w:rPr>
        <w:footnoteReference w:id="4"/>
      </w:r>
    </w:p>
    <w:p w:rsidR="00641177" w:rsidRPr="00913B42" w:rsidRDefault="00641177" w:rsidP="00913B42">
      <w:pPr>
        <w:pStyle w:val="Sinespaciado"/>
        <w:spacing w:line="360" w:lineRule="auto"/>
        <w:jc w:val="both"/>
        <w:rPr>
          <w:rFonts w:ascii="Arial" w:hAnsi="Arial" w:cs="Arial"/>
          <w:sz w:val="24"/>
          <w:szCs w:val="24"/>
        </w:rPr>
      </w:pPr>
    </w:p>
    <w:p w:rsidR="0005090E" w:rsidRDefault="0005090E" w:rsidP="0005090E">
      <w:pPr>
        <w:spacing w:line="360" w:lineRule="auto"/>
        <w:jc w:val="both"/>
        <w:rPr>
          <w:rFonts w:ascii="Arial" w:hAnsi="Arial" w:cs="Arial"/>
          <w:sz w:val="24"/>
          <w:szCs w:val="24"/>
        </w:rPr>
      </w:pPr>
      <w:r>
        <w:rPr>
          <w:rFonts w:ascii="Arial" w:hAnsi="Arial" w:cs="Arial"/>
          <w:sz w:val="24"/>
          <w:szCs w:val="24"/>
          <w:lang w:val="es-MX"/>
        </w:rPr>
        <w:t xml:space="preserve">Asimismo, </w:t>
      </w:r>
      <w:r>
        <w:rPr>
          <w:rFonts w:ascii="Arial" w:hAnsi="Arial" w:cs="Arial"/>
          <w:sz w:val="24"/>
          <w:szCs w:val="24"/>
        </w:rPr>
        <w:t>l</w:t>
      </w:r>
      <w:r w:rsidRPr="0005090E">
        <w:rPr>
          <w:rFonts w:ascii="Arial" w:hAnsi="Arial" w:cs="Arial"/>
          <w:sz w:val="24"/>
          <w:szCs w:val="24"/>
        </w:rPr>
        <w:t>a Convención Ame</w:t>
      </w:r>
      <w:r w:rsidR="004A7D96">
        <w:rPr>
          <w:rFonts w:ascii="Arial" w:hAnsi="Arial" w:cs="Arial"/>
          <w:sz w:val="24"/>
          <w:szCs w:val="24"/>
        </w:rPr>
        <w:t>ricana sobre Derechos Humanos,</w:t>
      </w:r>
      <w:r w:rsidRPr="0005090E">
        <w:rPr>
          <w:rFonts w:ascii="Arial" w:hAnsi="Arial" w:cs="Arial"/>
          <w:sz w:val="24"/>
          <w:szCs w:val="24"/>
        </w:rPr>
        <w:t xml:space="preserve"> publicada en el D</w:t>
      </w:r>
      <w:r w:rsidR="004A7D96">
        <w:rPr>
          <w:rFonts w:ascii="Arial" w:hAnsi="Arial" w:cs="Arial"/>
          <w:sz w:val="24"/>
          <w:szCs w:val="24"/>
        </w:rPr>
        <w:t xml:space="preserve">iario </w:t>
      </w:r>
      <w:r w:rsidRPr="0005090E">
        <w:rPr>
          <w:rFonts w:ascii="Arial" w:hAnsi="Arial" w:cs="Arial"/>
          <w:sz w:val="24"/>
          <w:szCs w:val="24"/>
        </w:rPr>
        <w:t>O</w:t>
      </w:r>
      <w:r w:rsidR="004A7D96">
        <w:rPr>
          <w:rFonts w:ascii="Arial" w:hAnsi="Arial" w:cs="Arial"/>
          <w:sz w:val="24"/>
          <w:szCs w:val="24"/>
        </w:rPr>
        <w:t xml:space="preserve">ficial de la </w:t>
      </w:r>
      <w:r w:rsidRPr="0005090E">
        <w:rPr>
          <w:rFonts w:ascii="Arial" w:hAnsi="Arial" w:cs="Arial"/>
          <w:sz w:val="24"/>
          <w:szCs w:val="24"/>
        </w:rPr>
        <w:t>F</w:t>
      </w:r>
      <w:r w:rsidR="004A7D96">
        <w:rPr>
          <w:rFonts w:ascii="Arial" w:hAnsi="Arial" w:cs="Arial"/>
          <w:sz w:val="24"/>
          <w:szCs w:val="24"/>
        </w:rPr>
        <w:t>ederación</w:t>
      </w:r>
      <w:r w:rsidRPr="0005090E">
        <w:rPr>
          <w:rFonts w:ascii="Arial" w:hAnsi="Arial" w:cs="Arial"/>
          <w:sz w:val="24"/>
          <w:szCs w:val="24"/>
        </w:rPr>
        <w:t xml:space="preserve"> el 7 de mayo de 1981, establece, </w:t>
      </w:r>
      <w:r w:rsidR="00DF3200">
        <w:rPr>
          <w:rFonts w:ascii="Arial" w:hAnsi="Arial" w:cs="Arial"/>
          <w:sz w:val="24"/>
          <w:szCs w:val="24"/>
        </w:rPr>
        <w:t>en su artículo 17 que l</w:t>
      </w:r>
      <w:r w:rsidR="00DF3200" w:rsidRPr="00DF3200">
        <w:rPr>
          <w:rFonts w:ascii="Arial" w:hAnsi="Arial" w:cs="Arial"/>
          <w:sz w:val="24"/>
          <w:szCs w:val="24"/>
        </w:rPr>
        <w:t>a familia es el elemento natural y fundamental de la sociedad y debe ser proteg</w:t>
      </w:r>
      <w:r w:rsidR="00DF3200">
        <w:rPr>
          <w:rFonts w:ascii="Arial" w:hAnsi="Arial" w:cs="Arial"/>
          <w:sz w:val="24"/>
          <w:szCs w:val="24"/>
        </w:rPr>
        <w:t>ida por la sociedad y el Estado, además</w:t>
      </w:r>
      <w:r w:rsidR="00DF3200" w:rsidRPr="00DF3200">
        <w:rPr>
          <w:rFonts w:ascii="Arial" w:hAnsi="Arial" w:cs="Arial"/>
          <w:sz w:val="24"/>
          <w:szCs w:val="24"/>
        </w:rPr>
        <w:t xml:space="preserve"> </w:t>
      </w:r>
      <w:r w:rsidRPr="0005090E">
        <w:rPr>
          <w:rFonts w:ascii="Arial" w:hAnsi="Arial" w:cs="Arial"/>
          <w:sz w:val="24"/>
          <w:szCs w:val="24"/>
        </w:rPr>
        <w:t xml:space="preserve">en su artículo19, que </w:t>
      </w:r>
      <w:r w:rsidR="004A7D96">
        <w:rPr>
          <w:rFonts w:ascii="Arial" w:hAnsi="Arial" w:cs="Arial"/>
          <w:sz w:val="24"/>
          <w:szCs w:val="24"/>
        </w:rPr>
        <w:t>t</w:t>
      </w:r>
      <w:r w:rsidR="004A7D96" w:rsidRPr="004A7D96">
        <w:rPr>
          <w:rFonts w:ascii="Arial" w:hAnsi="Arial" w:cs="Arial"/>
          <w:sz w:val="24"/>
          <w:szCs w:val="24"/>
        </w:rPr>
        <w:t>odo niño tiene derecho a las medidas de protección que su condición de menor requieren por parte de su famili</w:t>
      </w:r>
      <w:r w:rsidR="004A7D96">
        <w:rPr>
          <w:rFonts w:ascii="Arial" w:hAnsi="Arial" w:cs="Arial"/>
          <w:sz w:val="24"/>
          <w:szCs w:val="24"/>
        </w:rPr>
        <w:t>a, de la sociedad y del Estado</w:t>
      </w:r>
      <w:r w:rsidRPr="004A7D96">
        <w:rPr>
          <w:rFonts w:ascii="Arial" w:hAnsi="Arial" w:cs="Arial"/>
          <w:sz w:val="24"/>
          <w:szCs w:val="24"/>
        </w:rPr>
        <w:t>.</w:t>
      </w:r>
      <w:r w:rsidR="004A7D96">
        <w:rPr>
          <w:rStyle w:val="Refdenotaalpie"/>
          <w:rFonts w:ascii="Arial" w:hAnsi="Arial" w:cs="Arial"/>
          <w:sz w:val="24"/>
          <w:szCs w:val="24"/>
        </w:rPr>
        <w:footnoteReference w:id="5"/>
      </w:r>
      <w:r w:rsidR="004A7D96">
        <w:rPr>
          <w:rFonts w:ascii="Arial" w:hAnsi="Arial" w:cs="Arial"/>
          <w:sz w:val="24"/>
          <w:szCs w:val="24"/>
        </w:rPr>
        <w:t xml:space="preserve"> De lo anterior se</w:t>
      </w:r>
      <w:r w:rsidRPr="0005090E">
        <w:rPr>
          <w:rFonts w:ascii="Arial" w:hAnsi="Arial" w:cs="Arial"/>
          <w:sz w:val="24"/>
          <w:szCs w:val="24"/>
        </w:rPr>
        <w:t xml:space="preserve"> desprende que el menor estando en situación de orfandad, el Estado tiene el deber de proporcionarle las debidas medidas de protección, con el ob</w:t>
      </w:r>
      <w:r w:rsidR="004A7D96">
        <w:rPr>
          <w:rFonts w:ascii="Arial" w:hAnsi="Arial" w:cs="Arial"/>
          <w:sz w:val="24"/>
          <w:szCs w:val="24"/>
        </w:rPr>
        <w:t>jetivo de respetar sus derechos.</w:t>
      </w:r>
    </w:p>
    <w:p w:rsidR="00BF7517" w:rsidRDefault="00BF7517" w:rsidP="0005090E">
      <w:pPr>
        <w:spacing w:line="360" w:lineRule="auto"/>
        <w:jc w:val="both"/>
        <w:rPr>
          <w:rFonts w:ascii="Arial" w:hAnsi="Arial" w:cs="Arial"/>
          <w:sz w:val="24"/>
          <w:szCs w:val="24"/>
        </w:rPr>
      </w:pPr>
    </w:p>
    <w:p w:rsidR="00BF7517" w:rsidRDefault="00350E95" w:rsidP="0005090E">
      <w:pPr>
        <w:spacing w:line="360" w:lineRule="auto"/>
        <w:jc w:val="both"/>
        <w:rPr>
          <w:rFonts w:ascii="Arial" w:hAnsi="Arial" w:cs="Arial"/>
          <w:sz w:val="24"/>
          <w:szCs w:val="24"/>
        </w:rPr>
      </w:pPr>
      <w:r>
        <w:rPr>
          <w:rFonts w:ascii="Arial" w:hAnsi="Arial" w:cs="Arial"/>
          <w:sz w:val="24"/>
          <w:szCs w:val="24"/>
        </w:rPr>
        <w:t>Además, la</w:t>
      </w:r>
      <w:r w:rsidR="00BF7517">
        <w:rPr>
          <w:rFonts w:ascii="Arial" w:hAnsi="Arial" w:cs="Arial"/>
          <w:sz w:val="24"/>
          <w:szCs w:val="24"/>
        </w:rPr>
        <w:t xml:space="preserve"> Constitución Política de los Estados Unidos Mexicanos, en su artículo 4, párrafo </w:t>
      </w:r>
      <w:r w:rsidR="00DF4A76">
        <w:rPr>
          <w:rFonts w:ascii="Arial" w:hAnsi="Arial" w:cs="Arial"/>
          <w:sz w:val="24"/>
          <w:szCs w:val="24"/>
        </w:rPr>
        <w:t>noveno</w:t>
      </w:r>
      <w:r w:rsidR="00BF7517">
        <w:rPr>
          <w:rFonts w:ascii="Arial" w:hAnsi="Arial" w:cs="Arial"/>
          <w:sz w:val="24"/>
          <w:szCs w:val="24"/>
        </w:rPr>
        <w:t>, establece lo siguiente;</w:t>
      </w:r>
    </w:p>
    <w:p w:rsidR="00BF7517" w:rsidRDefault="00BF7517" w:rsidP="0005090E">
      <w:pPr>
        <w:spacing w:line="360" w:lineRule="auto"/>
        <w:jc w:val="both"/>
        <w:rPr>
          <w:rFonts w:ascii="Arial" w:hAnsi="Arial" w:cs="Arial"/>
          <w:sz w:val="24"/>
          <w:szCs w:val="24"/>
        </w:rPr>
      </w:pPr>
    </w:p>
    <w:p w:rsidR="00BF7517" w:rsidRPr="00BF7517" w:rsidRDefault="00BF7517" w:rsidP="00BF7517">
      <w:pPr>
        <w:spacing w:line="360" w:lineRule="auto"/>
        <w:ind w:left="426" w:right="474"/>
        <w:jc w:val="both"/>
        <w:rPr>
          <w:rFonts w:ascii="Arial" w:hAnsi="Arial" w:cs="Arial"/>
          <w:i/>
          <w:sz w:val="24"/>
          <w:szCs w:val="24"/>
          <w:lang w:val="es-MX"/>
        </w:rPr>
      </w:pPr>
      <w:r w:rsidRPr="00BF7517">
        <w:rPr>
          <w:rFonts w:ascii="Arial" w:hAnsi="Arial" w:cs="Arial"/>
          <w:i/>
          <w:sz w:val="24"/>
          <w:szCs w:val="24"/>
          <w:lang w:val="es-MX"/>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8E3CC8" w:rsidRDefault="008E3CC8" w:rsidP="00AA5E0E">
      <w:pPr>
        <w:spacing w:line="360" w:lineRule="auto"/>
        <w:jc w:val="both"/>
        <w:rPr>
          <w:rFonts w:ascii="Arial" w:hAnsi="Arial" w:cs="Arial"/>
          <w:sz w:val="24"/>
          <w:szCs w:val="24"/>
        </w:rPr>
      </w:pPr>
    </w:p>
    <w:p w:rsidR="00DF4A76" w:rsidRDefault="00350E95" w:rsidP="00AA5E0E">
      <w:pPr>
        <w:spacing w:line="360" w:lineRule="auto"/>
        <w:jc w:val="both"/>
        <w:rPr>
          <w:rFonts w:ascii="Arial" w:hAnsi="Arial" w:cs="Arial"/>
          <w:sz w:val="24"/>
          <w:szCs w:val="24"/>
        </w:rPr>
      </w:pPr>
      <w:r>
        <w:rPr>
          <w:rFonts w:ascii="Arial" w:hAnsi="Arial" w:cs="Arial"/>
          <w:sz w:val="24"/>
          <w:szCs w:val="24"/>
        </w:rPr>
        <w:t>También</w:t>
      </w:r>
      <w:r w:rsidR="00DF4A76">
        <w:rPr>
          <w:rFonts w:ascii="Arial" w:hAnsi="Arial" w:cs="Arial"/>
          <w:sz w:val="24"/>
          <w:szCs w:val="24"/>
        </w:rPr>
        <w:t xml:space="preserve"> la Ley General de los Derechos de las Niñas, Niños y Adolescentes, en su artículo 26, hace referencia a la protección del interés superior de la niñez, que a la letra dice;</w:t>
      </w:r>
    </w:p>
    <w:p w:rsidR="00DF4A76" w:rsidRDefault="00DF4A76" w:rsidP="00AA5E0E">
      <w:pPr>
        <w:spacing w:line="360" w:lineRule="auto"/>
        <w:jc w:val="both"/>
        <w:rPr>
          <w:rFonts w:ascii="Arial" w:hAnsi="Arial" w:cs="Arial"/>
          <w:sz w:val="24"/>
          <w:szCs w:val="24"/>
        </w:rPr>
      </w:pPr>
    </w:p>
    <w:p w:rsidR="00DF4A76" w:rsidRPr="00DF4A76" w:rsidRDefault="00DF3200" w:rsidP="00DF4A76">
      <w:pPr>
        <w:spacing w:line="360" w:lineRule="auto"/>
        <w:ind w:left="426" w:right="474"/>
        <w:jc w:val="both"/>
        <w:rPr>
          <w:rFonts w:ascii="Arial" w:hAnsi="Arial" w:cs="Arial"/>
          <w:i/>
          <w:sz w:val="24"/>
          <w:szCs w:val="24"/>
        </w:rPr>
      </w:pPr>
      <w:r>
        <w:rPr>
          <w:rFonts w:ascii="Arial" w:hAnsi="Arial" w:cs="Arial"/>
          <w:i/>
          <w:sz w:val="24"/>
          <w:szCs w:val="24"/>
        </w:rPr>
        <w:t>“</w:t>
      </w:r>
      <w:r w:rsidR="00DF4A76" w:rsidRPr="00DF4A76">
        <w:rPr>
          <w:rFonts w:ascii="Arial" w:hAnsi="Arial" w:cs="Arial"/>
          <w:i/>
          <w:sz w:val="24"/>
          <w:szCs w:val="24"/>
        </w:rPr>
        <w:t>Artículo 22. Niñas, niños y adolescentes tienen derecho a vivir en familia. La falta de recursos no podrá considerarse motivo suficiente para separarlos de su familia de origen o de los familiares con los que convivan, ni causa para la pérdida de la patria potestad.</w:t>
      </w:r>
    </w:p>
    <w:p w:rsidR="00DF4A76" w:rsidRPr="00DF4A76" w:rsidRDefault="00DF4A76" w:rsidP="00DF4A76">
      <w:pPr>
        <w:spacing w:line="360" w:lineRule="auto"/>
        <w:ind w:left="426" w:right="474"/>
        <w:jc w:val="both"/>
        <w:rPr>
          <w:rFonts w:ascii="Arial" w:hAnsi="Arial" w:cs="Arial"/>
          <w:i/>
          <w:sz w:val="24"/>
          <w:szCs w:val="24"/>
        </w:rPr>
      </w:pPr>
    </w:p>
    <w:p w:rsidR="00DF4A76" w:rsidRPr="00DF4A76" w:rsidRDefault="00DF4A76" w:rsidP="00DF4A76">
      <w:pPr>
        <w:spacing w:line="360" w:lineRule="auto"/>
        <w:ind w:left="426" w:right="474"/>
        <w:jc w:val="both"/>
        <w:rPr>
          <w:rFonts w:ascii="Arial" w:hAnsi="Arial" w:cs="Arial"/>
          <w:i/>
          <w:sz w:val="24"/>
          <w:szCs w:val="24"/>
        </w:rPr>
      </w:pPr>
      <w:r w:rsidRPr="00DF4A76">
        <w:rPr>
          <w:rFonts w:ascii="Arial" w:hAnsi="Arial" w:cs="Arial"/>
          <w:i/>
          <w:sz w:val="24"/>
          <w:szCs w:val="24"/>
        </w:rPr>
        <w:t>Niñas, niños y adolescentes no podrán ser separados de las personas que ejerzan la patria potestad o de sus tutores y, en términos de las disposiciones aplicables, de las personas que los tengan bajo su guarda y custodia, salvo que medie orden de autoridad competente, en la que se determine la procedencia de la separación, en cumplimiento a la preservación del interés superior de la niñez, de conformidad con las causas previstas en las leyes y mediante el debido proceso en el que se garantice el derecho de audiencia de todas las partes involucradas. En todos los casos, se tendrá en cuenta la opinión de niñas, niños y adolescentes conforme a su edad, desarrollo evolutivo, cognoscitivo y madurez.</w:t>
      </w:r>
    </w:p>
    <w:p w:rsidR="00DF4A76" w:rsidRPr="00DF4A76" w:rsidRDefault="00DF4A76" w:rsidP="00DF4A76">
      <w:pPr>
        <w:spacing w:line="360" w:lineRule="auto"/>
        <w:ind w:left="426" w:right="474"/>
        <w:jc w:val="both"/>
        <w:rPr>
          <w:rFonts w:ascii="Arial" w:hAnsi="Arial" w:cs="Arial"/>
          <w:i/>
          <w:sz w:val="24"/>
          <w:szCs w:val="24"/>
        </w:rPr>
      </w:pPr>
    </w:p>
    <w:p w:rsidR="00DF4A76" w:rsidRPr="00DF4A76" w:rsidRDefault="00DF4A76" w:rsidP="00DF4A76">
      <w:pPr>
        <w:spacing w:line="360" w:lineRule="auto"/>
        <w:ind w:left="426" w:right="474"/>
        <w:jc w:val="both"/>
        <w:rPr>
          <w:rFonts w:ascii="Arial" w:hAnsi="Arial" w:cs="Arial"/>
          <w:i/>
          <w:sz w:val="24"/>
          <w:szCs w:val="24"/>
        </w:rPr>
      </w:pPr>
      <w:r w:rsidRPr="00DF4A76">
        <w:rPr>
          <w:rFonts w:ascii="Arial" w:hAnsi="Arial" w:cs="Arial"/>
          <w:i/>
          <w:sz w:val="24"/>
          <w:szCs w:val="24"/>
        </w:rPr>
        <w:t>Las autoridades federales, de las entidades federativas y municipales, en el ámbito de sus respectivas competencias, establecerán políticas de fortalecimiento familiar para evitar la separación de niñas, niños y adolescentes de su entorno familiar y para que, en su caso, sean atendidos a través de las medidas especiales de protección que dispone el artículo 26.</w:t>
      </w:r>
      <w:r w:rsidR="00DF3200">
        <w:rPr>
          <w:rFonts w:ascii="Arial" w:hAnsi="Arial" w:cs="Arial"/>
          <w:i/>
          <w:sz w:val="24"/>
          <w:szCs w:val="24"/>
        </w:rPr>
        <w:t>”</w:t>
      </w:r>
      <w:r w:rsidR="00DF3200">
        <w:rPr>
          <w:rStyle w:val="Refdenotaalpie"/>
          <w:rFonts w:ascii="Arial" w:hAnsi="Arial" w:cs="Arial"/>
          <w:i/>
          <w:sz w:val="24"/>
          <w:szCs w:val="24"/>
        </w:rPr>
        <w:footnoteReference w:id="6"/>
      </w:r>
    </w:p>
    <w:p w:rsidR="00756498" w:rsidRDefault="00756498" w:rsidP="00AA5E0E">
      <w:pPr>
        <w:spacing w:line="360" w:lineRule="auto"/>
        <w:jc w:val="both"/>
        <w:rPr>
          <w:rFonts w:ascii="Arial" w:hAnsi="Arial" w:cs="Arial"/>
          <w:sz w:val="24"/>
          <w:szCs w:val="24"/>
        </w:rPr>
      </w:pPr>
    </w:p>
    <w:p w:rsidR="0005090E" w:rsidRDefault="00350E95" w:rsidP="00AA5E0E">
      <w:pPr>
        <w:spacing w:line="360" w:lineRule="auto"/>
        <w:jc w:val="both"/>
        <w:rPr>
          <w:rFonts w:ascii="Arial" w:hAnsi="Arial" w:cs="Arial"/>
          <w:sz w:val="24"/>
          <w:szCs w:val="24"/>
        </w:rPr>
      </w:pPr>
      <w:r>
        <w:rPr>
          <w:rFonts w:ascii="Arial" w:hAnsi="Arial" w:cs="Arial"/>
          <w:sz w:val="24"/>
          <w:szCs w:val="24"/>
        </w:rPr>
        <w:t>Aunado a lo referido d</w:t>
      </w:r>
      <w:r w:rsidR="006E75FE" w:rsidRPr="006E75FE">
        <w:rPr>
          <w:rFonts w:ascii="Arial" w:hAnsi="Arial" w:cs="Arial"/>
          <w:sz w:val="24"/>
          <w:szCs w:val="24"/>
        </w:rPr>
        <w:t>e acuerdo c</w:t>
      </w:r>
      <w:r>
        <w:rPr>
          <w:rFonts w:ascii="Arial" w:hAnsi="Arial" w:cs="Arial"/>
          <w:sz w:val="24"/>
          <w:szCs w:val="24"/>
        </w:rPr>
        <w:t>on una</w:t>
      </w:r>
      <w:r w:rsidR="006E75FE" w:rsidRPr="006E75FE">
        <w:rPr>
          <w:rFonts w:ascii="Arial" w:hAnsi="Arial" w:cs="Arial"/>
          <w:sz w:val="24"/>
          <w:szCs w:val="24"/>
        </w:rPr>
        <w:t xml:space="preserve"> investigación que </w:t>
      </w:r>
      <w:r w:rsidR="006E75FE">
        <w:rPr>
          <w:rFonts w:ascii="Arial" w:hAnsi="Arial" w:cs="Arial"/>
          <w:sz w:val="24"/>
          <w:szCs w:val="24"/>
        </w:rPr>
        <w:t>realizó</w:t>
      </w:r>
      <w:r w:rsidR="006E75FE" w:rsidRPr="006E75FE">
        <w:rPr>
          <w:rFonts w:ascii="Arial" w:hAnsi="Arial" w:cs="Arial"/>
          <w:sz w:val="24"/>
          <w:szCs w:val="24"/>
        </w:rPr>
        <w:t xml:space="preserve"> el Sistema Nacional para el Desarrollo Integral de la Familia, en colaboración con los Sistemas Estatales y Municipales, la Universidad Nacional Autónoma de México (UNAM) y la Organización de las Naciones Unidas para la Alimentación y la Agricultura (FAO), </w:t>
      </w:r>
      <w:r w:rsidR="00A815E9">
        <w:rPr>
          <w:rFonts w:ascii="Arial" w:hAnsi="Arial" w:cs="Arial"/>
          <w:sz w:val="24"/>
          <w:szCs w:val="24"/>
        </w:rPr>
        <w:t>proyecta de manera preliminar, que 86 mil 188 niñas, niños y adolescentes habrían perdido a su padre y 32 mil 50 a su madre, esto debido al COVID-19</w:t>
      </w:r>
      <w:r w:rsidR="00A815E9">
        <w:rPr>
          <w:rStyle w:val="Refdenotaalpie"/>
          <w:rFonts w:ascii="Arial" w:hAnsi="Arial" w:cs="Arial"/>
          <w:sz w:val="24"/>
          <w:szCs w:val="24"/>
        </w:rPr>
        <w:footnoteReference w:id="7"/>
      </w:r>
    </w:p>
    <w:p w:rsidR="006F5102" w:rsidRDefault="006F5102" w:rsidP="00AA5E0E">
      <w:pPr>
        <w:spacing w:line="360" w:lineRule="auto"/>
        <w:jc w:val="both"/>
        <w:rPr>
          <w:rFonts w:ascii="Arial" w:hAnsi="Arial" w:cs="Arial"/>
          <w:sz w:val="24"/>
          <w:szCs w:val="24"/>
        </w:rPr>
      </w:pPr>
    </w:p>
    <w:p w:rsidR="006F5102" w:rsidRDefault="00350E95" w:rsidP="00AA5E0E">
      <w:pPr>
        <w:spacing w:line="360" w:lineRule="auto"/>
        <w:jc w:val="both"/>
        <w:rPr>
          <w:rFonts w:ascii="Arial" w:hAnsi="Arial" w:cs="Arial"/>
          <w:sz w:val="24"/>
          <w:szCs w:val="24"/>
        </w:rPr>
      </w:pPr>
      <w:r>
        <w:rPr>
          <w:rFonts w:ascii="Arial" w:hAnsi="Arial" w:cs="Arial"/>
          <w:sz w:val="24"/>
          <w:szCs w:val="24"/>
        </w:rPr>
        <w:t>De igual forma</w:t>
      </w:r>
      <w:r w:rsidR="006F5102">
        <w:rPr>
          <w:rFonts w:ascii="Arial" w:hAnsi="Arial" w:cs="Arial"/>
          <w:sz w:val="24"/>
          <w:szCs w:val="24"/>
        </w:rPr>
        <w:t xml:space="preserve"> la revista </w:t>
      </w:r>
      <w:proofErr w:type="spellStart"/>
      <w:r w:rsidR="006F5102">
        <w:rPr>
          <w:rFonts w:ascii="Arial" w:hAnsi="Arial" w:cs="Arial"/>
          <w:sz w:val="24"/>
          <w:szCs w:val="24"/>
        </w:rPr>
        <w:t>The</w:t>
      </w:r>
      <w:proofErr w:type="spellEnd"/>
      <w:r w:rsidR="006F5102">
        <w:rPr>
          <w:rFonts w:ascii="Arial" w:hAnsi="Arial" w:cs="Arial"/>
          <w:sz w:val="24"/>
          <w:szCs w:val="24"/>
        </w:rPr>
        <w:t xml:space="preserve"> Lancet realizó un estudio en diferentes países </w:t>
      </w:r>
      <w:r w:rsidR="00DF3200">
        <w:rPr>
          <w:rFonts w:ascii="Arial" w:hAnsi="Arial" w:cs="Arial"/>
          <w:sz w:val="24"/>
          <w:szCs w:val="24"/>
        </w:rPr>
        <w:t xml:space="preserve">sobre la orfandad </w:t>
      </w:r>
      <w:r w:rsidR="006F5102">
        <w:rPr>
          <w:rFonts w:ascii="Arial" w:hAnsi="Arial" w:cs="Arial"/>
          <w:sz w:val="24"/>
          <w:szCs w:val="24"/>
        </w:rPr>
        <w:t xml:space="preserve">por las muertes asociadas al COVID-19, </w:t>
      </w:r>
      <w:r w:rsidR="00F85CFC">
        <w:rPr>
          <w:rFonts w:ascii="Arial" w:hAnsi="Arial" w:cs="Arial"/>
          <w:sz w:val="24"/>
          <w:szCs w:val="24"/>
        </w:rPr>
        <w:t xml:space="preserve">que propicio </w:t>
      </w:r>
      <w:r w:rsidR="00DF3200">
        <w:rPr>
          <w:rFonts w:ascii="Arial" w:hAnsi="Arial" w:cs="Arial"/>
          <w:sz w:val="24"/>
          <w:szCs w:val="24"/>
        </w:rPr>
        <w:t>la p</w:t>
      </w:r>
      <w:r w:rsidR="006F5102">
        <w:rPr>
          <w:rFonts w:ascii="Arial" w:hAnsi="Arial" w:cs="Arial"/>
          <w:sz w:val="24"/>
          <w:szCs w:val="24"/>
        </w:rPr>
        <w:t>érdida de cuidadores primarios en 21 países</w:t>
      </w:r>
      <w:r w:rsidR="00F85CFC">
        <w:rPr>
          <w:rFonts w:ascii="Arial" w:hAnsi="Arial" w:cs="Arial"/>
          <w:sz w:val="24"/>
          <w:szCs w:val="24"/>
        </w:rPr>
        <w:t xml:space="preserve"> por el periodo de tiempo que abarca del</w:t>
      </w:r>
      <w:r w:rsidR="006F5102">
        <w:rPr>
          <w:rFonts w:ascii="Arial" w:hAnsi="Arial" w:cs="Arial"/>
          <w:sz w:val="24"/>
          <w:szCs w:val="24"/>
        </w:rPr>
        <w:t xml:space="preserve"> 1 de marzo de 2020 </w:t>
      </w:r>
      <w:r w:rsidR="00F85CFC">
        <w:rPr>
          <w:rFonts w:ascii="Arial" w:hAnsi="Arial" w:cs="Arial"/>
          <w:sz w:val="24"/>
          <w:szCs w:val="24"/>
        </w:rPr>
        <w:t>al</w:t>
      </w:r>
      <w:r w:rsidR="006F5102">
        <w:rPr>
          <w:rFonts w:ascii="Arial" w:hAnsi="Arial" w:cs="Arial"/>
          <w:sz w:val="24"/>
          <w:szCs w:val="24"/>
        </w:rPr>
        <w:t xml:space="preserve"> 30 de abril de 2021, </w:t>
      </w:r>
      <w:r w:rsidR="00F85CFC">
        <w:rPr>
          <w:rFonts w:ascii="Arial" w:hAnsi="Arial" w:cs="Arial"/>
          <w:sz w:val="24"/>
          <w:szCs w:val="24"/>
        </w:rPr>
        <w:t xml:space="preserve">en el cual </w:t>
      </w:r>
      <w:r w:rsidR="006F5102">
        <w:rPr>
          <w:rFonts w:ascii="Arial" w:hAnsi="Arial" w:cs="Arial"/>
          <w:sz w:val="24"/>
          <w:szCs w:val="24"/>
        </w:rPr>
        <w:t>se observa que México</w:t>
      </w:r>
      <w:r w:rsidR="005979BB">
        <w:rPr>
          <w:rFonts w:ascii="Arial" w:hAnsi="Arial" w:cs="Arial"/>
          <w:sz w:val="24"/>
          <w:szCs w:val="24"/>
        </w:rPr>
        <w:t>, hubo una pérdida de cuidadores primarios de 131 mil 325 padres y abuelos con custodia.</w:t>
      </w:r>
      <w:r w:rsidR="005979BB">
        <w:rPr>
          <w:rStyle w:val="Refdenotaalpie"/>
          <w:rFonts w:ascii="Arial" w:hAnsi="Arial" w:cs="Arial"/>
          <w:sz w:val="24"/>
          <w:szCs w:val="24"/>
        </w:rPr>
        <w:footnoteReference w:id="8"/>
      </w:r>
    </w:p>
    <w:p w:rsidR="006E75FE" w:rsidRDefault="006E75FE" w:rsidP="00AA5E0E">
      <w:pPr>
        <w:spacing w:line="360" w:lineRule="auto"/>
        <w:jc w:val="both"/>
        <w:rPr>
          <w:rFonts w:ascii="Arial" w:hAnsi="Arial" w:cs="Arial"/>
          <w:sz w:val="24"/>
          <w:szCs w:val="24"/>
          <w:lang w:val="es-MX"/>
        </w:rPr>
      </w:pPr>
    </w:p>
    <w:p w:rsidR="00FF7C7D" w:rsidRDefault="00F85CFC" w:rsidP="00AA5E0E">
      <w:pPr>
        <w:spacing w:line="360" w:lineRule="auto"/>
        <w:jc w:val="both"/>
        <w:rPr>
          <w:rFonts w:ascii="Arial" w:hAnsi="Arial" w:cs="Arial"/>
          <w:sz w:val="24"/>
          <w:szCs w:val="24"/>
          <w:lang w:val="es-MX"/>
        </w:rPr>
      </w:pPr>
      <w:r>
        <w:rPr>
          <w:rFonts w:ascii="Arial" w:hAnsi="Arial" w:cs="Arial"/>
          <w:sz w:val="24"/>
          <w:szCs w:val="24"/>
          <w:lang w:val="es-MX"/>
        </w:rPr>
        <w:t>Respecto a la</w:t>
      </w:r>
      <w:r w:rsidR="00FF7C7D">
        <w:rPr>
          <w:rFonts w:ascii="Arial" w:hAnsi="Arial" w:cs="Arial"/>
          <w:sz w:val="24"/>
          <w:szCs w:val="24"/>
          <w:lang w:val="es-MX"/>
        </w:rPr>
        <w:t xml:space="preserve"> </w:t>
      </w:r>
      <w:r>
        <w:rPr>
          <w:rFonts w:ascii="Arial" w:hAnsi="Arial" w:cs="Arial"/>
          <w:sz w:val="24"/>
          <w:szCs w:val="24"/>
          <w:lang w:val="es-MX"/>
        </w:rPr>
        <w:t>m</w:t>
      </w:r>
      <w:r w:rsidR="00FF7C7D">
        <w:rPr>
          <w:rFonts w:ascii="Arial" w:hAnsi="Arial" w:cs="Arial"/>
          <w:sz w:val="24"/>
          <w:szCs w:val="24"/>
          <w:lang w:val="es-MX"/>
        </w:rPr>
        <w:t xml:space="preserve">ortalidad </w:t>
      </w:r>
      <w:r>
        <w:rPr>
          <w:rFonts w:ascii="Arial" w:hAnsi="Arial" w:cs="Arial"/>
          <w:sz w:val="24"/>
          <w:szCs w:val="24"/>
          <w:lang w:val="es-MX"/>
        </w:rPr>
        <w:t>m</w:t>
      </w:r>
      <w:r w:rsidR="00FF7C7D">
        <w:rPr>
          <w:rFonts w:ascii="Arial" w:hAnsi="Arial" w:cs="Arial"/>
          <w:sz w:val="24"/>
          <w:szCs w:val="24"/>
          <w:lang w:val="es-MX"/>
        </w:rPr>
        <w:t>aterna, en el año 2017, en México hubo un total de 758 defunciones,</w:t>
      </w:r>
      <w:r w:rsidR="00A97BE2">
        <w:rPr>
          <w:rFonts w:ascii="Arial" w:hAnsi="Arial" w:cs="Arial"/>
          <w:sz w:val="24"/>
          <w:szCs w:val="24"/>
          <w:lang w:val="es-MX"/>
        </w:rPr>
        <w:t xml:space="preserve"> para el 2020, 1014 defunciones,</w:t>
      </w:r>
      <w:r w:rsidR="00FF7C7D">
        <w:rPr>
          <w:rFonts w:ascii="Arial" w:hAnsi="Arial" w:cs="Arial"/>
          <w:sz w:val="24"/>
          <w:szCs w:val="24"/>
          <w:lang w:val="es-MX"/>
        </w:rPr>
        <w:t xml:space="preserve"> donde las principales causas de defunción son: </w:t>
      </w:r>
      <w:r w:rsidR="00C221EB">
        <w:rPr>
          <w:rFonts w:ascii="Arial" w:hAnsi="Arial" w:cs="Arial"/>
          <w:sz w:val="24"/>
          <w:szCs w:val="24"/>
          <w:lang w:val="es-MX"/>
        </w:rPr>
        <w:t>enfermedad hipertensiva, hemorragia obstétrica, aborto y complicaciones en el embarazo</w:t>
      </w:r>
      <w:r w:rsidR="00FF7C7D">
        <w:rPr>
          <w:rFonts w:ascii="Arial" w:hAnsi="Arial" w:cs="Arial"/>
          <w:sz w:val="24"/>
          <w:szCs w:val="24"/>
          <w:lang w:val="es-MX"/>
        </w:rPr>
        <w:t>, cabe resaltar que el Estado de México forma parte de los estados que notifican un mayor número de defunciones, esto según datos de la Secretaría de Salud.</w:t>
      </w:r>
      <w:r w:rsidR="00FF7C7D">
        <w:rPr>
          <w:rStyle w:val="Refdenotaalpie"/>
          <w:rFonts w:ascii="Arial" w:hAnsi="Arial" w:cs="Arial"/>
          <w:sz w:val="24"/>
          <w:szCs w:val="24"/>
          <w:lang w:val="es-MX"/>
        </w:rPr>
        <w:footnoteReference w:id="9"/>
      </w:r>
    </w:p>
    <w:p w:rsidR="00FF7C7D" w:rsidRDefault="00FF7C7D" w:rsidP="00AA5E0E">
      <w:pPr>
        <w:spacing w:line="360" w:lineRule="auto"/>
        <w:jc w:val="both"/>
        <w:rPr>
          <w:rFonts w:ascii="Arial" w:hAnsi="Arial" w:cs="Arial"/>
          <w:sz w:val="24"/>
          <w:szCs w:val="24"/>
          <w:lang w:val="es-MX"/>
        </w:rPr>
      </w:pPr>
    </w:p>
    <w:p w:rsidR="00442AC5" w:rsidRDefault="00BB2C3B" w:rsidP="00AA5E0E">
      <w:pPr>
        <w:spacing w:line="360" w:lineRule="auto"/>
        <w:jc w:val="both"/>
        <w:rPr>
          <w:rFonts w:ascii="Arial" w:hAnsi="Arial" w:cs="Arial"/>
          <w:sz w:val="24"/>
          <w:szCs w:val="24"/>
          <w:lang w:val="es-MX"/>
        </w:rPr>
      </w:pPr>
      <w:r>
        <w:rPr>
          <w:rFonts w:ascii="Arial" w:hAnsi="Arial" w:cs="Arial"/>
          <w:sz w:val="24"/>
          <w:szCs w:val="24"/>
          <w:lang w:val="es-MX"/>
        </w:rPr>
        <w:t xml:space="preserve">Ante estas estadísticas </w:t>
      </w:r>
      <w:r w:rsidR="00442AC5">
        <w:rPr>
          <w:rFonts w:ascii="Arial" w:hAnsi="Arial" w:cs="Arial"/>
          <w:sz w:val="24"/>
          <w:szCs w:val="24"/>
          <w:lang w:val="es-MX"/>
        </w:rPr>
        <w:t>las niñas y niños en situación de orfandad del Estado de México, viven sin el cuidado de sus padres o los que están en riesgo de perderlo son los más expuestos a la pobreza, discriminación y exclusión, factores que pueden hacerlos más vulnerables al abuso, explotación y al abandono.</w:t>
      </w:r>
    </w:p>
    <w:p w:rsidR="00442AC5" w:rsidRDefault="00442AC5" w:rsidP="00AA5E0E">
      <w:pPr>
        <w:spacing w:line="360" w:lineRule="auto"/>
        <w:jc w:val="both"/>
        <w:rPr>
          <w:rFonts w:ascii="Arial" w:hAnsi="Arial" w:cs="Arial"/>
          <w:sz w:val="24"/>
          <w:szCs w:val="24"/>
          <w:lang w:val="es-MX"/>
        </w:rPr>
      </w:pPr>
    </w:p>
    <w:p w:rsidR="00442AC5" w:rsidRDefault="00442AC5" w:rsidP="00AA5E0E">
      <w:pPr>
        <w:spacing w:line="360" w:lineRule="auto"/>
        <w:jc w:val="both"/>
        <w:rPr>
          <w:rFonts w:ascii="Arial" w:hAnsi="Arial" w:cs="Arial"/>
          <w:sz w:val="24"/>
          <w:szCs w:val="24"/>
          <w:lang w:val="es-MX"/>
        </w:rPr>
      </w:pPr>
      <w:r>
        <w:rPr>
          <w:rFonts w:ascii="Arial" w:hAnsi="Arial" w:cs="Arial"/>
          <w:sz w:val="24"/>
          <w:szCs w:val="24"/>
          <w:lang w:val="es-MX"/>
        </w:rPr>
        <w:t>En el caso de los adolescentes sin cuidado parental, tienen mayores posibilidades de un embarazo, lo cual pueden abandonar sus estudios,</w:t>
      </w:r>
      <w:r w:rsidR="005979BB">
        <w:rPr>
          <w:rFonts w:ascii="Arial" w:hAnsi="Arial" w:cs="Arial"/>
          <w:sz w:val="24"/>
          <w:szCs w:val="24"/>
          <w:lang w:val="es-MX"/>
        </w:rPr>
        <w:t xml:space="preserve"> mayores indicios de riesgo de suicidios, así como que</w:t>
      </w:r>
      <w:r w:rsidR="00B97511">
        <w:rPr>
          <w:rFonts w:ascii="Arial" w:hAnsi="Arial" w:cs="Arial"/>
          <w:sz w:val="24"/>
          <w:szCs w:val="24"/>
          <w:lang w:val="es-MX"/>
        </w:rPr>
        <w:t xml:space="preserve"> pueden convertirse en jefes de hogar, lo que recae en ellos responsabilidades de cuidar de niñas y niños, ya sean hermanos menores, hijos u otras personas con los cuales están vinculados.</w:t>
      </w:r>
    </w:p>
    <w:p w:rsidR="00D76FB4" w:rsidRDefault="00D76FB4" w:rsidP="00AA5E0E">
      <w:pPr>
        <w:spacing w:line="360" w:lineRule="auto"/>
        <w:jc w:val="both"/>
        <w:rPr>
          <w:rFonts w:ascii="Arial" w:hAnsi="Arial" w:cs="Arial"/>
          <w:sz w:val="24"/>
          <w:szCs w:val="24"/>
          <w:lang w:val="es-MX"/>
        </w:rPr>
      </w:pPr>
    </w:p>
    <w:p w:rsidR="00D76FB4" w:rsidRDefault="00D76FB4" w:rsidP="00AA5E0E">
      <w:pPr>
        <w:spacing w:line="360" w:lineRule="auto"/>
        <w:jc w:val="both"/>
        <w:rPr>
          <w:rFonts w:ascii="Arial" w:hAnsi="Arial" w:cs="Arial"/>
          <w:sz w:val="24"/>
          <w:szCs w:val="24"/>
          <w:lang w:val="es-MX"/>
        </w:rPr>
      </w:pPr>
      <w:r>
        <w:rPr>
          <w:rFonts w:ascii="Arial" w:hAnsi="Arial" w:cs="Arial"/>
          <w:sz w:val="24"/>
          <w:szCs w:val="24"/>
          <w:lang w:val="es-MX"/>
        </w:rPr>
        <w:t xml:space="preserve">En este sentido, la creación del </w:t>
      </w:r>
      <w:r w:rsidR="00350E95">
        <w:rPr>
          <w:rFonts w:ascii="Arial" w:hAnsi="Arial" w:cs="Arial"/>
          <w:sz w:val="24"/>
          <w:szCs w:val="24"/>
          <w:lang w:val="es-MX"/>
        </w:rPr>
        <w:t>P</w:t>
      </w:r>
      <w:r>
        <w:rPr>
          <w:rFonts w:ascii="Arial" w:hAnsi="Arial" w:cs="Arial"/>
          <w:sz w:val="24"/>
          <w:szCs w:val="24"/>
          <w:lang w:val="es-MX"/>
        </w:rPr>
        <w:t>adrón estatal de niñas, niños y adolescentes en situación de orfandad en el Estado de México, insta a diferentes instituciones de gobierno para que se cuente con esta base de datos que son de suma importancia para garantizar los derechos humanos de los niños. Ya que, como se mencionó en el año 2005,</w:t>
      </w:r>
      <w:r w:rsidRPr="00D76FB4">
        <w:rPr>
          <w:rFonts w:ascii="Arial" w:hAnsi="Arial" w:cs="Arial"/>
          <w:sz w:val="24"/>
          <w:szCs w:val="24"/>
          <w:lang w:val="es-MX"/>
        </w:rPr>
        <w:t xml:space="preserve"> el Comité de los Derechos del Niño de la O</w:t>
      </w:r>
      <w:r w:rsidR="005E2728">
        <w:rPr>
          <w:rFonts w:ascii="Arial" w:hAnsi="Arial" w:cs="Arial"/>
          <w:sz w:val="24"/>
          <w:szCs w:val="24"/>
          <w:lang w:val="es-MX"/>
        </w:rPr>
        <w:t>rganización de las Naciones Unidas (O</w:t>
      </w:r>
      <w:r w:rsidRPr="00D76FB4">
        <w:rPr>
          <w:rFonts w:ascii="Arial" w:hAnsi="Arial" w:cs="Arial"/>
          <w:sz w:val="24"/>
          <w:szCs w:val="24"/>
          <w:lang w:val="es-MX"/>
        </w:rPr>
        <w:t>NU</w:t>
      </w:r>
      <w:r w:rsidR="005E2728">
        <w:rPr>
          <w:rFonts w:ascii="Arial" w:hAnsi="Arial" w:cs="Arial"/>
          <w:sz w:val="24"/>
          <w:szCs w:val="24"/>
          <w:lang w:val="es-MX"/>
        </w:rPr>
        <w:t>)</w:t>
      </w:r>
      <w:r w:rsidRPr="00D76FB4">
        <w:rPr>
          <w:rFonts w:ascii="Arial" w:hAnsi="Arial" w:cs="Arial"/>
          <w:sz w:val="24"/>
          <w:szCs w:val="24"/>
          <w:lang w:val="es-MX"/>
        </w:rPr>
        <w:t xml:space="preserve"> en su documento denominado “Examen de los Informes Presentados por los Estados Partes en Virtud del Artículo 44 de la Convención”, manifestó su preocupación al Estado mexicano sobre la falta de información sobre el número de niñas y niños que se encontraban viviendo en instituciones de gobierno, del sector social, así como privado, así como la falta de supervisión por parte del Estado mexicano hacia los niños que viven en situaciones vulnerables y de orfandad,  por lo que recomendó la adopción de medidas eficaces para evaluar el número y la situación de estos niños y la aprobación de un programa para reforzar y aumentar las oportunidades para que los niños tengan otro tipo de tutela.</w:t>
      </w:r>
      <w:r>
        <w:rPr>
          <w:rStyle w:val="Refdenotaalpie"/>
          <w:rFonts w:ascii="Arial" w:hAnsi="Arial" w:cs="Arial"/>
          <w:sz w:val="24"/>
          <w:szCs w:val="24"/>
          <w:lang w:val="es-MX"/>
        </w:rPr>
        <w:footnoteReference w:id="10"/>
      </w:r>
    </w:p>
    <w:p w:rsidR="006A035D" w:rsidRDefault="006A035D" w:rsidP="00AA5E0E">
      <w:pPr>
        <w:spacing w:line="360" w:lineRule="auto"/>
        <w:jc w:val="both"/>
        <w:rPr>
          <w:rFonts w:ascii="Arial" w:hAnsi="Arial" w:cs="Arial"/>
          <w:sz w:val="24"/>
          <w:szCs w:val="24"/>
          <w:lang w:val="es-MX"/>
        </w:rPr>
      </w:pPr>
    </w:p>
    <w:p w:rsidR="006A035D" w:rsidRPr="006A035D" w:rsidRDefault="006A035D" w:rsidP="006A035D">
      <w:pPr>
        <w:spacing w:line="360" w:lineRule="auto"/>
        <w:jc w:val="both"/>
        <w:rPr>
          <w:rFonts w:ascii="Arial" w:hAnsi="Arial" w:cs="Arial"/>
          <w:sz w:val="24"/>
          <w:szCs w:val="24"/>
          <w:lang w:val="es-MX"/>
        </w:rPr>
      </w:pPr>
      <w:r>
        <w:rPr>
          <w:rFonts w:ascii="Arial" w:hAnsi="Arial" w:cs="Arial"/>
          <w:sz w:val="24"/>
          <w:szCs w:val="24"/>
          <w:lang w:val="es-MX"/>
        </w:rPr>
        <w:t xml:space="preserve">Por lo que, </w:t>
      </w:r>
      <w:r w:rsidR="005E2728">
        <w:rPr>
          <w:rFonts w:ascii="Arial" w:hAnsi="Arial" w:cs="Arial"/>
          <w:sz w:val="24"/>
          <w:szCs w:val="24"/>
          <w:lang w:val="es-MX"/>
        </w:rPr>
        <w:t xml:space="preserve">contar con un </w:t>
      </w:r>
      <w:r w:rsidRPr="006A035D">
        <w:rPr>
          <w:rFonts w:ascii="Arial" w:hAnsi="Arial" w:cs="Arial"/>
          <w:sz w:val="24"/>
          <w:szCs w:val="24"/>
          <w:lang w:val="es-MX"/>
        </w:rPr>
        <w:t xml:space="preserve">Padrón </w:t>
      </w:r>
      <w:r w:rsidR="00756498" w:rsidRPr="006A035D">
        <w:rPr>
          <w:rFonts w:ascii="Arial" w:hAnsi="Arial" w:cs="Arial"/>
          <w:sz w:val="24"/>
          <w:szCs w:val="24"/>
          <w:lang w:val="es-MX"/>
        </w:rPr>
        <w:t>Estatal permitirá</w:t>
      </w:r>
      <w:r w:rsidR="005E2728">
        <w:rPr>
          <w:rFonts w:ascii="Arial" w:hAnsi="Arial" w:cs="Arial"/>
          <w:sz w:val="24"/>
          <w:szCs w:val="24"/>
          <w:lang w:val="es-MX"/>
        </w:rPr>
        <w:t xml:space="preserve"> tener la herramienta indispensable </w:t>
      </w:r>
      <w:r w:rsidRPr="006A035D">
        <w:rPr>
          <w:rFonts w:ascii="Arial" w:hAnsi="Arial" w:cs="Arial"/>
          <w:sz w:val="24"/>
          <w:szCs w:val="24"/>
          <w:lang w:val="es-MX"/>
        </w:rPr>
        <w:t xml:space="preserve">para la creación de políticas públicas que atiendan y otorguen medidas especiales de protección social, física, emocional, psicológica de niñas, niños y adolescentes que se encuentren en situación de orfandad, tratando siempre, de salvaguardar el interés superior de la niñez y restitución integral de sus derechos. </w:t>
      </w:r>
    </w:p>
    <w:p w:rsidR="006A035D" w:rsidRPr="006A035D" w:rsidRDefault="006A035D" w:rsidP="006A035D">
      <w:pPr>
        <w:spacing w:line="360" w:lineRule="auto"/>
        <w:jc w:val="both"/>
        <w:rPr>
          <w:rFonts w:ascii="Arial" w:hAnsi="Arial" w:cs="Arial"/>
          <w:sz w:val="24"/>
          <w:szCs w:val="24"/>
          <w:lang w:val="es-MX"/>
        </w:rPr>
      </w:pPr>
    </w:p>
    <w:p w:rsidR="006A035D" w:rsidRPr="006A035D" w:rsidRDefault="006A035D" w:rsidP="006A035D">
      <w:pPr>
        <w:spacing w:line="360" w:lineRule="auto"/>
        <w:jc w:val="both"/>
        <w:rPr>
          <w:rFonts w:ascii="Arial" w:hAnsi="Arial" w:cs="Arial"/>
          <w:sz w:val="24"/>
          <w:szCs w:val="24"/>
          <w:lang w:val="es-MX"/>
        </w:rPr>
      </w:pPr>
      <w:r w:rsidRPr="006A035D">
        <w:rPr>
          <w:rFonts w:ascii="Arial" w:hAnsi="Arial" w:cs="Arial"/>
          <w:sz w:val="24"/>
          <w:szCs w:val="24"/>
          <w:lang w:val="es-MX"/>
        </w:rPr>
        <w:t>Y tendrá el objetivo de brindar certeza y seguridad jurídica para la protección y restitución de los derechos, de las niñas, niños y adolescentes que por cualquier situación se encuentren en orfandad, así como para acceder a los diversos programas sociales que desarrollen los gobiernos estatal y municipal</w:t>
      </w:r>
    </w:p>
    <w:p w:rsidR="006A035D" w:rsidRPr="006A035D" w:rsidRDefault="006A035D" w:rsidP="006A035D">
      <w:pPr>
        <w:spacing w:line="360" w:lineRule="auto"/>
        <w:jc w:val="both"/>
        <w:rPr>
          <w:rFonts w:ascii="Arial" w:hAnsi="Arial" w:cs="Arial"/>
          <w:sz w:val="24"/>
          <w:szCs w:val="24"/>
          <w:lang w:val="es-MX"/>
        </w:rPr>
      </w:pPr>
    </w:p>
    <w:p w:rsidR="006A035D" w:rsidRDefault="006A035D" w:rsidP="006A035D">
      <w:pPr>
        <w:spacing w:line="360" w:lineRule="auto"/>
        <w:jc w:val="both"/>
        <w:rPr>
          <w:rFonts w:ascii="Arial" w:hAnsi="Arial" w:cs="Arial"/>
          <w:sz w:val="24"/>
          <w:szCs w:val="24"/>
          <w:lang w:val="es-MX"/>
        </w:rPr>
      </w:pPr>
      <w:r w:rsidRPr="006A035D">
        <w:rPr>
          <w:rFonts w:ascii="Arial" w:hAnsi="Arial" w:cs="Arial"/>
          <w:sz w:val="24"/>
          <w:szCs w:val="24"/>
          <w:lang w:val="es-MX"/>
        </w:rPr>
        <w:t xml:space="preserve">El contar con un padrón completo y actualizado sobre el número de Niñas, Niños y Adolescentes en situación de orfandad en </w:t>
      </w:r>
      <w:r>
        <w:rPr>
          <w:rFonts w:ascii="Arial" w:hAnsi="Arial" w:cs="Arial"/>
          <w:sz w:val="24"/>
          <w:szCs w:val="24"/>
          <w:lang w:val="es-MX"/>
        </w:rPr>
        <w:t xml:space="preserve">el Estado de </w:t>
      </w:r>
      <w:r w:rsidRPr="006A035D">
        <w:rPr>
          <w:rFonts w:ascii="Arial" w:hAnsi="Arial" w:cs="Arial"/>
          <w:sz w:val="24"/>
          <w:szCs w:val="24"/>
          <w:lang w:val="es-MX"/>
        </w:rPr>
        <w:t>México, es una obligación que tiene el Estado para</w:t>
      </w:r>
      <w:r>
        <w:rPr>
          <w:rFonts w:ascii="Arial" w:hAnsi="Arial" w:cs="Arial"/>
          <w:sz w:val="24"/>
          <w:szCs w:val="24"/>
          <w:lang w:val="es-MX"/>
        </w:rPr>
        <w:t xml:space="preserve"> garantizar todos sus derechos. </w:t>
      </w:r>
      <w:r w:rsidRPr="006A035D">
        <w:rPr>
          <w:rFonts w:ascii="Arial" w:hAnsi="Arial" w:cs="Arial"/>
          <w:sz w:val="24"/>
          <w:szCs w:val="24"/>
          <w:lang w:val="es-MX"/>
        </w:rPr>
        <w:t>Sin saber, cuántos son, dónde están, cómo están, a la vulnerabilidad física, emocional y psicológica intrínseca que tiene su edad, se le suma el de ser invisibles, situación que, si no resolvemos con este primer paso, las consecuencias a corto plazo, las lamentaremos todos.</w:t>
      </w:r>
    </w:p>
    <w:p w:rsidR="00442AC5" w:rsidRDefault="00442AC5" w:rsidP="00AA5E0E">
      <w:pPr>
        <w:spacing w:line="360" w:lineRule="auto"/>
        <w:jc w:val="both"/>
        <w:rPr>
          <w:rFonts w:ascii="Arial" w:hAnsi="Arial" w:cs="Arial"/>
          <w:sz w:val="24"/>
          <w:szCs w:val="24"/>
          <w:lang w:val="es-MX"/>
        </w:rPr>
      </w:pPr>
    </w:p>
    <w:p w:rsidR="00AA5E0E" w:rsidRDefault="00AA5E0E" w:rsidP="00AA5E0E">
      <w:pPr>
        <w:spacing w:line="360" w:lineRule="auto"/>
        <w:jc w:val="both"/>
        <w:rPr>
          <w:rFonts w:ascii="Arial" w:hAnsi="Arial" w:cs="Arial"/>
          <w:sz w:val="24"/>
          <w:szCs w:val="24"/>
          <w:lang w:val="es-MX"/>
        </w:rPr>
      </w:pPr>
      <w:r w:rsidRPr="006B35B1">
        <w:rPr>
          <w:rFonts w:ascii="Arial" w:hAnsi="Arial" w:cs="Arial"/>
          <w:sz w:val="24"/>
          <w:szCs w:val="24"/>
          <w:lang w:val="es-MX"/>
        </w:rPr>
        <w:t xml:space="preserve">Por lo anterior expuesto, someto a consideración de esta Honorable Soberanía la siguiente: </w:t>
      </w:r>
    </w:p>
    <w:p w:rsidR="00350E95" w:rsidRPr="006B35B1" w:rsidRDefault="00350E95" w:rsidP="00AA5E0E">
      <w:pPr>
        <w:spacing w:line="360" w:lineRule="auto"/>
        <w:jc w:val="both"/>
        <w:rPr>
          <w:rFonts w:ascii="Arial" w:hAnsi="Arial" w:cs="Arial"/>
          <w:sz w:val="24"/>
          <w:szCs w:val="24"/>
          <w:lang w:val="es-MX"/>
        </w:rPr>
      </w:pPr>
    </w:p>
    <w:p w:rsidR="00AA5E0E" w:rsidRDefault="00AA5E0E" w:rsidP="00AA5E0E">
      <w:pPr>
        <w:spacing w:line="360" w:lineRule="auto"/>
        <w:jc w:val="both"/>
        <w:rPr>
          <w:rFonts w:ascii="Arial" w:hAnsi="Arial" w:cs="Arial"/>
          <w:sz w:val="24"/>
          <w:szCs w:val="24"/>
          <w:lang w:val="es-MX"/>
        </w:rPr>
      </w:pPr>
    </w:p>
    <w:p w:rsidR="00AA5E0E" w:rsidRPr="00453A18" w:rsidRDefault="00AA5E0E" w:rsidP="00AA5E0E">
      <w:pPr>
        <w:pStyle w:val="Textoindependiente"/>
        <w:spacing w:line="360" w:lineRule="auto"/>
        <w:jc w:val="both"/>
        <w:rPr>
          <w:rFonts w:ascii="Arial" w:hAnsi="Arial" w:cs="Arial"/>
        </w:rPr>
      </w:pPr>
      <w:r w:rsidRPr="00453A18">
        <w:rPr>
          <w:rFonts w:ascii="Arial" w:hAnsi="Arial" w:cs="Arial"/>
        </w:rPr>
        <w:t>LA H. "LXI" LEGISLATURA EN EJERCICIO DE LAS FACULTADES QUE LE CONFIEREN LOS ARTÍCULOS 61 FRACCIÓN I DE LA CONSTITUCIÓN POLÍTICA DEL ESTADO LIBRE Y SOBERANO DE MÉXICO Y 38 FRACCIÓN IV DE LA LEY ORGÁNICA DEL PODER LEGISLATIVO DEL ESTADO LIBRE Y SOBERANO DE MÉXICO, HA TENIDO A BIEN EMITIR EL SIGUIENTE:</w:t>
      </w:r>
    </w:p>
    <w:p w:rsidR="00AA5E0E" w:rsidRDefault="00AA5E0E" w:rsidP="00AA5E0E">
      <w:pPr>
        <w:spacing w:line="360" w:lineRule="auto"/>
        <w:jc w:val="both"/>
        <w:rPr>
          <w:rFonts w:ascii="Arial" w:hAnsi="Arial" w:cs="Arial"/>
          <w:sz w:val="24"/>
          <w:szCs w:val="24"/>
          <w:lang w:val="es-MX"/>
        </w:rPr>
      </w:pPr>
    </w:p>
    <w:p w:rsidR="00AA5E0E" w:rsidRPr="006B35B1" w:rsidRDefault="00AA5E0E" w:rsidP="00AA5E0E">
      <w:pPr>
        <w:spacing w:line="360" w:lineRule="auto"/>
        <w:jc w:val="both"/>
        <w:rPr>
          <w:rFonts w:ascii="Arial" w:hAnsi="Arial" w:cs="Arial"/>
          <w:sz w:val="24"/>
          <w:szCs w:val="24"/>
          <w:lang w:val="es-MX"/>
        </w:rPr>
      </w:pPr>
    </w:p>
    <w:p w:rsidR="00AA5E0E" w:rsidRPr="00756498" w:rsidRDefault="00AA5E0E" w:rsidP="00AA5E0E">
      <w:pPr>
        <w:spacing w:line="360" w:lineRule="auto"/>
        <w:jc w:val="center"/>
        <w:rPr>
          <w:rFonts w:ascii="Arial" w:hAnsi="Arial" w:cs="Arial"/>
          <w:b/>
          <w:sz w:val="24"/>
          <w:szCs w:val="24"/>
          <w:lang w:val="es-MX"/>
        </w:rPr>
      </w:pPr>
      <w:r w:rsidRPr="00756498">
        <w:rPr>
          <w:rFonts w:ascii="Arial" w:hAnsi="Arial" w:cs="Arial"/>
          <w:b/>
          <w:sz w:val="24"/>
          <w:szCs w:val="24"/>
          <w:lang w:val="es-MX"/>
        </w:rPr>
        <w:t>PROPOSICIÓN CON PUNTO DE ACUERDO:</w:t>
      </w:r>
    </w:p>
    <w:p w:rsidR="00AA5E0E" w:rsidRDefault="00AA5E0E" w:rsidP="00AA5E0E">
      <w:pPr>
        <w:spacing w:line="360" w:lineRule="auto"/>
        <w:jc w:val="center"/>
        <w:rPr>
          <w:rFonts w:ascii="Arial" w:hAnsi="Arial" w:cs="Arial"/>
          <w:sz w:val="24"/>
          <w:szCs w:val="24"/>
          <w:lang w:val="es-MX"/>
        </w:rPr>
      </w:pPr>
    </w:p>
    <w:p w:rsidR="00350E95" w:rsidRDefault="00350E95" w:rsidP="00AA5E0E">
      <w:pPr>
        <w:spacing w:line="360" w:lineRule="auto"/>
        <w:jc w:val="center"/>
        <w:rPr>
          <w:rFonts w:ascii="Arial" w:hAnsi="Arial" w:cs="Arial"/>
          <w:sz w:val="24"/>
          <w:szCs w:val="24"/>
          <w:lang w:val="es-MX"/>
        </w:rPr>
      </w:pPr>
    </w:p>
    <w:p w:rsidR="00AA5E0E" w:rsidRDefault="00AA5E0E" w:rsidP="00AA5E0E">
      <w:pPr>
        <w:spacing w:line="360" w:lineRule="auto"/>
        <w:jc w:val="both"/>
        <w:rPr>
          <w:rFonts w:ascii="Arial" w:hAnsi="Arial" w:cs="Arial"/>
          <w:b/>
          <w:sz w:val="24"/>
          <w:szCs w:val="24"/>
        </w:rPr>
      </w:pPr>
      <w:r w:rsidRPr="00D64B86">
        <w:rPr>
          <w:rFonts w:ascii="Arial" w:hAnsi="Arial" w:cs="Arial"/>
          <w:b/>
          <w:sz w:val="24"/>
          <w:szCs w:val="24"/>
          <w:lang w:val="es-MX"/>
        </w:rPr>
        <w:t>ÚNICO</w:t>
      </w:r>
      <w:r w:rsidRPr="00D64B86">
        <w:rPr>
          <w:rFonts w:ascii="Arial" w:hAnsi="Arial" w:cs="Arial"/>
          <w:sz w:val="24"/>
          <w:szCs w:val="24"/>
          <w:lang w:val="es-MX"/>
        </w:rPr>
        <w:t xml:space="preserve">. </w:t>
      </w:r>
      <w:bookmarkStart w:id="3" w:name="_Hlk99035449"/>
      <w:r w:rsidR="00756498" w:rsidRPr="009E14FC">
        <w:rPr>
          <w:rFonts w:ascii="Arial" w:hAnsi="Arial" w:cs="Arial"/>
          <w:b/>
          <w:sz w:val="24"/>
          <w:szCs w:val="24"/>
        </w:rPr>
        <w:t>SE EXHORTA</w:t>
      </w:r>
      <w:r w:rsidR="00756498">
        <w:rPr>
          <w:rFonts w:ascii="Arial" w:hAnsi="Arial" w:cs="Arial"/>
          <w:b/>
          <w:sz w:val="24"/>
          <w:szCs w:val="24"/>
        </w:rPr>
        <w:t xml:space="preserve"> RESPETUOSAMENTE A LOS TITULARES DEL </w:t>
      </w:r>
      <w:r w:rsidR="00756498" w:rsidRPr="00F85CFC">
        <w:rPr>
          <w:rFonts w:ascii="Arial" w:hAnsi="Arial" w:cs="Arial"/>
          <w:b/>
          <w:sz w:val="24"/>
          <w:szCs w:val="24"/>
        </w:rPr>
        <w:t xml:space="preserve">CONSEJO ESTATAL DE POBLACIÓN </w:t>
      </w:r>
      <w:r w:rsidR="00756498">
        <w:rPr>
          <w:rFonts w:ascii="Arial" w:hAnsi="Arial" w:cs="Arial"/>
          <w:b/>
          <w:sz w:val="24"/>
          <w:szCs w:val="24"/>
        </w:rPr>
        <w:t xml:space="preserve">(COESPO), DEL </w:t>
      </w:r>
      <w:r w:rsidR="00756498" w:rsidRPr="00F85CFC">
        <w:rPr>
          <w:rFonts w:ascii="Arial" w:hAnsi="Arial" w:cs="Arial"/>
          <w:b/>
          <w:sz w:val="24"/>
          <w:szCs w:val="24"/>
        </w:rPr>
        <w:t>SISTEMA PARA EL DESARROLLO</w:t>
      </w:r>
      <w:r w:rsidR="00756498">
        <w:rPr>
          <w:rFonts w:ascii="Arial" w:hAnsi="Arial" w:cs="Arial"/>
          <w:b/>
          <w:sz w:val="24"/>
          <w:szCs w:val="24"/>
        </w:rPr>
        <w:t xml:space="preserve"> </w:t>
      </w:r>
      <w:r w:rsidR="00756498" w:rsidRPr="00F85CFC">
        <w:rPr>
          <w:rFonts w:ascii="Arial" w:hAnsi="Arial" w:cs="Arial"/>
          <w:b/>
          <w:sz w:val="24"/>
          <w:szCs w:val="24"/>
        </w:rPr>
        <w:t xml:space="preserve">INTEGRAL DE LA FAMILIA DEL ESTADO DE MÉXICO </w:t>
      </w:r>
      <w:r w:rsidR="00756498">
        <w:rPr>
          <w:rFonts w:ascii="Arial" w:hAnsi="Arial" w:cs="Arial"/>
          <w:b/>
          <w:sz w:val="24"/>
          <w:szCs w:val="24"/>
        </w:rPr>
        <w:t xml:space="preserve">(DIFEM), </w:t>
      </w:r>
      <w:r w:rsidR="00350E95">
        <w:rPr>
          <w:rFonts w:ascii="Arial" w:hAnsi="Arial" w:cs="Arial"/>
          <w:b/>
          <w:sz w:val="24"/>
          <w:szCs w:val="24"/>
        </w:rPr>
        <w:t>Y DE</w:t>
      </w:r>
      <w:r w:rsidR="00756498">
        <w:rPr>
          <w:rFonts w:ascii="Arial" w:hAnsi="Arial" w:cs="Arial"/>
          <w:b/>
          <w:sz w:val="24"/>
          <w:szCs w:val="24"/>
        </w:rPr>
        <w:t xml:space="preserve"> LA DIRECCIÓN GENERAL DEL REGISTRO CIVIL ESTADO DE MÉXICO, PARA DE FORMA COORDINADA GENEREN EL PADRÓN ESTATAL DE NIÑAS, NIÑOS Y ADOLESCENTES EN SITUACIÓN DE ORFANDAD EN EL ESTADO DE MÉXICO.</w:t>
      </w:r>
    </w:p>
    <w:p w:rsidR="00A97BE2" w:rsidRDefault="00A97BE2" w:rsidP="00AA5E0E">
      <w:pPr>
        <w:spacing w:line="360" w:lineRule="auto"/>
        <w:jc w:val="both"/>
        <w:rPr>
          <w:rFonts w:ascii="Arial" w:hAnsi="Arial" w:cs="Arial"/>
          <w:b/>
          <w:bCs/>
        </w:rPr>
      </w:pPr>
    </w:p>
    <w:p w:rsidR="00350E95" w:rsidRDefault="00350E95" w:rsidP="00AA5E0E">
      <w:pPr>
        <w:spacing w:line="360" w:lineRule="auto"/>
        <w:jc w:val="both"/>
        <w:rPr>
          <w:rFonts w:ascii="Arial" w:hAnsi="Arial" w:cs="Arial"/>
          <w:b/>
          <w:bCs/>
        </w:rPr>
      </w:pPr>
    </w:p>
    <w:p w:rsidR="00350E95" w:rsidRDefault="00350E95" w:rsidP="00AA5E0E">
      <w:pPr>
        <w:spacing w:line="360" w:lineRule="auto"/>
        <w:jc w:val="both"/>
        <w:rPr>
          <w:rFonts w:ascii="Arial" w:hAnsi="Arial" w:cs="Arial"/>
          <w:b/>
          <w:bCs/>
        </w:rPr>
      </w:pPr>
    </w:p>
    <w:p w:rsidR="00AA5E0E" w:rsidRPr="00453A18" w:rsidRDefault="00AA5E0E" w:rsidP="00AA5E0E">
      <w:pPr>
        <w:pStyle w:val="Textoindependiente"/>
        <w:spacing w:line="360" w:lineRule="auto"/>
        <w:jc w:val="center"/>
        <w:rPr>
          <w:rFonts w:ascii="Arial" w:hAnsi="Arial" w:cs="Arial"/>
          <w:b/>
          <w:bCs/>
        </w:rPr>
      </w:pPr>
      <w:r w:rsidRPr="00453A18">
        <w:rPr>
          <w:rFonts w:ascii="Arial" w:hAnsi="Arial" w:cs="Arial"/>
          <w:b/>
          <w:bCs/>
        </w:rPr>
        <w:t>TRANSITORIOS</w:t>
      </w:r>
    </w:p>
    <w:p w:rsidR="00AA5E0E" w:rsidRPr="00453A18" w:rsidRDefault="00AA5E0E" w:rsidP="00AA5E0E">
      <w:pPr>
        <w:pStyle w:val="Textoindependiente"/>
        <w:spacing w:line="360" w:lineRule="auto"/>
        <w:jc w:val="both"/>
        <w:rPr>
          <w:rFonts w:ascii="Arial" w:hAnsi="Arial" w:cs="Arial"/>
          <w:b/>
          <w:bCs/>
        </w:rPr>
      </w:pPr>
    </w:p>
    <w:p w:rsidR="00AA5E0E" w:rsidRDefault="00AA5E0E" w:rsidP="00AA5E0E">
      <w:pPr>
        <w:pStyle w:val="Textoindependiente"/>
        <w:spacing w:line="360" w:lineRule="auto"/>
        <w:jc w:val="both"/>
        <w:rPr>
          <w:rFonts w:ascii="Arial" w:hAnsi="Arial" w:cs="Arial"/>
        </w:rPr>
      </w:pPr>
      <w:r w:rsidRPr="00453A18">
        <w:rPr>
          <w:rFonts w:ascii="Arial" w:hAnsi="Arial" w:cs="Arial"/>
          <w:b/>
          <w:bCs/>
        </w:rPr>
        <w:t>PRIMERO.</w:t>
      </w:r>
      <w:r w:rsidRPr="00453A18">
        <w:rPr>
          <w:rFonts w:ascii="Arial" w:hAnsi="Arial" w:cs="Arial"/>
        </w:rPr>
        <w:t xml:space="preserve"> Publíquese el presente Acuerdo en el periódico oficial “Gaceta del Gobierno” del Estado de México.</w:t>
      </w:r>
    </w:p>
    <w:p w:rsidR="00AA5E0E" w:rsidRPr="00453A18" w:rsidRDefault="00AA5E0E" w:rsidP="00AA5E0E">
      <w:pPr>
        <w:pStyle w:val="Textoindependiente"/>
        <w:spacing w:line="360" w:lineRule="auto"/>
        <w:jc w:val="both"/>
        <w:rPr>
          <w:rFonts w:ascii="Arial" w:hAnsi="Arial" w:cs="Arial"/>
        </w:rPr>
      </w:pPr>
    </w:p>
    <w:p w:rsidR="00AA5E0E" w:rsidRPr="00453A18" w:rsidRDefault="00AA5E0E" w:rsidP="00AA5E0E">
      <w:pPr>
        <w:pStyle w:val="Textoindependiente"/>
        <w:spacing w:line="360" w:lineRule="auto"/>
        <w:jc w:val="both"/>
        <w:rPr>
          <w:rFonts w:ascii="Arial" w:hAnsi="Arial" w:cs="Arial"/>
        </w:rPr>
      </w:pPr>
      <w:r w:rsidRPr="00453A18">
        <w:rPr>
          <w:rFonts w:ascii="Arial" w:hAnsi="Arial" w:cs="Arial"/>
          <w:b/>
          <w:bCs/>
        </w:rPr>
        <w:t>SEGUNDO.</w:t>
      </w:r>
      <w:r w:rsidRPr="00453A18">
        <w:rPr>
          <w:rFonts w:ascii="Arial" w:hAnsi="Arial" w:cs="Arial"/>
        </w:rPr>
        <w:t xml:space="preserve"> Comuníquese a las autoridades correspondientes.</w:t>
      </w:r>
    </w:p>
    <w:bookmarkEnd w:id="3"/>
    <w:p w:rsidR="00AA5E0E" w:rsidRDefault="00AA5E0E" w:rsidP="00AA5E0E">
      <w:pPr>
        <w:spacing w:line="360" w:lineRule="auto"/>
        <w:jc w:val="both"/>
        <w:rPr>
          <w:rFonts w:ascii="Arial" w:hAnsi="Arial" w:cs="Arial"/>
          <w:sz w:val="24"/>
          <w:szCs w:val="24"/>
          <w:lang w:val="es-MX"/>
        </w:rPr>
      </w:pPr>
    </w:p>
    <w:p w:rsidR="005650DF" w:rsidRDefault="00AA5E0E" w:rsidP="00AA5E0E">
      <w:pPr>
        <w:spacing w:line="360" w:lineRule="auto"/>
        <w:jc w:val="both"/>
        <w:rPr>
          <w:rFonts w:ascii="Arial" w:hAnsi="Arial" w:cs="Arial"/>
          <w:sz w:val="24"/>
          <w:szCs w:val="24"/>
          <w:lang w:val="es-MX"/>
        </w:rPr>
      </w:pPr>
      <w:r>
        <w:rPr>
          <w:rFonts w:ascii="Arial" w:hAnsi="Arial" w:cs="Arial"/>
          <w:sz w:val="24"/>
          <w:szCs w:val="24"/>
          <w:lang w:val="es-MX"/>
        </w:rPr>
        <w:t>Dado en el Palacio del Poder Legislativo, en la ciudad de Toluca de Lerdo, capital del Estado de México, a los</w:t>
      </w:r>
      <w:r w:rsidR="008523AC">
        <w:rPr>
          <w:rFonts w:ascii="Arial" w:hAnsi="Arial" w:cs="Arial"/>
          <w:sz w:val="24"/>
          <w:szCs w:val="24"/>
          <w:lang w:val="es-MX"/>
        </w:rPr>
        <w:t xml:space="preserve"> </w:t>
      </w:r>
      <w:r w:rsidR="00350E95">
        <w:rPr>
          <w:rFonts w:ascii="Arial" w:hAnsi="Arial" w:cs="Arial"/>
          <w:sz w:val="24"/>
          <w:szCs w:val="24"/>
          <w:lang w:val="es-MX"/>
        </w:rPr>
        <w:t>diez</w:t>
      </w:r>
      <w:r>
        <w:rPr>
          <w:rFonts w:ascii="Arial" w:hAnsi="Arial" w:cs="Arial"/>
          <w:sz w:val="24"/>
          <w:szCs w:val="24"/>
          <w:lang w:val="es-MX"/>
        </w:rPr>
        <w:t xml:space="preserve"> días del mes de </w:t>
      </w:r>
      <w:r w:rsidR="00350E95">
        <w:rPr>
          <w:rFonts w:ascii="Arial" w:hAnsi="Arial" w:cs="Arial"/>
          <w:sz w:val="24"/>
          <w:szCs w:val="24"/>
          <w:lang w:val="es-MX"/>
        </w:rPr>
        <w:t>noviembre</w:t>
      </w:r>
      <w:r w:rsidR="00E230BD">
        <w:rPr>
          <w:rFonts w:ascii="Arial" w:hAnsi="Arial" w:cs="Arial"/>
          <w:sz w:val="24"/>
          <w:szCs w:val="24"/>
          <w:lang w:val="es-MX"/>
        </w:rPr>
        <w:t xml:space="preserve"> </w:t>
      </w:r>
      <w:r>
        <w:rPr>
          <w:rFonts w:ascii="Arial" w:hAnsi="Arial" w:cs="Arial"/>
          <w:sz w:val="24"/>
          <w:szCs w:val="24"/>
          <w:lang w:val="es-MX"/>
        </w:rPr>
        <w:t>del año dos mil veintidós.</w:t>
      </w:r>
    </w:p>
    <w:p w:rsidR="00AA5E0E" w:rsidRDefault="00AA5E0E" w:rsidP="00AA5E0E">
      <w:pPr>
        <w:spacing w:line="360" w:lineRule="auto"/>
        <w:jc w:val="both"/>
        <w:rPr>
          <w:rFonts w:ascii="Arial" w:hAnsi="Arial" w:cs="Arial"/>
          <w:sz w:val="24"/>
          <w:szCs w:val="24"/>
          <w:lang w:val="es-MX"/>
        </w:rPr>
      </w:pPr>
    </w:p>
    <w:p w:rsidR="00350E95" w:rsidRDefault="00350E95" w:rsidP="00AA5E0E">
      <w:pPr>
        <w:spacing w:line="360" w:lineRule="auto"/>
        <w:jc w:val="both"/>
        <w:rPr>
          <w:rFonts w:ascii="Arial" w:hAnsi="Arial" w:cs="Arial"/>
          <w:sz w:val="24"/>
          <w:szCs w:val="24"/>
          <w:lang w:val="es-MX"/>
        </w:rPr>
      </w:pPr>
    </w:p>
    <w:p w:rsidR="00350E95" w:rsidRDefault="00350E95" w:rsidP="00AA5E0E">
      <w:pPr>
        <w:spacing w:line="360" w:lineRule="auto"/>
        <w:jc w:val="both"/>
        <w:rPr>
          <w:rFonts w:ascii="Arial" w:hAnsi="Arial" w:cs="Arial"/>
          <w:sz w:val="24"/>
          <w:szCs w:val="24"/>
          <w:lang w:val="es-MX"/>
        </w:rPr>
      </w:pPr>
    </w:p>
    <w:p w:rsidR="00350E95" w:rsidRDefault="00350E95" w:rsidP="00AA5E0E">
      <w:pPr>
        <w:spacing w:line="360" w:lineRule="auto"/>
        <w:jc w:val="both"/>
        <w:rPr>
          <w:rFonts w:ascii="Arial" w:hAnsi="Arial" w:cs="Arial"/>
          <w:sz w:val="24"/>
          <w:szCs w:val="24"/>
          <w:lang w:val="es-MX"/>
        </w:rPr>
      </w:pPr>
    </w:p>
    <w:tbl>
      <w:tblPr>
        <w:tblW w:w="5755" w:type="dxa"/>
        <w:jc w:val="center"/>
        <w:tblCellMar>
          <w:left w:w="70" w:type="dxa"/>
          <w:right w:w="70" w:type="dxa"/>
        </w:tblCellMar>
        <w:tblLook w:val="04A0" w:firstRow="1" w:lastRow="0" w:firstColumn="1" w:lastColumn="0" w:noHBand="0" w:noVBand="1"/>
      </w:tblPr>
      <w:tblGrid>
        <w:gridCol w:w="5755"/>
      </w:tblGrid>
      <w:tr w:rsidR="008633D7" w:rsidRPr="00737D5C" w:rsidTr="00756498">
        <w:trPr>
          <w:trHeight w:val="310"/>
          <w:jc w:val="center"/>
        </w:trPr>
        <w:tc>
          <w:tcPr>
            <w:tcW w:w="5755" w:type="dxa"/>
            <w:tcBorders>
              <w:top w:val="nil"/>
              <w:left w:val="nil"/>
              <w:bottom w:val="nil"/>
              <w:right w:val="nil"/>
            </w:tcBorders>
            <w:shd w:val="clear" w:color="auto" w:fill="auto"/>
            <w:noWrap/>
            <w:vAlign w:val="bottom"/>
            <w:hideMark/>
          </w:tcPr>
          <w:p w:rsidR="008633D7" w:rsidRPr="008F7FE4" w:rsidRDefault="008D02C2" w:rsidP="00B2759E">
            <w:pPr>
              <w:widowControl/>
              <w:autoSpaceDE/>
              <w:autoSpaceDN/>
              <w:spacing w:line="276" w:lineRule="auto"/>
              <w:rPr>
                <w:rFonts w:ascii="Arial" w:eastAsia="Times New Roman" w:hAnsi="Arial" w:cs="Arial"/>
                <w:b/>
                <w:color w:val="000000"/>
                <w:sz w:val="24"/>
                <w:szCs w:val="24"/>
                <w:lang w:val="es-MX" w:eastAsia="es-MX"/>
              </w:rPr>
            </w:pPr>
            <w:r>
              <w:rPr>
                <w:rFonts w:ascii="Arial" w:eastAsia="Times New Roman" w:hAnsi="Arial" w:cs="Arial"/>
                <w:b/>
                <w:color w:val="000000"/>
                <w:sz w:val="24"/>
                <w:szCs w:val="24"/>
                <w:lang w:val="es-MX" w:eastAsia="es-MX"/>
              </w:rPr>
              <w:t xml:space="preserve">                            ATENTAMENTE</w:t>
            </w:r>
          </w:p>
          <w:p w:rsidR="008633D7" w:rsidRPr="008F7FE4" w:rsidRDefault="008633D7" w:rsidP="00B2759E">
            <w:pPr>
              <w:widowControl/>
              <w:autoSpaceDE/>
              <w:autoSpaceDN/>
              <w:spacing w:line="276" w:lineRule="auto"/>
              <w:jc w:val="center"/>
              <w:rPr>
                <w:rFonts w:ascii="Arial" w:eastAsia="Times New Roman" w:hAnsi="Arial" w:cs="Arial"/>
                <w:b/>
                <w:color w:val="000000"/>
                <w:sz w:val="24"/>
                <w:szCs w:val="24"/>
                <w:lang w:val="es-MX" w:eastAsia="es-MX"/>
              </w:rPr>
            </w:pPr>
          </w:p>
          <w:p w:rsidR="008633D7" w:rsidRDefault="008633D7" w:rsidP="00B2759E">
            <w:pPr>
              <w:widowControl/>
              <w:autoSpaceDE/>
              <w:autoSpaceDN/>
              <w:spacing w:line="276" w:lineRule="auto"/>
              <w:rPr>
                <w:rFonts w:ascii="Arial" w:eastAsia="Times New Roman" w:hAnsi="Arial" w:cs="Arial"/>
                <w:b/>
                <w:color w:val="000000"/>
                <w:sz w:val="24"/>
                <w:szCs w:val="24"/>
                <w:lang w:val="es-MX" w:eastAsia="es-MX"/>
              </w:rPr>
            </w:pPr>
          </w:p>
          <w:p w:rsidR="008D02C2" w:rsidRDefault="008D02C2" w:rsidP="00B2759E">
            <w:pPr>
              <w:widowControl/>
              <w:autoSpaceDE/>
              <w:autoSpaceDN/>
              <w:spacing w:line="276" w:lineRule="auto"/>
              <w:rPr>
                <w:rFonts w:ascii="Arial" w:eastAsia="Times New Roman" w:hAnsi="Arial" w:cs="Arial"/>
                <w:b/>
                <w:color w:val="000000"/>
                <w:sz w:val="24"/>
                <w:szCs w:val="24"/>
                <w:lang w:val="es-MX" w:eastAsia="es-MX"/>
              </w:rPr>
            </w:pPr>
          </w:p>
          <w:p w:rsidR="008D02C2" w:rsidRDefault="008D02C2" w:rsidP="00B2759E">
            <w:pPr>
              <w:widowControl/>
              <w:autoSpaceDE/>
              <w:autoSpaceDN/>
              <w:spacing w:line="276" w:lineRule="auto"/>
              <w:rPr>
                <w:rFonts w:ascii="Arial" w:eastAsia="Times New Roman" w:hAnsi="Arial" w:cs="Arial"/>
                <w:b/>
                <w:color w:val="000000"/>
                <w:sz w:val="24"/>
                <w:szCs w:val="24"/>
                <w:lang w:val="es-MX" w:eastAsia="es-MX"/>
              </w:rPr>
            </w:pPr>
          </w:p>
          <w:p w:rsidR="008D02C2" w:rsidRPr="008F7FE4" w:rsidRDefault="008D02C2" w:rsidP="00B2759E">
            <w:pPr>
              <w:widowControl/>
              <w:autoSpaceDE/>
              <w:autoSpaceDN/>
              <w:spacing w:line="276" w:lineRule="auto"/>
              <w:rPr>
                <w:rFonts w:ascii="Arial" w:eastAsia="Times New Roman" w:hAnsi="Arial" w:cs="Arial"/>
                <w:b/>
                <w:color w:val="000000"/>
                <w:sz w:val="24"/>
                <w:szCs w:val="24"/>
                <w:lang w:val="es-MX" w:eastAsia="es-MX"/>
              </w:rPr>
            </w:pPr>
          </w:p>
          <w:p w:rsidR="008633D7" w:rsidRPr="008F7FE4" w:rsidRDefault="008633D7" w:rsidP="00B2759E">
            <w:pPr>
              <w:widowControl/>
              <w:autoSpaceDE/>
              <w:autoSpaceDN/>
              <w:spacing w:line="276" w:lineRule="auto"/>
              <w:rPr>
                <w:rFonts w:ascii="Arial" w:eastAsia="Times New Roman" w:hAnsi="Arial" w:cs="Arial"/>
                <w:b/>
                <w:color w:val="000000"/>
                <w:sz w:val="24"/>
                <w:szCs w:val="24"/>
                <w:lang w:val="es-MX" w:eastAsia="es-MX"/>
              </w:rPr>
            </w:pPr>
          </w:p>
        </w:tc>
      </w:tr>
      <w:tr w:rsidR="008633D7" w:rsidRPr="00737D5C" w:rsidTr="00756498">
        <w:trPr>
          <w:trHeight w:val="310"/>
          <w:jc w:val="center"/>
        </w:trPr>
        <w:tc>
          <w:tcPr>
            <w:tcW w:w="5755" w:type="dxa"/>
            <w:tcBorders>
              <w:top w:val="nil"/>
              <w:left w:val="nil"/>
              <w:bottom w:val="nil"/>
              <w:right w:val="nil"/>
            </w:tcBorders>
            <w:shd w:val="clear" w:color="auto" w:fill="auto"/>
            <w:noWrap/>
            <w:vAlign w:val="bottom"/>
            <w:hideMark/>
          </w:tcPr>
          <w:p w:rsidR="008633D7" w:rsidRPr="008F7FE4" w:rsidRDefault="008633D7" w:rsidP="00B2759E">
            <w:pPr>
              <w:widowControl/>
              <w:autoSpaceDE/>
              <w:autoSpaceDN/>
              <w:spacing w:line="276" w:lineRule="auto"/>
              <w:jc w:val="center"/>
              <w:rPr>
                <w:rFonts w:ascii="Arial" w:eastAsia="Times New Roman" w:hAnsi="Arial" w:cs="Arial"/>
                <w:b/>
                <w:color w:val="000000"/>
                <w:sz w:val="24"/>
                <w:szCs w:val="24"/>
                <w:lang w:val="es-MX" w:eastAsia="es-MX"/>
              </w:rPr>
            </w:pPr>
            <w:r w:rsidRPr="008F7FE4">
              <w:rPr>
                <w:rFonts w:ascii="Arial" w:eastAsia="Times New Roman" w:hAnsi="Arial" w:cs="Arial"/>
                <w:b/>
                <w:color w:val="000000"/>
                <w:sz w:val="24"/>
                <w:szCs w:val="24"/>
                <w:lang w:val="es-MX" w:eastAsia="es-MX"/>
              </w:rPr>
              <w:t xml:space="preserve">DIP. </w:t>
            </w:r>
            <w:r w:rsidR="004B5BD3">
              <w:rPr>
                <w:rFonts w:ascii="Arial" w:eastAsia="Times New Roman" w:hAnsi="Arial" w:cs="Arial"/>
                <w:b/>
                <w:color w:val="000000"/>
                <w:sz w:val="24"/>
                <w:szCs w:val="24"/>
                <w:lang w:val="es-MX" w:eastAsia="es-MX"/>
              </w:rPr>
              <w:t>MÓNICA MIRIAM GRANILLO VELAZCO</w:t>
            </w:r>
          </w:p>
        </w:tc>
      </w:tr>
    </w:tbl>
    <w:p w:rsidR="00AA5E0E" w:rsidRPr="00737D5C" w:rsidRDefault="00AA5E0E" w:rsidP="00AA5E0E">
      <w:pPr>
        <w:spacing w:line="360" w:lineRule="auto"/>
        <w:rPr>
          <w:rFonts w:ascii="Arial" w:hAnsi="Arial" w:cs="Arial"/>
          <w:b/>
          <w:sz w:val="16"/>
          <w:szCs w:val="16"/>
          <w:lang w:val="es-MX"/>
        </w:rPr>
      </w:pPr>
    </w:p>
    <w:p w:rsidR="00AA5E0E" w:rsidRDefault="00AA5E0E" w:rsidP="00AA5E0E">
      <w:pPr>
        <w:pStyle w:val="Sinespaciado"/>
        <w:spacing w:line="360" w:lineRule="auto"/>
        <w:jc w:val="both"/>
        <w:rPr>
          <w:rFonts w:ascii="Arial" w:hAnsi="Arial" w:cs="Arial"/>
          <w:sz w:val="24"/>
          <w:szCs w:val="24"/>
        </w:rPr>
      </w:pPr>
    </w:p>
    <w:p w:rsidR="00AA5E0E" w:rsidRPr="00F542E8" w:rsidRDefault="00AA5E0E" w:rsidP="00F542E8"/>
    <w:sectPr w:rsidR="00AA5E0E" w:rsidRPr="00F542E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03EF" w:rsidRDefault="00E703EF" w:rsidP="00344E4D">
      <w:r>
        <w:separator/>
      </w:r>
    </w:p>
  </w:endnote>
  <w:endnote w:type="continuationSeparator" w:id="0">
    <w:p w:rsidR="00E703EF" w:rsidRDefault="00E703EF" w:rsidP="00344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6204596"/>
      <w:docPartObj>
        <w:docPartGallery w:val="Page Numbers (Bottom of Page)"/>
        <w:docPartUnique/>
      </w:docPartObj>
    </w:sdtPr>
    <w:sdtEndPr/>
    <w:sdtContent>
      <w:p w:rsidR="005C365D" w:rsidRDefault="005C365D">
        <w:pPr>
          <w:pStyle w:val="Piedepgina"/>
          <w:jc w:val="right"/>
        </w:pPr>
        <w:r>
          <w:fldChar w:fldCharType="begin"/>
        </w:r>
        <w:r>
          <w:instrText>PAGE   \* MERGEFORMAT</w:instrText>
        </w:r>
        <w:r>
          <w:fldChar w:fldCharType="separate"/>
        </w:r>
        <w:r>
          <w:t>2</w:t>
        </w:r>
        <w:r>
          <w:fldChar w:fldCharType="end"/>
        </w:r>
      </w:p>
    </w:sdtContent>
  </w:sdt>
  <w:p w:rsidR="005C365D" w:rsidRDefault="005C36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03EF" w:rsidRDefault="00E703EF" w:rsidP="00344E4D">
      <w:r>
        <w:separator/>
      </w:r>
    </w:p>
  </w:footnote>
  <w:footnote w:type="continuationSeparator" w:id="0">
    <w:p w:rsidR="00E703EF" w:rsidRDefault="00E703EF" w:rsidP="00344E4D">
      <w:r>
        <w:continuationSeparator/>
      </w:r>
    </w:p>
  </w:footnote>
  <w:footnote w:id="1">
    <w:p w:rsidR="00C221EB" w:rsidRPr="00C221EB" w:rsidRDefault="00C221EB">
      <w:pPr>
        <w:pStyle w:val="Textonotapie"/>
        <w:rPr>
          <w:lang w:val="es-MX"/>
        </w:rPr>
      </w:pPr>
      <w:r>
        <w:rPr>
          <w:rStyle w:val="Refdenotaalpie"/>
        </w:rPr>
        <w:footnoteRef/>
      </w:r>
      <w:r>
        <w:t xml:space="preserve"> </w:t>
      </w:r>
      <w:r>
        <w:rPr>
          <w:lang w:val="es-MX"/>
        </w:rPr>
        <w:t xml:space="preserve">Disponible en: </w:t>
      </w:r>
      <w:r w:rsidRPr="00C221EB">
        <w:rPr>
          <w:lang w:val="es-MX"/>
        </w:rPr>
        <w:t>https://www.un.org/es/events/childrenday/pdf/derechos.pdf</w:t>
      </w:r>
      <w:r>
        <w:rPr>
          <w:lang w:val="es-MX"/>
        </w:rPr>
        <w:t xml:space="preserve"> - Consultado el 20/10/2022</w:t>
      </w:r>
    </w:p>
  </w:footnote>
  <w:footnote w:id="2">
    <w:p w:rsidR="00BF7517" w:rsidRPr="00BF7517" w:rsidRDefault="00BF7517">
      <w:pPr>
        <w:pStyle w:val="Textonotapie"/>
        <w:rPr>
          <w:lang w:val="es-MX"/>
        </w:rPr>
      </w:pPr>
      <w:r>
        <w:rPr>
          <w:rStyle w:val="Refdenotaalpie"/>
        </w:rPr>
        <w:footnoteRef/>
      </w:r>
      <w:r>
        <w:t xml:space="preserve"> </w:t>
      </w:r>
      <w:r>
        <w:rPr>
          <w:lang w:val="es-MX"/>
        </w:rPr>
        <w:t xml:space="preserve">Disponible en: </w:t>
      </w:r>
      <w:r w:rsidRPr="00BF7517">
        <w:rPr>
          <w:lang w:val="es-MX"/>
        </w:rPr>
        <w:t>https://repositorio.cepal.org/bitstream/handle/11362/12700/NP42-02_es.pdf?sequence=1&amp;isAllowed=y</w:t>
      </w:r>
      <w:r>
        <w:rPr>
          <w:lang w:val="es-MX"/>
        </w:rPr>
        <w:t xml:space="preserve"> - Consultado el 20/10/2022 </w:t>
      </w:r>
    </w:p>
  </w:footnote>
  <w:footnote w:id="3">
    <w:p w:rsidR="004A7D96" w:rsidRPr="004A7D96" w:rsidRDefault="004A7D96">
      <w:pPr>
        <w:pStyle w:val="Textonotapie"/>
        <w:rPr>
          <w:lang w:val="es-MX"/>
        </w:rPr>
      </w:pPr>
      <w:r>
        <w:rPr>
          <w:rStyle w:val="Refdenotaalpie"/>
        </w:rPr>
        <w:footnoteRef/>
      </w:r>
      <w:r>
        <w:t xml:space="preserve"> </w:t>
      </w:r>
      <w:r>
        <w:rPr>
          <w:lang w:val="es-MX"/>
        </w:rPr>
        <w:t xml:space="preserve">Disponible en: </w:t>
      </w:r>
      <w:r w:rsidRPr="004A7D96">
        <w:rPr>
          <w:lang w:val="es-MX"/>
        </w:rPr>
        <w:t>https://www.ohchr.org/sites/default/files/Documents/ProfessionalInterest/crc_SP.pdf</w:t>
      </w:r>
      <w:r>
        <w:rPr>
          <w:lang w:val="es-MX"/>
        </w:rPr>
        <w:t xml:space="preserve"> - Consultado el 19/10/2022</w:t>
      </w:r>
    </w:p>
  </w:footnote>
  <w:footnote w:id="4">
    <w:p w:rsidR="004A7D96" w:rsidRPr="004A7D96" w:rsidRDefault="004A7D96">
      <w:pPr>
        <w:pStyle w:val="Textonotapie"/>
        <w:rPr>
          <w:lang w:val="es-MX"/>
        </w:rPr>
      </w:pPr>
      <w:r>
        <w:rPr>
          <w:rStyle w:val="Refdenotaalpie"/>
        </w:rPr>
        <w:footnoteRef/>
      </w:r>
      <w:r>
        <w:t xml:space="preserve"> Ibídem</w:t>
      </w:r>
    </w:p>
  </w:footnote>
  <w:footnote w:id="5">
    <w:p w:rsidR="004A7D96" w:rsidRPr="004A7D96" w:rsidRDefault="004A7D96">
      <w:pPr>
        <w:pStyle w:val="Textonotapie"/>
        <w:rPr>
          <w:lang w:val="es-MX"/>
        </w:rPr>
      </w:pPr>
      <w:r>
        <w:rPr>
          <w:rStyle w:val="Refdenotaalpie"/>
        </w:rPr>
        <w:footnoteRef/>
      </w:r>
      <w:r>
        <w:t xml:space="preserve"> </w:t>
      </w:r>
      <w:r>
        <w:rPr>
          <w:lang w:val="es-MX"/>
        </w:rPr>
        <w:t xml:space="preserve">Disponible en: </w:t>
      </w:r>
      <w:r w:rsidRPr="004A7D96">
        <w:rPr>
          <w:lang w:val="es-MX"/>
        </w:rPr>
        <w:t>https://www.corteidh.or.cr/tablas/17229a.pdf</w:t>
      </w:r>
      <w:r>
        <w:rPr>
          <w:lang w:val="es-MX"/>
        </w:rPr>
        <w:t xml:space="preserve"> - Consultado el 20/10/2022</w:t>
      </w:r>
    </w:p>
  </w:footnote>
  <w:footnote w:id="6">
    <w:p w:rsidR="00DF3200" w:rsidRPr="00DF3200" w:rsidRDefault="00DF3200" w:rsidP="00DF3200">
      <w:pPr>
        <w:pStyle w:val="Textonotapie"/>
        <w:rPr>
          <w:lang w:val="es-MX"/>
        </w:rPr>
      </w:pPr>
      <w:r>
        <w:rPr>
          <w:rStyle w:val="Refdenotaalpie"/>
        </w:rPr>
        <w:footnoteRef/>
      </w:r>
      <w:r>
        <w:t xml:space="preserve"> </w:t>
      </w:r>
      <w:r>
        <w:rPr>
          <w:lang w:val="es-MX"/>
        </w:rPr>
        <w:t xml:space="preserve">Disponible en: </w:t>
      </w:r>
      <w:r w:rsidRPr="00DF3200">
        <w:rPr>
          <w:lang w:val="es-MX"/>
        </w:rPr>
        <w:t>https://www.gob.mx/cms/uploads/attachment/file/725568/LGDNNA_nva_reforma_230322.pdf</w:t>
      </w:r>
      <w:r>
        <w:rPr>
          <w:lang w:val="es-MX"/>
        </w:rPr>
        <w:t xml:space="preserve"> - Consultado el 19/10/2022</w:t>
      </w:r>
    </w:p>
  </w:footnote>
  <w:footnote w:id="7">
    <w:p w:rsidR="00A815E9" w:rsidRPr="00A815E9" w:rsidRDefault="00A815E9">
      <w:pPr>
        <w:pStyle w:val="Textonotapie"/>
        <w:rPr>
          <w:lang w:val="es-MX"/>
        </w:rPr>
      </w:pPr>
      <w:r>
        <w:rPr>
          <w:rStyle w:val="Refdenotaalpie"/>
        </w:rPr>
        <w:footnoteRef/>
      </w:r>
      <w:r>
        <w:t xml:space="preserve"> Disponible en; </w:t>
      </w:r>
      <w:r w:rsidRPr="00A815E9">
        <w:t>https://www.gob.mx/difnacional/articulos/estima-sndif-118-mil-ninas-ninos-y-adolescentes-en-orfandad-por-covid-19?idiom=es</w:t>
      </w:r>
      <w:r>
        <w:t xml:space="preserve"> – Consultado el 21/10/2022</w:t>
      </w:r>
    </w:p>
  </w:footnote>
  <w:footnote w:id="8">
    <w:p w:rsidR="005979BB" w:rsidRPr="005979BB" w:rsidRDefault="005979BB">
      <w:pPr>
        <w:pStyle w:val="Textonotapie"/>
        <w:rPr>
          <w:lang w:val="es-MX"/>
        </w:rPr>
      </w:pPr>
      <w:r>
        <w:rPr>
          <w:rStyle w:val="Refdenotaalpie"/>
        </w:rPr>
        <w:footnoteRef/>
      </w:r>
      <w:r>
        <w:t xml:space="preserve"> </w:t>
      </w:r>
      <w:r>
        <w:rPr>
          <w:lang w:val="es-MX"/>
        </w:rPr>
        <w:t xml:space="preserve">Disponible en: </w:t>
      </w:r>
      <w:r w:rsidRPr="005979BB">
        <w:rPr>
          <w:lang w:val="es-MX"/>
        </w:rPr>
        <w:t>https://www.thelancet.com/journals/lancet/article/PIIS0140-6736(21)01253-8/fulltext</w:t>
      </w:r>
      <w:r>
        <w:rPr>
          <w:lang w:val="es-MX"/>
        </w:rPr>
        <w:t xml:space="preserve"> - Consultado el 20/10/2022</w:t>
      </w:r>
    </w:p>
  </w:footnote>
  <w:footnote w:id="9">
    <w:p w:rsidR="00FF7C7D" w:rsidRPr="00FF7C7D" w:rsidRDefault="00FF7C7D">
      <w:pPr>
        <w:pStyle w:val="Textonotapie"/>
        <w:rPr>
          <w:lang w:val="es-MX"/>
        </w:rPr>
      </w:pPr>
      <w:r>
        <w:rPr>
          <w:rStyle w:val="Refdenotaalpie"/>
        </w:rPr>
        <w:footnoteRef/>
      </w:r>
      <w:r>
        <w:t xml:space="preserve"> </w:t>
      </w:r>
      <w:r>
        <w:rPr>
          <w:lang w:val="es-MX"/>
        </w:rPr>
        <w:t xml:space="preserve">Disponible en: </w:t>
      </w:r>
      <w:r w:rsidRPr="00FF7C7D">
        <w:rPr>
          <w:lang w:val="es-MX"/>
        </w:rPr>
        <w:t>https://www.gob.mx/cms/uploads/attachment/file/432539/MM_2019_SE03.pdf</w:t>
      </w:r>
      <w:r>
        <w:rPr>
          <w:lang w:val="es-MX"/>
        </w:rPr>
        <w:t xml:space="preserve"> - Consultado el 20/10/2022</w:t>
      </w:r>
    </w:p>
  </w:footnote>
  <w:footnote w:id="10">
    <w:p w:rsidR="00D76FB4" w:rsidRPr="00D76FB4" w:rsidRDefault="00D76FB4">
      <w:pPr>
        <w:pStyle w:val="Textonotapie"/>
        <w:rPr>
          <w:lang w:val="es-MX"/>
        </w:rPr>
      </w:pPr>
      <w:r>
        <w:rPr>
          <w:rStyle w:val="Refdenotaalpie"/>
        </w:rPr>
        <w:footnoteRef/>
      </w:r>
      <w:r>
        <w:t xml:space="preserve"> </w:t>
      </w:r>
      <w:r>
        <w:rPr>
          <w:lang w:val="es-MX"/>
        </w:rPr>
        <w:t xml:space="preserve">Disponible en: </w:t>
      </w:r>
      <w:r w:rsidRPr="00D76FB4">
        <w:rPr>
          <w:lang w:val="es-MX"/>
        </w:rPr>
        <w:t>https://www.aldeasinfantiles.org.mx/conocenos/datos-y-estadisticas</w:t>
      </w:r>
      <w:r>
        <w:rPr>
          <w:lang w:val="es-MX"/>
        </w:rPr>
        <w:t xml:space="preserve"> - Consultado el 20/10/2022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E4D" w:rsidRDefault="00344E4D" w:rsidP="00344E4D">
    <w:pPr>
      <w:pStyle w:val="Encabezado"/>
      <w:jc w:val="center"/>
      <w:rPr>
        <w:rFonts w:ascii="Arial" w:hAnsi="Arial" w:cs="Arial"/>
        <w:color w:val="C00000"/>
        <w:sz w:val="20"/>
        <w:szCs w:val="20"/>
      </w:rPr>
    </w:pPr>
    <w:r w:rsidRPr="00374B05">
      <w:rPr>
        <w:b/>
        <w:noProof/>
        <w:color w:val="96174A"/>
        <w:lang w:val="es-MX" w:eastAsia="es-MX"/>
      </w:rPr>
      <w:drawing>
        <wp:anchor distT="0" distB="0" distL="0" distR="0" simplePos="0" relativeHeight="251659264" behindDoc="1" locked="0" layoutInCell="1" allowOverlap="1" wp14:anchorId="57BC1AF5" wp14:editId="666317BF">
          <wp:simplePos x="0" y="0"/>
          <wp:positionH relativeFrom="page">
            <wp:posOffset>2286000</wp:posOffset>
          </wp:positionH>
          <wp:positionV relativeFrom="page">
            <wp:posOffset>85725</wp:posOffset>
          </wp:positionV>
          <wp:extent cx="2867025" cy="89027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867025" cy="890270"/>
                  </a:xfrm>
                  <a:prstGeom prst="rect">
                    <a:avLst/>
                  </a:prstGeom>
                </pic:spPr>
              </pic:pic>
            </a:graphicData>
          </a:graphic>
        </wp:anchor>
      </w:drawing>
    </w:r>
  </w:p>
  <w:p w:rsidR="00344E4D" w:rsidRDefault="00344E4D" w:rsidP="00344E4D">
    <w:pPr>
      <w:pStyle w:val="Encabezado"/>
      <w:jc w:val="center"/>
      <w:rPr>
        <w:rFonts w:ascii="Arial" w:hAnsi="Arial" w:cs="Arial"/>
        <w:color w:val="C00000"/>
        <w:sz w:val="20"/>
        <w:szCs w:val="20"/>
      </w:rPr>
    </w:pPr>
  </w:p>
  <w:p w:rsidR="00344E4D" w:rsidRPr="00374B05" w:rsidRDefault="00344E4D" w:rsidP="00344E4D">
    <w:pPr>
      <w:pStyle w:val="Encabezado"/>
      <w:rPr>
        <w:rFonts w:ascii="Arial" w:hAnsi="Arial" w:cs="Arial"/>
        <w:b/>
        <w:color w:val="96174A"/>
        <w:sz w:val="20"/>
        <w:szCs w:val="20"/>
      </w:rPr>
    </w:pPr>
  </w:p>
  <w:p w:rsidR="00344E4D" w:rsidRPr="00374B05" w:rsidRDefault="00344E4D" w:rsidP="00344E4D">
    <w:pPr>
      <w:pStyle w:val="Encabezado"/>
      <w:jc w:val="center"/>
      <w:rPr>
        <w:rFonts w:ascii="Arial" w:hAnsi="Arial" w:cs="Arial"/>
        <w:b/>
        <w:color w:val="96174A"/>
        <w:sz w:val="20"/>
        <w:szCs w:val="20"/>
      </w:rPr>
    </w:pPr>
  </w:p>
  <w:p w:rsidR="00344E4D" w:rsidRDefault="00344E4D" w:rsidP="00344E4D">
    <w:pPr>
      <w:pStyle w:val="Encabezado"/>
      <w:jc w:val="center"/>
      <w:rPr>
        <w:rFonts w:ascii="Arial" w:hAnsi="Arial" w:cs="Arial"/>
        <w:b/>
        <w:color w:val="96174A"/>
        <w:sz w:val="20"/>
        <w:szCs w:val="20"/>
      </w:rPr>
    </w:pPr>
    <w:r>
      <w:rPr>
        <w:rFonts w:ascii="Arial" w:hAnsi="Arial" w:cs="Arial"/>
        <w:b/>
        <w:color w:val="96174A"/>
        <w:sz w:val="20"/>
        <w:szCs w:val="20"/>
      </w:rPr>
      <w:t xml:space="preserve">DIP. </w:t>
    </w:r>
    <w:r w:rsidR="00674389">
      <w:rPr>
        <w:rFonts w:ascii="Arial" w:hAnsi="Arial" w:cs="Arial"/>
        <w:b/>
        <w:color w:val="96174A"/>
        <w:sz w:val="20"/>
        <w:szCs w:val="20"/>
      </w:rPr>
      <w:t>MÓNICA MIRIAM GRANILLO VELAZCO</w:t>
    </w:r>
  </w:p>
  <w:p w:rsidR="00344E4D" w:rsidRPr="00374B05" w:rsidRDefault="00344E4D" w:rsidP="00344E4D">
    <w:pPr>
      <w:pStyle w:val="Encabezado"/>
      <w:jc w:val="center"/>
      <w:rPr>
        <w:rFonts w:ascii="Arial" w:hAnsi="Arial" w:cs="Arial"/>
        <w:b/>
        <w:color w:val="96174A"/>
        <w:sz w:val="20"/>
        <w:szCs w:val="20"/>
      </w:rPr>
    </w:pPr>
  </w:p>
  <w:p w:rsidR="00344E4D" w:rsidRPr="00374B05" w:rsidRDefault="00344E4D" w:rsidP="00344E4D">
    <w:pPr>
      <w:pStyle w:val="Encabezado"/>
      <w:jc w:val="center"/>
      <w:rPr>
        <w:b/>
        <w:color w:val="96174A"/>
        <w:sz w:val="20"/>
      </w:rPr>
    </w:pPr>
    <w:r>
      <w:rPr>
        <w:rFonts w:ascii="Arial" w:hAnsi="Arial" w:cs="Arial"/>
        <w:b/>
        <w:color w:val="96174A"/>
        <w:sz w:val="20"/>
        <w:szCs w:val="20"/>
      </w:rPr>
      <w:t xml:space="preserve">“2022. </w:t>
    </w:r>
    <w:r w:rsidRPr="00374B05">
      <w:rPr>
        <w:rFonts w:ascii="Arial" w:hAnsi="Arial" w:cs="Arial"/>
        <w:b/>
        <w:color w:val="96174A"/>
        <w:sz w:val="20"/>
        <w:szCs w:val="20"/>
      </w:rPr>
      <w:t>Año del</w:t>
    </w:r>
    <w:r>
      <w:rPr>
        <w:rFonts w:ascii="Arial" w:hAnsi="Arial" w:cs="Arial"/>
        <w:b/>
        <w:color w:val="96174A"/>
        <w:sz w:val="20"/>
        <w:szCs w:val="20"/>
      </w:rPr>
      <w:t xml:space="preserve"> Quincentenario de Toluca</w:t>
    </w:r>
    <w:r w:rsidRPr="00374B05">
      <w:rPr>
        <w:rFonts w:ascii="Arial" w:hAnsi="Arial" w:cs="Arial"/>
        <w:b/>
        <w:color w:val="96174A"/>
        <w:sz w:val="20"/>
        <w:szCs w:val="20"/>
      </w:rPr>
      <w:t>, Capital del Estado de México”</w:t>
    </w:r>
  </w:p>
  <w:p w:rsidR="00344E4D" w:rsidRDefault="00344E4D">
    <w:pPr>
      <w:pStyle w:val="Encabezado"/>
    </w:pPr>
  </w:p>
  <w:p w:rsidR="00344E4D" w:rsidRDefault="00344E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597C49"/>
    <w:multiLevelType w:val="hybridMultilevel"/>
    <w:tmpl w:val="D51C18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EA70992"/>
    <w:multiLevelType w:val="hybridMultilevel"/>
    <w:tmpl w:val="C75251C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B7F"/>
    <w:rsid w:val="00022392"/>
    <w:rsid w:val="000253C4"/>
    <w:rsid w:val="000363A9"/>
    <w:rsid w:val="0005090E"/>
    <w:rsid w:val="000A58F3"/>
    <w:rsid w:val="000C4A66"/>
    <w:rsid w:val="0010693A"/>
    <w:rsid w:val="00107C88"/>
    <w:rsid w:val="00112FC3"/>
    <w:rsid w:val="00166882"/>
    <w:rsid w:val="001B6A42"/>
    <w:rsid w:val="001C77F5"/>
    <w:rsid w:val="001C7B7F"/>
    <w:rsid w:val="0021758E"/>
    <w:rsid w:val="00226256"/>
    <w:rsid w:val="00254115"/>
    <w:rsid w:val="002B7755"/>
    <w:rsid w:val="002E092A"/>
    <w:rsid w:val="002E243C"/>
    <w:rsid w:val="002F1693"/>
    <w:rsid w:val="002F7E66"/>
    <w:rsid w:val="003225AD"/>
    <w:rsid w:val="0032412B"/>
    <w:rsid w:val="003256BE"/>
    <w:rsid w:val="00344E4D"/>
    <w:rsid w:val="00350E95"/>
    <w:rsid w:val="003B14BE"/>
    <w:rsid w:val="0042612C"/>
    <w:rsid w:val="00442AC5"/>
    <w:rsid w:val="00472536"/>
    <w:rsid w:val="004A7D96"/>
    <w:rsid w:val="004B5BD3"/>
    <w:rsid w:val="004E26A8"/>
    <w:rsid w:val="00503EC6"/>
    <w:rsid w:val="005650DF"/>
    <w:rsid w:val="005979BB"/>
    <w:rsid w:val="005A4275"/>
    <w:rsid w:val="005C365D"/>
    <w:rsid w:val="005E2728"/>
    <w:rsid w:val="0061511C"/>
    <w:rsid w:val="00635904"/>
    <w:rsid w:val="00641177"/>
    <w:rsid w:val="00661F1B"/>
    <w:rsid w:val="00674389"/>
    <w:rsid w:val="006A035D"/>
    <w:rsid w:val="006B768E"/>
    <w:rsid w:val="006C6C02"/>
    <w:rsid w:val="006E75FE"/>
    <w:rsid w:val="006F2998"/>
    <w:rsid w:val="006F33A5"/>
    <w:rsid w:val="006F5102"/>
    <w:rsid w:val="00717B87"/>
    <w:rsid w:val="00721CF7"/>
    <w:rsid w:val="00756498"/>
    <w:rsid w:val="007744F1"/>
    <w:rsid w:val="007A56B1"/>
    <w:rsid w:val="007A78F2"/>
    <w:rsid w:val="007B77F2"/>
    <w:rsid w:val="007C292C"/>
    <w:rsid w:val="008151F1"/>
    <w:rsid w:val="00815934"/>
    <w:rsid w:val="00847193"/>
    <w:rsid w:val="008523AC"/>
    <w:rsid w:val="00861E14"/>
    <w:rsid w:val="008633D7"/>
    <w:rsid w:val="00867882"/>
    <w:rsid w:val="00887720"/>
    <w:rsid w:val="008A0DE1"/>
    <w:rsid w:val="008D02C2"/>
    <w:rsid w:val="008E3CC8"/>
    <w:rsid w:val="008E46AF"/>
    <w:rsid w:val="008E731C"/>
    <w:rsid w:val="0090214A"/>
    <w:rsid w:val="00913B42"/>
    <w:rsid w:val="00914624"/>
    <w:rsid w:val="00916C9A"/>
    <w:rsid w:val="00971C80"/>
    <w:rsid w:val="0099582B"/>
    <w:rsid w:val="009A34AE"/>
    <w:rsid w:val="009B56E0"/>
    <w:rsid w:val="009E14FC"/>
    <w:rsid w:val="00A3005E"/>
    <w:rsid w:val="00A66FA8"/>
    <w:rsid w:val="00A770BD"/>
    <w:rsid w:val="00A815E9"/>
    <w:rsid w:val="00A97BE2"/>
    <w:rsid w:val="00AA5E0E"/>
    <w:rsid w:val="00AB1963"/>
    <w:rsid w:val="00AD4303"/>
    <w:rsid w:val="00AD52B9"/>
    <w:rsid w:val="00AE127F"/>
    <w:rsid w:val="00B53389"/>
    <w:rsid w:val="00B54DEB"/>
    <w:rsid w:val="00B729CC"/>
    <w:rsid w:val="00B97511"/>
    <w:rsid w:val="00BB2C3B"/>
    <w:rsid w:val="00BC314D"/>
    <w:rsid w:val="00BE359A"/>
    <w:rsid w:val="00BF3281"/>
    <w:rsid w:val="00BF7517"/>
    <w:rsid w:val="00C16084"/>
    <w:rsid w:val="00C221EB"/>
    <w:rsid w:val="00C503D1"/>
    <w:rsid w:val="00C76A8F"/>
    <w:rsid w:val="00CE5C4E"/>
    <w:rsid w:val="00D106B2"/>
    <w:rsid w:val="00D3301E"/>
    <w:rsid w:val="00D442F3"/>
    <w:rsid w:val="00D70192"/>
    <w:rsid w:val="00D76FB4"/>
    <w:rsid w:val="00DF3200"/>
    <w:rsid w:val="00DF4A76"/>
    <w:rsid w:val="00E12DDE"/>
    <w:rsid w:val="00E230BD"/>
    <w:rsid w:val="00E41866"/>
    <w:rsid w:val="00E6342D"/>
    <w:rsid w:val="00E703EF"/>
    <w:rsid w:val="00EB464F"/>
    <w:rsid w:val="00ED04C9"/>
    <w:rsid w:val="00ED766D"/>
    <w:rsid w:val="00F542E8"/>
    <w:rsid w:val="00F56CB6"/>
    <w:rsid w:val="00F85CFC"/>
    <w:rsid w:val="00FF7C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6E30D-54FB-469F-9AF2-D36E5C29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AA5E0E"/>
    <w:pPr>
      <w:widowControl w:val="0"/>
      <w:autoSpaceDE w:val="0"/>
      <w:autoSpaceDN w:val="0"/>
      <w:spacing w:after="0" w:line="240" w:lineRule="auto"/>
    </w:pPr>
    <w:rPr>
      <w:rFonts w:ascii="Verdana" w:eastAsia="Verdana" w:hAnsi="Verdana" w:cs="Verdana"/>
      <w:lang w:val="es-ES"/>
    </w:rPr>
  </w:style>
  <w:style w:type="paragraph" w:styleId="Ttulo3">
    <w:name w:val="heading 3"/>
    <w:basedOn w:val="Normal"/>
    <w:next w:val="Normal"/>
    <w:link w:val="Ttulo3Car"/>
    <w:uiPriority w:val="9"/>
    <w:semiHidden/>
    <w:unhideWhenUsed/>
    <w:qFormat/>
    <w:rsid w:val="00A770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C7B7F"/>
    <w:pPr>
      <w:spacing w:after="0" w:line="240" w:lineRule="auto"/>
    </w:pPr>
  </w:style>
  <w:style w:type="paragraph" w:styleId="Encabezado">
    <w:name w:val="header"/>
    <w:basedOn w:val="Normal"/>
    <w:link w:val="EncabezadoCar"/>
    <w:uiPriority w:val="99"/>
    <w:unhideWhenUsed/>
    <w:rsid w:val="00344E4D"/>
    <w:pPr>
      <w:tabs>
        <w:tab w:val="center" w:pos="4419"/>
        <w:tab w:val="right" w:pos="8838"/>
      </w:tabs>
    </w:pPr>
  </w:style>
  <w:style w:type="character" w:customStyle="1" w:styleId="EncabezadoCar">
    <w:name w:val="Encabezado Car"/>
    <w:basedOn w:val="Fuentedeprrafopredeter"/>
    <w:link w:val="Encabezado"/>
    <w:uiPriority w:val="99"/>
    <w:rsid w:val="00344E4D"/>
  </w:style>
  <w:style w:type="paragraph" w:styleId="Piedepgina">
    <w:name w:val="footer"/>
    <w:basedOn w:val="Normal"/>
    <w:link w:val="PiedepginaCar"/>
    <w:uiPriority w:val="99"/>
    <w:unhideWhenUsed/>
    <w:rsid w:val="00344E4D"/>
    <w:pPr>
      <w:tabs>
        <w:tab w:val="center" w:pos="4419"/>
        <w:tab w:val="right" w:pos="8838"/>
      </w:tabs>
    </w:pPr>
  </w:style>
  <w:style w:type="character" w:customStyle="1" w:styleId="PiedepginaCar">
    <w:name w:val="Pie de página Car"/>
    <w:basedOn w:val="Fuentedeprrafopredeter"/>
    <w:link w:val="Piedepgina"/>
    <w:uiPriority w:val="99"/>
    <w:rsid w:val="00344E4D"/>
  </w:style>
  <w:style w:type="paragraph" w:styleId="Prrafodelista">
    <w:name w:val="List Paragraph"/>
    <w:basedOn w:val="Normal"/>
    <w:uiPriority w:val="34"/>
    <w:qFormat/>
    <w:rsid w:val="00AD52B9"/>
    <w:pPr>
      <w:ind w:left="720"/>
      <w:contextualSpacing/>
    </w:pPr>
  </w:style>
  <w:style w:type="paragraph" w:styleId="Textonotapie">
    <w:name w:val="footnote text"/>
    <w:basedOn w:val="Normal"/>
    <w:link w:val="TextonotapieCar"/>
    <w:uiPriority w:val="99"/>
    <w:semiHidden/>
    <w:unhideWhenUsed/>
    <w:rsid w:val="00472536"/>
    <w:rPr>
      <w:sz w:val="20"/>
      <w:szCs w:val="20"/>
    </w:rPr>
  </w:style>
  <w:style w:type="character" w:customStyle="1" w:styleId="TextonotapieCar">
    <w:name w:val="Texto nota pie Car"/>
    <w:basedOn w:val="Fuentedeprrafopredeter"/>
    <w:link w:val="Textonotapie"/>
    <w:uiPriority w:val="99"/>
    <w:semiHidden/>
    <w:rsid w:val="00472536"/>
    <w:rPr>
      <w:sz w:val="20"/>
      <w:szCs w:val="20"/>
    </w:rPr>
  </w:style>
  <w:style w:type="character" w:styleId="Refdenotaalpie">
    <w:name w:val="footnote reference"/>
    <w:basedOn w:val="Fuentedeprrafopredeter"/>
    <w:uiPriority w:val="99"/>
    <w:semiHidden/>
    <w:unhideWhenUsed/>
    <w:rsid w:val="00472536"/>
    <w:rPr>
      <w:vertAlign w:val="superscript"/>
    </w:rPr>
  </w:style>
  <w:style w:type="character" w:customStyle="1" w:styleId="Ttulo3Car">
    <w:name w:val="Título 3 Car"/>
    <w:basedOn w:val="Fuentedeprrafopredeter"/>
    <w:link w:val="Ttulo3"/>
    <w:uiPriority w:val="9"/>
    <w:semiHidden/>
    <w:rsid w:val="00A770BD"/>
    <w:rPr>
      <w:rFonts w:asciiTheme="majorHAnsi" w:eastAsiaTheme="majorEastAsia" w:hAnsiTheme="majorHAnsi" w:cstheme="majorBidi"/>
      <w:color w:val="1F4D78" w:themeColor="accent1" w:themeShade="7F"/>
      <w:sz w:val="24"/>
      <w:szCs w:val="24"/>
    </w:rPr>
  </w:style>
  <w:style w:type="paragraph" w:styleId="Textoindependiente">
    <w:name w:val="Body Text"/>
    <w:basedOn w:val="Normal"/>
    <w:link w:val="TextoindependienteCar"/>
    <w:uiPriority w:val="1"/>
    <w:qFormat/>
    <w:rsid w:val="00AA5E0E"/>
    <w:rPr>
      <w:sz w:val="24"/>
      <w:szCs w:val="24"/>
    </w:rPr>
  </w:style>
  <w:style w:type="character" w:customStyle="1" w:styleId="TextoindependienteCar">
    <w:name w:val="Texto independiente Car"/>
    <w:basedOn w:val="Fuentedeprrafopredeter"/>
    <w:link w:val="Textoindependiente"/>
    <w:uiPriority w:val="1"/>
    <w:rsid w:val="00AA5E0E"/>
    <w:rPr>
      <w:rFonts w:ascii="Verdana" w:eastAsia="Verdana" w:hAnsi="Verdana" w:cs="Verdana"/>
      <w:sz w:val="24"/>
      <w:szCs w:val="24"/>
      <w:lang w:val="es-ES"/>
    </w:rPr>
  </w:style>
  <w:style w:type="character" w:styleId="Hipervnculo">
    <w:name w:val="Hyperlink"/>
    <w:basedOn w:val="Fuentedeprrafopredeter"/>
    <w:uiPriority w:val="99"/>
    <w:unhideWhenUsed/>
    <w:rsid w:val="008E46AF"/>
    <w:rPr>
      <w:color w:val="0563C1" w:themeColor="hyperlink"/>
      <w:u w:val="single"/>
    </w:rPr>
  </w:style>
  <w:style w:type="paragraph" w:styleId="Textodeglobo">
    <w:name w:val="Balloon Text"/>
    <w:basedOn w:val="Normal"/>
    <w:link w:val="TextodegloboCar"/>
    <w:uiPriority w:val="99"/>
    <w:semiHidden/>
    <w:unhideWhenUsed/>
    <w:rsid w:val="0067438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4389"/>
    <w:rPr>
      <w:rFonts w:ascii="Segoe UI" w:eastAsia="Verdana"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735">
      <w:bodyDiv w:val="1"/>
      <w:marLeft w:val="0"/>
      <w:marRight w:val="0"/>
      <w:marTop w:val="0"/>
      <w:marBottom w:val="0"/>
      <w:divBdr>
        <w:top w:val="none" w:sz="0" w:space="0" w:color="auto"/>
        <w:left w:val="none" w:sz="0" w:space="0" w:color="auto"/>
        <w:bottom w:val="none" w:sz="0" w:space="0" w:color="auto"/>
        <w:right w:val="none" w:sz="0" w:space="0" w:color="auto"/>
      </w:divBdr>
    </w:div>
    <w:div w:id="121467546">
      <w:bodyDiv w:val="1"/>
      <w:marLeft w:val="0"/>
      <w:marRight w:val="0"/>
      <w:marTop w:val="0"/>
      <w:marBottom w:val="0"/>
      <w:divBdr>
        <w:top w:val="none" w:sz="0" w:space="0" w:color="auto"/>
        <w:left w:val="none" w:sz="0" w:space="0" w:color="auto"/>
        <w:bottom w:val="none" w:sz="0" w:space="0" w:color="auto"/>
        <w:right w:val="none" w:sz="0" w:space="0" w:color="auto"/>
      </w:divBdr>
    </w:div>
    <w:div w:id="271061602">
      <w:bodyDiv w:val="1"/>
      <w:marLeft w:val="0"/>
      <w:marRight w:val="0"/>
      <w:marTop w:val="0"/>
      <w:marBottom w:val="0"/>
      <w:divBdr>
        <w:top w:val="none" w:sz="0" w:space="0" w:color="auto"/>
        <w:left w:val="none" w:sz="0" w:space="0" w:color="auto"/>
        <w:bottom w:val="none" w:sz="0" w:space="0" w:color="auto"/>
        <w:right w:val="none" w:sz="0" w:space="0" w:color="auto"/>
      </w:divBdr>
    </w:div>
    <w:div w:id="588931617">
      <w:bodyDiv w:val="1"/>
      <w:marLeft w:val="0"/>
      <w:marRight w:val="0"/>
      <w:marTop w:val="0"/>
      <w:marBottom w:val="0"/>
      <w:divBdr>
        <w:top w:val="none" w:sz="0" w:space="0" w:color="auto"/>
        <w:left w:val="none" w:sz="0" w:space="0" w:color="auto"/>
        <w:bottom w:val="none" w:sz="0" w:space="0" w:color="auto"/>
        <w:right w:val="none" w:sz="0" w:space="0" w:color="auto"/>
      </w:divBdr>
    </w:div>
    <w:div w:id="747573887">
      <w:bodyDiv w:val="1"/>
      <w:marLeft w:val="0"/>
      <w:marRight w:val="0"/>
      <w:marTop w:val="0"/>
      <w:marBottom w:val="0"/>
      <w:divBdr>
        <w:top w:val="none" w:sz="0" w:space="0" w:color="auto"/>
        <w:left w:val="none" w:sz="0" w:space="0" w:color="auto"/>
        <w:bottom w:val="none" w:sz="0" w:space="0" w:color="auto"/>
        <w:right w:val="none" w:sz="0" w:space="0" w:color="auto"/>
      </w:divBdr>
    </w:div>
    <w:div w:id="849678812">
      <w:bodyDiv w:val="1"/>
      <w:marLeft w:val="0"/>
      <w:marRight w:val="0"/>
      <w:marTop w:val="0"/>
      <w:marBottom w:val="0"/>
      <w:divBdr>
        <w:top w:val="none" w:sz="0" w:space="0" w:color="auto"/>
        <w:left w:val="none" w:sz="0" w:space="0" w:color="auto"/>
        <w:bottom w:val="none" w:sz="0" w:space="0" w:color="auto"/>
        <w:right w:val="none" w:sz="0" w:space="0" w:color="auto"/>
      </w:divBdr>
    </w:div>
    <w:div w:id="1025593978">
      <w:bodyDiv w:val="1"/>
      <w:marLeft w:val="0"/>
      <w:marRight w:val="0"/>
      <w:marTop w:val="0"/>
      <w:marBottom w:val="0"/>
      <w:divBdr>
        <w:top w:val="none" w:sz="0" w:space="0" w:color="auto"/>
        <w:left w:val="none" w:sz="0" w:space="0" w:color="auto"/>
        <w:bottom w:val="none" w:sz="0" w:space="0" w:color="auto"/>
        <w:right w:val="none" w:sz="0" w:space="0" w:color="auto"/>
      </w:divBdr>
    </w:div>
    <w:div w:id="1821195036">
      <w:bodyDiv w:val="1"/>
      <w:marLeft w:val="0"/>
      <w:marRight w:val="0"/>
      <w:marTop w:val="0"/>
      <w:marBottom w:val="0"/>
      <w:divBdr>
        <w:top w:val="none" w:sz="0" w:space="0" w:color="auto"/>
        <w:left w:val="none" w:sz="0" w:space="0" w:color="auto"/>
        <w:bottom w:val="none" w:sz="0" w:space="0" w:color="auto"/>
        <w:right w:val="none" w:sz="0" w:space="0" w:color="auto"/>
      </w:divBdr>
    </w:div>
    <w:div w:id="1839148031">
      <w:bodyDiv w:val="1"/>
      <w:marLeft w:val="0"/>
      <w:marRight w:val="0"/>
      <w:marTop w:val="0"/>
      <w:marBottom w:val="0"/>
      <w:divBdr>
        <w:top w:val="none" w:sz="0" w:space="0" w:color="auto"/>
        <w:left w:val="none" w:sz="0" w:space="0" w:color="auto"/>
        <w:bottom w:val="none" w:sz="0" w:space="0" w:color="auto"/>
        <w:right w:val="none" w:sz="0" w:space="0" w:color="auto"/>
      </w:divBdr>
    </w:div>
    <w:div w:id="19572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361">
          <w:marLeft w:val="0"/>
          <w:marRight w:val="0"/>
          <w:marTop w:val="0"/>
          <w:marBottom w:val="0"/>
          <w:divBdr>
            <w:top w:val="none" w:sz="0" w:space="0" w:color="auto"/>
            <w:left w:val="none" w:sz="0" w:space="0" w:color="auto"/>
            <w:bottom w:val="none" w:sz="0" w:space="0" w:color="auto"/>
            <w:right w:val="none" w:sz="0" w:space="0" w:color="auto"/>
          </w:divBdr>
        </w:div>
      </w:divsChild>
    </w:div>
    <w:div w:id="20689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FCF37-ABF6-49BF-BE9B-6E942A757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2051</Words>
  <Characters>11286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PRODESK</cp:lastModifiedBy>
  <cp:revision>2</cp:revision>
  <cp:lastPrinted>2022-11-03T23:51:00Z</cp:lastPrinted>
  <dcterms:created xsi:type="dcterms:W3CDTF">2022-11-08T17:57:00Z</dcterms:created>
  <dcterms:modified xsi:type="dcterms:W3CDTF">2022-11-08T17:57:00Z</dcterms:modified>
</cp:coreProperties>
</file>