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3005E" w:rsidRPr="005748EE" w:rsidRDefault="00A3005E" w:rsidP="00A3005E">
      <w:pPr>
        <w:spacing w:line="360" w:lineRule="auto"/>
        <w:jc w:val="right"/>
        <w:rPr>
          <w:rFonts w:ascii="Arial" w:hAnsi="Arial" w:cs="Arial"/>
        </w:rPr>
      </w:pPr>
      <w:bookmarkStart w:id="0" w:name="_Hlk95401893"/>
      <w:bookmarkStart w:id="1" w:name="_GoBack"/>
      <w:bookmarkEnd w:id="1"/>
      <w:r w:rsidRPr="005748EE">
        <w:rPr>
          <w:rFonts w:ascii="Arial" w:hAnsi="Arial" w:cs="Arial"/>
        </w:rPr>
        <w:t xml:space="preserve">Toluca de Lerdo, México, a </w:t>
      </w:r>
      <w:r w:rsidR="00656E3E">
        <w:rPr>
          <w:rFonts w:ascii="Arial" w:hAnsi="Arial" w:cs="Arial"/>
        </w:rPr>
        <w:t>2</w:t>
      </w:r>
      <w:r w:rsidR="00811AAA">
        <w:rPr>
          <w:rFonts w:ascii="Arial" w:hAnsi="Arial" w:cs="Arial"/>
        </w:rPr>
        <w:t>9</w:t>
      </w:r>
      <w:r w:rsidR="008E3CC8">
        <w:rPr>
          <w:rFonts w:ascii="Arial" w:hAnsi="Arial" w:cs="Arial"/>
        </w:rPr>
        <w:t xml:space="preserve"> de </w:t>
      </w:r>
      <w:r w:rsidR="00350E95">
        <w:rPr>
          <w:rFonts w:ascii="Arial" w:hAnsi="Arial" w:cs="Arial"/>
        </w:rPr>
        <w:t>noviembre</w:t>
      </w:r>
      <w:r w:rsidRPr="005748EE">
        <w:rPr>
          <w:rFonts w:ascii="Arial" w:hAnsi="Arial" w:cs="Arial"/>
        </w:rPr>
        <w:t xml:space="preserve"> de 2022</w:t>
      </w:r>
    </w:p>
    <w:bookmarkEnd w:id="0"/>
    <w:p w:rsidR="00A3005E" w:rsidRDefault="00A3005E" w:rsidP="001C7B7F">
      <w:pPr>
        <w:pStyle w:val="Sinespaciado"/>
        <w:spacing w:line="360" w:lineRule="auto"/>
        <w:jc w:val="both"/>
        <w:rPr>
          <w:rFonts w:ascii="Arial" w:hAnsi="Arial" w:cs="Arial"/>
          <w:sz w:val="24"/>
          <w:szCs w:val="24"/>
        </w:rPr>
      </w:pPr>
    </w:p>
    <w:p w:rsidR="001C7B7F" w:rsidRPr="00C16084" w:rsidRDefault="009E14FC" w:rsidP="00C16084">
      <w:pPr>
        <w:pStyle w:val="Sinespaciado"/>
        <w:spacing w:line="276" w:lineRule="auto"/>
        <w:jc w:val="both"/>
        <w:rPr>
          <w:rFonts w:ascii="Arial" w:hAnsi="Arial" w:cs="Arial"/>
          <w:b/>
          <w:sz w:val="24"/>
          <w:szCs w:val="24"/>
        </w:rPr>
      </w:pPr>
      <w:r w:rsidRPr="00C16084">
        <w:rPr>
          <w:rFonts w:ascii="Arial" w:hAnsi="Arial" w:cs="Arial"/>
          <w:b/>
          <w:sz w:val="24"/>
          <w:szCs w:val="24"/>
        </w:rPr>
        <w:t>DIPUTADO ENRIQUE EDGARGO JACOB ROCHA</w:t>
      </w:r>
    </w:p>
    <w:p w:rsidR="001C7B7F" w:rsidRPr="00C16084" w:rsidRDefault="009E14FC" w:rsidP="00C16084">
      <w:pPr>
        <w:pStyle w:val="Sinespaciado"/>
        <w:spacing w:line="276" w:lineRule="auto"/>
        <w:jc w:val="both"/>
        <w:rPr>
          <w:rFonts w:ascii="Arial" w:hAnsi="Arial" w:cs="Arial"/>
          <w:b/>
          <w:sz w:val="24"/>
          <w:szCs w:val="24"/>
        </w:rPr>
      </w:pPr>
      <w:r w:rsidRPr="00C16084">
        <w:rPr>
          <w:rFonts w:ascii="Arial" w:hAnsi="Arial" w:cs="Arial"/>
          <w:b/>
          <w:sz w:val="24"/>
          <w:szCs w:val="24"/>
        </w:rPr>
        <w:t>PRESIDENTE</w:t>
      </w:r>
      <w:r w:rsidR="001C7B7F" w:rsidRPr="00C16084">
        <w:rPr>
          <w:rFonts w:ascii="Arial" w:hAnsi="Arial" w:cs="Arial"/>
          <w:b/>
          <w:sz w:val="24"/>
          <w:szCs w:val="24"/>
        </w:rPr>
        <w:t xml:space="preserve"> DE LA MESA DIRECTIVA </w:t>
      </w:r>
    </w:p>
    <w:p w:rsidR="001C7B7F" w:rsidRPr="00C16084" w:rsidRDefault="001C7B7F" w:rsidP="00C16084">
      <w:pPr>
        <w:pStyle w:val="Sinespaciado"/>
        <w:spacing w:line="276" w:lineRule="auto"/>
        <w:jc w:val="both"/>
        <w:rPr>
          <w:rFonts w:ascii="Arial" w:hAnsi="Arial" w:cs="Arial"/>
          <w:b/>
          <w:sz w:val="24"/>
          <w:szCs w:val="24"/>
        </w:rPr>
      </w:pPr>
      <w:r w:rsidRPr="00C16084">
        <w:rPr>
          <w:rFonts w:ascii="Arial" w:hAnsi="Arial" w:cs="Arial"/>
          <w:b/>
          <w:sz w:val="24"/>
          <w:szCs w:val="24"/>
        </w:rPr>
        <w:t xml:space="preserve">DE LA SEXAGÉSIMA PRIMERA LEGISLATURA DEL </w:t>
      </w:r>
    </w:p>
    <w:p w:rsidR="001C7B7F" w:rsidRPr="00C16084" w:rsidRDefault="001C7B7F" w:rsidP="00C16084">
      <w:pPr>
        <w:pStyle w:val="Sinespaciado"/>
        <w:spacing w:line="276" w:lineRule="auto"/>
        <w:jc w:val="both"/>
        <w:rPr>
          <w:rFonts w:ascii="Arial" w:hAnsi="Arial" w:cs="Arial"/>
          <w:b/>
          <w:sz w:val="24"/>
          <w:szCs w:val="24"/>
        </w:rPr>
      </w:pPr>
      <w:r w:rsidRPr="00C16084">
        <w:rPr>
          <w:rFonts w:ascii="Arial" w:hAnsi="Arial" w:cs="Arial"/>
          <w:b/>
          <w:sz w:val="24"/>
          <w:szCs w:val="24"/>
        </w:rPr>
        <w:t xml:space="preserve">ESTADO DE MÉXICO </w:t>
      </w:r>
    </w:p>
    <w:p w:rsidR="001C7B7F" w:rsidRPr="00C16084" w:rsidRDefault="001C7B7F" w:rsidP="00C16084">
      <w:pPr>
        <w:pStyle w:val="Sinespaciado"/>
        <w:spacing w:line="276" w:lineRule="auto"/>
        <w:jc w:val="both"/>
        <w:rPr>
          <w:rFonts w:ascii="Arial" w:hAnsi="Arial" w:cs="Arial"/>
          <w:b/>
          <w:sz w:val="24"/>
          <w:szCs w:val="24"/>
        </w:rPr>
      </w:pPr>
      <w:r w:rsidRPr="00C16084">
        <w:rPr>
          <w:rFonts w:ascii="Arial" w:hAnsi="Arial" w:cs="Arial"/>
          <w:b/>
          <w:sz w:val="24"/>
          <w:szCs w:val="24"/>
        </w:rPr>
        <w:t xml:space="preserve">PRESENTE. </w:t>
      </w:r>
    </w:p>
    <w:p w:rsidR="001C7B7F" w:rsidRDefault="001C7B7F" w:rsidP="001C7B7F">
      <w:pPr>
        <w:pStyle w:val="Sinespaciado"/>
        <w:spacing w:line="360" w:lineRule="auto"/>
        <w:jc w:val="both"/>
        <w:rPr>
          <w:rFonts w:ascii="Arial" w:hAnsi="Arial" w:cs="Arial"/>
          <w:sz w:val="24"/>
          <w:szCs w:val="24"/>
        </w:rPr>
      </w:pPr>
    </w:p>
    <w:p w:rsidR="00F56CB6" w:rsidRDefault="00F85CFC" w:rsidP="00F85CFC">
      <w:pPr>
        <w:pStyle w:val="Sinespaciado"/>
        <w:spacing w:line="360" w:lineRule="auto"/>
        <w:jc w:val="both"/>
        <w:rPr>
          <w:rFonts w:ascii="Arial" w:hAnsi="Arial" w:cs="Arial"/>
          <w:sz w:val="24"/>
          <w:szCs w:val="24"/>
        </w:rPr>
      </w:pPr>
      <w:r w:rsidRPr="00692F98">
        <w:rPr>
          <w:rFonts w:ascii="Arial" w:hAnsi="Arial" w:cs="Arial"/>
          <w:sz w:val="24"/>
          <w:szCs w:val="24"/>
        </w:rPr>
        <w:t>El que suscribe Diputado. Rigoberto Vargas Cervantes, con fundamento en lo dispuesto por los artículos 51 fracción II, 57 y 61 fracción I de la Constitución Política del Estado Libre y Soberano de México; 28 fracción I, 30 primer párrafo, 38 fracción II, 79</w:t>
      </w:r>
      <w:r w:rsidR="00350E95">
        <w:rPr>
          <w:rFonts w:ascii="Arial" w:hAnsi="Arial" w:cs="Arial"/>
          <w:sz w:val="24"/>
          <w:szCs w:val="24"/>
        </w:rPr>
        <w:t xml:space="preserve">, </w:t>
      </w:r>
      <w:r w:rsidRPr="00692F98">
        <w:rPr>
          <w:rFonts w:ascii="Arial" w:hAnsi="Arial" w:cs="Arial"/>
          <w:sz w:val="24"/>
          <w:szCs w:val="24"/>
        </w:rPr>
        <w:t xml:space="preserve">81 </w:t>
      </w:r>
      <w:r w:rsidR="00350E95">
        <w:rPr>
          <w:rFonts w:ascii="Arial" w:hAnsi="Arial" w:cs="Arial"/>
          <w:sz w:val="24"/>
          <w:szCs w:val="24"/>
        </w:rPr>
        <w:t xml:space="preserve">y 83 </w:t>
      </w:r>
      <w:r w:rsidRPr="00692F98">
        <w:rPr>
          <w:rFonts w:ascii="Arial" w:hAnsi="Arial" w:cs="Arial"/>
          <w:sz w:val="24"/>
          <w:szCs w:val="24"/>
        </w:rPr>
        <w:t>de la Ley Orgánica del Poder Legislativo del Estado de México, así como 68 y 72 fracción III, del Reglamento del Poder Legislativo del Estado; tengo a bien someter a consideración de esta Honorable Soberanía, la presente</w:t>
      </w:r>
      <w:r w:rsidR="00656E3E">
        <w:rPr>
          <w:rFonts w:ascii="Arial" w:hAnsi="Arial" w:cs="Arial"/>
          <w:sz w:val="24"/>
          <w:szCs w:val="24"/>
        </w:rPr>
        <w:t xml:space="preserve"> </w:t>
      </w:r>
      <w:r w:rsidR="00656E3E" w:rsidRPr="00656E3E">
        <w:rPr>
          <w:rFonts w:ascii="Arial" w:hAnsi="Arial" w:cs="Arial"/>
          <w:b/>
          <w:sz w:val="24"/>
          <w:szCs w:val="24"/>
        </w:rPr>
        <w:t xml:space="preserve">Proposición con Punto de Acuerdo de urgente y obvia resolución, mediante el cual se exhorta respetuosamente </w:t>
      </w:r>
      <w:r w:rsidR="00811AAA">
        <w:rPr>
          <w:rFonts w:ascii="Arial" w:hAnsi="Arial" w:cs="Arial"/>
          <w:b/>
          <w:sz w:val="24"/>
          <w:szCs w:val="24"/>
        </w:rPr>
        <w:t xml:space="preserve">a los Titulares del </w:t>
      </w:r>
      <w:r w:rsidR="00811AAA">
        <w:rPr>
          <w:rFonts w:ascii="Arial" w:hAnsi="Arial" w:cs="Arial"/>
          <w:sz w:val="24"/>
          <w:szCs w:val="24"/>
        </w:rPr>
        <w:t xml:space="preserve"> </w:t>
      </w:r>
      <w:r w:rsidR="00811AAA">
        <w:rPr>
          <w:rFonts w:ascii="Arial" w:hAnsi="Arial" w:cs="Arial"/>
          <w:b/>
          <w:sz w:val="24"/>
          <w:szCs w:val="24"/>
        </w:rPr>
        <w:t>Ejecutivo Estatal, de la Secretaría del Trabajo del Estado de México, de la Procuraduría de la Defensa del Trabajo del Estado de México y de la secretaria de salud del Estado de México para que, en el ámbito de sus respectivas atribuciones y competencias y de forma coordinada supervisen, verifiquen, promuevan y en su caso establezcan los mecanismos necesarios para que, los centros laborales públicos y privados cuenten con Salas de Lactancia para garantizar que las mujeres trabajadoras amamanten o extraigan y conserven adecuadamente su leche durante el horario de trabajo, en beneficio del interés superior de la niñez mexiquense</w:t>
      </w:r>
      <w:r w:rsidR="0032412B">
        <w:rPr>
          <w:rFonts w:ascii="Arial" w:hAnsi="Arial" w:cs="Arial"/>
          <w:b/>
          <w:sz w:val="24"/>
          <w:szCs w:val="24"/>
        </w:rPr>
        <w:t xml:space="preserve">, </w:t>
      </w:r>
      <w:r w:rsidR="001C7B7F" w:rsidRPr="00344E4D">
        <w:rPr>
          <w:rFonts w:ascii="Arial" w:hAnsi="Arial" w:cs="Arial"/>
          <w:sz w:val="24"/>
          <w:szCs w:val="24"/>
        </w:rPr>
        <w:t>de conformidad con la siguiente:</w:t>
      </w:r>
    </w:p>
    <w:p w:rsidR="00EC265E" w:rsidRDefault="00EC265E" w:rsidP="001C7B7F">
      <w:pPr>
        <w:pStyle w:val="Sinespaciado"/>
        <w:spacing w:line="360" w:lineRule="auto"/>
        <w:jc w:val="both"/>
        <w:rPr>
          <w:rFonts w:ascii="Arial" w:hAnsi="Arial" w:cs="Arial"/>
          <w:sz w:val="24"/>
          <w:szCs w:val="24"/>
        </w:rPr>
      </w:pPr>
    </w:p>
    <w:p w:rsidR="00344E4D" w:rsidRDefault="00861E14" w:rsidP="00344E4D">
      <w:pPr>
        <w:pStyle w:val="Sinespaciado"/>
        <w:spacing w:line="360" w:lineRule="auto"/>
        <w:jc w:val="center"/>
        <w:rPr>
          <w:rFonts w:ascii="Arial" w:hAnsi="Arial" w:cs="Arial"/>
          <w:b/>
          <w:sz w:val="24"/>
          <w:szCs w:val="24"/>
        </w:rPr>
      </w:pPr>
      <w:r w:rsidRPr="00641177">
        <w:rPr>
          <w:rFonts w:ascii="Arial" w:hAnsi="Arial" w:cs="Arial"/>
          <w:b/>
          <w:sz w:val="24"/>
          <w:szCs w:val="24"/>
        </w:rPr>
        <w:t>EXPOSICIÓN DE MOTIVOS</w:t>
      </w:r>
    </w:p>
    <w:p w:rsidR="0080293E" w:rsidRPr="00B06DDF" w:rsidRDefault="0080293E" w:rsidP="00344E4D">
      <w:pPr>
        <w:pStyle w:val="Sinespaciado"/>
        <w:spacing w:line="360" w:lineRule="auto"/>
        <w:jc w:val="center"/>
        <w:rPr>
          <w:rFonts w:ascii="Arial" w:hAnsi="Arial" w:cs="Arial"/>
          <w:sz w:val="24"/>
          <w:szCs w:val="24"/>
        </w:rPr>
      </w:pPr>
    </w:p>
    <w:p w:rsidR="00952ECD" w:rsidRPr="00952ECD" w:rsidRDefault="00952ECD" w:rsidP="00952ECD">
      <w:pPr>
        <w:pStyle w:val="Sinespaciado"/>
        <w:spacing w:line="360" w:lineRule="auto"/>
        <w:jc w:val="both"/>
        <w:rPr>
          <w:rFonts w:ascii="Arial" w:hAnsi="Arial" w:cs="Arial"/>
          <w:sz w:val="24"/>
          <w:szCs w:val="24"/>
        </w:rPr>
      </w:pPr>
      <w:r w:rsidRPr="00952ECD">
        <w:rPr>
          <w:rFonts w:ascii="Arial" w:hAnsi="Arial" w:cs="Arial"/>
          <w:sz w:val="24"/>
          <w:szCs w:val="24"/>
        </w:rPr>
        <w:t xml:space="preserve">La lactancia materna es la forma más adecuada y natural de proporcionar aporte nutricional, inmunológico y emocional </w:t>
      </w:r>
      <w:r w:rsidR="00F921E4">
        <w:rPr>
          <w:rFonts w:ascii="Arial" w:hAnsi="Arial" w:cs="Arial"/>
          <w:sz w:val="24"/>
          <w:szCs w:val="24"/>
        </w:rPr>
        <w:t xml:space="preserve">para </w:t>
      </w:r>
      <w:r w:rsidRPr="00952ECD">
        <w:rPr>
          <w:rFonts w:ascii="Arial" w:hAnsi="Arial" w:cs="Arial"/>
          <w:sz w:val="24"/>
          <w:szCs w:val="24"/>
        </w:rPr>
        <w:t xml:space="preserve">el bebé, ya que le </w:t>
      </w:r>
      <w:r w:rsidR="00F921E4">
        <w:rPr>
          <w:rFonts w:ascii="Arial" w:hAnsi="Arial" w:cs="Arial"/>
          <w:sz w:val="24"/>
          <w:szCs w:val="24"/>
        </w:rPr>
        <w:t>brinda</w:t>
      </w:r>
      <w:r w:rsidRPr="00952ECD">
        <w:rPr>
          <w:rFonts w:ascii="Arial" w:hAnsi="Arial" w:cs="Arial"/>
          <w:sz w:val="24"/>
          <w:szCs w:val="24"/>
        </w:rPr>
        <w:t xml:space="preserve"> todos los </w:t>
      </w:r>
      <w:r w:rsidRPr="00952ECD">
        <w:rPr>
          <w:rFonts w:ascii="Arial" w:hAnsi="Arial" w:cs="Arial"/>
          <w:sz w:val="24"/>
          <w:szCs w:val="24"/>
        </w:rPr>
        <w:lastRenderedPageBreak/>
        <w:t xml:space="preserve">nutrientes y anticuerpos que lo mantendrán sano </w:t>
      </w:r>
      <w:r w:rsidR="0080293E">
        <w:rPr>
          <w:rFonts w:ascii="Arial" w:hAnsi="Arial" w:cs="Arial"/>
          <w:sz w:val="24"/>
          <w:szCs w:val="24"/>
        </w:rPr>
        <w:t xml:space="preserve">y </w:t>
      </w:r>
      <w:r w:rsidR="00EC265E">
        <w:rPr>
          <w:rFonts w:ascii="Arial" w:hAnsi="Arial" w:cs="Arial"/>
          <w:sz w:val="24"/>
          <w:szCs w:val="24"/>
        </w:rPr>
        <w:t xml:space="preserve">para </w:t>
      </w:r>
      <w:r w:rsidRPr="00952ECD">
        <w:rPr>
          <w:rFonts w:ascii="Arial" w:hAnsi="Arial" w:cs="Arial"/>
          <w:sz w:val="24"/>
          <w:szCs w:val="24"/>
        </w:rPr>
        <w:t>crear un fuerte lazo afectivo con la madre.</w:t>
      </w:r>
    </w:p>
    <w:p w:rsidR="0080293E" w:rsidRDefault="0080293E" w:rsidP="00952ECD">
      <w:pPr>
        <w:pStyle w:val="Sinespaciado"/>
        <w:spacing w:line="360" w:lineRule="auto"/>
        <w:jc w:val="both"/>
        <w:rPr>
          <w:rFonts w:ascii="Arial" w:hAnsi="Arial" w:cs="Arial"/>
          <w:sz w:val="24"/>
          <w:szCs w:val="24"/>
        </w:rPr>
      </w:pPr>
    </w:p>
    <w:p w:rsidR="00344E4D" w:rsidRDefault="00EC265E" w:rsidP="00952ECD">
      <w:pPr>
        <w:pStyle w:val="Sinespaciado"/>
        <w:spacing w:line="360" w:lineRule="auto"/>
        <w:jc w:val="both"/>
        <w:rPr>
          <w:rFonts w:ascii="Arial" w:hAnsi="Arial" w:cs="Arial"/>
          <w:sz w:val="24"/>
          <w:szCs w:val="24"/>
        </w:rPr>
      </w:pPr>
      <w:r>
        <w:rPr>
          <w:rFonts w:ascii="Arial" w:hAnsi="Arial" w:cs="Arial"/>
          <w:sz w:val="24"/>
          <w:szCs w:val="24"/>
        </w:rPr>
        <w:t>Ad</w:t>
      </w:r>
      <w:r w:rsidR="00B005AC">
        <w:rPr>
          <w:rFonts w:ascii="Arial" w:hAnsi="Arial" w:cs="Arial"/>
          <w:sz w:val="24"/>
          <w:szCs w:val="24"/>
        </w:rPr>
        <w:t>emás,</w:t>
      </w:r>
      <w:r w:rsidR="00952ECD" w:rsidRPr="00952ECD">
        <w:rPr>
          <w:rFonts w:ascii="Arial" w:hAnsi="Arial" w:cs="Arial"/>
          <w:sz w:val="24"/>
          <w:szCs w:val="24"/>
        </w:rPr>
        <w:t xml:space="preserve"> es la mejor estrategia para mejorar la salud y prevenir la mortalidad infantil, pues en los menores amamantados disminuye la mortalidad por el síndrome de muerte súbita, y existe una menor frecuencia y gravedad de morbilidad por diarreas, infecciones respiratorias y dermatitis, asimismo, los niños amamantados tienen mayor coeficiente intelectual, menos riesgo de diabetes, obesidad, asma y leucemia, en cuanto a los beneficios para la madre, la lactancia materna se asocia con menor riesgo de sufrir cáncer de mama o de ovarios, y de diabetes en la mujer.</w:t>
      </w:r>
    </w:p>
    <w:p w:rsidR="00952ECD" w:rsidRDefault="00952ECD" w:rsidP="00BB2C3B">
      <w:pPr>
        <w:pStyle w:val="Sinespaciado"/>
        <w:spacing w:line="360" w:lineRule="auto"/>
        <w:jc w:val="both"/>
        <w:rPr>
          <w:rFonts w:ascii="Arial" w:hAnsi="Arial" w:cs="Arial"/>
          <w:sz w:val="24"/>
          <w:szCs w:val="24"/>
        </w:rPr>
      </w:pPr>
    </w:p>
    <w:p w:rsidR="00952ECD" w:rsidRPr="00952ECD" w:rsidRDefault="00952ECD" w:rsidP="00952ECD">
      <w:pPr>
        <w:pStyle w:val="Sinespaciado"/>
        <w:spacing w:line="360" w:lineRule="auto"/>
        <w:jc w:val="both"/>
        <w:rPr>
          <w:rFonts w:ascii="Arial" w:hAnsi="Arial" w:cs="Arial"/>
          <w:i/>
          <w:sz w:val="24"/>
          <w:szCs w:val="24"/>
        </w:rPr>
      </w:pPr>
      <w:r>
        <w:rPr>
          <w:rFonts w:ascii="Arial" w:hAnsi="Arial" w:cs="Arial"/>
          <w:sz w:val="24"/>
          <w:szCs w:val="24"/>
        </w:rPr>
        <w:t xml:space="preserve">La </w:t>
      </w:r>
      <w:r w:rsidR="00EC265E">
        <w:rPr>
          <w:rFonts w:ascii="Arial" w:hAnsi="Arial" w:cs="Arial"/>
          <w:sz w:val="24"/>
          <w:szCs w:val="24"/>
        </w:rPr>
        <w:t>O</w:t>
      </w:r>
      <w:r>
        <w:rPr>
          <w:rFonts w:ascii="Arial" w:hAnsi="Arial" w:cs="Arial"/>
          <w:sz w:val="24"/>
          <w:szCs w:val="24"/>
        </w:rPr>
        <w:t>rganización Mundial de la Salud (OMS), ha señalado en diversos estudios que</w:t>
      </w:r>
      <w:r w:rsidR="00B005AC">
        <w:rPr>
          <w:rFonts w:ascii="Arial" w:hAnsi="Arial" w:cs="Arial"/>
          <w:sz w:val="24"/>
          <w:szCs w:val="24"/>
        </w:rPr>
        <w:t>;</w:t>
      </w:r>
      <w:r>
        <w:rPr>
          <w:rFonts w:ascii="Arial" w:hAnsi="Arial" w:cs="Arial"/>
          <w:sz w:val="24"/>
          <w:szCs w:val="24"/>
        </w:rPr>
        <w:t xml:space="preserve"> “</w:t>
      </w:r>
      <w:r w:rsidRPr="00952ECD">
        <w:rPr>
          <w:rFonts w:ascii="Arial" w:hAnsi="Arial" w:cs="Arial"/>
          <w:i/>
          <w:sz w:val="24"/>
          <w:szCs w:val="24"/>
        </w:rPr>
        <w:t>La lactancia materna es una de las formas más eficaces de garantizar la salud y la supervivencia de los niños. Sin embargo, casi dos de cada tres menores de 1 año no son amamantados exclusivamente durante los 6 meses que se recomiendan, una tasa que no ha mejorado en dos décadas</w:t>
      </w:r>
      <w:r w:rsidR="00EC265E">
        <w:rPr>
          <w:rFonts w:ascii="Arial" w:hAnsi="Arial" w:cs="Arial"/>
          <w:i/>
          <w:sz w:val="24"/>
          <w:szCs w:val="24"/>
        </w:rPr>
        <w:t>”</w:t>
      </w:r>
      <w:r w:rsidR="00E71A43">
        <w:rPr>
          <w:rStyle w:val="Refdenotaalpie"/>
          <w:rFonts w:ascii="Arial" w:hAnsi="Arial" w:cs="Arial"/>
          <w:i/>
          <w:sz w:val="24"/>
          <w:szCs w:val="24"/>
        </w:rPr>
        <w:footnoteReference w:id="1"/>
      </w:r>
      <w:r w:rsidRPr="00952ECD">
        <w:rPr>
          <w:rFonts w:ascii="Arial" w:hAnsi="Arial" w:cs="Arial"/>
          <w:i/>
          <w:sz w:val="24"/>
          <w:szCs w:val="24"/>
        </w:rPr>
        <w:t xml:space="preserve">. </w:t>
      </w:r>
    </w:p>
    <w:p w:rsidR="00952ECD" w:rsidRPr="00952ECD" w:rsidRDefault="00952ECD" w:rsidP="00952ECD">
      <w:pPr>
        <w:pStyle w:val="Sinespaciado"/>
        <w:spacing w:line="360" w:lineRule="auto"/>
        <w:jc w:val="both"/>
        <w:rPr>
          <w:rFonts w:ascii="Arial" w:hAnsi="Arial" w:cs="Arial"/>
          <w:i/>
          <w:sz w:val="24"/>
          <w:szCs w:val="24"/>
        </w:rPr>
      </w:pPr>
    </w:p>
    <w:p w:rsidR="00952ECD" w:rsidRPr="00B005AC" w:rsidRDefault="00952ECD" w:rsidP="00952ECD">
      <w:pPr>
        <w:pStyle w:val="Sinespaciado"/>
        <w:spacing w:line="360" w:lineRule="auto"/>
        <w:jc w:val="both"/>
        <w:rPr>
          <w:rFonts w:ascii="Arial" w:hAnsi="Arial" w:cs="Arial"/>
          <w:sz w:val="24"/>
          <w:szCs w:val="24"/>
        </w:rPr>
      </w:pPr>
      <w:r w:rsidRPr="00B005AC">
        <w:rPr>
          <w:rFonts w:ascii="Arial" w:hAnsi="Arial" w:cs="Arial"/>
          <w:sz w:val="24"/>
          <w:szCs w:val="24"/>
        </w:rPr>
        <w:t>La leche materna es el alimento ideal para los lactantes. Es segura y limpia y contiene anticuerpos que protegen de muchas enfermedades propias de la infancia. Además, suministra toda la energ</w:t>
      </w:r>
      <w:r w:rsidR="00B005AC">
        <w:rPr>
          <w:rFonts w:ascii="Arial" w:hAnsi="Arial" w:cs="Arial"/>
          <w:sz w:val="24"/>
          <w:szCs w:val="24"/>
        </w:rPr>
        <w:t>ía y nutrientes que un bebé</w:t>
      </w:r>
      <w:r w:rsidRPr="00B005AC">
        <w:rPr>
          <w:rFonts w:ascii="Arial" w:hAnsi="Arial" w:cs="Arial"/>
          <w:sz w:val="24"/>
          <w:szCs w:val="24"/>
        </w:rPr>
        <w:t xml:space="preserve"> necesita durante los primeros meses de vida, y continúa aportando hasta la mitad o más de las necesidades nutricionales de un niño durante la segunda mitad del primer año, y hasta un tercio durante el segundo año. </w:t>
      </w:r>
    </w:p>
    <w:p w:rsidR="00952ECD" w:rsidRPr="00B005AC" w:rsidRDefault="00952ECD" w:rsidP="00952ECD">
      <w:pPr>
        <w:pStyle w:val="Sinespaciado"/>
        <w:spacing w:line="360" w:lineRule="auto"/>
        <w:jc w:val="both"/>
        <w:rPr>
          <w:rFonts w:ascii="Arial" w:hAnsi="Arial" w:cs="Arial"/>
          <w:sz w:val="24"/>
          <w:szCs w:val="24"/>
        </w:rPr>
      </w:pPr>
    </w:p>
    <w:p w:rsidR="00952ECD" w:rsidRDefault="00952ECD" w:rsidP="00952ECD">
      <w:pPr>
        <w:pStyle w:val="Sinespaciado"/>
        <w:spacing w:line="360" w:lineRule="auto"/>
        <w:jc w:val="both"/>
        <w:rPr>
          <w:rFonts w:ascii="Arial" w:hAnsi="Arial" w:cs="Arial"/>
          <w:sz w:val="24"/>
          <w:szCs w:val="24"/>
        </w:rPr>
      </w:pPr>
      <w:r w:rsidRPr="00B005AC">
        <w:rPr>
          <w:rFonts w:ascii="Arial" w:hAnsi="Arial" w:cs="Arial"/>
          <w:sz w:val="24"/>
          <w:szCs w:val="24"/>
        </w:rPr>
        <w:t xml:space="preserve">Los niños amamantados muestran un mejor desempeño en las pruebas de inteligencia, son menos propensos al sobrepeso o la obesidad y, más tarde en la vida, a padecer diabetes. Las mujeres que amamantan también presentan un menor riesgo de padecer cáncer de mama y de ovario. </w:t>
      </w:r>
    </w:p>
    <w:p w:rsidR="00E71A43" w:rsidRPr="00B005AC" w:rsidRDefault="00E71A43" w:rsidP="00952ECD">
      <w:pPr>
        <w:pStyle w:val="Sinespaciado"/>
        <w:spacing w:line="360" w:lineRule="auto"/>
        <w:jc w:val="both"/>
        <w:rPr>
          <w:rFonts w:ascii="Arial" w:hAnsi="Arial" w:cs="Arial"/>
          <w:sz w:val="24"/>
          <w:szCs w:val="24"/>
        </w:rPr>
      </w:pPr>
    </w:p>
    <w:p w:rsidR="00D73860" w:rsidRDefault="003A14A9" w:rsidP="00D73860">
      <w:pPr>
        <w:pStyle w:val="Sinespaciado"/>
        <w:spacing w:line="360" w:lineRule="auto"/>
        <w:jc w:val="both"/>
        <w:rPr>
          <w:rFonts w:ascii="Arial" w:hAnsi="Arial" w:cs="Arial"/>
          <w:sz w:val="24"/>
          <w:szCs w:val="24"/>
        </w:rPr>
      </w:pPr>
      <w:r>
        <w:rPr>
          <w:rFonts w:ascii="Arial" w:hAnsi="Arial" w:cs="Arial"/>
          <w:sz w:val="24"/>
          <w:szCs w:val="24"/>
        </w:rPr>
        <w:t>Además, l</w:t>
      </w:r>
      <w:r w:rsidR="00D73860" w:rsidRPr="00B005AC">
        <w:rPr>
          <w:rFonts w:ascii="Arial" w:hAnsi="Arial" w:cs="Arial"/>
          <w:sz w:val="24"/>
          <w:szCs w:val="24"/>
        </w:rPr>
        <w:t xml:space="preserve">a OMS a través de “Metas mundiales de nutrición 2025: documento normativo sobre lactancia materna” </w:t>
      </w:r>
      <w:r w:rsidR="00A00706">
        <w:rPr>
          <w:rFonts w:ascii="Arial" w:hAnsi="Arial" w:cs="Arial"/>
          <w:sz w:val="24"/>
          <w:szCs w:val="24"/>
        </w:rPr>
        <w:t>señala que</w:t>
      </w:r>
      <w:r w:rsidR="006F2E30">
        <w:rPr>
          <w:rFonts w:ascii="Arial" w:hAnsi="Arial" w:cs="Arial"/>
          <w:sz w:val="24"/>
          <w:szCs w:val="24"/>
        </w:rPr>
        <w:t>:</w:t>
      </w:r>
    </w:p>
    <w:p w:rsidR="00A00706" w:rsidRPr="00B005AC" w:rsidRDefault="00A00706" w:rsidP="00D73860">
      <w:pPr>
        <w:pStyle w:val="Sinespaciado"/>
        <w:spacing w:line="360" w:lineRule="auto"/>
        <w:jc w:val="both"/>
        <w:rPr>
          <w:rFonts w:ascii="Arial" w:hAnsi="Arial" w:cs="Arial"/>
          <w:sz w:val="24"/>
          <w:szCs w:val="24"/>
        </w:rPr>
      </w:pPr>
    </w:p>
    <w:p w:rsidR="00D73860" w:rsidRPr="00643743" w:rsidRDefault="00643743" w:rsidP="006F2E30">
      <w:pPr>
        <w:pStyle w:val="Sinespaciado"/>
        <w:spacing w:line="360" w:lineRule="auto"/>
        <w:ind w:left="284" w:right="333"/>
        <w:jc w:val="both"/>
        <w:rPr>
          <w:rFonts w:ascii="Arial" w:hAnsi="Arial" w:cs="Arial"/>
          <w:i/>
          <w:sz w:val="24"/>
          <w:szCs w:val="24"/>
        </w:rPr>
      </w:pPr>
      <w:r w:rsidRPr="00643743">
        <w:rPr>
          <w:rFonts w:ascii="Arial" w:hAnsi="Arial" w:cs="Arial"/>
          <w:i/>
          <w:sz w:val="24"/>
          <w:szCs w:val="24"/>
        </w:rPr>
        <w:t>“</w:t>
      </w:r>
      <w:r w:rsidR="00D73860" w:rsidRPr="00643743">
        <w:rPr>
          <w:rFonts w:ascii="Arial" w:hAnsi="Arial" w:cs="Arial"/>
          <w:i/>
          <w:sz w:val="24"/>
          <w:szCs w:val="24"/>
        </w:rPr>
        <w:t>La lactancia materna exclusiva</w:t>
      </w:r>
      <w:r w:rsidR="00A00706" w:rsidRPr="00643743">
        <w:rPr>
          <w:rFonts w:ascii="Arial" w:hAnsi="Arial" w:cs="Arial"/>
          <w:i/>
          <w:sz w:val="24"/>
          <w:szCs w:val="24"/>
        </w:rPr>
        <w:t>,</w:t>
      </w:r>
      <w:r w:rsidR="00D73860" w:rsidRPr="00643743">
        <w:rPr>
          <w:rFonts w:ascii="Arial" w:hAnsi="Arial" w:cs="Arial"/>
          <w:i/>
          <w:sz w:val="24"/>
          <w:szCs w:val="24"/>
        </w:rPr>
        <w:t xml:space="preserve"> definida como la práctica de alimentar al lactante únicamente con leche materna durante los primeros 6 meses de vida (sin darle ningún</w:t>
      </w:r>
      <w:r w:rsidR="00A00706" w:rsidRPr="00643743">
        <w:rPr>
          <w:rFonts w:ascii="Arial" w:hAnsi="Arial" w:cs="Arial"/>
          <w:i/>
          <w:sz w:val="24"/>
          <w:szCs w:val="24"/>
        </w:rPr>
        <w:t xml:space="preserve"> otro alimento ni tampoco agua),</w:t>
      </w:r>
      <w:r w:rsidR="00D73860" w:rsidRPr="00643743">
        <w:rPr>
          <w:rFonts w:ascii="Arial" w:hAnsi="Arial" w:cs="Arial"/>
          <w:i/>
          <w:sz w:val="24"/>
          <w:szCs w:val="24"/>
        </w:rPr>
        <w:t xml:space="preserve"> es la intervención preventiva que tiene el mayor impacto potencial sobre la mortalidad infantil. Forma parte de las prácticas óptimas de lactancia natural, que incluyen también la instauración de la lactancia materna durante la primera hora de vida y la lactancia continuada hasta los 2 años de edad o más.</w:t>
      </w:r>
      <w:r w:rsidRPr="00643743">
        <w:rPr>
          <w:rFonts w:ascii="Arial" w:hAnsi="Arial" w:cs="Arial"/>
          <w:i/>
          <w:sz w:val="24"/>
          <w:szCs w:val="24"/>
        </w:rPr>
        <w:t>”</w:t>
      </w:r>
      <w:r w:rsidR="00E71A43">
        <w:rPr>
          <w:rStyle w:val="Refdenotaalpie"/>
          <w:rFonts w:ascii="Arial" w:hAnsi="Arial" w:cs="Arial"/>
          <w:i/>
          <w:sz w:val="24"/>
          <w:szCs w:val="24"/>
        </w:rPr>
        <w:footnoteReference w:id="2"/>
      </w:r>
    </w:p>
    <w:p w:rsidR="00D73860" w:rsidRPr="00B005AC" w:rsidRDefault="00D73860" w:rsidP="00D73860">
      <w:pPr>
        <w:pStyle w:val="Sinespaciado"/>
        <w:spacing w:line="360" w:lineRule="auto"/>
        <w:jc w:val="both"/>
        <w:rPr>
          <w:rFonts w:ascii="Arial" w:hAnsi="Arial" w:cs="Arial"/>
          <w:sz w:val="24"/>
          <w:szCs w:val="24"/>
        </w:rPr>
      </w:pPr>
    </w:p>
    <w:p w:rsidR="00D73860" w:rsidRPr="00B005AC" w:rsidRDefault="00D73860" w:rsidP="00D73860">
      <w:pPr>
        <w:pStyle w:val="Sinespaciado"/>
        <w:spacing w:line="360" w:lineRule="auto"/>
        <w:jc w:val="both"/>
        <w:rPr>
          <w:rFonts w:ascii="Arial" w:hAnsi="Arial" w:cs="Arial"/>
          <w:sz w:val="24"/>
          <w:szCs w:val="24"/>
        </w:rPr>
      </w:pPr>
      <w:r w:rsidRPr="00B005AC">
        <w:rPr>
          <w:rFonts w:ascii="Arial" w:hAnsi="Arial" w:cs="Arial"/>
          <w:sz w:val="24"/>
          <w:szCs w:val="24"/>
        </w:rPr>
        <w:t xml:space="preserve">La lactancia materna exclusiva constituye una piedra angular de la supervivencia y la salud infantiles porque proporciona nutrientes esenciales e insustituibles para el crecimiento y desarrollo del niño. Además, funciona como primera inmunización del lactante, que lo protege frente a infecciones respiratorias, enfermedades diarreicas y otras dolencias potencialmente mortales. </w:t>
      </w:r>
      <w:r w:rsidR="00643743">
        <w:rPr>
          <w:rFonts w:ascii="Arial" w:hAnsi="Arial" w:cs="Arial"/>
          <w:sz w:val="24"/>
          <w:szCs w:val="24"/>
        </w:rPr>
        <w:t>T</w:t>
      </w:r>
      <w:r w:rsidRPr="00B005AC">
        <w:rPr>
          <w:rFonts w:ascii="Arial" w:hAnsi="Arial" w:cs="Arial"/>
          <w:sz w:val="24"/>
          <w:szCs w:val="24"/>
        </w:rPr>
        <w:t>ambién ejerce un efecto protector contra la obesidad y algunas enfermedades no transmisibles en etapas posteriores de la vida.</w:t>
      </w:r>
      <w:r w:rsidRPr="00B005AC">
        <w:rPr>
          <w:rStyle w:val="Refdenotaalpie"/>
          <w:rFonts w:ascii="Arial" w:hAnsi="Arial" w:cs="Arial"/>
          <w:sz w:val="24"/>
          <w:szCs w:val="24"/>
        </w:rPr>
        <w:footnoteReference w:id="3"/>
      </w:r>
    </w:p>
    <w:p w:rsidR="00D73860" w:rsidRPr="00B005AC" w:rsidRDefault="00D73860" w:rsidP="00D73860">
      <w:pPr>
        <w:pStyle w:val="Sinespaciado"/>
        <w:spacing w:line="360" w:lineRule="auto"/>
        <w:jc w:val="both"/>
        <w:rPr>
          <w:rFonts w:ascii="Arial" w:hAnsi="Arial" w:cs="Arial"/>
          <w:sz w:val="24"/>
          <w:szCs w:val="24"/>
        </w:rPr>
      </w:pPr>
    </w:p>
    <w:p w:rsidR="00D73860" w:rsidRPr="00B005AC" w:rsidRDefault="00D73860" w:rsidP="00D73860">
      <w:pPr>
        <w:pStyle w:val="Sinespaciado"/>
        <w:spacing w:line="360" w:lineRule="auto"/>
        <w:jc w:val="both"/>
        <w:rPr>
          <w:rFonts w:ascii="Arial" w:hAnsi="Arial" w:cs="Arial"/>
          <w:sz w:val="24"/>
          <w:szCs w:val="24"/>
        </w:rPr>
      </w:pPr>
      <w:r w:rsidRPr="00B005AC">
        <w:rPr>
          <w:rFonts w:ascii="Arial" w:hAnsi="Arial" w:cs="Arial"/>
          <w:sz w:val="24"/>
          <w:szCs w:val="24"/>
        </w:rPr>
        <w:t xml:space="preserve">Sin embargo, </w:t>
      </w:r>
      <w:r w:rsidR="006F2E30" w:rsidRPr="00B005AC">
        <w:rPr>
          <w:rFonts w:ascii="Arial" w:hAnsi="Arial" w:cs="Arial"/>
          <w:sz w:val="24"/>
          <w:szCs w:val="24"/>
        </w:rPr>
        <w:t>aun</w:t>
      </w:r>
      <w:r w:rsidRPr="00B005AC">
        <w:rPr>
          <w:rFonts w:ascii="Arial" w:hAnsi="Arial" w:cs="Arial"/>
          <w:sz w:val="24"/>
          <w:szCs w:val="24"/>
        </w:rPr>
        <w:t xml:space="preserve"> </w:t>
      </w:r>
      <w:r w:rsidR="006F2E30">
        <w:rPr>
          <w:rFonts w:ascii="Arial" w:hAnsi="Arial" w:cs="Arial"/>
          <w:sz w:val="24"/>
          <w:szCs w:val="24"/>
        </w:rPr>
        <w:t xml:space="preserve">cuando ha quedado evidenciada su importancia, la OMS ha referido que: </w:t>
      </w:r>
      <w:r w:rsidR="006F2E30" w:rsidRPr="006F2E30">
        <w:rPr>
          <w:rFonts w:ascii="Arial" w:hAnsi="Arial" w:cs="Arial"/>
          <w:i/>
          <w:sz w:val="24"/>
          <w:szCs w:val="24"/>
        </w:rPr>
        <w:t>“</w:t>
      </w:r>
      <w:r w:rsidRPr="006F2E30">
        <w:rPr>
          <w:rFonts w:ascii="Arial" w:hAnsi="Arial" w:cs="Arial"/>
          <w:i/>
          <w:sz w:val="24"/>
          <w:szCs w:val="24"/>
        </w:rPr>
        <w:t xml:space="preserve">queda mucho por hacer para que la lactancia materna exclusiva durante los 6 primeros meses pase a ser la norma </w:t>
      </w:r>
      <w:r w:rsidR="00643743" w:rsidRPr="006F2E30">
        <w:rPr>
          <w:rFonts w:ascii="Arial" w:hAnsi="Arial" w:cs="Arial"/>
          <w:i/>
          <w:sz w:val="24"/>
          <w:szCs w:val="24"/>
        </w:rPr>
        <w:t>en la alimentación del lactante</w:t>
      </w:r>
      <w:r w:rsidRPr="006F2E30">
        <w:rPr>
          <w:rFonts w:ascii="Arial" w:hAnsi="Arial" w:cs="Arial"/>
          <w:i/>
          <w:sz w:val="24"/>
          <w:szCs w:val="24"/>
        </w:rPr>
        <w:t>. En todo el mundo, solo el 38% de los lactantes menores de 6 meses reciben lactancia materna exclusiva. Análisis recientes indican que las prácticas de lactancia subóptimas, entre ellas la lactancia no exclusiva, contribuyen al 11,6% de la mortalidad en los niños menores de 5 años. En 2011, esto supuso unas 804 000 muertes infantiles.</w:t>
      </w:r>
      <w:r w:rsidR="006F2E30" w:rsidRPr="006F2E30">
        <w:rPr>
          <w:rFonts w:ascii="Arial" w:hAnsi="Arial" w:cs="Arial"/>
          <w:i/>
          <w:sz w:val="24"/>
          <w:szCs w:val="24"/>
        </w:rPr>
        <w:t>”</w:t>
      </w:r>
      <w:r w:rsidRPr="006F2E30">
        <w:rPr>
          <w:rStyle w:val="Refdenotaalpie"/>
          <w:rFonts w:ascii="Arial" w:hAnsi="Arial" w:cs="Arial"/>
          <w:i/>
          <w:sz w:val="24"/>
          <w:szCs w:val="24"/>
        </w:rPr>
        <w:footnoteReference w:id="4"/>
      </w:r>
    </w:p>
    <w:p w:rsidR="00952ECD" w:rsidRDefault="00952ECD" w:rsidP="00913B42">
      <w:pPr>
        <w:pStyle w:val="Sinespaciado"/>
        <w:spacing w:line="360" w:lineRule="auto"/>
        <w:jc w:val="both"/>
        <w:rPr>
          <w:rFonts w:ascii="Arial" w:hAnsi="Arial" w:cs="Arial"/>
          <w:sz w:val="24"/>
          <w:szCs w:val="24"/>
          <w:lang w:val="es-ES"/>
        </w:rPr>
      </w:pPr>
    </w:p>
    <w:p w:rsidR="00952ECD" w:rsidRPr="00952ECD" w:rsidRDefault="00643743" w:rsidP="00952ECD">
      <w:pPr>
        <w:pStyle w:val="Sinespaciado"/>
        <w:spacing w:line="360" w:lineRule="auto"/>
        <w:jc w:val="both"/>
        <w:rPr>
          <w:rFonts w:ascii="Arial" w:hAnsi="Arial" w:cs="Arial"/>
          <w:sz w:val="24"/>
          <w:szCs w:val="24"/>
          <w:lang w:val="es-ES"/>
        </w:rPr>
      </w:pPr>
      <w:r>
        <w:rPr>
          <w:rFonts w:ascii="Arial" w:hAnsi="Arial" w:cs="Arial"/>
          <w:sz w:val="24"/>
          <w:szCs w:val="24"/>
          <w:lang w:val="es-ES"/>
        </w:rPr>
        <w:t>En cuento a la</w:t>
      </w:r>
      <w:r w:rsidR="00952ECD" w:rsidRPr="00952ECD">
        <w:rPr>
          <w:rFonts w:ascii="Arial" w:hAnsi="Arial" w:cs="Arial"/>
          <w:sz w:val="24"/>
          <w:szCs w:val="24"/>
          <w:lang w:val="es-ES"/>
        </w:rPr>
        <w:t xml:space="preserve"> Estrategia Nacional de Lactancia Materna (ENLM), surge de la necesidad de integrar las diferentes acciones que se realizan en el país para proteger, promover y apoyar la práctica de la lactancia materna hasta los dos años de edad. Es resultado del trabajo interinstitucional e intersectorial, para incluir en los objetivos, actividades e indicadores, a todos los actores involucrados en la tarea de la promoción y protección de los derechos de las mujeres a amamantar y de las niñas y niños a recibir el mejor alimento: la leche humana.</w:t>
      </w:r>
      <w:r w:rsidR="00B725A4" w:rsidRPr="00B725A4">
        <w:rPr>
          <w:rStyle w:val="Refdenotaalpie"/>
          <w:rFonts w:ascii="Arial" w:hAnsi="Arial" w:cs="Arial"/>
          <w:sz w:val="24"/>
          <w:szCs w:val="24"/>
          <w:lang w:val="es-ES"/>
        </w:rPr>
        <w:t xml:space="preserve"> </w:t>
      </w:r>
      <w:r w:rsidR="00B725A4">
        <w:rPr>
          <w:rStyle w:val="Refdenotaalpie"/>
          <w:rFonts w:ascii="Arial" w:hAnsi="Arial" w:cs="Arial"/>
          <w:sz w:val="24"/>
          <w:szCs w:val="24"/>
          <w:lang w:val="es-ES"/>
        </w:rPr>
        <w:footnoteReference w:id="5"/>
      </w:r>
      <w:r>
        <w:rPr>
          <w:rFonts w:ascii="Arial" w:hAnsi="Arial" w:cs="Arial"/>
          <w:sz w:val="24"/>
          <w:szCs w:val="24"/>
          <w:lang w:val="es-ES"/>
        </w:rPr>
        <w:t xml:space="preserve"> </w:t>
      </w:r>
    </w:p>
    <w:p w:rsidR="00952ECD" w:rsidRPr="00952ECD" w:rsidRDefault="00952ECD" w:rsidP="00952ECD">
      <w:pPr>
        <w:pStyle w:val="Sinespaciado"/>
        <w:spacing w:line="360" w:lineRule="auto"/>
        <w:jc w:val="both"/>
        <w:rPr>
          <w:rFonts w:ascii="Arial" w:hAnsi="Arial" w:cs="Arial"/>
          <w:sz w:val="24"/>
          <w:szCs w:val="24"/>
          <w:lang w:val="es-ES"/>
        </w:rPr>
      </w:pPr>
    </w:p>
    <w:p w:rsidR="006F2E30" w:rsidRDefault="00643743" w:rsidP="00952ECD">
      <w:pPr>
        <w:pStyle w:val="Sinespaciado"/>
        <w:spacing w:line="360" w:lineRule="auto"/>
        <w:jc w:val="both"/>
        <w:rPr>
          <w:rFonts w:ascii="Arial" w:hAnsi="Arial" w:cs="Arial"/>
          <w:sz w:val="24"/>
          <w:szCs w:val="24"/>
          <w:lang w:val="es-ES"/>
        </w:rPr>
      </w:pPr>
      <w:r>
        <w:rPr>
          <w:rFonts w:ascii="Arial" w:hAnsi="Arial" w:cs="Arial"/>
          <w:sz w:val="24"/>
          <w:szCs w:val="24"/>
          <w:lang w:val="es-ES"/>
        </w:rPr>
        <w:t>Dicha</w:t>
      </w:r>
      <w:r w:rsidR="0012492E" w:rsidRPr="00952ECD">
        <w:rPr>
          <w:rFonts w:ascii="Arial" w:hAnsi="Arial" w:cs="Arial"/>
          <w:sz w:val="24"/>
          <w:szCs w:val="24"/>
          <w:lang w:val="es-ES"/>
        </w:rPr>
        <w:t xml:space="preserve"> Estrategia Nacional de Lactancia Materna</w:t>
      </w:r>
      <w:r w:rsidR="00952ECD" w:rsidRPr="00952ECD">
        <w:rPr>
          <w:rFonts w:ascii="Arial" w:hAnsi="Arial" w:cs="Arial"/>
          <w:sz w:val="24"/>
          <w:szCs w:val="24"/>
          <w:lang w:val="es-ES"/>
        </w:rPr>
        <w:t>, tiene cinco objetivos específicos, entre los que se encuentra</w:t>
      </w:r>
      <w:r w:rsidR="006F2E30">
        <w:rPr>
          <w:rFonts w:ascii="Arial" w:hAnsi="Arial" w:cs="Arial"/>
          <w:sz w:val="24"/>
          <w:szCs w:val="24"/>
          <w:lang w:val="es-ES"/>
        </w:rPr>
        <w:t>n:</w:t>
      </w:r>
    </w:p>
    <w:p w:rsidR="006F2E30" w:rsidRDefault="006F2E30" w:rsidP="00952ECD">
      <w:pPr>
        <w:pStyle w:val="Sinespaciado"/>
        <w:spacing w:line="360" w:lineRule="auto"/>
        <w:jc w:val="both"/>
        <w:rPr>
          <w:rFonts w:ascii="Arial" w:hAnsi="Arial" w:cs="Arial"/>
          <w:sz w:val="24"/>
          <w:szCs w:val="24"/>
          <w:lang w:val="es-ES"/>
        </w:rPr>
      </w:pPr>
    </w:p>
    <w:p w:rsidR="006F2E30" w:rsidRDefault="006F2E30" w:rsidP="006F2E30">
      <w:pPr>
        <w:pStyle w:val="Sinespaciado"/>
        <w:numPr>
          <w:ilvl w:val="0"/>
          <w:numId w:val="4"/>
        </w:numPr>
        <w:spacing w:line="360" w:lineRule="auto"/>
        <w:ind w:left="426"/>
        <w:jc w:val="both"/>
        <w:rPr>
          <w:rFonts w:ascii="Arial" w:hAnsi="Arial" w:cs="Arial"/>
          <w:sz w:val="24"/>
          <w:szCs w:val="24"/>
          <w:lang w:val="es-ES"/>
        </w:rPr>
      </w:pPr>
      <w:r>
        <w:rPr>
          <w:rFonts w:ascii="Arial" w:hAnsi="Arial" w:cs="Arial"/>
          <w:sz w:val="24"/>
          <w:szCs w:val="24"/>
          <w:lang w:val="es-ES"/>
        </w:rPr>
        <w:t>E</w:t>
      </w:r>
      <w:r w:rsidR="00952ECD" w:rsidRPr="00952ECD">
        <w:rPr>
          <w:rFonts w:ascii="Arial" w:hAnsi="Arial" w:cs="Arial"/>
          <w:sz w:val="24"/>
          <w:szCs w:val="24"/>
          <w:lang w:val="es-ES"/>
        </w:rPr>
        <w:t xml:space="preserve">l trabajo coordinado interinstitucional, para desarrollar las acciones, la medición y evaluación de indicadores y para el seguimiento de los resultados; </w:t>
      </w:r>
    </w:p>
    <w:p w:rsidR="006F2E30" w:rsidRDefault="006F2E30" w:rsidP="006F2E30">
      <w:pPr>
        <w:pStyle w:val="Sinespaciado"/>
        <w:numPr>
          <w:ilvl w:val="0"/>
          <w:numId w:val="4"/>
        </w:numPr>
        <w:spacing w:line="360" w:lineRule="auto"/>
        <w:ind w:left="426"/>
        <w:jc w:val="both"/>
        <w:rPr>
          <w:rFonts w:ascii="Arial" w:hAnsi="Arial" w:cs="Arial"/>
          <w:sz w:val="24"/>
          <w:szCs w:val="24"/>
          <w:lang w:val="es-ES"/>
        </w:rPr>
      </w:pPr>
      <w:r>
        <w:rPr>
          <w:rFonts w:ascii="Arial" w:hAnsi="Arial" w:cs="Arial"/>
          <w:sz w:val="24"/>
          <w:szCs w:val="24"/>
          <w:lang w:val="es-ES"/>
        </w:rPr>
        <w:t>E</w:t>
      </w:r>
      <w:r w:rsidR="00952ECD" w:rsidRPr="00952ECD">
        <w:rPr>
          <w:rFonts w:ascii="Arial" w:hAnsi="Arial" w:cs="Arial"/>
          <w:sz w:val="24"/>
          <w:szCs w:val="24"/>
          <w:lang w:val="es-ES"/>
        </w:rPr>
        <w:t xml:space="preserve">l fortalecimiento de las capacidades institucionales, que contempla los beneficios de la lactancia materna, no sólo para aquellos recién nacidos en hospitales amigos del niño y la niña, sino que también, fortalecer las capacidades que permitan otorgar estos beneficios y reducir los riesgos de </w:t>
      </w:r>
      <w:r w:rsidR="0012492E">
        <w:rPr>
          <w:rFonts w:ascii="Arial" w:hAnsi="Arial" w:cs="Arial"/>
          <w:sz w:val="24"/>
          <w:szCs w:val="24"/>
          <w:lang w:val="es-ES"/>
        </w:rPr>
        <w:t>enfermedad y muerte de aquell</w:t>
      </w:r>
      <w:r w:rsidR="00952ECD" w:rsidRPr="00952ECD">
        <w:rPr>
          <w:rFonts w:ascii="Arial" w:hAnsi="Arial" w:cs="Arial"/>
          <w:sz w:val="24"/>
          <w:szCs w:val="24"/>
          <w:lang w:val="es-ES"/>
        </w:rPr>
        <w:t xml:space="preserve">os que nacen más vulnerables, como son las niñas y niños prematuros y/o de bajo peso, para quienes se ha considerado el funcionamiento en red de bancos de leche humana, que permitan alimentarlos con leche humana pasteurizada y el fomento de la técnica canguro que favorezca una pronta recuperación además de mejorar su estado de nutrición; </w:t>
      </w:r>
    </w:p>
    <w:p w:rsidR="006F2E30" w:rsidRDefault="006F2E30" w:rsidP="006F2E30">
      <w:pPr>
        <w:pStyle w:val="Sinespaciado"/>
        <w:numPr>
          <w:ilvl w:val="0"/>
          <w:numId w:val="4"/>
        </w:numPr>
        <w:spacing w:line="360" w:lineRule="auto"/>
        <w:ind w:left="426"/>
        <w:jc w:val="both"/>
        <w:rPr>
          <w:rFonts w:ascii="Arial" w:hAnsi="Arial" w:cs="Arial"/>
          <w:sz w:val="24"/>
          <w:szCs w:val="24"/>
          <w:lang w:val="es-ES"/>
        </w:rPr>
      </w:pPr>
      <w:r>
        <w:rPr>
          <w:rFonts w:ascii="Arial" w:hAnsi="Arial" w:cs="Arial"/>
          <w:sz w:val="24"/>
          <w:szCs w:val="24"/>
          <w:lang w:val="es-ES"/>
        </w:rPr>
        <w:t>E</w:t>
      </w:r>
      <w:r w:rsidR="00952ECD" w:rsidRPr="00952ECD">
        <w:rPr>
          <w:rFonts w:ascii="Arial" w:hAnsi="Arial" w:cs="Arial"/>
          <w:sz w:val="24"/>
          <w:szCs w:val="24"/>
          <w:lang w:val="es-ES"/>
        </w:rPr>
        <w:t xml:space="preserve">l apoyo a las mujeres que trabajan fuera de casa, para continuar la lactancia materna exclusiva los primeros seis meses y hasta los dos años, aun cuando regresan a trabajar, impulsando la creación de salas de lactancia o lactarios institucionales y empresariales; </w:t>
      </w:r>
    </w:p>
    <w:p w:rsidR="00955569" w:rsidRDefault="006F2E30" w:rsidP="006F2E30">
      <w:pPr>
        <w:pStyle w:val="Sinespaciado"/>
        <w:numPr>
          <w:ilvl w:val="0"/>
          <w:numId w:val="4"/>
        </w:numPr>
        <w:spacing w:line="360" w:lineRule="auto"/>
        <w:ind w:left="426"/>
        <w:jc w:val="both"/>
        <w:rPr>
          <w:rFonts w:ascii="Arial" w:hAnsi="Arial" w:cs="Arial"/>
          <w:sz w:val="24"/>
          <w:szCs w:val="24"/>
          <w:lang w:val="es-ES"/>
        </w:rPr>
      </w:pPr>
      <w:r>
        <w:rPr>
          <w:rFonts w:ascii="Arial" w:hAnsi="Arial" w:cs="Arial"/>
          <w:sz w:val="24"/>
          <w:szCs w:val="24"/>
          <w:lang w:val="es-ES"/>
        </w:rPr>
        <w:t>L</w:t>
      </w:r>
      <w:r w:rsidR="00952ECD" w:rsidRPr="00952ECD">
        <w:rPr>
          <w:rFonts w:ascii="Arial" w:hAnsi="Arial" w:cs="Arial"/>
          <w:sz w:val="24"/>
          <w:szCs w:val="24"/>
          <w:lang w:val="es-ES"/>
        </w:rPr>
        <w:t>a protección y promoción de la lactancia en las unidades de primer nivel de atención, haciendo énfasis en aquellas unidades de salud con menor índice de desarrollo humano que contempla la Cruzada Nacional contra el Hambre.</w:t>
      </w:r>
      <w:r w:rsidR="00E71A43">
        <w:rPr>
          <w:rStyle w:val="Refdenotaalpie"/>
          <w:rFonts w:ascii="Arial" w:hAnsi="Arial" w:cs="Arial"/>
          <w:sz w:val="24"/>
          <w:szCs w:val="24"/>
          <w:lang w:val="es-ES"/>
        </w:rPr>
        <w:footnoteReference w:id="6"/>
      </w:r>
      <w:r w:rsidR="00952ECD" w:rsidRPr="00952ECD">
        <w:rPr>
          <w:rFonts w:ascii="Arial" w:hAnsi="Arial" w:cs="Arial"/>
          <w:sz w:val="24"/>
          <w:szCs w:val="24"/>
          <w:lang w:val="es-ES"/>
        </w:rPr>
        <w:t xml:space="preserve"> </w:t>
      </w:r>
    </w:p>
    <w:p w:rsidR="00955569" w:rsidRDefault="00955569" w:rsidP="00952ECD">
      <w:pPr>
        <w:pStyle w:val="Sinespaciado"/>
        <w:spacing w:line="360" w:lineRule="auto"/>
        <w:jc w:val="both"/>
        <w:rPr>
          <w:rFonts w:ascii="Arial" w:hAnsi="Arial" w:cs="Arial"/>
          <w:sz w:val="24"/>
          <w:szCs w:val="24"/>
          <w:lang w:val="es-ES"/>
        </w:rPr>
      </w:pPr>
    </w:p>
    <w:p w:rsidR="00952ECD" w:rsidRDefault="00952ECD" w:rsidP="00952ECD">
      <w:pPr>
        <w:pStyle w:val="Sinespaciado"/>
        <w:spacing w:line="360" w:lineRule="auto"/>
        <w:jc w:val="both"/>
        <w:rPr>
          <w:rFonts w:ascii="Arial" w:hAnsi="Arial" w:cs="Arial"/>
          <w:sz w:val="24"/>
          <w:szCs w:val="24"/>
          <w:lang w:val="es-ES"/>
        </w:rPr>
      </w:pPr>
      <w:r w:rsidRPr="00952ECD">
        <w:rPr>
          <w:rFonts w:ascii="Arial" w:hAnsi="Arial" w:cs="Arial"/>
          <w:sz w:val="24"/>
          <w:szCs w:val="24"/>
          <w:lang w:val="es-ES"/>
        </w:rPr>
        <w:t>Aunado a lo anterior, la difusión y vigilancia del cumplimiento del Código Internacional de Comercialización de Sucedáneos de leche humana, el uso correcto, racional y por indicación médica de esos productos, son acciones fundamentales para evitar que se desaliente la práctica de la lactancia materna, con las implicaciones en la salud y en la economía del sector salud y las familias. Todos estos objetivos, con un eje estratégico transversal, enfocado a la capacitación del personal de salud desde su formación académica hasta la capacitación continua de todos aquellos profesionales de la salud relacionados con la atención de los menores de dos años de edad.</w:t>
      </w:r>
    </w:p>
    <w:p w:rsidR="00952ECD" w:rsidRDefault="00952ECD" w:rsidP="00913B42">
      <w:pPr>
        <w:pStyle w:val="Sinespaciado"/>
        <w:spacing w:line="360" w:lineRule="auto"/>
        <w:jc w:val="both"/>
        <w:rPr>
          <w:rFonts w:ascii="Arial" w:hAnsi="Arial" w:cs="Arial"/>
          <w:sz w:val="24"/>
          <w:szCs w:val="24"/>
          <w:lang w:val="es-ES"/>
        </w:rPr>
      </w:pPr>
    </w:p>
    <w:p w:rsidR="0005090E" w:rsidRDefault="00641177" w:rsidP="006E195A">
      <w:pPr>
        <w:pStyle w:val="Sinespaciado"/>
        <w:spacing w:line="360" w:lineRule="auto"/>
        <w:jc w:val="both"/>
        <w:rPr>
          <w:rFonts w:ascii="Arial" w:hAnsi="Arial" w:cs="Arial"/>
          <w:i/>
          <w:sz w:val="24"/>
          <w:szCs w:val="24"/>
        </w:rPr>
      </w:pPr>
      <w:r w:rsidRPr="00641177">
        <w:rPr>
          <w:rFonts w:ascii="Arial" w:hAnsi="Arial" w:cs="Arial"/>
          <w:sz w:val="24"/>
          <w:szCs w:val="24"/>
          <w:lang w:val="es-ES"/>
        </w:rPr>
        <w:t>Teniendo presente que, como se indica en la Declara</w:t>
      </w:r>
      <w:r>
        <w:rPr>
          <w:rFonts w:ascii="Arial" w:hAnsi="Arial" w:cs="Arial"/>
          <w:sz w:val="24"/>
          <w:szCs w:val="24"/>
          <w:lang w:val="es-ES"/>
        </w:rPr>
        <w:t xml:space="preserve">ción de los Derechos del Niño, </w:t>
      </w:r>
      <w:r w:rsidR="004A7D96">
        <w:rPr>
          <w:rFonts w:ascii="Arial" w:hAnsi="Arial" w:cs="Arial"/>
          <w:sz w:val="24"/>
          <w:szCs w:val="24"/>
          <w:lang w:val="es-ES"/>
        </w:rPr>
        <w:t>las niñas, niños y adolescentes</w:t>
      </w:r>
      <w:r w:rsidRPr="00641177">
        <w:rPr>
          <w:rFonts w:ascii="Arial" w:hAnsi="Arial" w:cs="Arial"/>
          <w:sz w:val="24"/>
          <w:szCs w:val="24"/>
          <w:lang w:val="es-ES"/>
        </w:rPr>
        <w:t>, por su falta de madurez física y mental, necesita</w:t>
      </w:r>
      <w:r w:rsidR="004A7D96">
        <w:rPr>
          <w:rFonts w:ascii="Arial" w:hAnsi="Arial" w:cs="Arial"/>
          <w:sz w:val="24"/>
          <w:szCs w:val="24"/>
          <w:lang w:val="es-ES"/>
        </w:rPr>
        <w:t>n</w:t>
      </w:r>
      <w:r w:rsidRPr="00641177">
        <w:rPr>
          <w:rFonts w:ascii="Arial" w:hAnsi="Arial" w:cs="Arial"/>
          <w:sz w:val="24"/>
          <w:szCs w:val="24"/>
          <w:lang w:val="es-ES"/>
        </w:rPr>
        <w:t xml:space="preserve"> protección y cuidado</w:t>
      </w:r>
      <w:r w:rsidR="004A7D96">
        <w:rPr>
          <w:rFonts w:ascii="Arial" w:hAnsi="Arial" w:cs="Arial"/>
          <w:sz w:val="24"/>
          <w:szCs w:val="24"/>
          <w:lang w:val="es-ES"/>
        </w:rPr>
        <w:t>s</w:t>
      </w:r>
      <w:r w:rsidRPr="00641177">
        <w:rPr>
          <w:rFonts w:ascii="Arial" w:hAnsi="Arial" w:cs="Arial"/>
          <w:sz w:val="24"/>
          <w:szCs w:val="24"/>
          <w:lang w:val="es-ES"/>
        </w:rPr>
        <w:t xml:space="preserve"> especiales, incluso la debida protección legal, tanto antes como después del nacimiento</w:t>
      </w:r>
      <w:r w:rsidR="006E195A">
        <w:rPr>
          <w:rFonts w:ascii="Arial" w:hAnsi="Arial" w:cs="Arial"/>
          <w:sz w:val="24"/>
          <w:szCs w:val="24"/>
          <w:lang w:val="es-ES"/>
        </w:rPr>
        <w:t>.</w:t>
      </w:r>
    </w:p>
    <w:p w:rsidR="00B555DE" w:rsidRDefault="00B555DE" w:rsidP="0005090E">
      <w:pPr>
        <w:spacing w:line="360" w:lineRule="auto"/>
        <w:jc w:val="both"/>
        <w:rPr>
          <w:rFonts w:ascii="Arial" w:hAnsi="Arial" w:cs="Arial"/>
          <w:sz w:val="24"/>
          <w:szCs w:val="24"/>
        </w:rPr>
      </w:pPr>
    </w:p>
    <w:p w:rsidR="00BF7517" w:rsidRDefault="00350E95" w:rsidP="0005090E">
      <w:pPr>
        <w:spacing w:line="360" w:lineRule="auto"/>
        <w:jc w:val="both"/>
        <w:rPr>
          <w:rFonts w:ascii="Arial" w:hAnsi="Arial" w:cs="Arial"/>
          <w:sz w:val="24"/>
          <w:szCs w:val="24"/>
        </w:rPr>
      </w:pPr>
      <w:r>
        <w:rPr>
          <w:rFonts w:ascii="Arial" w:hAnsi="Arial" w:cs="Arial"/>
          <w:sz w:val="24"/>
          <w:szCs w:val="24"/>
        </w:rPr>
        <w:t>Además, la</w:t>
      </w:r>
      <w:r w:rsidR="00BF7517">
        <w:rPr>
          <w:rFonts w:ascii="Arial" w:hAnsi="Arial" w:cs="Arial"/>
          <w:sz w:val="24"/>
          <w:szCs w:val="24"/>
        </w:rPr>
        <w:t xml:space="preserve"> Constitución Política de los Estados Unidos Mexicanos, en su artículo 4, párrafo </w:t>
      </w:r>
      <w:r w:rsidR="00DF4A76">
        <w:rPr>
          <w:rFonts w:ascii="Arial" w:hAnsi="Arial" w:cs="Arial"/>
          <w:sz w:val="24"/>
          <w:szCs w:val="24"/>
        </w:rPr>
        <w:t>noveno</w:t>
      </w:r>
      <w:r w:rsidR="00BF7517">
        <w:rPr>
          <w:rFonts w:ascii="Arial" w:hAnsi="Arial" w:cs="Arial"/>
          <w:sz w:val="24"/>
          <w:szCs w:val="24"/>
        </w:rPr>
        <w:t>, establece lo siguiente;</w:t>
      </w:r>
    </w:p>
    <w:p w:rsidR="00BF7517" w:rsidRDefault="00BF7517" w:rsidP="0005090E">
      <w:pPr>
        <w:spacing w:line="360" w:lineRule="auto"/>
        <w:jc w:val="both"/>
        <w:rPr>
          <w:rFonts w:ascii="Arial" w:hAnsi="Arial" w:cs="Arial"/>
          <w:sz w:val="24"/>
          <w:szCs w:val="24"/>
        </w:rPr>
      </w:pPr>
    </w:p>
    <w:p w:rsidR="00BF7517" w:rsidRPr="00BF7517" w:rsidRDefault="00BF7517" w:rsidP="00955569">
      <w:pPr>
        <w:spacing w:line="360" w:lineRule="auto"/>
        <w:ind w:left="426" w:right="333"/>
        <w:jc w:val="both"/>
        <w:rPr>
          <w:rFonts w:ascii="Arial" w:hAnsi="Arial" w:cs="Arial"/>
          <w:i/>
          <w:sz w:val="24"/>
          <w:szCs w:val="24"/>
          <w:lang w:val="es-MX"/>
        </w:rPr>
      </w:pPr>
      <w:r w:rsidRPr="00BF7517">
        <w:rPr>
          <w:rFonts w:ascii="Arial" w:hAnsi="Arial" w:cs="Arial"/>
          <w:i/>
          <w:sz w:val="24"/>
          <w:szCs w:val="24"/>
          <w:lang w:val="es-MX"/>
        </w:rPr>
        <w:t>“En todas las decisiones y actuaciones del Estado se velará y cumplirá con el principio del interés superior de la niñez, garantizando de manera plena sus derechos. Los niños y las niñas tienen derecho a la satisfacción de sus necesidades de alimentación, salud, educación y sano esparcimiento para su desarrollo integral. Este principio deberá guiar el diseño, ejecución, seguimiento y evaluación de las políticas públicas dirigidas a la niñez.”</w:t>
      </w:r>
      <w:r w:rsidR="00E71A43">
        <w:rPr>
          <w:rStyle w:val="Refdenotaalpie"/>
          <w:rFonts w:ascii="Arial" w:hAnsi="Arial" w:cs="Arial"/>
          <w:i/>
          <w:sz w:val="24"/>
          <w:szCs w:val="24"/>
          <w:lang w:val="es-MX"/>
        </w:rPr>
        <w:footnoteReference w:id="7"/>
      </w:r>
    </w:p>
    <w:p w:rsidR="008E3CC8" w:rsidRDefault="008E3CC8" w:rsidP="00AA5E0E">
      <w:pPr>
        <w:spacing w:line="360" w:lineRule="auto"/>
        <w:jc w:val="both"/>
        <w:rPr>
          <w:rFonts w:ascii="Arial" w:hAnsi="Arial" w:cs="Arial"/>
          <w:sz w:val="24"/>
          <w:szCs w:val="24"/>
        </w:rPr>
      </w:pPr>
    </w:p>
    <w:p w:rsidR="00955569" w:rsidRDefault="00955569" w:rsidP="00955569">
      <w:pPr>
        <w:pStyle w:val="Sinespaciado"/>
        <w:tabs>
          <w:tab w:val="center" w:pos="4419"/>
        </w:tabs>
        <w:spacing w:line="360" w:lineRule="auto"/>
        <w:jc w:val="both"/>
        <w:rPr>
          <w:rFonts w:ascii="Arial" w:hAnsi="Arial" w:cs="Arial"/>
          <w:bCs/>
          <w:sz w:val="24"/>
          <w:szCs w:val="24"/>
        </w:rPr>
      </w:pPr>
      <w:r>
        <w:rPr>
          <w:rFonts w:ascii="Arial" w:hAnsi="Arial" w:cs="Arial"/>
          <w:bCs/>
          <w:sz w:val="24"/>
          <w:szCs w:val="24"/>
        </w:rPr>
        <w:t>Además, en la Ley General de los Derechos de Niñas, Niños y Adolescentes se menciona la obligación de las entidades federativas, municipales de coordinarse a fin de promover, entre otras, la lactancia materna exclusiva dentro de los primeros seis meses y complementaria hasta los dos años, ya que a la letra dice:</w:t>
      </w:r>
    </w:p>
    <w:p w:rsidR="00955569" w:rsidRDefault="00955569" w:rsidP="00955569">
      <w:pPr>
        <w:pStyle w:val="Sinespaciado"/>
        <w:tabs>
          <w:tab w:val="center" w:pos="4419"/>
        </w:tabs>
        <w:spacing w:line="360" w:lineRule="auto"/>
        <w:jc w:val="both"/>
        <w:rPr>
          <w:rFonts w:ascii="Arial" w:hAnsi="Arial" w:cs="Arial"/>
          <w:bCs/>
          <w:sz w:val="24"/>
          <w:szCs w:val="24"/>
        </w:rPr>
      </w:pPr>
    </w:p>
    <w:p w:rsidR="00DF4A76" w:rsidRDefault="00E71A43" w:rsidP="00955569">
      <w:pPr>
        <w:spacing w:line="360" w:lineRule="auto"/>
        <w:ind w:left="426" w:right="333"/>
        <w:jc w:val="both"/>
        <w:rPr>
          <w:rFonts w:ascii="Arial" w:hAnsi="Arial" w:cs="Arial"/>
          <w:sz w:val="24"/>
          <w:szCs w:val="24"/>
        </w:rPr>
      </w:pPr>
      <w:r>
        <w:rPr>
          <w:rFonts w:ascii="Arial" w:hAnsi="Arial" w:cs="Arial"/>
          <w:i/>
          <w:sz w:val="24"/>
          <w:szCs w:val="24"/>
        </w:rPr>
        <w:t>“</w:t>
      </w:r>
      <w:r w:rsidR="00955569" w:rsidRPr="00151BF5">
        <w:rPr>
          <w:rFonts w:ascii="Arial" w:hAnsi="Arial" w:cs="Arial"/>
          <w:i/>
          <w:sz w:val="24"/>
          <w:szCs w:val="24"/>
        </w:rPr>
        <w:t>Artículo 50. Niñas, niños y adolescentes tienen derecho a disfrutar del más alto nivel posible de salud, así como a recibir la prestación de servicios de atención médica gratuita y de calidad de conformidad con la legislación aplicable, con el fin de prevenir, proteger y restaurar su salud. Las autoridades federales, de las entidades federativas, municipales y de las demarcaciones territoriales de la Ciudad de México, en el ámbito de sus respectivas competencias, en relación con los derechos</w:t>
      </w:r>
      <w:r w:rsidR="00955569">
        <w:rPr>
          <w:rFonts w:ascii="Arial" w:hAnsi="Arial" w:cs="Arial"/>
          <w:i/>
          <w:sz w:val="24"/>
          <w:szCs w:val="24"/>
        </w:rPr>
        <w:t xml:space="preserve"> de niñas, niños y adolescentes</w:t>
      </w:r>
      <w:r>
        <w:rPr>
          <w:rFonts w:ascii="Arial" w:hAnsi="Arial" w:cs="Arial"/>
          <w:i/>
          <w:sz w:val="24"/>
          <w:szCs w:val="24"/>
        </w:rPr>
        <w:t>"</w:t>
      </w:r>
      <w:r>
        <w:rPr>
          <w:rStyle w:val="Refdenotaalpie"/>
          <w:rFonts w:ascii="Arial" w:hAnsi="Arial" w:cs="Arial"/>
          <w:i/>
          <w:sz w:val="24"/>
          <w:szCs w:val="24"/>
        </w:rPr>
        <w:footnoteReference w:id="8"/>
      </w:r>
      <w:r w:rsidR="00955569">
        <w:rPr>
          <w:rFonts w:ascii="Arial" w:hAnsi="Arial" w:cs="Arial"/>
          <w:i/>
          <w:sz w:val="24"/>
          <w:szCs w:val="24"/>
        </w:rPr>
        <w:t>.</w:t>
      </w:r>
    </w:p>
    <w:p w:rsidR="00955569" w:rsidRDefault="00955569" w:rsidP="0080293E">
      <w:pPr>
        <w:spacing w:line="360" w:lineRule="auto"/>
        <w:jc w:val="both"/>
        <w:rPr>
          <w:rFonts w:ascii="Arial" w:hAnsi="Arial" w:cs="Arial"/>
          <w:sz w:val="24"/>
          <w:szCs w:val="24"/>
          <w:lang w:val="es-MX"/>
        </w:rPr>
      </w:pPr>
    </w:p>
    <w:p w:rsidR="0080293E" w:rsidRPr="0080293E" w:rsidRDefault="0080293E" w:rsidP="0080293E">
      <w:pPr>
        <w:spacing w:line="360" w:lineRule="auto"/>
        <w:jc w:val="both"/>
        <w:rPr>
          <w:rFonts w:ascii="Arial" w:hAnsi="Arial" w:cs="Arial"/>
          <w:sz w:val="24"/>
          <w:szCs w:val="24"/>
          <w:lang w:val="es-MX"/>
        </w:rPr>
      </w:pPr>
      <w:r w:rsidRPr="0080293E">
        <w:rPr>
          <w:rFonts w:ascii="Arial" w:hAnsi="Arial" w:cs="Arial"/>
          <w:sz w:val="24"/>
          <w:szCs w:val="24"/>
          <w:lang w:val="es-MX"/>
        </w:rPr>
        <w:t>Una de las intervenciones más efectivas para disminuir enfermedades y muerte en la primera infancia ha sido la lactancia materna. Por lo que en diciembre de 2014 se publicó la "Ley para la Protección, Apoyo y Promoción a la Lactancia Materna en el Estado de México", donde se establece la creación de la Coordinación Estatal de Lactancia Materna y Bancos de Leche, Área a través de la cual, la Secretaría de Salud ha impulsado acciones coordinadas para fomentar esta práctica; haciendo uso de los recursos humanos y/o tecnológicos disponibles.</w:t>
      </w:r>
    </w:p>
    <w:p w:rsidR="0080293E" w:rsidRDefault="0080293E" w:rsidP="0080293E">
      <w:pPr>
        <w:spacing w:line="360" w:lineRule="auto"/>
        <w:jc w:val="both"/>
        <w:rPr>
          <w:rFonts w:ascii="Arial" w:hAnsi="Arial" w:cs="Arial"/>
          <w:sz w:val="24"/>
          <w:szCs w:val="24"/>
          <w:lang w:val="es-MX"/>
        </w:rPr>
      </w:pPr>
    </w:p>
    <w:p w:rsidR="00486230" w:rsidRPr="00486230" w:rsidRDefault="004365EB" w:rsidP="00486230">
      <w:pPr>
        <w:spacing w:line="360" w:lineRule="auto"/>
        <w:jc w:val="both"/>
        <w:rPr>
          <w:rFonts w:ascii="Arial" w:hAnsi="Arial" w:cs="Arial"/>
          <w:sz w:val="24"/>
          <w:szCs w:val="24"/>
          <w:lang w:val="es-MX"/>
        </w:rPr>
      </w:pPr>
      <w:r>
        <w:rPr>
          <w:rFonts w:ascii="Arial" w:hAnsi="Arial" w:cs="Arial"/>
          <w:sz w:val="24"/>
          <w:szCs w:val="24"/>
          <w:lang w:val="es-MX"/>
        </w:rPr>
        <w:t xml:space="preserve">En la ley referida en </w:t>
      </w:r>
      <w:r w:rsidR="00B555DE">
        <w:rPr>
          <w:rFonts w:ascii="Arial" w:hAnsi="Arial" w:cs="Arial"/>
          <w:sz w:val="24"/>
          <w:szCs w:val="24"/>
          <w:lang w:val="es-MX"/>
        </w:rPr>
        <w:t xml:space="preserve">el </w:t>
      </w:r>
      <w:r w:rsidR="00486230" w:rsidRPr="00486230">
        <w:rPr>
          <w:rFonts w:ascii="Arial" w:hAnsi="Arial" w:cs="Arial"/>
          <w:sz w:val="24"/>
          <w:szCs w:val="24"/>
          <w:lang w:val="es-MX"/>
        </w:rPr>
        <w:t>CAPÍTULO II</w:t>
      </w:r>
      <w:r w:rsidR="00B555DE">
        <w:rPr>
          <w:rFonts w:ascii="Arial" w:hAnsi="Arial" w:cs="Arial"/>
          <w:sz w:val="24"/>
          <w:szCs w:val="24"/>
          <w:lang w:val="es-MX"/>
        </w:rPr>
        <w:t xml:space="preserve">, </w:t>
      </w:r>
      <w:r w:rsidR="00486230" w:rsidRPr="00486230">
        <w:rPr>
          <w:rFonts w:ascii="Arial" w:hAnsi="Arial" w:cs="Arial"/>
          <w:sz w:val="24"/>
          <w:szCs w:val="24"/>
          <w:lang w:val="es-MX"/>
        </w:rPr>
        <w:t>D</w:t>
      </w:r>
      <w:r w:rsidR="00B555DE">
        <w:rPr>
          <w:rFonts w:ascii="Arial" w:hAnsi="Arial" w:cs="Arial"/>
          <w:sz w:val="24"/>
          <w:szCs w:val="24"/>
          <w:lang w:val="es-MX"/>
        </w:rPr>
        <w:t>e</w:t>
      </w:r>
      <w:r w:rsidR="00486230" w:rsidRPr="00486230">
        <w:rPr>
          <w:rFonts w:ascii="Arial" w:hAnsi="Arial" w:cs="Arial"/>
          <w:sz w:val="24"/>
          <w:szCs w:val="24"/>
          <w:lang w:val="es-MX"/>
        </w:rPr>
        <w:t xml:space="preserve"> </w:t>
      </w:r>
      <w:r w:rsidR="00B555DE">
        <w:rPr>
          <w:rFonts w:ascii="Arial" w:hAnsi="Arial" w:cs="Arial"/>
          <w:sz w:val="24"/>
          <w:szCs w:val="24"/>
          <w:lang w:val="es-MX"/>
        </w:rPr>
        <w:t xml:space="preserve">los </w:t>
      </w:r>
      <w:r w:rsidR="00486230" w:rsidRPr="00486230">
        <w:rPr>
          <w:rFonts w:ascii="Arial" w:hAnsi="Arial" w:cs="Arial"/>
          <w:sz w:val="24"/>
          <w:szCs w:val="24"/>
          <w:lang w:val="es-MX"/>
        </w:rPr>
        <w:t>D</w:t>
      </w:r>
      <w:r w:rsidR="00B555DE">
        <w:rPr>
          <w:rFonts w:ascii="Arial" w:hAnsi="Arial" w:cs="Arial"/>
          <w:sz w:val="24"/>
          <w:szCs w:val="24"/>
          <w:lang w:val="es-MX"/>
        </w:rPr>
        <w:t>erechos y</w:t>
      </w:r>
      <w:r w:rsidR="00486230" w:rsidRPr="00486230">
        <w:rPr>
          <w:rFonts w:ascii="Arial" w:hAnsi="Arial" w:cs="Arial"/>
          <w:sz w:val="24"/>
          <w:szCs w:val="24"/>
          <w:lang w:val="es-MX"/>
        </w:rPr>
        <w:t xml:space="preserve"> O</w:t>
      </w:r>
      <w:r w:rsidR="00B555DE">
        <w:rPr>
          <w:rFonts w:ascii="Arial" w:hAnsi="Arial" w:cs="Arial"/>
          <w:sz w:val="24"/>
          <w:szCs w:val="24"/>
          <w:lang w:val="es-MX"/>
        </w:rPr>
        <w:t>bligaciones</w:t>
      </w:r>
      <w:r w:rsidR="00486230" w:rsidRPr="00486230">
        <w:rPr>
          <w:rFonts w:ascii="Arial" w:hAnsi="Arial" w:cs="Arial"/>
          <w:sz w:val="24"/>
          <w:szCs w:val="24"/>
          <w:lang w:val="es-MX"/>
        </w:rPr>
        <w:t xml:space="preserve"> I</w:t>
      </w:r>
      <w:r w:rsidR="00B555DE">
        <w:rPr>
          <w:rFonts w:ascii="Arial" w:hAnsi="Arial" w:cs="Arial"/>
          <w:sz w:val="24"/>
          <w:szCs w:val="24"/>
          <w:lang w:val="es-MX"/>
        </w:rPr>
        <w:t xml:space="preserve">nherentes a la </w:t>
      </w:r>
      <w:r w:rsidR="00486230" w:rsidRPr="00486230">
        <w:rPr>
          <w:rFonts w:ascii="Arial" w:hAnsi="Arial" w:cs="Arial"/>
          <w:sz w:val="24"/>
          <w:szCs w:val="24"/>
          <w:lang w:val="es-MX"/>
        </w:rPr>
        <w:t>L</w:t>
      </w:r>
      <w:r w:rsidR="00B555DE">
        <w:rPr>
          <w:rFonts w:ascii="Arial" w:hAnsi="Arial" w:cs="Arial"/>
          <w:sz w:val="24"/>
          <w:szCs w:val="24"/>
          <w:lang w:val="es-MX"/>
        </w:rPr>
        <w:t>actancia</w:t>
      </w:r>
      <w:r w:rsidR="00486230" w:rsidRPr="00486230">
        <w:rPr>
          <w:rFonts w:ascii="Arial" w:hAnsi="Arial" w:cs="Arial"/>
          <w:sz w:val="24"/>
          <w:szCs w:val="24"/>
          <w:lang w:val="es-MX"/>
        </w:rPr>
        <w:t xml:space="preserve"> M</w:t>
      </w:r>
      <w:r w:rsidR="00B555DE">
        <w:rPr>
          <w:rFonts w:ascii="Arial" w:hAnsi="Arial" w:cs="Arial"/>
          <w:sz w:val="24"/>
          <w:szCs w:val="24"/>
          <w:lang w:val="es-MX"/>
        </w:rPr>
        <w:t xml:space="preserve">aterna, </w:t>
      </w:r>
      <w:r w:rsidR="00486230" w:rsidRPr="00486230">
        <w:rPr>
          <w:rFonts w:ascii="Arial" w:hAnsi="Arial" w:cs="Arial"/>
          <w:sz w:val="24"/>
          <w:szCs w:val="24"/>
          <w:lang w:val="es-MX"/>
        </w:rPr>
        <w:t>S</w:t>
      </w:r>
      <w:r w:rsidR="00B555DE">
        <w:rPr>
          <w:rFonts w:ascii="Arial" w:hAnsi="Arial" w:cs="Arial"/>
          <w:sz w:val="24"/>
          <w:szCs w:val="24"/>
          <w:lang w:val="es-MX"/>
        </w:rPr>
        <w:t xml:space="preserve">ección </w:t>
      </w:r>
      <w:r w:rsidR="00486230" w:rsidRPr="00486230">
        <w:rPr>
          <w:rFonts w:ascii="Arial" w:hAnsi="Arial" w:cs="Arial"/>
          <w:sz w:val="24"/>
          <w:szCs w:val="24"/>
          <w:lang w:val="es-MX"/>
        </w:rPr>
        <w:t>I</w:t>
      </w:r>
      <w:r w:rsidR="00B555DE">
        <w:rPr>
          <w:rFonts w:ascii="Arial" w:hAnsi="Arial" w:cs="Arial"/>
          <w:sz w:val="24"/>
          <w:szCs w:val="24"/>
          <w:lang w:val="es-MX"/>
        </w:rPr>
        <w:t xml:space="preserve">, </w:t>
      </w:r>
      <w:r w:rsidR="00197EAA">
        <w:rPr>
          <w:rFonts w:ascii="Arial" w:hAnsi="Arial" w:cs="Arial"/>
          <w:sz w:val="24"/>
          <w:szCs w:val="24"/>
          <w:lang w:val="es-MX"/>
        </w:rPr>
        <w:t>establece lo siguiente</w:t>
      </w:r>
      <w:r w:rsidR="00B555DE">
        <w:rPr>
          <w:rFonts w:ascii="Arial" w:hAnsi="Arial" w:cs="Arial"/>
          <w:sz w:val="24"/>
          <w:szCs w:val="24"/>
          <w:lang w:val="es-MX"/>
        </w:rPr>
        <w:t>:</w:t>
      </w:r>
    </w:p>
    <w:p w:rsidR="00486230" w:rsidRPr="00486230" w:rsidRDefault="00486230" w:rsidP="00486230">
      <w:pPr>
        <w:spacing w:line="360" w:lineRule="auto"/>
        <w:jc w:val="both"/>
        <w:rPr>
          <w:rFonts w:ascii="Arial" w:hAnsi="Arial" w:cs="Arial"/>
          <w:sz w:val="24"/>
          <w:szCs w:val="24"/>
          <w:lang w:val="es-MX"/>
        </w:rPr>
      </w:pPr>
    </w:p>
    <w:p w:rsidR="00197EAA" w:rsidRPr="00197EAA" w:rsidRDefault="00197EAA" w:rsidP="00197EAA">
      <w:pPr>
        <w:spacing w:line="360" w:lineRule="auto"/>
        <w:ind w:left="426" w:right="333"/>
        <w:jc w:val="both"/>
        <w:rPr>
          <w:rFonts w:ascii="Arial" w:hAnsi="Arial" w:cs="Arial"/>
          <w:i/>
          <w:sz w:val="24"/>
          <w:szCs w:val="24"/>
          <w:lang w:val="es-MX"/>
        </w:rPr>
      </w:pPr>
      <w:r w:rsidRPr="00197EAA">
        <w:rPr>
          <w:rFonts w:ascii="Arial" w:hAnsi="Arial" w:cs="Arial"/>
          <w:i/>
          <w:sz w:val="24"/>
          <w:szCs w:val="24"/>
          <w:lang w:val="es-MX"/>
        </w:rPr>
        <w:t>“</w:t>
      </w:r>
      <w:r w:rsidR="00486230" w:rsidRPr="00197EAA">
        <w:rPr>
          <w:rFonts w:ascii="Arial" w:hAnsi="Arial" w:cs="Arial"/>
          <w:i/>
          <w:sz w:val="24"/>
          <w:szCs w:val="24"/>
          <w:lang w:val="es-MX"/>
        </w:rPr>
        <w:t>Artículo 8. La lactancia materna es un derecho fundamental, universal, imprescriptible e inalienable de las niñas, niños y mujeres. Constituye un proceso, en el cual el Estado y los sectores público, privado y social tienen la obligación de proveer su protección, apoyo y promoción, a efecto de garantizar la alimentación adecuada, la salud, el crecimiento y el desarrollo integral de los lactantes, niños pequeños y de las propias madres.</w:t>
      </w:r>
    </w:p>
    <w:p w:rsidR="00486230" w:rsidRPr="00197EAA" w:rsidRDefault="00486230" w:rsidP="00197EAA">
      <w:pPr>
        <w:spacing w:line="360" w:lineRule="auto"/>
        <w:ind w:left="426" w:right="333"/>
        <w:jc w:val="both"/>
        <w:rPr>
          <w:rFonts w:ascii="Arial" w:hAnsi="Arial" w:cs="Arial"/>
          <w:i/>
          <w:sz w:val="24"/>
          <w:szCs w:val="24"/>
          <w:lang w:val="es-MX"/>
        </w:rPr>
      </w:pPr>
    </w:p>
    <w:p w:rsidR="00486230" w:rsidRPr="00197EAA" w:rsidRDefault="00486230" w:rsidP="00197EAA">
      <w:pPr>
        <w:spacing w:line="360" w:lineRule="auto"/>
        <w:ind w:left="426" w:right="333"/>
        <w:jc w:val="both"/>
        <w:rPr>
          <w:rFonts w:ascii="Arial" w:hAnsi="Arial" w:cs="Arial"/>
          <w:i/>
          <w:sz w:val="24"/>
          <w:szCs w:val="24"/>
          <w:lang w:val="es-MX"/>
        </w:rPr>
      </w:pPr>
      <w:r w:rsidRPr="00197EAA">
        <w:rPr>
          <w:rFonts w:ascii="Arial" w:hAnsi="Arial" w:cs="Arial"/>
          <w:i/>
          <w:sz w:val="24"/>
          <w:szCs w:val="24"/>
          <w:lang w:val="es-MX"/>
        </w:rPr>
        <w:t>Artículo 9. Es derecho de los lactantes y niños pequeños, acceder a una alimentación nutricionalmente adecuada que les asegure un crecimiento saludable con base en la lactancia materna.</w:t>
      </w:r>
      <w:r w:rsidR="00197EAA" w:rsidRPr="00197EAA">
        <w:rPr>
          <w:rFonts w:ascii="Arial" w:hAnsi="Arial" w:cs="Arial"/>
          <w:i/>
          <w:sz w:val="24"/>
          <w:szCs w:val="24"/>
          <w:lang w:val="es-MX"/>
        </w:rPr>
        <w:t>”</w:t>
      </w:r>
      <w:r w:rsidR="00937A44">
        <w:rPr>
          <w:rStyle w:val="Refdenotaalpie"/>
          <w:rFonts w:ascii="Arial" w:hAnsi="Arial" w:cs="Arial"/>
          <w:i/>
          <w:sz w:val="24"/>
          <w:szCs w:val="24"/>
          <w:lang w:val="es-MX"/>
        </w:rPr>
        <w:footnoteReference w:id="9"/>
      </w:r>
    </w:p>
    <w:p w:rsidR="004365EB" w:rsidRPr="0080293E" w:rsidRDefault="004365EB" w:rsidP="0080293E">
      <w:pPr>
        <w:spacing w:line="360" w:lineRule="auto"/>
        <w:jc w:val="both"/>
        <w:rPr>
          <w:rFonts w:ascii="Arial" w:hAnsi="Arial" w:cs="Arial"/>
          <w:sz w:val="24"/>
          <w:szCs w:val="24"/>
          <w:lang w:val="es-MX"/>
        </w:rPr>
      </w:pPr>
    </w:p>
    <w:p w:rsidR="00442AC5" w:rsidRDefault="00197EAA" w:rsidP="0080293E">
      <w:pPr>
        <w:spacing w:line="360" w:lineRule="auto"/>
        <w:jc w:val="both"/>
        <w:rPr>
          <w:rFonts w:ascii="Arial" w:hAnsi="Arial" w:cs="Arial"/>
          <w:sz w:val="24"/>
          <w:szCs w:val="24"/>
          <w:lang w:val="es-MX"/>
        </w:rPr>
      </w:pPr>
      <w:r>
        <w:rPr>
          <w:rFonts w:ascii="Arial" w:hAnsi="Arial" w:cs="Arial"/>
          <w:sz w:val="24"/>
          <w:szCs w:val="24"/>
          <w:lang w:val="es-MX"/>
        </w:rPr>
        <w:t>Asimismo, d</w:t>
      </w:r>
      <w:r w:rsidR="0080293E" w:rsidRPr="0080293E">
        <w:rPr>
          <w:rFonts w:ascii="Arial" w:hAnsi="Arial" w:cs="Arial"/>
          <w:sz w:val="24"/>
          <w:szCs w:val="24"/>
          <w:lang w:val="es-MX"/>
        </w:rPr>
        <w:t>e acuerdo a datos publicados en la Encuesta Nacional de Salud y Nutrición (ENSANUT) 2018, la lactancia materna exclusiva durante los primeros seis meses de vida, a Nivel Nacional paso de 14.4% en el año 2012 a 28.6% en el año 2018. En el Estado de México, con base en datos publicados en la Encuesta Nacional de Niños, Niñas y Mujeres (ENIM) 2015, la lactancia materna exclusiva durante los primeros seis meses de vida es de 35.4%.</w:t>
      </w:r>
      <w:r w:rsidR="0080293E">
        <w:rPr>
          <w:rStyle w:val="Refdenotaalpie"/>
          <w:rFonts w:ascii="Arial" w:hAnsi="Arial" w:cs="Arial"/>
          <w:sz w:val="24"/>
          <w:szCs w:val="24"/>
          <w:lang w:val="es-MX"/>
        </w:rPr>
        <w:footnoteReference w:id="10"/>
      </w:r>
    </w:p>
    <w:p w:rsidR="00937A44" w:rsidRDefault="00937A44" w:rsidP="0080293E">
      <w:pPr>
        <w:spacing w:line="360" w:lineRule="auto"/>
        <w:jc w:val="both"/>
        <w:rPr>
          <w:rFonts w:ascii="Arial" w:hAnsi="Arial" w:cs="Arial"/>
          <w:sz w:val="24"/>
          <w:szCs w:val="24"/>
          <w:lang w:val="es-MX"/>
        </w:rPr>
      </w:pPr>
    </w:p>
    <w:p w:rsidR="0080293E" w:rsidRDefault="00937A44" w:rsidP="0080293E">
      <w:pPr>
        <w:spacing w:line="360" w:lineRule="auto"/>
        <w:jc w:val="both"/>
        <w:rPr>
          <w:rFonts w:ascii="Arial" w:hAnsi="Arial" w:cs="Arial"/>
          <w:sz w:val="24"/>
          <w:szCs w:val="24"/>
          <w:lang w:val="es-MX"/>
        </w:rPr>
      </w:pPr>
      <w:r>
        <w:rPr>
          <w:rFonts w:ascii="Arial" w:hAnsi="Arial" w:cs="Arial"/>
          <w:sz w:val="24"/>
          <w:szCs w:val="24"/>
          <w:lang w:val="es-MX"/>
        </w:rPr>
        <w:t>En la encuesta señalan algunos r</w:t>
      </w:r>
      <w:r w:rsidR="0080293E" w:rsidRPr="0080293E">
        <w:rPr>
          <w:rFonts w:ascii="Arial" w:hAnsi="Arial" w:cs="Arial"/>
          <w:sz w:val="24"/>
          <w:szCs w:val="24"/>
          <w:lang w:val="es-MX"/>
        </w:rPr>
        <w:t>iesgos de alimentar con fórmula, biberón o chupón</w:t>
      </w:r>
      <w:r>
        <w:rPr>
          <w:rFonts w:ascii="Arial" w:hAnsi="Arial" w:cs="Arial"/>
          <w:sz w:val="24"/>
          <w:szCs w:val="24"/>
          <w:lang w:val="es-MX"/>
        </w:rPr>
        <w:t xml:space="preserve"> como son:</w:t>
      </w:r>
    </w:p>
    <w:p w:rsidR="00937A44" w:rsidRPr="0080293E" w:rsidRDefault="00937A44" w:rsidP="0080293E">
      <w:pPr>
        <w:spacing w:line="360" w:lineRule="auto"/>
        <w:jc w:val="both"/>
        <w:rPr>
          <w:rFonts w:ascii="Arial" w:hAnsi="Arial" w:cs="Arial"/>
          <w:sz w:val="24"/>
          <w:szCs w:val="24"/>
          <w:lang w:val="es-MX"/>
        </w:rPr>
      </w:pPr>
    </w:p>
    <w:p w:rsidR="0080293E" w:rsidRPr="0080293E" w:rsidRDefault="0080293E" w:rsidP="0080293E">
      <w:pPr>
        <w:pStyle w:val="Prrafodelista"/>
        <w:numPr>
          <w:ilvl w:val="0"/>
          <w:numId w:val="3"/>
        </w:numPr>
        <w:spacing w:line="360" w:lineRule="auto"/>
        <w:jc w:val="both"/>
        <w:rPr>
          <w:rFonts w:ascii="Arial" w:hAnsi="Arial" w:cs="Arial"/>
          <w:sz w:val="24"/>
          <w:szCs w:val="24"/>
          <w:lang w:val="es-MX"/>
        </w:rPr>
      </w:pPr>
      <w:r w:rsidRPr="0080293E">
        <w:rPr>
          <w:rFonts w:ascii="Arial" w:hAnsi="Arial" w:cs="Arial"/>
          <w:sz w:val="24"/>
          <w:szCs w:val="24"/>
          <w:lang w:val="es-MX"/>
        </w:rPr>
        <w:t>Causa estreñimiento y cólicos.</w:t>
      </w:r>
    </w:p>
    <w:p w:rsidR="0080293E" w:rsidRPr="0080293E" w:rsidRDefault="0080293E" w:rsidP="0080293E">
      <w:pPr>
        <w:pStyle w:val="Prrafodelista"/>
        <w:numPr>
          <w:ilvl w:val="0"/>
          <w:numId w:val="3"/>
        </w:numPr>
        <w:spacing w:line="360" w:lineRule="auto"/>
        <w:jc w:val="both"/>
        <w:rPr>
          <w:rFonts w:ascii="Arial" w:hAnsi="Arial" w:cs="Arial"/>
          <w:sz w:val="24"/>
          <w:szCs w:val="24"/>
          <w:lang w:val="es-MX"/>
        </w:rPr>
      </w:pPr>
      <w:r w:rsidRPr="0080293E">
        <w:rPr>
          <w:rFonts w:ascii="Arial" w:hAnsi="Arial" w:cs="Arial"/>
          <w:sz w:val="24"/>
          <w:szCs w:val="24"/>
          <w:lang w:val="es-MX"/>
        </w:rPr>
        <w:t>Causa síndrome de confusión en tu bebe y desalienta la lactancia.</w:t>
      </w:r>
    </w:p>
    <w:p w:rsidR="0080293E" w:rsidRPr="0080293E" w:rsidRDefault="0080293E" w:rsidP="0080293E">
      <w:pPr>
        <w:pStyle w:val="Prrafodelista"/>
        <w:numPr>
          <w:ilvl w:val="0"/>
          <w:numId w:val="3"/>
        </w:numPr>
        <w:spacing w:line="360" w:lineRule="auto"/>
        <w:jc w:val="both"/>
        <w:rPr>
          <w:rFonts w:ascii="Arial" w:hAnsi="Arial" w:cs="Arial"/>
          <w:sz w:val="24"/>
          <w:szCs w:val="24"/>
          <w:lang w:val="es-MX"/>
        </w:rPr>
      </w:pPr>
      <w:r w:rsidRPr="0080293E">
        <w:rPr>
          <w:rFonts w:ascii="Arial" w:hAnsi="Arial" w:cs="Arial"/>
          <w:sz w:val="24"/>
          <w:szCs w:val="24"/>
          <w:lang w:val="es-MX"/>
        </w:rPr>
        <w:t>Causa malformación de sus dientes.</w:t>
      </w:r>
    </w:p>
    <w:p w:rsidR="0080293E" w:rsidRPr="0080293E" w:rsidRDefault="0080293E" w:rsidP="0080293E">
      <w:pPr>
        <w:pStyle w:val="Prrafodelista"/>
        <w:numPr>
          <w:ilvl w:val="0"/>
          <w:numId w:val="3"/>
        </w:numPr>
        <w:spacing w:line="360" w:lineRule="auto"/>
        <w:jc w:val="both"/>
        <w:rPr>
          <w:rFonts w:ascii="Arial" w:hAnsi="Arial" w:cs="Arial"/>
          <w:sz w:val="24"/>
          <w:szCs w:val="24"/>
          <w:lang w:val="es-MX"/>
        </w:rPr>
      </w:pPr>
      <w:r w:rsidRPr="0080293E">
        <w:rPr>
          <w:rFonts w:ascii="Arial" w:hAnsi="Arial" w:cs="Arial"/>
          <w:sz w:val="24"/>
          <w:szCs w:val="24"/>
          <w:lang w:val="es-MX"/>
        </w:rPr>
        <w:t>Mayor riesgo de que tu bebé padezca obesidad, diabetes mellitus, presión arterial alta en etapas posteriores.</w:t>
      </w:r>
    </w:p>
    <w:p w:rsidR="0080293E" w:rsidRDefault="0080293E" w:rsidP="0080293E">
      <w:pPr>
        <w:pStyle w:val="Prrafodelista"/>
        <w:numPr>
          <w:ilvl w:val="0"/>
          <w:numId w:val="3"/>
        </w:numPr>
        <w:spacing w:line="360" w:lineRule="auto"/>
        <w:jc w:val="both"/>
        <w:rPr>
          <w:rFonts w:ascii="Arial" w:hAnsi="Arial" w:cs="Arial"/>
          <w:sz w:val="24"/>
          <w:szCs w:val="24"/>
          <w:lang w:val="es-MX"/>
        </w:rPr>
      </w:pPr>
      <w:r w:rsidRPr="0080293E">
        <w:rPr>
          <w:rFonts w:ascii="Arial" w:hAnsi="Arial" w:cs="Arial"/>
          <w:sz w:val="24"/>
          <w:szCs w:val="24"/>
          <w:lang w:val="es-MX"/>
        </w:rPr>
        <w:t>Mayor gasto familiar.</w:t>
      </w:r>
    </w:p>
    <w:p w:rsidR="0080293E" w:rsidRDefault="0080293E" w:rsidP="0080293E">
      <w:pPr>
        <w:spacing w:line="360" w:lineRule="auto"/>
        <w:jc w:val="both"/>
        <w:rPr>
          <w:rFonts w:ascii="Arial" w:hAnsi="Arial" w:cs="Arial"/>
          <w:sz w:val="24"/>
          <w:szCs w:val="24"/>
          <w:lang w:val="es-MX"/>
        </w:rPr>
      </w:pPr>
    </w:p>
    <w:p w:rsidR="0080293E" w:rsidRDefault="00BC7220" w:rsidP="0080293E">
      <w:pPr>
        <w:spacing w:line="360" w:lineRule="auto"/>
        <w:jc w:val="both"/>
        <w:rPr>
          <w:rFonts w:ascii="Arial" w:hAnsi="Arial" w:cs="Arial"/>
          <w:sz w:val="24"/>
          <w:szCs w:val="24"/>
          <w:lang w:val="es-MX"/>
        </w:rPr>
      </w:pPr>
      <w:r>
        <w:rPr>
          <w:rFonts w:ascii="Arial" w:hAnsi="Arial" w:cs="Arial"/>
          <w:sz w:val="24"/>
          <w:szCs w:val="24"/>
          <w:lang w:val="es-MX"/>
        </w:rPr>
        <w:t>Las salas de lactancia deben contener los requisitos necesarios y adecuados para la e</w:t>
      </w:r>
      <w:r w:rsidR="0080293E" w:rsidRPr="0080293E">
        <w:rPr>
          <w:rFonts w:ascii="Arial" w:hAnsi="Arial" w:cs="Arial"/>
          <w:sz w:val="24"/>
          <w:szCs w:val="24"/>
          <w:lang w:val="es-MX"/>
        </w:rPr>
        <w:t>xtracción y conservación</w:t>
      </w:r>
      <w:r>
        <w:rPr>
          <w:rFonts w:ascii="Arial" w:hAnsi="Arial" w:cs="Arial"/>
          <w:sz w:val="24"/>
          <w:szCs w:val="24"/>
          <w:lang w:val="es-MX"/>
        </w:rPr>
        <w:t xml:space="preserve"> de la leche materna lo cual se encuentra plenamente establecido en las e</w:t>
      </w:r>
      <w:r w:rsidR="0080293E" w:rsidRPr="0080293E">
        <w:rPr>
          <w:rFonts w:ascii="Arial" w:hAnsi="Arial" w:cs="Arial"/>
          <w:sz w:val="24"/>
          <w:szCs w:val="24"/>
          <w:lang w:val="es-MX"/>
        </w:rPr>
        <w:t>strategias y líneas de acción</w:t>
      </w:r>
      <w:r>
        <w:rPr>
          <w:rFonts w:ascii="Arial" w:hAnsi="Arial" w:cs="Arial"/>
          <w:sz w:val="24"/>
          <w:szCs w:val="24"/>
          <w:lang w:val="es-MX"/>
        </w:rPr>
        <w:t xml:space="preserve"> del</w:t>
      </w:r>
      <w:r w:rsidR="0080293E" w:rsidRPr="0080293E">
        <w:rPr>
          <w:rFonts w:ascii="Arial" w:hAnsi="Arial" w:cs="Arial"/>
          <w:sz w:val="24"/>
          <w:szCs w:val="24"/>
          <w:lang w:val="es-MX"/>
        </w:rPr>
        <w:t xml:space="preserve"> Plan de Desarrollo del Estado de México 2017 </w:t>
      </w:r>
      <w:r>
        <w:rPr>
          <w:rFonts w:ascii="Arial" w:hAnsi="Arial" w:cs="Arial"/>
          <w:sz w:val="24"/>
          <w:szCs w:val="24"/>
          <w:lang w:val="es-MX"/>
        </w:rPr>
        <w:t>–</w:t>
      </w:r>
      <w:r w:rsidR="0080293E" w:rsidRPr="0080293E">
        <w:rPr>
          <w:rFonts w:ascii="Arial" w:hAnsi="Arial" w:cs="Arial"/>
          <w:sz w:val="24"/>
          <w:szCs w:val="24"/>
          <w:lang w:val="es-MX"/>
        </w:rPr>
        <w:t xml:space="preserve"> 2023</w:t>
      </w:r>
      <w:r>
        <w:rPr>
          <w:rFonts w:ascii="Arial" w:hAnsi="Arial" w:cs="Arial"/>
          <w:sz w:val="24"/>
          <w:szCs w:val="24"/>
          <w:lang w:val="es-MX"/>
        </w:rPr>
        <w:t xml:space="preserve"> en el </w:t>
      </w:r>
      <w:r w:rsidR="0080293E" w:rsidRPr="0080293E">
        <w:rPr>
          <w:rFonts w:ascii="Arial" w:hAnsi="Arial" w:cs="Arial"/>
          <w:sz w:val="24"/>
          <w:szCs w:val="24"/>
          <w:lang w:val="es-MX"/>
        </w:rPr>
        <w:t>Pilar social</w:t>
      </w:r>
      <w:r>
        <w:rPr>
          <w:rFonts w:ascii="Arial" w:hAnsi="Arial" w:cs="Arial"/>
          <w:sz w:val="24"/>
          <w:szCs w:val="24"/>
          <w:lang w:val="es-MX"/>
        </w:rPr>
        <w:t>, cuyo o</w:t>
      </w:r>
      <w:r w:rsidR="0080293E" w:rsidRPr="0080293E">
        <w:rPr>
          <w:rFonts w:ascii="Arial" w:hAnsi="Arial" w:cs="Arial"/>
          <w:sz w:val="24"/>
          <w:szCs w:val="24"/>
          <w:lang w:val="es-MX"/>
        </w:rPr>
        <w:t>bjetivo</w:t>
      </w:r>
      <w:r>
        <w:rPr>
          <w:rFonts w:ascii="Arial" w:hAnsi="Arial" w:cs="Arial"/>
          <w:sz w:val="24"/>
          <w:szCs w:val="24"/>
          <w:lang w:val="es-MX"/>
        </w:rPr>
        <w:t xml:space="preserve"> es</w:t>
      </w:r>
      <w:r w:rsidR="0080293E" w:rsidRPr="0080293E">
        <w:rPr>
          <w:rFonts w:ascii="Arial" w:hAnsi="Arial" w:cs="Arial"/>
          <w:sz w:val="24"/>
          <w:szCs w:val="24"/>
          <w:lang w:val="es-MX"/>
        </w:rPr>
        <w:t xml:space="preserve"> fomentar una vida sana y promover el bienestar para la población en todas las edades.</w:t>
      </w:r>
    </w:p>
    <w:p w:rsidR="00E71A43" w:rsidRPr="0080293E" w:rsidRDefault="00E71A43" w:rsidP="0080293E">
      <w:pPr>
        <w:spacing w:line="360" w:lineRule="auto"/>
        <w:jc w:val="both"/>
        <w:rPr>
          <w:rFonts w:ascii="Arial" w:hAnsi="Arial" w:cs="Arial"/>
          <w:sz w:val="24"/>
          <w:szCs w:val="24"/>
          <w:lang w:val="es-MX"/>
        </w:rPr>
      </w:pPr>
    </w:p>
    <w:p w:rsidR="0080293E" w:rsidRDefault="00BC7220" w:rsidP="0080293E">
      <w:pPr>
        <w:spacing w:line="360" w:lineRule="auto"/>
        <w:jc w:val="both"/>
        <w:rPr>
          <w:rFonts w:ascii="Arial" w:hAnsi="Arial" w:cs="Arial"/>
          <w:sz w:val="24"/>
          <w:szCs w:val="24"/>
          <w:lang w:val="es-MX"/>
        </w:rPr>
      </w:pPr>
      <w:r>
        <w:rPr>
          <w:rFonts w:ascii="Arial" w:hAnsi="Arial" w:cs="Arial"/>
          <w:sz w:val="24"/>
          <w:szCs w:val="24"/>
          <w:lang w:val="es-MX"/>
        </w:rPr>
        <w:t>A través de la e</w:t>
      </w:r>
      <w:r w:rsidR="0080293E" w:rsidRPr="0080293E">
        <w:rPr>
          <w:rFonts w:ascii="Arial" w:hAnsi="Arial" w:cs="Arial"/>
          <w:sz w:val="24"/>
          <w:szCs w:val="24"/>
          <w:lang w:val="es-MX"/>
        </w:rPr>
        <w:t>strategia</w:t>
      </w:r>
      <w:r>
        <w:rPr>
          <w:rFonts w:ascii="Arial" w:hAnsi="Arial" w:cs="Arial"/>
          <w:sz w:val="24"/>
          <w:szCs w:val="24"/>
          <w:lang w:val="es-MX"/>
        </w:rPr>
        <w:t>, de C</w:t>
      </w:r>
      <w:r w:rsidR="0080293E" w:rsidRPr="0080293E">
        <w:rPr>
          <w:rFonts w:ascii="Arial" w:hAnsi="Arial" w:cs="Arial"/>
          <w:sz w:val="24"/>
          <w:szCs w:val="24"/>
          <w:lang w:val="es-MX"/>
        </w:rPr>
        <w:t>onsolidar y fortalecer acciones para impulsar la Lactancia Materna</w:t>
      </w:r>
      <w:r>
        <w:rPr>
          <w:rFonts w:ascii="Arial" w:hAnsi="Arial" w:cs="Arial"/>
          <w:sz w:val="24"/>
          <w:szCs w:val="24"/>
          <w:lang w:val="es-MX"/>
        </w:rPr>
        <w:t xml:space="preserve"> y la lí</w:t>
      </w:r>
      <w:r w:rsidRPr="0080293E">
        <w:rPr>
          <w:rFonts w:ascii="Arial" w:hAnsi="Arial" w:cs="Arial"/>
          <w:sz w:val="24"/>
          <w:szCs w:val="24"/>
          <w:lang w:val="es-MX"/>
        </w:rPr>
        <w:t>nea</w:t>
      </w:r>
      <w:r w:rsidR="0080293E" w:rsidRPr="0080293E">
        <w:rPr>
          <w:rFonts w:ascii="Arial" w:hAnsi="Arial" w:cs="Arial"/>
          <w:sz w:val="24"/>
          <w:szCs w:val="24"/>
          <w:lang w:val="es-MX"/>
        </w:rPr>
        <w:t xml:space="preserve"> de </w:t>
      </w:r>
      <w:r>
        <w:rPr>
          <w:rFonts w:ascii="Arial" w:hAnsi="Arial" w:cs="Arial"/>
          <w:sz w:val="24"/>
          <w:szCs w:val="24"/>
          <w:lang w:val="es-MX"/>
        </w:rPr>
        <w:t>ac</w:t>
      </w:r>
      <w:r w:rsidR="0080293E" w:rsidRPr="0080293E">
        <w:rPr>
          <w:rFonts w:ascii="Arial" w:hAnsi="Arial" w:cs="Arial"/>
          <w:sz w:val="24"/>
          <w:szCs w:val="24"/>
          <w:lang w:val="es-MX"/>
        </w:rPr>
        <w:t>ción</w:t>
      </w:r>
      <w:r>
        <w:rPr>
          <w:rFonts w:ascii="Arial" w:hAnsi="Arial" w:cs="Arial"/>
          <w:sz w:val="24"/>
          <w:szCs w:val="24"/>
          <w:lang w:val="es-MX"/>
        </w:rPr>
        <w:t>, p</w:t>
      </w:r>
      <w:r w:rsidR="0080293E" w:rsidRPr="0080293E">
        <w:rPr>
          <w:rFonts w:ascii="Arial" w:hAnsi="Arial" w:cs="Arial"/>
          <w:sz w:val="24"/>
          <w:szCs w:val="24"/>
          <w:lang w:val="es-MX"/>
        </w:rPr>
        <w:t>romover y difundir una cultura de Lactancia Materna.</w:t>
      </w:r>
    </w:p>
    <w:p w:rsidR="00BC7220" w:rsidRPr="0080293E" w:rsidRDefault="00BC7220" w:rsidP="0080293E">
      <w:pPr>
        <w:spacing w:line="360" w:lineRule="auto"/>
        <w:jc w:val="both"/>
        <w:rPr>
          <w:rFonts w:ascii="Arial" w:hAnsi="Arial" w:cs="Arial"/>
          <w:sz w:val="24"/>
          <w:szCs w:val="24"/>
          <w:lang w:val="es-MX"/>
        </w:rPr>
      </w:pPr>
    </w:p>
    <w:p w:rsidR="0080293E" w:rsidRPr="0080293E" w:rsidRDefault="0080293E" w:rsidP="0080293E">
      <w:pPr>
        <w:spacing w:line="360" w:lineRule="auto"/>
        <w:jc w:val="both"/>
        <w:rPr>
          <w:rFonts w:ascii="Arial" w:hAnsi="Arial" w:cs="Arial"/>
          <w:sz w:val="24"/>
          <w:szCs w:val="24"/>
          <w:lang w:val="es-MX"/>
        </w:rPr>
      </w:pPr>
      <w:r>
        <w:rPr>
          <w:rFonts w:ascii="Arial" w:hAnsi="Arial" w:cs="Arial"/>
          <w:sz w:val="24"/>
          <w:szCs w:val="24"/>
          <w:lang w:val="es-MX"/>
        </w:rPr>
        <w:t>De acuerdo con información que publica la Secretaria de Salud del Estado de México</w:t>
      </w:r>
      <w:r w:rsidR="00BC7220">
        <w:rPr>
          <w:rFonts w:ascii="Arial" w:hAnsi="Arial" w:cs="Arial"/>
          <w:sz w:val="24"/>
          <w:szCs w:val="24"/>
          <w:lang w:val="es-MX"/>
        </w:rPr>
        <w:t xml:space="preserve"> respecto a </w:t>
      </w:r>
      <w:r w:rsidRPr="0080293E">
        <w:rPr>
          <w:rFonts w:ascii="Arial" w:hAnsi="Arial" w:cs="Arial"/>
          <w:sz w:val="24"/>
          <w:szCs w:val="24"/>
          <w:lang w:val="es-MX"/>
        </w:rPr>
        <w:t>Salas de Lactancia y Lactarios Hospitalarios</w:t>
      </w:r>
      <w:r w:rsidR="00BC7220">
        <w:rPr>
          <w:rFonts w:ascii="Arial" w:hAnsi="Arial" w:cs="Arial"/>
          <w:sz w:val="24"/>
          <w:szCs w:val="24"/>
          <w:lang w:val="es-MX"/>
        </w:rPr>
        <w:t xml:space="preserve">, refiere que las </w:t>
      </w:r>
      <w:r w:rsidRPr="0080293E">
        <w:rPr>
          <w:rFonts w:ascii="Arial" w:hAnsi="Arial" w:cs="Arial"/>
          <w:sz w:val="24"/>
          <w:szCs w:val="24"/>
          <w:lang w:val="es-MX"/>
        </w:rPr>
        <w:t>Salas de Lactancia</w:t>
      </w:r>
      <w:r w:rsidR="00BC7220">
        <w:rPr>
          <w:rFonts w:ascii="Arial" w:hAnsi="Arial" w:cs="Arial"/>
          <w:sz w:val="24"/>
          <w:szCs w:val="24"/>
          <w:lang w:val="es-MX"/>
        </w:rPr>
        <w:t>, s</w:t>
      </w:r>
      <w:r w:rsidRPr="0080293E">
        <w:rPr>
          <w:rFonts w:ascii="Arial" w:hAnsi="Arial" w:cs="Arial"/>
          <w:sz w:val="24"/>
          <w:szCs w:val="24"/>
          <w:lang w:val="es-MX"/>
        </w:rPr>
        <w:t>on un espacio digno, privado, higiénico y accesible para que las mujeres en periodo de lactancia, amamanten o extraigan y conserven adecuadamente su leche durante el horario de trabajo.</w:t>
      </w:r>
    </w:p>
    <w:p w:rsidR="0080293E" w:rsidRPr="0080293E" w:rsidRDefault="0080293E" w:rsidP="0080293E">
      <w:pPr>
        <w:spacing w:line="360" w:lineRule="auto"/>
        <w:jc w:val="both"/>
        <w:rPr>
          <w:rFonts w:ascii="Arial" w:hAnsi="Arial" w:cs="Arial"/>
          <w:sz w:val="24"/>
          <w:szCs w:val="24"/>
          <w:lang w:val="es-MX"/>
        </w:rPr>
      </w:pPr>
    </w:p>
    <w:p w:rsidR="0080293E" w:rsidRPr="0080293E" w:rsidRDefault="00BC7220" w:rsidP="0080293E">
      <w:pPr>
        <w:spacing w:line="360" w:lineRule="auto"/>
        <w:jc w:val="both"/>
        <w:rPr>
          <w:rFonts w:ascii="Arial" w:hAnsi="Arial" w:cs="Arial"/>
          <w:sz w:val="24"/>
          <w:szCs w:val="24"/>
          <w:lang w:val="es-MX"/>
        </w:rPr>
      </w:pPr>
      <w:r>
        <w:rPr>
          <w:rFonts w:ascii="Arial" w:hAnsi="Arial" w:cs="Arial"/>
          <w:sz w:val="24"/>
          <w:szCs w:val="24"/>
          <w:lang w:val="es-MX"/>
        </w:rPr>
        <w:t>Que tienen como f</w:t>
      </w:r>
      <w:r w:rsidR="0080293E" w:rsidRPr="0080293E">
        <w:rPr>
          <w:rFonts w:ascii="Arial" w:hAnsi="Arial" w:cs="Arial"/>
          <w:sz w:val="24"/>
          <w:szCs w:val="24"/>
          <w:lang w:val="es-MX"/>
        </w:rPr>
        <w:t>unción</w:t>
      </w:r>
      <w:r>
        <w:rPr>
          <w:rFonts w:ascii="Arial" w:hAnsi="Arial" w:cs="Arial"/>
          <w:sz w:val="24"/>
          <w:szCs w:val="24"/>
          <w:lang w:val="es-MX"/>
        </w:rPr>
        <w:t xml:space="preserve"> q</w:t>
      </w:r>
      <w:r w:rsidR="0080293E" w:rsidRPr="0080293E">
        <w:rPr>
          <w:rFonts w:ascii="Arial" w:hAnsi="Arial" w:cs="Arial"/>
          <w:sz w:val="24"/>
          <w:szCs w:val="24"/>
          <w:lang w:val="es-MX"/>
        </w:rPr>
        <w:t>ue, durante el periodo de lactancia las mujeres podrán ingresar a estos espacios durante los tiempos que convenga con el titular de la institución pública o privada para extraerse su leche o alimentar a su bebé.</w:t>
      </w:r>
      <w:r>
        <w:rPr>
          <w:rFonts w:ascii="Arial" w:hAnsi="Arial" w:cs="Arial"/>
          <w:sz w:val="24"/>
          <w:szCs w:val="24"/>
          <w:lang w:val="es-MX"/>
        </w:rPr>
        <w:t xml:space="preserve"> </w:t>
      </w:r>
    </w:p>
    <w:p w:rsidR="0080293E" w:rsidRPr="0080293E" w:rsidRDefault="0080293E" w:rsidP="0080293E">
      <w:pPr>
        <w:spacing w:line="360" w:lineRule="auto"/>
        <w:jc w:val="both"/>
        <w:rPr>
          <w:rFonts w:ascii="Arial" w:hAnsi="Arial" w:cs="Arial"/>
          <w:sz w:val="24"/>
          <w:szCs w:val="24"/>
          <w:lang w:val="es-MX"/>
        </w:rPr>
      </w:pPr>
    </w:p>
    <w:p w:rsidR="0080293E" w:rsidRDefault="00BC7220" w:rsidP="0080293E">
      <w:pPr>
        <w:spacing w:line="360" w:lineRule="auto"/>
        <w:jc w:val="both"/>
        <w:rPr>
          <w:rFonts w:ascii="Arial" w:hAnsi="Arial" w:cs="Arial"/>
          <w:sz w:val="24"/>
          <w:szCs w:val="24"/>
          <w:lang w:val="es-MX"/>
        </w:rPr>
      </w:pPr>
      <w:r>
        <w:rPr>
          <w:rFonts w:ascii="Arial" w:hAnsi="Arial" w:cs="Arial"/>
          <w:sz w:val="24"/>
          <w:szCs w:val="24"/>
          <w:lang w:val="es-MX"/>
        </w:rPr>
        <w:t>Lo cual tiene como b</w:t>
      </w:r>
      <w:r w:rsidR="0080293E" w:rsidRPr="0080293E">
        <w:rPr>
          <w:rFonts w:ascii="Arial" w:hAnsi="Arial" w:cs="Arial"/>
          <w:sz w:val="24"/>
          <w:szCs w:val="24"/>
          <w:lang w:val="es-MX"/>
        </w:rPr>
        <w:t>eneficios</w:t>
      </w:r>
      <w:r>
        <w:rPr>
          <w:rFonts w:ascii="Arial" w:hAnsi="Arial" w:cs="Arial"/>
          <w:sz w:val="24"/>
          <w:szCs w:val="24"/>
          <w:lang w:val="es-MX"/>
        </w:rPr>
        <w:t xml:space="preserve"> la d</w:t>
      </w:r>
      <w:r w:rsidR="0080293E" w:rsidRPr="0080293E">
        <w:rPr>
          <w:rFonts w:ascii="Arial" w:hAnsi="Arial" w:cs="Arial"/>
          <w:sz w:val="24"/>
          <w:szCs w:val="24"/>
          <w:lang w:val="es-MX"/>
        </w:rPr>
        <w:t>isminu</w:t>
      </w:r>
      <w:r>
        <w:rPr>
          <w:rFonts w:ascii="Arial" w:hAnsi="Arial" w:cs="Arial"/>
          <w:sz w:val="24"/>
          <w:szCs w:val="24"/>
          <w:lang w:val="es-MX"/>
        </w:rPr>
        <w:t>ción en</w:t>
      </w:r>
      <w:r w:rsidR="0080293E" w:rsidRPr="0080293E">
        <w:rPr>
          <w:rFonts w:ascii="Arial" w:hAnsi="Arial" w:cs="Arial"/>
          <w:sz w:val="24"/>
          <w:szCs w:val="24"/>
          <w:lang w:val="es-MX"/>
        </w:rPr>
        <w:t xml:space="preserve"> el ausentismo laboral, las empleadas se sienten satisfechas y contentas de poder combinar la maternidad con el empleo.</w:t>
      </w:r>
    </w:p>
    <w:p w:rsidR="00B63797" w:rsidRPr="0080293E" w:rsidRDefault="00B63797" w:rsidP="00B63797">
      <w:pPr>
        <w:spacing w:line="360" w:lineRule="auto"/>
        <w:jc w:val="both"/>
        <w:rPr>
          <w:rFonts w:ascii="Arial" w:hAnsi="Arial" w:cs="Arial"/>
          <w:sz w:val="24"/>
          <w:szCs w:val="24"/>
          <w:lang w:val="es-MX"/>
        </w:rPr>
      </w:pPr>
    </w:p>
    <w:p w:rsidR="00B63797" w:rsidRPr="0080293E" w:rsidRDefault="00B63797" w:rsidP="00B63797">
      <w:pPr>
        <w:spacing w:line="360" w:lineRule="auto"/>
        <w:jc w:val="both"/>
        <w:rPr>
          <w:rFonts w:ascii="Arial" w:hAnsi="Arial" w:cs="Arial"/>
          <w:sz w:val="24"/>
          <w:szCs w:val="24"/>
          <w:lang w:val="es-MX"/>
        </w:rPr>
      </w:pPr>
      <w:r>
        <w:rPr>
          <w:rFonts w:ascii="Arial" w:hAnsi="Arial" w:cs="Arial"/>
          <w:sz w:val="24"/>
          <w:szCs w:val="24"/>
          <w:lang w:val="es-MX"/>
        </w:rPr>
        <w:t>Estas salas requieren de ciertos r</w:t>
      </w:r>
      <w:r w:rsidRPr="0080293E">
        <w:rPr>
          <w:rFonts w:ascii="Arial" w:hAnsi="Arial" w:cs="Arial"/>
          <w:sz w:val="24"/>
          <w:szCs w:val="24"/>
          <w:lang w:val="es-MX"/>
        </w:rPr>
        <w:t xml:space="preserve">equisitos para </w:t>
      </w:r>
      <w:r>
        <w:rPr>
          <w:rFonts w:ascii="Arial" w:hAnsi="Arial" w:cs="Arial"/>
          <w:sz w:val="24"/>
          <w:szCs w:val="24"/>
          <w:lang w:val="es-MX"/>
        </w:rPr>
        <w:t>su</w:t>
      </w:r>
      <w:r w:rsidRPr="0080293E">
        <w:rPr>
          <w:rFonts w:ascii="Arial" w:hAnsi="Arial" w:cs="Arial"/>
          <w:sz w:val="24"/>
          <w:szCs w:val="24"/>
          <w:lang w:val="es-MX"/>
        </w:rPr>
        <w:t xml:space="preserve"> </w:t>
      </w:r>
      <w:r w:rsidR="00937A44" w:rsidRPr="0080293E">
        <w:rPr>
          <w:rFonts w:ascii="Arial" w:hAnsi="Arial" w:cs="Arial"/>
          <w:sz w:val="24"/>
          <w:szCs w:val="24"/>
          <w:lang w:val="es-MX"/>
        </w:rPr>
        <w:t>instalación</w:t>
      </w:r>
      <w:r w:rsidR="00937A44">
        <w:rPr>
          <w:rFonts w:ascii="Arial" w:hAnsi="Arial" w:cs="Arial"/>
          <w:sz w:val="24"/>
          <w:szCs w:val="24"/>
          <w:lang w:val="es-MX"/>
        </w:rPr>
        <w:t xml:space="preserve"> de acuerdo con información que emite la Secretaria de Salud del estado de México,</w:t>
      </w:r>
      <w:r>
        <w:rPr>
          <w:rFonts w:ascii="Arial" w:hAnsi="Arial" w:cs="Arial"/>
          <w:sz w:val="24"/>
          <w:szCs w:val="24"/>
          <w:lang w:val="es-MX"/>
        </w:rPr>
        <w:t xml:space="preserve"> lo cual no</w:t>
      </w:r>
      <w:r w:rsidRPr="0080293E">
        <w:rPr>
          <w:rFonts w:ascii="Arial" w:hAnsi="Arial" w:cs="Arial"/>
          <w:sz w:val="24"/>
          <w:szCs w:val="24"/>
          <w:lang w:val="es-MX"/>
        </w:rPr>
        <w:t xml:space="preserve"> representa un costo elevado, </w:t>
      </w:r>
      <w:r>
        <w:rPr>
          <w:rFonts w:ascii="Arial" w:hAnsi="Arial" w:cs="Arial"/>
          <w:sz w:val="24"/>
          <w:szCs w:val="24"/>
          <w:lang w:val="es-MX"/>
        </w:rPr>
        <w:t xml:space="preserve">pero si la voluntad de cada una de las autoridades responsables, ya que </w:t>
      </w:r>
      <w:r w:rsidRPr="0080293E">
        <w:rPr>
          <w:rFonts w:ascii="Arial" w:hAnsi="Arial" w:cs="Arial"/>
          <w:sz w:val="24"/>
          <w:szCs w:val="24"/>
          <w:lang w:val="es-MX"/>
        </w:rPr>
        <w:t>se puede acondicionar algún espacio existente, consideren que este espacio debe tener:</w:t>
      </w:r>
    </w:p>
    <w:p w:rsidR="00B63797" w:rsidRDefault="00B63797" w:rsidP="00B63797">
      <w:pPr>
        <w:spacing w:line="360" w:lineRule="auto"/>
        <w:jc w:val="both"/>
        <w:rPr>
          <w:rFonts w:ascii="Arial" w:hAnsi="Arial" w:cs="Arial"/>
          <w:sz w:val="24"/>
          <w:szCs w:val="24"/>
          <w:lang w:val="es-MX"/>
        </w:rPr>
      </w:pPr>
    </w:p>
    <w:p w:rsidR="00B63797" w:rsidRPr="00B63797" w:rsidRDefault="00B63797" w:rsidP="00B63797">
      <w:pPr>
        <w:pStyle w:val="Prrafodelista"/>
        <w:numPr>
          <w:ilvl w:val="0"/>
          <w:numId w:val="5"/>
        </w:numPr>
        <w:spacing w:line="360" w:lineRule="auto"/>
        <w:jc w:val="both"/>
        <w:rPr>
          <w:rFonts w:ascii="Arial" w:hAnsi="Arial" w:cs="Arial"/>
          <w:sz w:val="24"/>
          <w:szCs w:val="24"/>
          <w:lang w:val="es-MX"/>
        </w:rPr>
      </w:pPr>
      <w:r w:rsidRPr="00B63797">
        <w:rPr>
          <w:rFonts w:ascii="Arial" w:hAnsi="Arial" w:cs="Arial"/>
          <w:sz w:val="24"/>
          <w:szCs w:val="24"/>
          <w:lang w:val="es-MX"/>
        </w:rPr>
        <w:t>Buena iluminación y ventilación</w:t>
      </w:r>
    </w:p>
    <w:p w:rsidR="00B63797" w:rsidRPr="00B63797" w:rsidRDefault="00B63797" w:rsidP="00B63797">
      <w:pPr>
        <w:pStyle w:val="Prrafodelista"/>
        <w:numPr>
          <w:ilvl w:val="0"/>
          <w:numId w:val="5"/>
        </w:numPr>
        <w:spacing w:line="360" w:lineRule="auto"/>
        <w:jc w:val="both"/>
        <w:rPr>
          <w:rFonts w:ascii="Arial" w:hAnsi="Arial" w:cs="Arial"/>
          <w:sz w:val="24"/>
          <w:szCs w:val="24"/>
          <w:lang w:val="es-MX"/>
        </w:rPr>
      </w:pPr>
      <w:r w:rsidRPr="00B63797">
        <w:rPr>
          <w:rFonts w:ascii="Arial" w:hAnsi="Arial" w:cs="Arial"/>
          <w:sz w:val="24"/>
          <w:szCs w:val="24"/>
          <w:lang w:val="es-MX"/>
        </w:rPr>
        <w:t>Tarja</w:t>
      </w:r>
    </w:p>
    <w:p w:rsidR="00B63797" w:rsidRPr="00B63797" w:rsidRDefault="00B63797" w:rsidP="00B63797">
      <w:pPr>
        <w:pStyle w:val="Prrafodelista"/>
        <w:numPr>
          <w:ilvl w:val="0"/>
          <w:numId w:val="5"/>
        </w:numPr>
        <w:spacing w:line="360" w:lineRule="auto"/>
        <w:jc w:val="both"/>
        <w:rPr>
          <w:rFonts w:ascii="Arial" w:hAnsi="Arial" w:cs="Arial"/>
          <w:sz w:val="24"/>
          <w:szCs w:val="24"/>
          <w:lang w:val="es-MX"/>
        </w:rPr>
      </w:pPr>
      <w:r w:rsidRPr="00B63797">
        <w:rPr>
          <w:rFonts w:ascii="Arial" w:hAnsi="Arial" w:cs="Arial"/>
          <w:sz w:val="24"/>
          <w:szCs w:val="24"/>
          <w:lang w:val="es-MX"/>
        </w:rPr>
        <w:t>Mesa(s) individual(es)</w:t>
      </w:r>
    </w:p>
    <w:p w:rsidR="00B63797" w:rsidRPr="00B63797" w:rsidRDefault="00B63797" w:rsidP="00B63797">
      <w:pPr>
        <w:pStyle w:val="Prrafodelista"/>
        <w:numPr>
          <w:ilvl w:val="0"/>
          <w:numId w:val="5"/>
        </w:numPr>
        <w:spacing w:line="360" w:lineRule="auto"/>
        <w:jc w:val="both"/>
        <w:rPr>
          <w:rFonts w:ascii="Arial" w:hAnsi="Arial" w:cs="Arial"/>
          <w:sz w:val="24"/>
          <w:szCs w:val="24"/>
          <w:lang w:val="es-MX"/>
        </w:rPr>
      </w:pPr>
      <w:r w:rsidRPr="00B63797">
        <w:rPr>
          <w:rFonts w:ascii="Arial" w:hAnsi="Arial" w:cs="Arial"/>
          <w:sz w:val="24"/>
          <w:szCs w:val="24"/>
          <w:lang w:val="es-MX"/>
        </w:rPr>
        <w:t>Silla(s) individual(es)</w:t>
      </w:r>
    </w:p>
    <w:p w:rsidR="00B63797" w:rsidRPr="00B63797" w:rsidRDefault="00B63797" w:rsidP="00B63797">
      <w:pPr>
        <w:pStyle w:val="Prrafodelista"/>
        <w:numPr>
          <w:ilvl w:val="0"/>
          <w:numId w:val="5"/>
        </w:numPr>
        <w:spacing w:line="360" w:lineRule="auto"/>
        <w:jc w:val="both"/>
        <w:rPr>
          <w:rFonts w:ascii="Arial" w:hAnsi="Arial" w:cs="Arial"/>
          <w:sz w:val="24"/>
          <w:szCs w:val="24"/>
          <w:lang w:val="es-MX"/>
        </w:rPr>
      </w:pPr>
      <w:r w:rsidRPr="00B63797">
        <w:rPr>
          <w:rFonts w:ascii="Arial" w:hAnsi="Arial" w:cs="Arial"/>
          <w:sz w:val="24"/>
          <w:szCs w:val="24"/>
          <w:lang w:val="es-MX"/>
        </w:rPr>
        <w:t>Esterilizador</w:t>
      </w:r>
    </w:p>
    <w:p w:rsidR="00B63797" w:rsidRPr="00B63797" w:rsidRDefault="00B63797" w:rsidP="00B63797">
      <w:pPr>
        <w:pStyle w:val="Prrafodelista"/>
        <w:numPr>
          <w:ilvl w:val="0"/>
          <w:numId w:val="5"/>
        </w:numPr>
        <w:spacing w:line="360" w:lineRule="auto"/>
        <w:jc w:val="both"/>
        <w:rPr>
          <w:rFonts w:ascii="Arial" w:hAnsi="Arial" w:cs="Arial"/>
          <w:sz w:val="24"/>
          <w:szCs w:val="24"/>
          <w:lang w:val="es-MX"/>
        </w:rPr>
      </w:pPr>
      <w:r w:rsidRPr="00B63797">
        <w:rPr>
          <w:rFonts w:ascii="Arial" w:hAnsi="Arial" w:cs="Arial"/>
          <w:sz w:val="24"/>
          <w:szCs w:val="24"/>
          <w:lang w:val="es-MX"/>
        </w:rPr>
        <w:t>Refrigerador pequeño o frigobar</w:t>
      </w:r>
    </w:p>
    <w:p w:rsidR="00B63797" w:rsidRPr="00B63797" w:rsidRDefault="00B63797" w:rsidP="00B63797">
      <w:pPr>
        <w:pStyle w:val="Prrafodelista"/>
        <w:numPr>
          <w:ilvl w:val="0"/>
          <w:numId w:val="5"/>
        </w:numPr>
        <w:spacing w:line="360" w:lineRule="auto"/>
        <w:jc w:val="both"/>
        <w:rPr>
          <w:rFonts w:ascii="Arial" w:hAnsi="Arial" w:cs="Arial"/>
          <w:sz w:val="24"/>
          <w:szCs w:val="24"/>
          <w:lang w:val="es-MX"/>
        </w:rPr>
      </w:pPr>
      <w:r w:rsidRPr="00B63797">
        <w:rPr>
          <w:rFonts w:ascii="Arial" w:hAnsi="Arial" w:cs="Arial"/>
          <w:sz w:val="24"/>
          <w:szCs w:val="24"/>
          <w:lang w:val="es-MX"/>
        </w:rPr>
        <w:t>Cesto de basura</w:t>
      </w:r>
    </w:p>
    <w:p w:rsidR="00B63797" w:rsidRPr="00B63797" w:rsidRDefault="00B63797" w:rsidP="00B63797">
      <w:pPr>
        <w:pStyle w:val="Prrafodelista"/>
        <w:numPr>
          <w:ilvl w:val="0"/>
          <w:numId w:val="5"/>
        </w:numPr>
        <w:spacing w:line="360" w:lineRule="auto"/>
        <w:jc w:val="both"/>
        <w:rPr>
          <w:rFonts w:ascii="Arial" w:hAnsi="Arial" w:cs="Arial"/>
          <w:sz w:val="24"/>
          <w:szCs w:val="24"/>
          <w:lang w:val="es-MX"/>
        </w:rPr>
      </w:pPr>
      <w:r w:rsidRPr="00B63797">
        <w:rPr>
          <w:rFonts w:ascii="Arial" w:hAnsi="Arial" w:cs="Arial"/>
          <w:sz w:val="24"/>
          <w:szCs w:val="24"/>
          <w:lang w:val="es-MX"/>
        </w:rPr>
        <w:t>Jabón líquido para manos con dosificador</w:t>
      </w:r>
    </w:p>
    <w:p w:rsidR="00B63797" w:rsidRPr="00B63797" w:rsidRDefault="00B63797" w:rsidP="00B63797">
      <w:pPr>
        <w:pStyle w:val="Prrafodelista"/>
        <w:numPr>
          <w:ilvl w:val="0"/>
          <w:numId w:val="5"/>
        </w:numPr>
        <w:spacing w:line="360" w:lineRule="auto"/>
        <w:jc w:val="both"/>
        <w:rPr>
          <w:rFonts w:ascii="Arial" w:hAnsi="Arial" w:cs="Arial"/>
          <w:sz w:val="24"/>
          <w:szCs w:val="24"/>
          <w:lang w:val="es-MX"/>
        </w:rPr>
      </w:pPr>
      <w:r w:rsidRPr="00B63797">
        <w:rPr>
          <w:rFonts w:ascii="Arial" w:hAnsi="Arial" w:cs="Arial"/>
          <w:sz w:val="24"/>
          <w:szCs w:val="24"/>
          <w:lang w:val="es-MX"/>
        </w:rPr>
        <w:t>Toallas desechables de papel</w:t>
      </w:r>
    </w:p>
    <w:p w:rsidR="00B63797" w:rsidRPr="00B63797" w:rsidRDefault="00B63797" w:rsidP="00B63797">
      <w:pPr>
        <w:pStyle w:val="Prrafodelista"/>
        <w:numPr>
          <w:ilvl w:val="0"/>
          <w:numId w:val="5"/>
        </w:numPr>
        <w:spacing w:line="360" w:lineRule="auto"/>
        <w:jc w:val="both"/>
        <w:rPr>
          <w:rFonts w:ascii="Arial" w:hAnsi="Arial" w:cs="Arial"/>
          <w:sz w:val="24"/>
          <w:szCs w:val="24"/>
          <w:lang w:val="es-MX"/>
        </w:rPr>
      </w:pPr>
      <w:r w:rsidRPr="00B63797">
        <w:rPr>
          <w:rFonts w:ascii="Arial" w:hAnsi="Arial" w:cs="Arial"/>
          <w:sz w:val="24"/>
          <w:szCs w:val="24"/>
          <w:lang w:val="es-MX"/>
        </w:rPr>
        <w:t>Registro de usuarias</w:t>
      </w:r>
    </w:p>
    <w:p w:rsidR="00B63797" w:rsidRPr="00B63797" w:rsidRDefault="00B63797" w:rsidP="00B63797">
      <w:pPr>
        <w:pStyle w:val="Prrafodelista"/>
        <w:numPr>
          <w:ilvl w:val="0"/>
          <w:numId w:val="5"/>
        </w:numPr>
        <w:spacing w:line="360" w:lineRule="auto"/>
        <w:jc w:val="both"/>
        <w:rPr>
          <w:rFonts w:ascii="Arial" w:hAnsi="Arial" w:cs="Arial"/>
          <w:sz w:val="24"/>
          <w:szCs w:val="24"/>
          <w:lang w:val="es-MX"/>
        </w:rPr>
      </w:pPr>
      <w:r w:rsidRPr="00B63797">
        <w:rPr>
          <w:rFonts w:ascii="Arial" w:hAnsi="Arial" w:cs="Arial"/>
          <w:sz w:val="24"/>
          <w:szCs w:val="24"/>
          <w:lang w:val="es-MX"/>
        </w:rPr>
        <w:t>Etiquetas adheribles y marcador indeleble</w:t>
      </w:r>
    </w:p>
    <w:p w:rsidR="00B63797" w:rsidRPr="00B63797" w:rsidRDefault="00B63797" w:rsidP="00B63797">
      <w:pPr>
        <w:pStyle w:val="Prrafodelista"/>
        <w:numPr>
          <w:ilvl w:val="0"/>
          <w:numId w:val="5"/>
        </w:numPr>
        <w:spacing w:line="360" w:lineRule="auto"/>
        <w:jc w:val="both"/>
        <w:rPr>
          <w:rFonts w:ascii="Arial" w:hAnsi="Arial" w:cs="Arial"/>
          <w:sz w:val="24"/>
          <w:szCs w:val="24"/>
          <w:lang w:val="es-MX"/>
        </w:rPr>
      </w:pPr>
      <w:r w:rsidRPr="00B63797">
        <w:rPr>
          <w:rFonts w:ascii="Arial" w:hAnsi="Arial" w:cs="Arial"/>
          <w:sz w:val="24"/>
          <w:szCs w:val="24"/>
          <w:lang w:val="es-MX"/>
        </w:rPr>
        <w:t>Cubrebocas</w:t>
      </w:r>
    </w:p>
    <w:p w:rsidR="00B63797" w:rsidRPr="00B63797" w:rsidRDefault="00B63797" w:rsidP="00B63797">
      <w:pPr>
        <w:pStyle w:val="Prrafodelista"/>
        <w:numPr>
          <w:ilvl w:val="0"/>
          <w:numId w:val="5"/>
        </w:numPr>
        <w:spacing w:line="360" w:lineRule="auto"/>
        <w:jc w:val="both"/>
        <w:rPr>
          <w:rFonts w:ascii="Arial" w:hAnsi="Arial" w:cs="Arial"/>
          <w:sz w:val="24"/>
          <w:szCs w:val="24"/>
          <w:lang w:val="es-MX"/>
        </w:rPr>
      </w:pPr>
      <w:r w:rsidRPr="00B63797">
        <w:rPr>
          <w:rFonts w:ascii="Arial" w:hAnsi="Arial" w:cs="Arial"/>
          <w:sz w:val="24"/>
          <w:szCs w:val="24"/>
          <w:lang w:val="es-MX"/>
        </w:rPr>
        <w:t>Material para lavar utensilios (jabón, esponja)</w:t>
      </w:r>
    </w:p>
    <w:p w:rsidR="00B63797" w:rsidRPr="00B63797" w:rsidRDefault="00B63797" w:rsidP="00B63797">
      <w:pPr>
        <w:pStyle w:val="Prrafodelista"/>
        <w:numPr>
          <w:ilvl w:val="0"/>
          <w:numId w:val="5"/>
        </w:numPr>
        <w:spacing w:line="360" w:lineRule="auto"/>
        <w:jc w:val="both"/>
        <w:rPr>
          <w:rFonts w:ascii="Arial" w:hAnsi="Arial" w:cs="Arial"/>
          <w:sz w:val="24"/>
          <w:szCs w:val="24"/>
          <w:lang w:val="es-MX"/>
        </w:rPr>
      </w:pPr>
      <w:r w:rsidRPr="00B63797">
        <w:rPr>
          <w:rFonts w:ascii="Arial" w:hAnsi="Arial" w:cs="Arial"/>
          <w:sz w:val="24"/>
          <w:szCs w:val="24"/>
          <w:lang w:val="es-MX"/>
        </w:rPr>
        <w:t>Escurridor de trastes</w:t>
      </w:r>
      <w:r w:rsidR="00937A44">
        <w:rPr>
          <w:rStyle w:val="Refdenotaalpie"/>
          <w:rFonts w:ascii="Arial" w:hAnsi="Arial" w:cs="Arial"/>
          <w:sz w:val="24"/>
          <w:szCs w:val="24"/>
          <w:lang w:val="es-MX"/>
        </w:rPr>
        <w:footnoteReference w:id="11"/>
      </w:r>
    </w:p>
    <w:p w:rsidR="00B63797" w:rsidRDefault="00B63797" w:rsidP="00B63797">
      <w:pPr>
        <w:spacing w:line="360" w:lineRule="auto"/>
        <w:jc w:val="both"/>
        <w:rPr>
          <w:rFonts w:ascii="Arial" w:hAnsi="Arial" w:cs="Arial"/>
          <w:sz w:val="24"/>
          <w:szCs w:val="24"/>
          <w:lang w:val="es-MX"/>
        </w:rPr>
      </w:pPr>
    </w:p>
    <w:p w:rsidR="00B63797" w:rsidRPr="0080293E" w:rsidRDefault="00B63797" w:rsidP="00B63797">
      <w:pPr>
        <w:spacing w:line="360" w:lineRule="auto"/>
        <w:jc w:val="both"/>
        <w:rPr>
          <w:rFonts w:ascii="Arial" w:hAnsi="Arial" w:cs="Arial"/>
          <w:sz w:val="24"/>
          <w:szCs w:val="24"/>
          <w:lang w:val="es-MX"/>
        </w:rPr>
      </w:pPr>
      <w:r>
        <w:rPr>
          <w:rFonts w:ascii="Arial" w:hAnsi="Arial" w:cs="Arial"/>
          <w:sz w:val="24"/>
          <w:szCs w:val="24"/>
          <w:lang w:val="es-MX"/>
        </w:rPr>
        <w:t xml:space="preserve">Cabe destacar que, de acuerdo con información de la Secretaria de Salud en el </w:t>
      </w:r>
      <w:r w:rsidRPr="0080293E">
        <w:rPr>
          <w:rFonts w:ascii="Arial" w:hAnsi="Arial" w:cs="Arial"/>
          <w:sz w:val="24"/>
          <w:szCs w:val="24"/>
          <w:lang w:val="es-MX"/>
        </w:rPr>
        <w:t>Estado de México</w:t>
      </w:r>
      <w:r>
        <w:rPr>
          <w:rFonts w:ascii="Arial" w:hAnsi="Arial" w:cs="Arial"/>
          <w:sz w:val="24"/>
          <w:szCs w:val="24"/>
          <w:lang w:val="es-MX"/>
        </w:rPr>
        <w:t>, se cuenta con Salas</w:t>
      </w:r>
      <w:r w:rsidRPr="0080293E">
        <w:rPr>
          <w:rFonts w:ascii="Arial" w:hAnsi="Arial" w:cs="Arial"/>
          <w:sz w:val="24"/>
          <w:szCs w:val="24"/>
          <w:lang w:val="es-MX"/>
        </w:rPr>
        <w:t xml:space="preserve"> de Lactancia en</w:t>
      </w:r>
      <w:r>
        <w:rPr>
          <w:rFonts w:ascii="Arial" w:hAnsi="Arial" w:cs="Arial"/>
          <w:sz w:val="24"/>
          <w:szCs w:val="24"/>
          <w:lang w:val="es-MX"/>
        </w:rPr>
        <w:t xml:space="preserve"> 8 emp</w:t>
      </w:r>
      <w:r w:rsidRPr="0080293E">
        <w:rPr>
          <w:rFonts w:ascii="Arial" w:hAnsi="Arial" w:cs="Arial"/>
          <w:sz w:val="24"/>
          <w:szCs w:val="24"/>
          <w:lang w:val="es-MX"/>
        </w:rPr>
        <w:t>resas privada</w:t>
      </w:r>
      <w:r>
        <w:rPr>
          <w:rFonts w:ascii="Arial" w:hAnsi="Arial" w:cs="Arial"/>
          <w:sz w:val="24"/>
          <w:szCs w:val="24"/>
          <w:lang w:val="es-MX"/>
        </w:rPr>
        <w:t xml:space="preserve">s, 123 </w:t>
      </w:r>
    </w:p>
    <w:p w:rsidR="00B63797" w:rsidRDefault="00B63797" w:rsidP="0080293E">
      <w:pPr>
        <w:spacing w:line="360" w:lineRule="auto"/>
        <w:jc w:val="both"/>
        <w:rPr>
          <w:rFonts w:ascii="Arial" w:hAnsi="Arial" w:cs="Arial"/>
          <w:sz w:val="24"/>
          <w:szCs w:val="24"/>
          <w:lang w:val="es-MX"/>
        </w:rPr>
      </w:pPr>
      <w:r w:rsidRPr="0080293E">
        <w:rPr>
          <w:rFonts w:ascii="Arial" w:hAnsi="Arial" w:cs="Arial"/>
          <w:sz w:val="24"/>
          <w:szCs w:val="24"/>
          <w:lang w:val="es-MX"/>
        </w:rPr>
        <w:t>Oficinas Gubernamentales</w:t>
      </w:r>
      <w:r>
        <w:rPr>
          <w:rFonts w:ascii="Arial" w:hAnsi="Arial" w:cs="Arial"/>
          <w:sz w:val="24"/>
          <w:szCs w:val="24"/>
          <w:lang w:val="es-MX"/>
        </w:rPr>
        <w:t xml:space="preserve">, 20 </w:t>
      </w:r>
      <w:r w:rsidRPr="0080293E">
        <w:rPr>
          <w:rFonts w:ascii="Arial" w:hAnsi="Arial" w:cs="Arial"/>
          <w:sz w:val="24"/>
          <w:szCs w:val="24"/>
          <w:lang w:val="es-MX"/>
        </w:rPr>
        <w:t>Ayuntamientos</w:t>
      </w:r>
      <w:r>
        <w:rPr>
          <w:rFonts w:ascii="Arial" w:hAnsi="Arial" w:cs="Arial"/>
          <w:sz w:val="24"/>
          <w:szCs w:val="24"/>
          <w:lang w:val="es-MX"/>
        </w:rPr>
        <w:t xml:space="preserve">, 22 </w:t>
      </w:r>
      <w:r w:rsidRPr="0080293E">
        <w:rPr>
          <w:rFonts w:ascii="Arial" w:hAnsi="Arial" w:cs="Arial"/>
          <w:sz w:val="24"/>
          <w:szCs w:val="24"/>
          <w:lang w:val="es-MX"/>
        </w:rPr>
        <w:t>Sistemas Municipales DIF</w:t>
      </w:r>
      <w:r>
        <w:rPr>
          <w:rFonts w:ascii="Arial" w:hAnsi="Arial" w:cs="Arial"/>
          <w:sz w:val="24"/>
          <w:szCs w:val="24"/>
          <w:lang w:val="es-MX"/>
        </w:rPr>
        <w:t xml:space="preserve">, 79 </w:t>
      </w:r>
      <w:r w:rsidRPr="0080293E">
        <w:rPr>
          <w:rFonts w:ascii="Arial" w:hAnsi="Arial" w:cs="Arial"/>
          <w:sz w:val="24"/>
          <w:szCs w:val="24"/>
          <w:lang w:val="es-MX"/>
        </w:rPr>
        <w:t>Instituciones Educativas</w:t>
      </w:r>
      <w:r>
        <w:rPr>
          <w:rFonts w:ascii="Arial" w:hAnsi="Arial" w:cs="Arial"/>
          <w:sz w:val="24"/>
          <w:szCs w:val="24"/>
          <w:lang w:val="es-MX"/>
        </w:rPr>
        <w:t>, lo cual equivale a 252 salas en toda la entidad.</w:t>
      </w:r>
    </w:p>
    <w:p w:rsidR="00B63797" w:rsidRDefault="00B63797" w:rsidP="0080293E">
      <w:pPr>
        <w:spacing w:line="360" w:lineRule="auto"/>
        <w:jc w:val="both"/>
        <w:rPr>
          <w:rFonts w:ascii="Arial" w:hAnsi="Arial" w:cs="Arial"/>
          <w:sz w:val="24"/>
          <w:szCs w:val="24"/>
          <w:lang w:val="es-MX"/>
        </w:rPr>
      </w:pPr>
    </w:p>
    <w:p w:rsidR="0080293E" w:rsidRDefault="00B63797" w:rsidP="0080293E">
      <w:pPr>
        <w:spacing w:line="360" w:lineRule="auto"/>
        <w:jc w:val="both"/>
        <w:rPr>
          <w:rFonts w:ascii="Arial" w:hAnsi="Arial" w:cs="Arial"/>
          <w:sz w:val="24"/>
          <w:szCs w:val="24"/>
          <w:lang w:val="es-MX"/>
        </w:rPr>
      </w:pPr>
      <w:r>
        <w:rPr>
          <w:rFonts w:ascii="Arial" w:hAnsi="Arial" w:cs="Arial"/>
          <w:sz w:val="24"/>
          <w:szCs w:val="24"/>
          <w:lang w:val="es-MX"/>
        </w:rPr>
        <w:t>P</w:t>
      </w:r>
      <w:r w:rsidR="00BC7220">
        <w:rPr>
          <w:rFonts w:ascii="Arial" w:hAnsi="Arial" w:cs="Arial"/>
          <w:sz w:val="24"/>
          <w:szCs w:val="24"/>
          <w:lang w:val="es-MX"/>
        </w:rPr>
        <w:t xml:space="preserve">or lo que, al contar los centros de trabajo de las instituciones públicas y privadas con </w:t>
      </w:r>
      <w:r w:rsidR="0080293E" w:rsidRPr="0080293E">
        <w:rPr>
          <w:rFonts w:ascii="Arial" w:hAnsi="Arial" w:cs="Arial"/>
          <w:sz w:val="24"/>
          <w:szCs w:val="24"/>
          <w:lang w:val="es-MX"/>
        </w:rPr>
        <w:t xml:space="preserve">una sala de lactancia, </w:t>
      </w:r>
      <w:r w:rsidR="00BC7220">
        <w:rPr>
          <w:rFonts w:ascii="Arial" w:hAnsi="Arial" w:cs="Arial"/>
          <w:sz w:val="24"/>
          <w:szCs w:val="24"/>
          <w:lang w:val="es-MX"/>
        </w:rPr>
        <w:t xml:space="preserve">se atiende una necesidad de las madres trabajadoras y sobre todo se pondera la lactancia materna exclusiva para garantizar una adecuada alimentación nutritiva para los infantes, ya que </w:t>
      </w:r>
      <w:r w:rsidR="00BC7220" w:rsidRPr="0080293E">
        <w:rPr>
          <w:rFonts w:ascii="Arial" w:hAnsi="Arial" w:cs="Arial"/>
          <w:sz w:val="24"/>
          <w:szCs w:val="24"/>
          <w:lang w:val="es-MX"/>
        </w:rPr>
        <w:t xml:space="preserve">las trabajadoras </w:t>
      </w:r>
      <w:r w:rsidR="00BC7220">
        <w:rPr>
          <w:rFonts w:ascii="Arial" w:hAnsi="Arial" w:cs="Arial"/>
          <w:sz w:val="24"/>
          <w:szCs w:val="24"/>
          <w:lang w:val="es-MX"/>
        </w:rPr>
        <w:t xml:space="preserve">contarían con </w:t>
      </w:r>
      <w:r w:rsidR="0080293E" w:rsidRPr="0080293E">
        <w:rPr>
          <w:rFonts w:ascii="Arial" w:hAnsi="Arial" w:cs="Arial"/>
          <w:sz w:val="24"/>
          <w:szCs w:val="24"/>
          <w:lang w:val="es-MX"/>
        </w:rPr>
        <w:t>las facilidades para extraerse la leche en diferentes horarios, tendrán mayor compromiso con el centro de trabajo y su desempeño laboral.</w:t>
      </w:r>
    </w:p>
    <w:p w:rsidR="00BC7220" w:rsidRPr="0080293E" w:rsidRDefault="00BC7220" w:rsidP="0080293E">
      <w:pPr>
        <w:spacing w:line="360" w:lineRule="auto"/>
        <w:jc w:val="both"/>
        <w:rPr>
          <w:rFonts w:ascii="Arial" w:hAnsi="Arial" w:cs="Arial"/>
          <w:sz w:val="24"/>
          <w:szCs w:val="24"/>
          <w:lang w:val="es-MX"/>
        </w:rPr>
      </w:pPr>
    </w:p>
    <w:p w:rsidR="0080293E" w:rsidRPr="0080293E" w:rsidRDefault="00BC7220" w:rsidP="0080293E">
      <w:pPr>
        <w:spacing w:line="360" w:lineRule="auto"/>
        <w:jc w:val="both"/>
        <w:rPr>
          <w:rFonts w:ascii="Arial" w:hAnsi="Arial" w:cs="Arial"/>
          <w:sz w:val="24"/>
          <w:szCs w:val="24"/>
          <w:lang w:val="es-MX"/>
        </w:rPr>
      </w:pPr>
      <w:r>
        <w:rPr>
          <w:rFonts w:ascii="Arial" w:hAnsi="Arial" w:cs="Arial"/>
          <w:sz w:val="24"/>
          <w:szCs w:val="24"/>
          <w:lang w:val="es-MX"/>
        </w:rPr>
        <w:t>Además, las</w:t>
      </w:r>
      <w:r w:rsidR="0080293E" w:rsidRPr="0080293E">
        <w:rPr>
          <w:rFonts w:ascii="Arial" w:hAnsi="Arial" w:cs="Arial"/>
          <w:sz w:val="24"/>
          <w:szCs w:val="24"/>
          <w:lang w:val="es-MX"/>
        </w:rPr>
        <w:t xml:space="preserve"> </w:t>
      </w:r>
      <w:r w:rsidRPr="0080293E">
        <w:rPr>
          <w:rFonts w:ascii="Arial" w:hAnsi="Arial" w:cs="Arial"/>
          <w:sz w:val="24"/>
          <w:szCs w:val="24"/>
          <w:lang w:val="es-MX"/>
        </w:rPr>
        <w:t>institucion</w:t>
      </w:r>
      <w:r>
        <w:rPr>
          <w:rFonts w:ascii="Arial" w:hAnsi="Arial" w:cs="Arial"/>
          <w:sz w:val="24"/>
          <w:szCs w:val="24"/>
          <w:lang w:val="es-MX"/>
        </w:rPr>
        <w:t>es</w:t>
      </w:r>
      <w:r w:rsidR="0080293E" w:rsidRPr="0080293E">
        <w:rPr>
          <w:rFonts w:ascii="Arial" w:hAnsi="Arial" w:cs="Arial"/>
          <w:sz w:val="24"/>
          <w:szCs w:val="24"/>
          <w:lang w:val="es-MX"/>
        </w:rPr>
        <w:t xml:space="preserve"> pública</w:t>
      </w:r>
      <w:r>
        <w:rPr>
          <w:rFonts w:ascii="Arial" w:hAnsi="Arial" w:cs="Arial"/>
          <w:sz w:val="24"/>
          <w:szCs w:val="24"/>
          <w:lang w:val="es-MX"/>
        </w:rPr>
        <w:t>s</w:t>
      </w:r>
      <w:r w:rsidR="0080293E" w:rsidRPr="0080293E">
        <w:rPr>
          <w:rFonts w:ascii="Arial" w:hAnsi="Arial" w:cs="Arial"/>
          <w:sz w:val="24"/>
          <w:szCs w:val="24"/>
          <w:lang w:val="es-MX"/>
        </w:rPr>
        <w:t xml:space="preserve"> y privada</w:t>
      </w:r>
      <w:r>
        <w:rPr>
          <w:rFonts w:ascii="Arial" w:hAnsi="Arial" w:cs="Arial"/>
          <w:sz w:val="24"/>
          <w:szCs w:val="24"/>
          <w:lang w:val="es-MX"/>
        </w:rPr>
        <w:t>s</w:t>
      </w:r>
      <w:r w:rsidR="0080293E" w:rsidRPr="0080293E">
        <w:rPr>
          <w:rFonts w:ascii="Arial" w:hAnsi="Arial" w:cs="Arial"/>
          <w:sz w:val="24"/>
          <w:szCs w:val="24"/>
          <w:lang w:val="es-MX"/>
        </w:rPr>
        <w:t xml:space="preserve"> </w:t>
      </w:r>
      <w:r w:rsidRPr="0080293E">
        <w:rPr>
          <w:rFonts w:ascii="Arial" w:hAnsi="Arial" w:cs="Arial"/>
          <w:sz w:val="24"/>
          <w:szCs w:val="24"/>
          <w:lang w:val="es-MX"/>
        </w:rPr>
        <w:t>estar</w:t>
      </w:r>
      <w:r>
        <w:rPr>
          <w:rFonts w:ascii="Arial" w:hAnsi="Arial" w:cs="Arial"/>
          <w:sz w:val="24"/>
          <w:szCs w:val="24"/>
          <w:lang w:val="es-MX"/>
        </w:rPr>
        <w:t>á</w:t>
      </w:r>
      <w:r w:rsidRPr="0080293E">
        <w:rPr>
          <w:rFonts w:ascii="Arial" w:hAnsi="Arial" w:cs="Arial"/>
          <w:sz w:val="24"/>
          <w:szCs w:val="24"/>
          <w:lang w:val="es-MX"/>
        </w:rPr>
        <w:t>n</w:t>
      </w:r>
      <w:r w:rsidR="0080293E" w:rsidRPr="0080293E">
        <w:rPr>
          <w:rFonts w:ascii="Arial" w:hAnsi="Arial" w:cs="Arial"/>
          <w:sz w:val="24"/>
          <w:szCs w:val="24"/>
          <w:lang w:val="es-MX"/>
        </w:rPr>
        <w:t xml:space="preserve"> respetando los derechos de su empleada además de que estará cumpliendo con la normatividad referente a los horarios extraordinarios por día y la obligación de instalar salas de lactancia en centros de trabajo público y privado.</w:t>
      </w:r>
      <w:r w:rsidR="00BD4BFA">
        <w:rPr>
          <w:rStyle w:val="Refdenotaalpie"/>
          <w:rFonts w:ascii="Arial" w:hAnsi="Arial" w:cs="Arial"/>
          <w:sz w:val="24"/>
          <w:szCs w:val="24"/>
          <w:lang w:val="es-MX"/>
        </w:rPr>
        <w:footnoteReference w:id="12"/>
      </w:r>
    </w:p>
    <w:p w:rsidR="0080293E" w:rsidRDefault="0080293E" w:rsidP="0080293E">
      <w:pPr>
        <w:spacing w:line="360" w:lineRule="auto"/>
        <w:jc w:val="both"/>
        <w:rPr>
          <w:rFonts w:ascii="Arial" w:hAnsi="Arial" w:cs="Arial"/>
          <w:sz w:val="24"/>
          <w:szCs w:val="24"/>
          <w:lang w:val="es-MX"/>
        </w:rPr>
      </w:pPr>
    </w:p>
    <w:p w:rsidR="00937A44" w:rsidRPr="0080293E" w:rsidRDefault="00937A44" w:rsidP="0080293E">
      <w:pPr>
        <w:spacing w:line="360" w:lineRule="auto"/>
        <w:jc w:val="both"/>
        <w:rPr>
          <w:rFonts w:ascii="Arial" w:hAnsi="Arial" w:cs="Arial"/>
          <w:sz w:val="24"/>
          <w:szCs w:val="24"/>
          <w:lang w:val="es-MX"/>
        </w:rPr>
      </w:pPr>
    </w:p>
    <w:p w:rsidR="00AA5E0E" w:rsidRDefault="00AA5E0E" w:rsidP="00AA5E0E">
      <w:pPr>
        <w:spacing w:line="360" w:lineRule="auto"/>
        <w:jc w:val="both"/>
        <w:rPr>
          <w:rFonts w:ascii="Arial" w:hAnsi="Arial" w:cs="Arial"/>
          <w:sz w:val="24"/>
          <w:szCs w:val="24"/>
          <w:lang w:val="es-MX"/>
        </w:rPr>
      </w:pPr>
      <w:r w:rsidRPr="006B35B1">
        <w:rPr>
          <w:rFonts w:ascii="Arial" w:hAnsi="Arial" w:cs="Arial"/>
          <w:sz w:val="24"/>
          <w:szCs w:val="24"/>
          <w:lang w:val="es-MX"/>
        </w:rPr>
        <w:t xml:space="preserve">Por lo anterior expuesto, someto a consideración de esta Honorable Soberanía la siguiente: </w:t>
      </w:r>
    </w:p>
    <w:p w:rsidR="00350E95" w:rsidRPr="006B35B1" w:rsidRDefault="00350E95" w:rsidP="00792FEF">
      <w:pPr>
        <w:spacing w:line="360" w:lineRule="auto"/>
        <w:jc w:val="center"/>
        <w:rPr>
          <w:rFonts w:ascii="Arial" w:hAnsi="Arial" w:cs="Arial"/>
          <w:sz w:val="24"/>
          <w:szCs w:val="24"/>
          <w:lang w:val="es-MX"/>
        </w:rPr>
      </w:pPr>
    </w:p>
    <w:p w:rsidR="00AA5E0E" w:rsidRPr="00453A18" w:rsidRDefault="00AA5E0E" w:rsidP="00AA5E0E">
      <w:pPr>
        <w:pStyle w:val="Textoindependiente"/>
        <w:spacing w:line="360" w:lineRule="auto"/>
        <w:jc w:val="both"/>
        <w:rPr>
          <w:rFonts w:ascii="Arial" w:hAnsi="Arial" w:cs="Arial"/>
        </w:rPr>
      </w:pPr>
      <w:r w:rsidRPr="00453A18">
        <w:rPr>
          <w:rFonts w:ascii="Arial" w:hAnsi="Arial" w:cs="Arial"/>
        </w:rPr>
        <w:t>LA H. "LXI" LEGISLATURA EN EJERCICIO DE LAS FACULTADES QUE LE CONFIEREN LOS ARTÍCULOS 61 FRACCIÓN I DE LA CONSTITUCIÓN POLÍTICA DEL ESTADO LIBRE Y SOBERANO DE MÉXICO Y 38 FRACCIÓN IV DE LA LEY ORGÁNICA DEL PODER LEGISLATIVO DEL ESTADO LIBRE Y SOBERANO DE MÉXICO, HA TENIDO A BIEN EMITIR EL SIGUIENTE:</w:t>
      </w:r>
    </w:p>
    <w:p w:rsidR="00AA5E0E" w:rsidRPr="006B35B1" w:rsidRDefault="00AA5E0E" w:rsidP="00AA5E0E">
      <w:pPr>
        <w:spacing w:line="360" w:lineRule="auto"/>
        <w:jc w:val="both"/>
        <w:rPr>
          <w:rFonts w:ascii="Arial" w:hAnsi="Arial" w:cs="Arial"/>
          <w:sz w:val="24"/>
          <w:szCs w:val="24"/>
          <w:lang w:val="es-MX"/>
        </w:rPr>
      </w:pPr>
    </w:p>
    <w:p w:rsidR="00AA5E0E" w:rsidRPr="00756498" w:rsidRDefault="00AA5E0E" w:rsidP="00AA5E0E">
      <w:pPr>
        <w:spacing w:line="360" w:lineRule="auto"/>
        <w:jc w:val="center"/>
        <w:rPr>
          <w:rFonts w:ascii="Arial" w:hAnsi="Arial" w:cs="Arial"/>
          <w:b/>
          <w:sz w:val="24"/>
          <w:szCs w:val="24"/>
          <w:lang w:val="es-MX"/>
        </w:rPr>
      </w:pPr>
      <w:r w:rsidRPr="00756498">
        <w:rPr>
          <w:rFonts w:ascii="Arial" w:hAnsi="Arial" w:cs="Arial"/>
          <w:b/>
          <w:sz w:val="24"/>
          <w:szCs w:val="24"/>
          <w:lang w:val="es-MX"/>
        </w:rPr>
        <w:t>ACUERDO:</w:t>
      </w:r>
    </w:p>
    <w:p w:rsidR="00350E95" w:rsidRDefault="00350E95" w:rsidP="00AA5E0E">
      <w:pPr>
        <w:spacing w:line="360" w:lineRule="auto"/>
        <w:jc w:val="center"/>
        <w:rPr>
          <w:rFonts w:ascii="Arial" w:hAnsi="Arial" w:cs="Arial"/>
          <w:sz w:val="24"/>
          <w:szCs w:val="24"/>
          <w:lang w:val="es-MX"/>
        </w:rPr>
      </w:pPr>
    </w:p>
    <w:p w:rsidR="00350E95" w:rsidRDefault="00AA5E0E" w:rsidP="00AA5E0E">
      <w:pPr>
        <w:spacing w:line="360" w:lineRule="auto"/>
        <w:jc w:val="both"/>
        <w:rPr>
          <w:rFonts w:ascii="Arial" w:hAnsi="Arial" w:cs="Arial"/>
          <w:b/>
          <w:bCs/>
        </w:rPr>
      </w:pPr>
      <w:r w:rsidRPr="00D64B86">
        <w:rPr>
          <w:rFonts w:ascii="Arial" w:hAnsi="Arial" w:cs="Arial"/>
          <w:b/>
          <w:sz w:val="24"/>
          <w:szCs w:val="24"/>
          <w:lang w:val="es-MX"/>
        </w:rPr>
        <w:t>ÚNICO</w:t>
      </w:r>
      <w:r w:rsidRPr="00D64B86">
        <w:rPr>
          <w:rFonts w:ascii="Arial" w:hAnsi="Arial" w:cs="Arial"/>
          <w:sz w:val="24"/>
          <w:szCs w:val="24"/>
          <w:lang w:val="es-MX"/>
        </w:rPr>
        <w:t xml:space="preserve">. </w:t>
      </w:r>
      <w:bookmarkStart w:id="2" w:name="_Hlk99035449"/>
      <w:r w:rsidR="00CE790B" w:rsidRPr="00656E3E">
        <w:rPr>
          <w:rFonts w:ascii="Arial" w:hAnsi="Arial" w:cs="Arial"/>
          <w:b/>
          <w:sz w:val="24"/>
          <w:szCs w:val="24"/>
        </w:rPr>
        <w:t xml:space="preserve">SE EXHORTA RESPETUOSAMENTE </w:t>
      </w:r>
      <w:r w:rsidR="00CE790B">
        <w:rPr>
          <w:rFonts w:ascii="Arial" w:hAnsi="Arial" w:cs="Arial"/>
          <w:b/>
          <w:sz w:val="24"/>
          <w:szCs w:val="24"/>
        </w:rPr>
        <w:t xml:space="preserve">A LOS TITULARES DEL </w:t>
      </w:r>
      <w:r w:rsidR="00CE790B">
        <w:rPr>
          <w:rFonts w:ascii="Arial" w:hAnsi="Arial" w:cs="Arial"/>
          <w:sz w:val="24"/>
          <w:szCs w:val="24"/>
        </w:rPr>
        <w:t xml:space="preserve"> </w:t>
      </w:r>
      <w:r w:rsidR="00CE790B">
        <w:rPr>
          <w:rFonts w:ascii="Arial" w:hAnsi="Arial" w:cs="Arial"/>
          <w:b/>
          <w:sz w:val="24"/>
          <w:szCs w:val="24"/>
        </w:rPr>
        <w:t>EJECUTIVO ESTATAL, DE LA SECRETARÍA DEL TRABAJO DEL ESTADO DE MÉXICO, DE LA PROCURADURÍA DE LA DEFENSA DEL TRABAJO DEL ESTADO DE MÉXICO Y DE LA SECRETARIA DE SALUD DEL ESTADO DE MÉXICO PARA QUE, EN EL ÁMBITO DE SUS RESPECTIVAS ATRIBUCIONES Y COMPETENCIAS Y DE FORMA COORDINADA SUPERVISEN, VERIFIQUEN, PROMUEVAN Y EN SU CASO ESTABLEZCAN LOS MECANISMOS NECESARIOS PARA QUE, LOS CENTROS LABORALES PÚBLICOS Y PRIVADOS CUENTEN CON SALAS DE LACTANCIA PARA GARANTIZAR QUE LAS MUJERES TRABAJADORAS AMAMANTEN O EXTRAIGAN Y CONSERVEN ADECUADAMENTE SU LECHE DURANTE EL HORARIO DE TRABAJO, EN BENEFICIO DEL INTERÉS SUPERIOR DE LA NIÑEZ MEXIQUENSE</w:t>
      </w:r>
      <w:r w:rsidR="00CE790B" w:rsidRPr="00656E3E">
        <w:rPr>
          <w:rFonts w:ascii="Arial" w:hAnsi="Arial" w:cs="Arial"/>
          <w:b/>
          <w:sz w:val="24"/>
          <w:szCs w:val="24"/>
          <w:lang w:val="es-MX"/>
        </w:rPr>
        <w:t>.</w:t>
      </w:r>
    </w:p>
    <w:p w:rsidR="00350E95" w:rsidRDefault="00350E95" w:rsidP="00AA5E0E">
      <w:pPr>
        <w:spacing w:line="360" w:lineRule="auto"/>
        <w:jc w:val="both"/>
        <w:rPr>
          <w:rFonts w:ascii="Arial" w:hAnsi="Arial" w:cs="Arial"/>
          <w:b/>
          <w:bCs/>
        </w:rPr>
      </w:pPr>
    </w:p>
    <w:p w:rsidR="00937A44" w:rsidRDefault="00937A44" w:rsidP="00AA5E0E">
      <w:pPr>
        <w:spacing w:line="360" w:lineRule="auto"/>
        <w:jc w:val="both"/>
        <w:rPr>
          <w:rFonts w:ascii="Arial" w:hAnsi="Arial" w:cs="Arial"/>
          <w:b/>
          <w:bCs/>
        </w:rPr>
      </w:pPr>
    </w:p>
    <w:p w:rsidR="00AA5E0E" w:rsidRPr="00453A18" w:rsidRDefault="00AA5E0E" w:rsidP="00AA5E0E">
      <w:pPr>
        <w:pStyle w:val="Textoindependiente"/>
        <w:spacing w:line="360" w:lineRule="auto"/>
        <w:jc w:val="center"/>
        <w:rPr>
          <w:rFonts w:ascii="Arial" w:hAnsi="Arial" w:cs="Arial"/>
          <w:b/>
          <w:bCs/>
        </w:rPr>
      </w:pPr>
      <w:r w:rsidRPr="00453A18">
        <w:rPr>
          <w:rFonts w:ascii="Arial" w:hAnsi="Arial" w:cs="Arial"/>
          <w:b/>
          <w:bCs/>
        </w:rPr>
        <w:t>TRANSITORIOS</w:t>
      </w:r>
    </w:p>
    <w:p w:rsidR="00AA5E0E" w:rsidRDefault="00AA5E0E" w:rsidP="00AA5E0E">
      <w:pPr>
        <w:pStyle w:val="Textoindependiente"/>
        <w:spacing w:line="360" w:lineRule="auto"/>
        <w:jc w:val="both"/>
        <w:rPr>
          <w:rFonts w:ascii="Arial" w:hAnsi="Arial" w:cs="Arial"/>
          <w:b/>
          <w:bCs/>
        </w:rPr>
      </w:pPr>
    </w:p>
    <w:p w:rsidR="00937A44" w:rsidRPr="00453A18" w:rsidRDefault="00937A44" w:rsidP="00AA5E0E">
      <w:pPr>
        <w:pStyle w:val="Textoindependiente"/>
        <w:spacing w:line="360" w:lineRule="auto"/>
        <w:jc w:val="both"/>
        <w:rPr>
          <w:rFonts w:ascii="Arial" w:hAnsi="Arial" w:cs="Arial"/>
          <w:b/>
          <w:bCs/>
        </w:rPr>
      </w:pPr>
    </w:p>
    <w:p w:rsidR="00AA5E0E" w:rsidRDefault="00AA5E0E" w:rsidP="00AA5E0E">
      <w:pPr>
        <w:pStyle w:val="Textoindependiente"/>
        <w:spacing w:line="360" w:lineRule="auto"/>
        <w:jc w:val="both"/>
        <w:rPr>
          <w:rFonts w:ascii="Arial" w:hAnsi="Arial" w:cs="Arial"/>
        </w:rPr>
      </w:pPr>
      <w:r w:rsidRPr="00453A18">
        <w:rPr>
          <w:rFonts w:ascii="Arial" w:hAnsi="Arial" w:cs="Arial"/>
          <w:b/>
          <w:bCs/>
        </w:rPr>
        <w:t>PRIMERO.</w:t>
      </w:r>
      <w:r w:rsidRPr="00453A18">
        <w:rPr>
          <w:rFonts w:ascii="Arial" w:hAnsi="Arial" w:cs="Arial"/>
        </w:rPr>
        <w:t xml:space="preserve"> Publíquese el presente Acuerdo en el periódico oficial “Gaceta del Gobierno” del Estado de México.</w:t>
      </w:r>
    </w:p>
    <w:p w:rsidR="00AA5E0E" w:rsidRPr="00453A18" w:rsidRDefault="00AA5E0E" w:rsidP="00AA5E0E">
      <w:pPr>
        <w:pStyle w:val="Textoindependiente"/>
        <w:spacing w:line="360" w:lineRule="auto"/>
        <w:jc w:val="both"/>
        <w:rPr>
          <w:rFonts w:ascii="Arial" w:hAnsi="Arial" w:cs="Arial"/>
        </w:rPr>
      </w:pPr>
    </w:p>
    <w:p w:rsidR="00AA5E0E" w:rsidRDefault="00AA5E0E" w:rsidP="00AA5E0E">
      <w:pPr>
        <w:pStyle w:val="Textoindependiente"/>
        <w:spacing w:line="360" w:lineRule="auto"/>
        <w:jc w:val="both"/>
        <w:rPr>
          <w:rFonts w:ascii="Arial" w:hAnsi="Arial" w:cs="Arial"/>
        </w:rPr>
      </w:pPr>
      <w:r w:rsidRPr="00453A18">
        <w:rPr>
          <w:rFonts w:ascii="Arial" w:hAnsi="Arial" w:cs="Arial"/>
          <w:b/>
          <w:bCs/>
        </w:rPr>
        <w:t>SEGUNDO.</w:t>
      </w:r>
      <w:r w:rsidRPr="00453A18">
        <w:rPr>
          <w:rFonts w:ascii="Arial" w:hAnsi="Arial" w:cs="Arial"/>
        </w:rPr>
        <w:t xml:space="preserve"> Comuníquese a las autoridades correspondientes.</w:t>
      </w:r>
    </w:p>
    <w:p w:rsidR="00CF1D2C" w:rsidRDefault="00CF1D2C" w:rsidP="00AA5E0E">
      <w:pPr>
        <w:pStyle w:val="Textoindependiente"/>
        <w:spacing w:line="360" w:lineRule="auto"/>
        <w:jc w:val="both"/>
        <w:rPr>
          <w:rFonts w:ascii="Arial" w:hAnsi="Arial" w:cs="Arial"/>
        </w:rPr>
      </w:pPr>
      <w:bookmarkStart w:id="3" w:name="_Hlk118714772"/>
    </w:p>
    <w:p w:rsidR="00CF1D2C" w:rsidRDefault="00CF1D2C" w:rsidP="00CF1D2C">
      <w:pPr>
        <w:pStyle w:val="Textoindependiente"/>
        <w:spacing w:line="360" w:lineRule="auto"/>
        <w:jc w:val="both"/>
        <w:rPr>
          <w:rFonts w:ascii="Arial" w:hAnsi="Arial" w:cs="Arial"/>
        </w:rPr>
      </w:pPr>
      <w:r w:rsidRPr="00CF1D2C">
        <w:rPr>
          <w:rFonts w:ascii="Arial" w:hAnsi="Arial" w:cs="Arial"/>
          <w:b/>
        </w:rPr>
        <w:t>TERCERO.</w:t>
      </w:r>
      <w:r>
        <w:rPr>
          <w:rFonts w:ascii="Arial" w:hAnsi="Arial" w:cs="Arial"/>
        </w:rPr>
        <w:t xml:space="preserve"> El presente acuerdo entrará en vigor al día siguiente de su publicación en el </w:t>
      </w:r>
      <w:r w:rsidRPr="00453A18">
        <w:rPr>
          <w:rFonts w:ascii="Arial" w:hAnsi="Arial" w:cs="Arial"/>
        </w:rPr>
        <w:t>periódico oficial “Gaceta del Gobierno” del Estado de México.</w:t>
      </w:r>
    </w:p>
    <w:bookmarkEnd w:id="2"/>
    <w:bookmarkEnd w:id="3"/>
    <w:p w:rsidR="00AA5E0E" w:rsidRDefault="00AA5E0E" w:rsidP="00AA5E0E">
      <w:pPr>
        <w:spacing w:line="360" w:lineRule="auto"/>
        <w:jc w:val="both"/>
        <w:rPr>
          <w:rFonts w:ascii="Arial" w:hAnsi="Arial" w:cs="Arial"/>
          <w:sz w:val="24"/>
          <w:szCs w:val="24"/>
          <w:lang w:val="es-MX"/>
        </w:rPr>
      </w:pPr>
    </w:p>
    <w:p w:rsidR="005650DF" w:rsidRDefault="00AA5E0E" w:rsidP="00AA5E0E">
      <w:pPr>
        <w:spacing w:line="360" w:lineRule="auto"/>
        <w:jc w:val="both"/>
        <w:rPr>
          <w:rFonts w:ascii="Arial" w:hAnsi="Arial" w:cs="Arial"/>
          <w:sz w:val="24"/>
          <w:szCs w:val="24"/>
          <w:lang w:val="es-MX"/>
        </w:rPr>
      </w:pPr>
      <w:r>
        <w:rPr>
          <w:rFonts w:ascii="Arial" w:hAnsi="Arial" w:cs="Arial"/>
          <w:sz w:val="24"/>
          <w:szCs w:val="24"/>
          <w:lang w:val="es-MX"/>
        </w:rPr>
        <w:t>Dado en el Palacio del Poder Legislativo, en la ciudad de Toluca de Lerdo, capital del Estado de México, a los</w:t>
      </w:r>
      <w:r w:rsidR="008523AC">
        <w:rPr>
          <w:rFonts w:ascii="Arial" w:hAnsi="Arial" w:cs="Arial"/>
          <w:sz w:val="24"/>
          <w:szCs w:val="24"/>
          <w:lang w:val="es-MX"/>
        </w:rPr>
        <w:t xml:space="preserve"> </w:t>
      </w:r>
      <w:r w:rsidR="00656E3E">
        <w:rPr>
          <w:rFonts w:ascii="Arial" w:hAnsi="Arial" w:cs="Arial"/>
          <w:sz w:val="24"/>
          <w:szCs w:val="24"/>
          <w:lang w:val="es-MX"/>
        </w:rPr>
        <w:t>veinticuatro</w:t>
      </w:r>
      <w:r>
        <w:rPr>
          <w:rFonts w:ascii="Arial" w:hAnsi="Arial" w:cs="Arial"/>
          <w:sz w:val="24"/>
          <w:szCs w:val="24"/>
          <w:lang w:val="es-MX"/>
        </w:rPr>
        <w:t xml:space="preserve"> días del mes de </w:t>
      </w:r>
      <w:r w:rsidR="00350E95">
        <w:rPr>
          <w:rFonts w:ascii="Arial" w:hAnsi="Arial" w:cs="Arial"/>
          <w:sz w:val="24"/>
          <w:szCs w:val="24"/>
          <w:lang w:val="es-MX"/>
        </w:rPr>
        <w:t>noviembre</w:t>
      </w:r>
      <w:r w:rsidR="00E230BD">
        <w:rPr>
          <w:rFonts w:ascii="Arial" w:hAnsi="Arial" w:cs="Arial"/>
          <w:sz w:val="24"/>
          <w:szCs w:val="24"/>
          <w:lang w:val="es-MX"/>
        </w:rPr>
        <w:t xml:space="preserve"> </w:t>
      </w:r>
      <w:r>
        <w:rPr>
          <w:rFonts w:ascii="Arial" w:hAnsi="Arial" w:cs="Arial"/>
          <w:sz w:val="24"/>
          <w:szCs w:val="24"/>
          <w:lang w:val="es-MX"/>
        </w:rPr>
        <w:t>del año dos mil veintidós.</w:t>
      </w:r>
    </w:p>
    <w:p w:rsidR="00937A44" w:rsidRDefault="00937A44" w:rsidP="00AA5E0E">
      <w:pPr>
        <w:spacing w:line="360" w:lineRule="auto"/>
        <w:jc w:val="both"/>
        <w:rPr>
          <w:rFonts w:ascii="Arial" w:hAnsi="Arial" w:cs="Arial"/>
          <w:sz w:val="24"/>
          <w:szCs w:val="24"/>
          <w:lang w:val="es-MX"/>
        </w:rPr>
      </w:pPr>
    </w:p>
    <w:p w:rsidR="00937A44" w:rsidRDefault="00937A44" w:rsidP="00AA5E0E">
      <w:pPr>
        <w:spacing w:line="360" w:lineRule="auto"/>
        <w:jc w:val="both"/>
        <w:rPr>
          <w:rFonts w:ascii="Arial" w:hAnsi="Arial" w:cs="Arial"/>
          <w:sz w:val="24"/>
          <w:szCs w:val="24"/>
          <w:lang w:val="es-MX"/>
        </w:rPr>
      </w:pPr>
    </w:p>
    <w:p w:rsidR="00350E95" w:rsidRDefault="00350E95" w:rsidP="00AA5E0E">
      <w:pPr>
        <w:spacing w:line="360" w:lineRule="auto"/>
        <w:jc w:val="both"/>
        <w:rPr>
          <w:rFonts w:ascii="Arial" w:hAnsi="Arial" w:cs="Arial"/>
          <w:sz w:val="24"/>
          <w:szCs w:val="24"/>
          <w:lang w:val="es-MX"/>
        </w:rPr>
      </w:pPr>
    </w:p>
    <w:tbl>
      <w:tblPr>
        <w:tblW w:w="5755" w:type="dxa"/>
        <w:jc w:val="center"/>
        <w:tblCellMar>
          <w:left w:w="70" w:type="dxa"/>
          <w:right w:w="70" w:type="dxa"/>
        </w:tblCellMar>
        <w:tblLook w:val="04A0" w:firstRow="1" w:lastRow="0" w:firstColumn="1" w:lastColumn="0" w:noHBand="0" w:noVBand="1"/>
      </w:tblPr>
      <w:tblGrid>
        <w:gridCol w:w="5755"/>
      </w:tblGrid>
      <w:tr w:rsidR="008633D7" w:rsidRPr="00737D5C" w:rsidTr="00756498">
        <w:trPr>
          <w:trHeight w:val="310"/>
          <w:jc w:val="center"/>
        </w:trPr>
        <w:tc>
          <w:tcPr>
            <w:tcW w:w="5755" w:type="dxa"/>
            <w:tcBorders>
              <w:top w:val="nil"/>
              <w:left w:val="nil"/>
              <w:bottom w:val="nil"/>
              <w:right w:val="nil"/>
            </w:tcBorders>
            <w:shd w:val="clear" w:color="auto" w:fill="auto"/>
            <w:noWrap/>
            <w:vAlign w:val="bottom"/>
            <w:hideMark/>
          </w:tcPr>
          <w:p w:rsidR="008633D7" w:rsidRPr="008F7FE4" w:rsidRDefault="008D02C2" w:rsidP="00B2759E">
            <w:pPr>
              <w:widowControl/>
              <w:autoSpaceDE/>
              <w:autoSpaceDN/>
              <w:spacing w:line="276" w:lineRule="auto"/>
              <w:rPr>
                <w:rFonts w:ascii="Arial" w:eastAsia="Times New Roman" w:hAnsi="Arial" w:cs="Arial"/>
                <w:b/>
                <w:color w:val="000000"/>
                <w:sz w:val="24"/>
                <w:szCs w:val="24"/>
                <w:lang w:val="es-MX" w:eastAsia="es-MX"/>
              </w:rPr>
            </w:pPr>
            <w:r>
              <w:rPr>
                <w:rFonts w:ascii="Arial" w:eastAsia="Times New Roman" w:hAnsi="Arial" w:cs="Arial"/>
                <w:b/>
                <w:color w:val="000000"/>
                <w:sz w:val="24"/>
                <w:szCs w:val="24"/>
                <w:lang w:val="es-MX" w:eastAsia="es-MX"/>
              </w:rPr>
              <w:t xml:space="preserve">                            ATENTAMENTE</w:t>
            </w:r>
          </w:p>
          <w:p w:rsidR="008633D7" w:rsidRDefault="008633D7" w:rsidP="00B2759E">
            <w:pPr>
              <w:widowControl/>
              <w:autoSpaceDE/>
              <w:autoSpaceDN/>
              <w:spacing w:line="276" w:lineRule="auto"/>
              <w:rPr>
                <w:rFonts w:ascii="Arial" w:eastAsia="Times New Roman" w:hAnsi="Arial" w:cs="Arial"/>
                <w:b/>
                <w:color w:val="000000"/>
                <w:sz w:val="24"/>
                <w:szCs w:val="24"/>
                <w:lang w:val="es-MX" w:eastAsia="es-MX"/>
              </w:rPr>
            </w:pPr>
          </w:p>
          <w:p w:rsidR="008D02C2" w:rsidRDefault="008D02C2" w:rsidP="00B2759E">
            <w:pPr>
              <w:widowControl/>
              <w:autoSpaceDE/>
              <w:autoSpaceDN/>
              <w:spacing w:line="276" w:lineRule="auto"/>
              <w:rPr>
                <w:rFonts w:ascii="Arial" w:eastAsia="Times New Roman" w:hAnsi="Arial" w:cs="Arial"/>
                <w:b/>
                <w:color w:val="000000"/>
                <w:sz w:val="24"/>
                <w:szCs w:val="24"/>
                <w:lang w:val="es-MX" w:eastAsia="es-MX"/>
              </w:rPr>
            </w:pPr>
          </w:p>
          <w:p w:rsidR="008D02C2" w:rsidRPr="008F7FE4" w:rsidRDefault="008D02C2" w:rsidP="00B2759E">
            <w:pPr>
              <w:widowControl/>
              <w:autoSpaceDE/>
              <w:autoSpaceDN/>
              <w:spacing w:line="276" w:lineRule="auto"/>
              <w:rPr>
                <w:rFonts w:ascii="Arial" w:eastAsia="Times New Roman" w:hAnsi="Arial" w:cs="Arial"/>
                <w:b/>
                <w:color w:val="000000"/>
                <w:sz w:val="24"/>
                <w:szCs w:val="24"/>
                <w:lang w:val="es-MX" w:eastAsia="es-MX"/>
              </w:rPr>
            </w:pPr>
          </w:p>
          <w:p w:rsidR="008633D7" w:rsidRPr="008F7FE4" w:rsidRDefault="008633D7" w:rsidP="00B2759E">
            <w:pPr>
              <w:widowControl/>
              <w:autoSpaceDE/>
              <w:autoSpaceDN/>
              <w:spacing w:line="276" w:lineRule="auto"/>
              <w:rPr>
                <w:rFonts w:ascii="Arial" w:eastAsia="Times New Roman" w:hAnsi="Arial" w:cs="Arial"/>
                <w:b/>
                <w:color w:val="000000"/>
                <w:sz w:val="24"/>
                <w:szCs w:val="24"/>
                <w:lang w:val="es-MX" w:eastAsia="es-MX"/>
              </w:rPr>
            </w:pPr>
          </w:p>
        </w:tc>
      </w:tr>
      <w:tr w:rsidR="008633D7" w:rsidRPr="00737D5C" w:rsidTr="00756498">
        <w:trPr>
          <w:trHeight w:val="310"/>
          <w:jc w:val="center"/>
        </w:trPr>
        <w:tc>
          <w:tcPr>
            <w:tcW w:w="5755" w:type="dxa"/>
            <w:tcBorders>
              <w:top w:val="nil"/>
              <w:left w:val="nil"/>
              <w:bottom w:val="nil"/>
              <w:right w:val="nil"/>
            </w:tcBorders>
            <w:shd w:val="clear" w:color="auto" w:fill="auto"/>
            <w:noWrap/>
            <w:vAlign w:val="bottom"/>
            <w:hideMark/>
          </w:tcPr>
          <w:p w:rsidR="008633D7" w:rsidRPr="008F7FE4" w:rsidRDefault="008633D7" w:rsidP="00B2759E">
            <w:pPr>
              <w:widowControl/>
              <w:autoSpaceDE/>
              <w:autoSpaceDN/>
              <w:spacing w:line="276" w:lineRule="auto"/>
              <w:jc w:val="center"/>
              <w:rPr>
                <w:rFonts w:ascii="Arial" w:eastAsia="Times New Roman" w:hAnsi="Arial" w:cs="Arial"/>
                <w:b/>
                <w:color w:val="000000"/>
                <w:sz w:val="24"/>
                <w:szCs w:val="24"/>
                <w:lang w:val="es-MX" w:eastAsia="es-MX"/>
              </w:rPr>
            </w:pPr>
            <w:r w:rsidRPr="008F7FE4">
              <w:rPr>
                <w:rFonts w:ascii="Arial" w:eastAsia="Times New Roman" w:hAnsi="Arial" w:cs="Arial"/>
                <w:b/>
                <w:color w:val="000000"/>
                <w:sz w:val="24"/>
                <w:szCs w:val="24"/>
                <w:lang w:val="es-MX" w:eastAsia="es-MX"/>
              </w:rPr>
              <w:t xml:space="preserve">DIP. </w:t>
            </w:r>
            <w:r w:rsidR="004B5BD3">
              <w:rPr>
                <w:rFonts w:ascii="Arial" w:eastAsia="Times New Roman" w:hAnsi="Arial" w:cs="Arial"/>
                <w:b/>
                <w:color w:val="000000"/>
                <w:sz w:val="24"/>
                <w:szCs w:val="24"/>
                <w:lang w:val="es-MX" w:eastAsia="es-MX"/>
              </w:rPr>
              <w:t>MÓNICA MIRIAM GRANILLO VELAZCO</w:t>
            </w:r>
          </w:p>
        </w:tc>
      </w:tr>
    </w:tbl>
    <w:p w:rsidR="00AA5E0E" w:rsidRPr="00F542E8" w:rsidRDefault="00AA5E0E" w:rsidP="00B63797"/>
    <w:sectPr w:rsidR="00AA5E0E" w:rsidRPr="00F542E8">
      <w:headerReference w:type="default" r:id="rId8"/>
      <w:footerReference w:type="default" r:id="rId9"/>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62D07" w:rsidRDefault="00562D07" w:rsidP="00344E4D">
      <w:r>
        <w:separator/>
      </w:r>
    </w:p>
  </w:endnote>
  <w:endnote w:type="continuationSeparator" w:id="0">
    <w:p w:rsidR="00562D07" w:rsidRDefault="00562D07" w:rsidP="00344E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56204596"/>
      <w:docPartObj>
        <w:docPartGallery w:val="Page Numbers (Bottom of Page)"/>
        <w:docPartUnique/>
      </w:docPartObj>
    </w:sdtPr>
    <w:sdtEndPr/>
    <w:sdtContent>
      <w:p w:rsidR="005C365D" w:rsidRDefault="005C365D">
        <w:pPr>
          <w:pStyle w:val="Piedepgina"/>
          <w:jc w:val="right"/>
        </w:pPr>
        <w:r>
          <w:fldChar w:fldCharType="begin"/>
        </w:r>
        <w:r>
          <w:instrText>PAGE   \* MERGEFORMAT</w:instrText>
        </w:r>
        <w:r>
          <w:fldChar w:fldCharType="separate"/>
        </w:r>
        <w:r w:rsidR="00197EAA">
          <w:rPr>
            <w:noProof/>
          </w:rPr>
          <w:t>11</w:t>
        </w:r>
        <w:r>
          <w:fldChar w:fldCharType="end"/>
        </w:r>
      </w:p>
    </w:sdtContent>
  </w:sdt>
  <w:p w:rsidR="005C365D" w:rsidRDefault="005C365D">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62D07" w:rsidRDefault="00562D07" w:rsidP="00344E4D">
      <w:r>
        <w:separator/>
      </w:r>
    </w:p>
  </w:footnote>
  <w:footnote w:type="continuationSeparator" w:id="0">
    <w:p w:rsidR="00562D07" w:rsidRDefault="00562D07" w:rsidP="00344E4D">
      <w:r>
        <w:continuationSeparator/>
      </w:r>
    </w:p>
  </w:footnote>
  <w:footnote w:id="1">
    <w:p w:rsidR="00E71A43" w:rsidRPr="00D73860" w:rsidRDefault="00E71A43" w:rsidP="00E71A43">
      <w:pPr>
        <w:pStyle w:val="Textonotapie"/>
        <w:rPr>
          <w:lang w:val="es-MX"/>
        </w:rPr>
      </w:pPr>
      <w:r>
        <w:rPr>
          <w:rStyle w:val="Refdenotaalpie"/>
        </w:rPr>
        <w:footnoteRef/>
      </w:r>
      <w:r>
        <w:t xml:space="preserve"> </w:t>
      </w:r>
      <w:r>
        <w:rPr>
          <w:lang w:val="es-MX"/>
        </w:rPr>
        <w:t xml:space="preserve">Disponible en: </w:t>
      </w:r>
      <w:hyperlink r:id="rId1" w:anchor="tab=tab_1" w:history="1">
        <w:r w:rsidRPr="00E71A43">
          <w:rPr>
            <w:lang w:val="es-MX"/>
          </w:rPr>
          <w:t>https://www.who.int/es/health-topics/breastfeeding#tab=tab_1</w:t>
        </w:r>
      </w:hyperlink>
      <w:r>
        <w:rPr>
          <w:lang w:val="es-MX"/>
        </w:rPr>
        <w:t xml:space="preserve"> Consultado el 10/11/2022</w:t>
      </w:r>
    </w:p>
    <w:p w:rsidR="00E71A43" w:rsidRPr="00E71A43" w:rsidRDefault="00E71A43">
      <w:pPr>
        <w:pStyle w:val="Textonotapie"/>
        <w:rPr>
          <w:lang w:val="es-MX"/>
        </w:rPr>
      </w:pPr>
    </w:p>
  </w:footnote>
  <w:footnote w:id="2">
    <w:p w:rsidR="00E71A43" w:rsidRPr="00E71A43" w:rsidRDefault="00E71A43">
      <w:pPr>
        <w:pStyle w:val="Textonotapie"/>
        <w:rPr>
          <w:lang w:val="es-MX"/>
        </w:rPr>
      </w:pPr>
      <w:r>
        <w:rPr>
          <w:rStyle w:val="Refdenotaalpie"/>
        </w:rPr>
        <w:footnoteRef/>
      </w:r>
      <w:r>
        <w:t xml:space="preserve"> </w:t>
      </w:r>
      <w:r>
        <w:rPr>
          <w:lang w:val="es-MX"/>
        </w:rPr>
        <w:t xml:space="preserve">Disponible en: </w:t>
      </w:r>
      <w:hyperlink r:id="rId2" w:history="1">
        <w:r w:rsidRPr="00D73860">
          <w:rPr>
            <w:lang w:val="es-MX"/>
          </w:rPr>
          <w:t>https://www.who.int/es/publications/i/item/WHO-NMH-NHD-14.7</w:t>
        </w:r>
      </w:hyperlink>
      <w:r>
        <w:rPr>
          <w:lang w:val="es-MX"/>
        </w:rPr>
        <w:t xml:space="preserve"> Consultado el 10/11/2022</w:t>
      </w:r>
    </w:p>
  </w:footnote>
  <w:footnote w:id="3">
    <w:p w:rsidR="00D73860" w:rsidRPr="00D73860" w:rsidRDefault="00D73860">
      <w:pPr>
        <w:pStyle w:val="Textonotapie"/>
        <w:rPr>
          <w:lang w:val="es-MX"/>
        </w:rPr>
      </w:pPr>
      <w:r>
        <w:rPr>
          <w:rStyle w:val="Refdenotaalpie"/>
        </w:rPr>
        <w:footnoteRef/>
      </w:r>
      <w:r>
        <w:t xml:space="preserve"> </w:t>
      </w:r>
      <w:r>
        <w:rPr>
          <w:lang w:val="es-MX"/>
        </w:rPr>
        <w:t xml:space="preserve"> </w:t>
      </w:r>
      <w:r w:rsidR="00E71A43">
        <w:rPr>
          <w:lang w:val="es-MX"/>
        </w:rPr>
        <w:t>Ibidem</w:t>
      </w:r>
    </w:p>
  </w:footnote>
  <w:footnote w:id="4">
    <w:p w:rsidR="00D73860" w:rsidRPr="00D73860" w:rsidRDefault="00D73860">
      <w:pPr>
        <w:pStyle w:val="Textonotapie"/>
        <w:rPr>
          <w:lang w:val="es-MX"/>
        </w:rPr>
      </w:pPr>
      <w:r>
        <w:rPr>
          <w:rStyle w:val="Refdenotaalpie"/>
        </w:rPr>
        <w:footnoteRef/>
      </w:r>
      <w:r w:rsidR="006F2E30">
        <w:rPr>
          <w:lang w:val="es-MX"/>
        </w:rPr>
        <w:t xml:space="preserve">Disponible en: </w:t>
      </w:r>
      <w:hyperlink r:id="rId3" w:history="1">
        <w:r w:rsidR="006F2E30" w:rsidRPr="006F2E30">
          <w:rPr>
            <w:lang w:val="es-MX"/>
          </w:rPr>
          <w:t>https://www.who.int/es/publications/i/item/WHO-NMH-NHD-14.7</w:t>
        </w:r>
      </w:hyperlink>
      <w:r w:rsidR="006F2E30">
        <w:rPr>
          <w:lang w:val="es-MX"/>
        </w:rPr>
        <w:t xml:space="preserve"> Consultado el 10/11/2022</w:t>
      </w:r>
    </w:p>
  </w:footnote>
  <w:footnote w:id="5">
    <w:p w:rsidR="00B725A4" w:rsidRPr="00C221EB" w:rsidRDefault="00B725A4" w:rsidP="00B725A4">
      <w:pPr>
        <w:pStyle w:val="Textonotapie"/>
        <w:rPr>
          <w:lang w:val="es-MX"/>
        </w:rPr>
      </w:pPr>
      <w:r>
        <w:rPr>
          <w:rStyle w:val="Refdenotaalpie"/>
        </w:rPr>
        <w:footnoteRef/>
      </w:r>
      <w:r>
        <w:t xml:space="preserve"> Disponible en</w:t>
      </w:r>
      <w:r w:rsidRPr="00952ECD">
        <w:rPr>
          <w:lang w:val="es-MX"/>
        </w:rPr>
        <w:t xml:space="preserve">: </w:t>
      </w:r>
      <w:hyperlink r:id="rId4" w:history="1">
        <w:r w:rsidRPr="00952ECD">
          <w:rPr>
            <w:lang w:val="es-MX"/>
          </w:rPr>
          <w:t>https://www.gob.mx/salud/acciones-y-programas/estrategia-nacional-de-lactancia-materna-2014-2018</w:t>
        </w:r>
      </w:hyperlink>
      <w:r w:rsidRPr="00952ECD">
        <w:rPr>
          <w:lang w:val="es-MX"/>
        </w:rPr>
        <w:t xml:space="preserve"> </w:t>
      </w:r>
      <w:r>
        <w:rPr>
          <w:lang w:val="es-MX"/>
        </w:rPr>
        <w:t>Consultado el 10/11/2022</w:t>
      </w:r>
    </w:p>
    <w:p w:rsidR="00B725A4" w:rsidRPr="00952ECD" w:rsidRDefault="00B725A4" w:rsidP="00B725A4">
      <w:pPr>
        <w:pStyle w:val="Textonotapie"/>
        <w:rPr>
          <w:lang w:val="es-MX"/>
        </w:rPr>
      </w:pPr>
    </w:p>
  </w:footnote>
  <w:footnote w:id="6">
    <w:p w:rsidR="00E71A43" w:rsidRPr="00E71A43" w:rsidRDefault="00E71A43">
      <w:pPr>
        <w:pStyle w:val="Textonotapie"/>
        <w:rPr>
          <w:lang w:val="es-MX"/>
        </w:rPr>
      </w:pPr>
      <w:r>
        <w:rPr>
          <w:rStyle w:val="Refdenotaalpie"/>
        </w:rPr>
        <w:footnoteRef/>
      </w:r>
      <w:r>
        <w:t xml:space="preserve"> </w:t>
      </w:r>
      <w:r>
        <w:rPr>
          <w:lang w:val="es-MX"/>
        </w:rPr>
        <w:t>Ibidem</w:t>
      </w:r>
    </w:p>
  </w:footnote>
  <w:footnote w:id="7">
    <w:p w:rsidR="00E71A43" w:rsidRPr="00E71A43" w:rsidRDefault="00E71A43">
      <w:pPr>
        <w:pStyle w:val="Textonotapie"/>
        <w:rPr>
          <w:lang w:val="es-MX"/>
        </w:rPr>
      </w:pPr>
      <w:r>
        <w:rPr>
          <w:rStyle w:val="Refdenotaalpie"/>
        </w:rPr>
        <w:footnoteRef/>
      </w:r>
      <w:r>
        <w:t xml:space="preserve"> </w:t>
      </w:r>
      <w:r>
        <w:rPr>
          <w:lang w:val="es-MX"/>
        </w:rPr>
        <w:t xml:space="preserve">Disponible en: </w:t>
      </w:r>
      <w:hyperlink r:id="rId5" w:history="1">
        <w:r w:rsidRPr="00E71A43">
          <w:rPr>
            <w:lang w:val="es-MX"/>
          </w:rPr>
          <w:t>https://www.diputados.gob.mx/LeyesBiblio/pdf/CPEUM.pdf</w:t>
        </w:r>
      </w:hyperlink>
      <w:r>
        <w:rPr>
          <w:lang w:val="es-MX"/>
        </w:rPr>
        <w:t xml:space="preserve">  Consultado el 10/11/2022</w:t>
      </w:r>
    </w:p>
  </w:footnote>
  <w:footnote w:id="8">
    <w:p w:rsidR="00E71A43" w:rsidRPr="00C221EB" w:rsidRDefault="00E71A43" w:rsidP="00E71A43">
      <w:pPr>
        <w:pStyle w:val="Textonotapie"/>
        <w:rPr>
          <w:lang w:val="es-MX"/>
        </w:rPr>
      </w:pPr>
      <w:r>
        <w:rPr>
          <w:rStyle w:val="Refdenotaalpie"/>
        </w:rPr>
        <w:footnoteRef/>
      </w:r>
      <w:r>
        <w:t xml:space="preserve"> </w:t>
      </w:r>
      <w:r w:rsidRPr="00E71A43">
        <w:rPr>
          <w:lang w:val="es-MX"/>
        </w:rPr>
        <w:t xml:space="preserve">Disponible en: </w:t>
      </w:r>
      <w:hyperlink r:id="rId6" w:history="1">
        <w:r w:rsidRPr="00E71A43">
          <w:rPr>
            <w:lang w:val="es-MX"/>
          </w:rPr>
          <w:t>https://www.diputados.gob.mx/LeyesBiblio/pdf/LGDNNA.pdf</w:t>
        </w:r>
      </w:hyperlink>
      <w:r w:rsidRPr="00E71A43">
        <w:rPr>
          <w:lang w:val="es-MX"/>
        </w:rPr>
        <w:t xml:space="preserve"> </w:t>
      </w:r>
      <w:r>
        <w:rPr>
          <w:lang w:val="es-MX"/>
        </w:rPr>
        <w:t>Consultado el 10/11/2022</w:t>
      </w:r>
    </w:p>
    <w:p w:rsidR="00E71A43" w:rsidRPr="00E71A43" w:rsidRDefault="00E71A43">
      <w:pPr>
        <w:pStyle w:val="Textonotapie"/>
        <w:rPr>
          <w:lang w:val="es-MX"/>
        </w:rPr>
      </w:pPr>
    </w:p>
  </w:footnote>
  <w:footnote w:id="9">
    <w:p w:rsidR="00937A44" w:rsidRPr="00C221EB" w:rsidRDefault="00937A44" w:rsidP="00937A44">
      <w:pPr>
        <w:pStyle w:val="Textonotapie"/>
        <w:rPr>
          <w:lang w:val="es-MX"/>
        </w:rPr>
      </w:pPr>
      <w:r>
        <w:rPr>
          <w:rStyle w:val="Refdenotaalpie"/>
        </w:rPr>
        <w:footnoteRef/>
      </w:r>
      <w:r>
        <w:t xml:space="preserve"> </w:t>
      </w:r>
      <w:r>
        <w:rPr>
          <w:lang w:val="es-MX"/>
        </w:rPr>
        <w:t xml:space="preserve">Disponible en: </w:t>
      </w:r>
      <w:hyperlink r:id="rId7" w:history="1">
        <w:r w:rsidRPr="00937A44">
          <w:rPr>
            <w:lang w:val="es-MX"/>
          </w:rPr>
          <w:t>https://legislacion.edomex.gob.mx/sites/legislacion.edomex.gob.mx/files/files/pdf/ley/vig/leyvig218.pdf</w:t>
        </w:r>
      </w:hyperlink>
      <w:r>
        <w:rPr>
          <w:lang w:val="es-MX"/>
        </w:rPr>
        <w:t xml:space="preserve"> Consultado el 10/11/2022</w:t>
      </w:r>
    </w:p>
    <w:p w:rsidR="00937A44" w:rsidRPr="00937A44" w:rsidRDefault="00937A44">
      <w:pPr>
        <w:pStyle w:val="Textonotapie"/>
        <w:rPr>
          <w:lang w:val="es-MX"/>
        </w:rPr>
      </w:pPr>
    </w:p>
  </w:footnote>
  <w:footnote w:id="10">
    <w:p w:rsidR="0080293E" w:rsidRPr="004A7D96" w:rsidRDefault="0080293E" w:rsidP="0080293E">
      <w:pPr>
        <w:pStyle w:val="Textonotapie"/>
        <w:rPr>
          <w:lang w:val="es-MX"/>
        </w:rPr>
      </w:pPr>
      <w:r>
        <w:rPr>
          <w:rStyle w:val="Refdenotaalpie"/>
        </w:rPr>
        <w:footnoteRef/>
      </w:r>
      <w:r>
        <w:t xml:space="preserve"> </w:t>
      </w:r>
      <w:r>
        <w:rPr>
          <w:lang w:val="es-MX"/>
        </w:rPr>
        <w:t xml:space="preserve">Disponible en: </w:t>
      </w:r>
      <w:hyperlink r:id="rId8" w:anchor=":~:text=Lactancia%20materna%20y%20COVID%2D19,trav%C3%A9s%20de%20la%20leche%20materna" w:history="1">
        <w:r w:rsidRPr="0080293E">
          <w:rPr>
            <w:lang w:val="es-MX"/>
          </w:rPr>
          <w:t>https://salud.edomex.gob.mx/salud/lactancia_materna#:~:text=Lactancia%20materna%20y%20COVID%2D19,trav%C3%A9s%20de%20la%20leche%20materna</w:t>
        </w:r>
      </w:hyperlink>
      <w:r w:rsidRPr="0080293E">
        <w:rPr>
          <w:lang w:val="es-MX"/>
        </w:rPr>
        <w:t>.</w:t>
      </w:r>
      <w:r>
        <w:rPr>
          <w:lang w:val="es-MX"/>
        </w:rPr>
        <w:t xml:space="preserve"> Consultado el 10/11/2022</w:t>
      </w:r>
    </w:p>
    <w:p w:rsidR="0080293E" w:rsidRPr="0080293E" w:rsidRDefault="0080293E">
      <w:pPr>
        <w:pStyle w:val="Textonotapie"/>
        <w:rPr>
          <w:lang w:val="es-MX"/>
        </w:rPr>
      </w:pPr>
    </w:p>
  </w:footnote>
  <w:footnote w:id="11">
    <w:p w:rsidR="00937A44" w:rsidRPr="00937A44" w:rsidRDefault="00937A44">
      <w:pPr>
        <w:pStyle w:val="Textonotapie"/>
        <w:rPr>
          <w:lang w:val="es-MX"/>
        </w:rPr>
      </w:pPr>
      <w:r>
        <w:rPr>
          <w:rStyle w:val="Refdenotaalpie"/>
        </w:rPr>
        <w:footnoteRef/>
      </w:r>
      <w:r>
        <w:t xml:space="preserve"> </w:t>
      </w:r>
      <w:r>
        <w:rPr>
          <w:lang w:val="es-MX"/>
        </w:rPr>
        <w:t xml:space="preserve">Disponible en: </w:t>
      </w:r>
      <w:hyperlink r:id="rId9" w:history="1">
        <w:r w:rsidRPr="00BD4BFA">
          <w:rPr>
            <w:lang w:val="es-MX"/>
          </w:rPr>
          <w:t>https://salud.edomex.gob.mx/salud/salas_lactarios</w:t>
        </w:r>
      </w:hyperlink>
      <w:r>
        <w:rPr>
          <w:lang w:val="es-MX"/>
        </w:rPr>
        <w:t xml:space="preserve"> Consultado el 10/11/2022</w:t>
      </w:r>
    </w:p>
  </w:footnote>
  <w:footnote w:id="12">
    <w:p w:rsidR="00BD4BFA" w:rsidRPr="00BD4BFA" w:rsidRDefault="00BD4BFA">
      <w:pPr>
        <w:pStyle w:val="Textonotapie"/>
        <w:rPr>
          <w:lang w:val="es-MX"/>
        </w:rPr>
      </w:pPr>
      <w:r>
        <w:rPr>
          <w:rStyle w:val="Refdenotaalpie"/>
        </w:rPr>
        <w:footnoteRef/>
      </w:r>
      <w:r>
        <w:t xml:space="preserve"> </w:t>
      </w:r>
      <w:r w:rsidR="00937A44">
        <w:rPr>
          <w:lang w:val="es-MX"/>
        </w:rPr>
        <w:t>Ibidem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44E4D" w:rsidRDefault="00344E4D" w:rsidP="00344E4D">
    <w:pPr>
      <w:pStyle w:val="Encabezado"/>
      <w:jc w:val="center"/>
      <w:rPr>
        <w:rFonts w:ascii="Arial" w:hAnsi="Arial" w:cs="Arial"/>
        <w:color w:val="C00000"/>
        <w:sz w:val="20"/>
        <w:szCs w:val="20"/>
      </w:rPr>
    </w:pPr>
    <w:r w:rsidRPr="00374B05">
      <w:rPr>
        <w:b/>
        <w:noProof/>
        <w:color w:val="96174A"/>
        <w:lang w:val="es-MX" w:eastAsia="es-MX"/>
      </w:rPr>
      <w:drawing>
        <wp:anchor distT="0" distB="0" distL="0" distR="0" simplePos="0" relativeHeight="251659264" behindDoc="1" locked="0" layoutInCell="1" allowOverlap="1" wp14:anchorId="57BC1AF5" wp14:editId="666317BF">
          <wp:simplePos x="0" y="0"/>
          <wp:positionH relativeFrom="page">
            <wp:posOffset>2286000</wp:posOffset>
          </wp:positionH>
          <wp:positionV relativeFrom="page">
            <wp:posOffset>85725</wp:posOffset>
          </wp:positionV>
          <wp:extent cx="2867025" cy="890270"/>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2867025" cy="890270"/>
                  </a:xfrm>
                  <a:prstGeom prst="rect">
                    <a:avLst/>
                  </a:prstGeom>
                </pic:spPr>
              </pic:pic>
            </a:graphicData>
          </a:graphic>
        </wp:anchor>
      </w:drawing>
    </w:r>
  </w:p>
  <w:p w:rsidR="00344E4D" w:rsidRDefault="00344E4D" w:rsidP="00344E4D">
    <w:pPr>
      <w:pStyle w:val="Encabezado"/>
      <w:jc w:val="center"/>
      <w:rPr>
        <w:rFonts w:ascii="Arial" w:hAnsi="Arial" w:cs="Arial"/>
        <w:color w:val="C00000"/>
        <w:sz w:val="20"/>
        <w:szCs w:val="20"/>
      </w:rPr>
    </w:pPr>
  </w:p>
  <w:p w:rsidR="00344E4D" w:rsidRPr="00374B05" w:rsidRDefault="00344E4D" w:rsidP="00344E4D">
    <w:pPr>
      <w:pStyle w:val="Encabezado"/>
      <w:rPr>
        <w:rFonts w:ascii="Arial" w:hAnsi="Arial" w:cs="Arial"/>
        <w:b/>
        <w:color w:val="96174A"/>
        <w:sz w:val="20"/>
        <w:szCs w:val="20"/>
      </w:rPr>
    </w:pPr>
  </w:p>
  <w:p w:rsidR="00344E4D" w:rsidRPr="00374B05" w:rsidRDefault="00344E4D" w:rsidP="00344E4D">
    <w:pPr>
      <w:pStyle w:val="Encabezado"/>
      <w:jc w:val="center"/>
      <w:rPr>
        <w:rFonts w:ascii="Arial" w:hAnsi="Arial" w:cs="Arial"/>
        <w:b/>
        <w:color w:val="96174A"/>
        <w:sz w:val="20"/>
        <w:szCs w:val="20"/>
      </w:rPr>
    </w:pPr>
  </w:p>
  <w:p w:rsidR="00344E4D" w:rsidRDefault="00344E4D" w:rsidP="00344E4D">
    <w:pPr>
      <w:pStyle w:val="Encabezado"/>
      <w:jc w:val="center"/>
      <w:rPr>
        <w:rFonts w:ascii="Arial" w:hAnsi="Arial" w:cs="Arial"/>
        <w:b/>
        <w:color w:val="96174A"/>
        <w:sz w:val="20"/>
        <w:szCs w:val="20"/>
      </w:rPr>
    </w:pPr>
    <w:r>
      <w:rPr>
        <w:rFonts w:ascii="Arial" w:hAnsi="Arial" w:cs="Arial"/>
        <w:b/>
        <w:color w:val="96174A"/>
        <w:sz w:val="20"/>
        <w:szCs w:val="20"/>
      </w:rPr>
      <w:t xml:space="preserve">DIP. </w:t>
    </w:r>
    <w:r w:rsidR="00811AAA">
      <w:rPr>
        <w:rFonts w:ascii="Arial" w:hAnsi="Arial" w:cs="Arial"/>
        <w:b/>
        <w:color w:val="96174A"/>
        <w:sz w:val="20"/>
        <w:szCs w:val="20"/>
      </w:rPr>
      <w:t>MÓNICA MIRIAM GRANILLO VELÁZCO</w:t>
    </w:r>
  </w:p>
  <w:p w:rsidR="00344E4D" w:rsidRPr="00374B05" w:rsidRDefault="00344E4D" w:rsidP="00344E4D">
    <w:pPr>
      <w:pStyle w:val="Encabezado"/>
      <w:jc w:val="center"/>
      <w:rPr>
        <w:rFonts w:ascii="Arial" w:hAnsi="Arial" w:cs="Arial"/>
        <w:b/>
        <w:color w:val="96174A"/>
        <w:sz w:val="20"/>
        <w:szCs w:val="20"/>
      </w:rPr>
    </w:pPr>
  </w:p>
  <w:p w:rsidR="00344E4D" w:rsidRDefault="00344E4D" w:rsidP="00EC265E">
    <w:pPr>
      <w:pStyle w:val="Encabezado"/>
      <w:jc w:val="center"/>
    </w:pPr>
    <w:r>
      <w:rPr>
        <w:rFonts w:ascii="Arial" w:hAnsi="Arial" w:cs="Arial"/>
        <w:b/>
        <w:color w:val="96174A"/>
        <w:sz w:val="20"/>
        <w:szCs w:val="20"/>
      </w:rPr>
      <w:t xml:space="preserve">“2022. </w:t>
    </w:r>
    <w:r w:rsidRPr="00374B05">
      <w:rPr>
        <w:rFonts w:ascii="Arial" w:hAnsi="Arial" w:cs="Arial"/>
        <w:b/>
        <w:color w:val="96174A"/>
        <w:sz w:val="20"/>
        <w:szCs w:val="20"/>
      </w:rPr>
      <w:t>Año del</w:t>
    </w:r>
    <w:r>
      <w:rPr>
        <w:rFonts w:ascii="Arial" w:hAnsi="Arial" w:cs="Arial"/>
        <w:b/>
        <w:color w:val="96174A"/>
        <w:sz w:val="20"/>
        <w:szCs w:val="20"/>
      </w:rPr>
      <w:t xml:space="preserve"> Quincentenario de Toluca</w:t>
    </w:r>
    <w:r w:rsidRPr="00374B05">
      <w:rPr>
        <w:rFonts w:ascii="Arial" w:hAnsi="Arial" w:cs="Arial"/>
        <w:b/>
        <w:color w:val="96174A"/>
        <w:sz w:val="20"/>
        <w:szCs w:val="20"/>
      </w:rPr>
      <w:t>, Capital del Estado de México”</w:t>
    </w:r>
  </w:p>
  <w:p w:rsidR="00344E4D" w:rsidRDefault="00344E4D">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8BF4EDD"/>
    <w:multiLevelType w:val="hybridMultilevel"/>
    <w:tmpl w:val="714862A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39FA6283"/>
    <w:multiLevelType w:val="hybridMultilevel"/>
    <w:tmpl w:val="FC723C5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55597C49"/>
    <w:multiLevelType w:val="hybridMultilevel"/>
    <w:tmpl w:val="D51C180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5EA70992"/>
    <w:multiLevelType w:val="hybridMultilevel"/>
    <w:tmpl w:val="C75251C0"/>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682403A1"/>
    <w:multiLevelType w:val="hybridMultilevel"/>
    <w:tmpl w:val="F036F58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1"/>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7B7F"/>
    <w:rsid w:val="00022392"/>
    <w:rsid w:val="000253C4"/>
    <w:rsid w:val="00033DE3"/>
    <w:rsid w:val="000363A9"/>
    <w:rsid w:val="0005090E"/>
    <w:rsid w:val="00050FD2"/>
    <w:rsid w:val="00085E3A"/>
    <w:rsid w:val="000A58F3"/>
    <w:rsid w:val="000C4A66"/>
    <w:rsid w:val="000F7561"/>
    <w:rsid w:val="0010693A"/>
    <w:rsid w:val="00107C88"/>
    <w:rsid w:val="00112FC3"/>
    <w:rsid w:val="0012492E"/>
    <w:rsid w:val="00132552"/>
    <w:rsid w:val="00166882"/>
    <w:rsid w:val="00197EAA"/>
    <w:rsid w:val="001B6A42"/>
    <w:rsid w:val="001C77F5"/>
    <w:rsid w:val="001C7B7F"/>
    <w:rsid w:val="0021758E"/>
    <w:rsid w:val="00226256"/>
    <w:rsid w:val="00254115"/>
    <w:rsid w:val="002B7755"/>
    <w:rsid w:val="002E092A"/>
    <w:rsid w:val="002E243C"/>
    <w:rsid w:val="002F1693"/>
    <w:rsid w:val="002F7E66"/>
    <w:rsid w:val="003225AD"/>
    <w:rsid w:val="0032412B"/>
    <w:rsid w:val="003256BE"/>
    <w:rsid w:val="00336A47"/>
    <w:rsid w:val="00344E4D"/>
    <w:rsid w:val="00350E95"/>
    <w:rsid w:val="003A14A9"/>
    <w:rsid w:val="003B14BE"/>
    <w:rsid w:val="0042612C"/>
    <w:rsid w:val="004365EB"/>
    <w:rsid w:val="00442AC5"/>
    <w:rsid w:val="00472536"/>
    <w:rsid w:val="00482DA3"/>
    <w:rsid w:val="00486230"/>
    <w:rsid w:val="004A7D96"/>
    <w:rsid w:val="004B5BD3"/>
    <w:rsid w:val="004E26A8"/>
    <w:rsid w:val="00503EC6"/>
    <w:rsid w:val="00562D07"/>
    <w:rsid w:val="005650DF"/>
    <w:rsid w:val="005979BB"/>
    <w:rsid w:val="005A4275"/>
    <w:rsid w:val="005C365D"/>
    <w:rsid w:val="005E2728"/>
    <w:rsid w:val="0061511C"/>
    <w:rsid w:val="00635904"/>
    <w:rsid w:val="00641177"/>
    <w:rsid w:val="00643743"/>
    <w:rsid w:val="00656E3E"/>
    <w:rsid w:val="00661F1B"/>
    <w:rsid w:val="00674389"/>
    <w:rsid w:val="006A035D"/>
    <w:rsid w:val="006B768E"/>
    <w:rsid w:val="006C6C02"/>
    <w:rsid w:val="006E195A"/>
    <w:rsid w:val="006E75FE"/>
    <w:rsid w:val="006F2998"/>
    <w:rsid w:val="006F2E30"/>
    <w:rsid w:val="006F33A5"/>
    <w:rsid w:val="006F5102"/>
    <w:rsid w:val="00717B87"/>
    <w:rsid w:val="00721CF7"/>
    <w:rsid w:val="00756498"/>
    <w:rsid w:val="007744F1"/>
    <w:rsid w:val="00792FEF"/>
    <w:rsid w:val="007A56B1"/>
    <w:rsid w:val="007A78F2"/>
    <w:rsid w:val="007B77F2"/>
    <w:rsid w:val="007C292C"/>
    <w:rsid w:val="007E4D96"/>
    <w:rsid w:val="0080293E"/>
    <w:rsid w:val="00811AAA"/>
    <w:rsid w:val="008151F1"/>
    <w:rsid w:val="00815934"/>
    <w:rsid w:val="00847193"/>
    <w:rsid w:val="008523AC"/>
    <w:rsid w:val="00861E14"/>
    <w:rsid w:val="008633D7"/>
    <w:rsid w:val="00867882"/>
    <w:rsid w:val="00887720"/>
    <w:rsid w:val="008A0DE1"/>
    <w:rsid w:val="008D02C2"/>
    <w:rsid w:val="008E3CC8"/>
    <w:rsid w:val="008E46AF"/>
    <w:rsid w:val="008E731C"/>
    <w:rsid w:val="0090214A"/>
    <w:rsid w:val="00913B42"/>
    <w:rsid w:val="00914624"/>
    <w:rsid w:val="00916C9A"/>
    <w:rsid w:val="00937A44"/>
    <w:rsid w:val="00952ECD"/>
    <w:rsid w:val="00955569"/>
    <w:rsid w:val="00971C80"/>
    <w:rsid w:val="0099582B"/>
    <w:rsid w:val="009A34AE"/>
    <w:rsid w:val="009B56E0"/>
    <w:rsid w:val="009E14FC"/>
    <w:rsid w:val="00A00706"/>
    <w:rsid w:val="00A3005E"/>
    <w:rsid w:val="00A66FA8"/>
    <w:rsid w:val="00A770BD"/>
    <w:rsid w:val="00A815E9"/>
    <w:rsid w:val="00A97BE2"/>
    <w:rsid w:val="00AA5E0E"/>
    <w:rsid w:val="00AB1963"/>
    <w:rsid w:val="00AD4303"/>
    <w:rsid w:val="00AD52B9"/>
    <w:rsid w:val="00AE127F"/>
    <w:rsid w:val="00B005AC"/>
    <w:rsid w:val="00B06DDF"/>
    <w:rsid w:val="00B14DEF"/>
    <w:rsid w:val="00B411AC"/>
    <w:rsid w:val="00B53389"/>
    <w:rsid w:val="00B54DEB"/>
    <w:rsid w:val="00B555DE"/>
    <w:rsid w:val="00B63797"/>
    <w:rsid w:val="00B725A4"/>
    <w:rsid w:val="00B729CC"/>
    <w:rsid w:val="00B97511"/>
    <w:rsid w:val="00BB2C3B"/>
    <w:rsid w:val="00BC314D"/>
    <w:rsid w:val="00BC7220"/>
    <w:rsid w:val="00BD4BFA"/>
    <w:rsid w:val="00BE359A"/>
    <w:rsid w:val="00BF3281"/>
    <w:rsid w:val="00BF7517"/>
    <w:rsid w:val="00C16084"/>
    <w:rsid w:val="00C221EB"/>
    <w:rsid w:val="00C503D1"/>
    <w:rsid w:val="00C76A8F"/>
    <w:rsid w:val="00CE5C4E"/>
    <w:rsid w:val="00CE790B"/>
    <w:rsid w:val="00CF1D2C"/>
    <w:rsid w:val="00D106B2"/>
    <w:rsid w:val="00D3301E"/>
    <w:rsid w:val="00D442F3"/>
    <w:rsid w:val="00D70192"/>
    <w:rsid w:val="00D73860"/>
    <w:rsid w:val="00D76FB4"/>
    <w:rsid w:val="00DF3200"/>
    <w:rsid w:val="00DF4A76"/>
    <w:rsid w:val="00E12DDE"/>
    <w:rsid w:val="00E230BD"/>
    <w:rsid w:val="00E41866"/>
    <w:rsid w:val="00E6342D"/>
    <w:rsid w:val="00E71A43"/>
    <w:rsid w:val="00EB464F"/>
    <w:rsid w:val="00EC265E"/>
    <w:rsid w:val="00ED04C9"/>
    <w:rsid w:val="00F04827"/>
    <w:rsid w:val="00F542E8"/>
    <w:rsid w:val="00F56CB6"/>
    <w:rsid w:val="00F85CFC"/>
    <w:rsid w:val="00F921E4"/>
    <w:rsid w:val="00F950DF"/>
    <w:rsid w:val="00FE77EF"/>
    <w:rsid w:val="00FF7C7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1B6E30D-54FB-469F-9AF2-D36E5C29E4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rsid w:val="00AA5E0E"/>
    <w:pPr>
      <w:widowControl w:val="0"/>
      <w:autoSpaceDE w:val="0"/>
      <w:autoSpaceDN w:val="0"/>
      <w:spacing w:after="0" w:line="240" w:lineRule="auto"/>
    </w:pPr>
    <w:rPr>
      <w:rFonts w:ascii="Verdana" w:eastAsia="Verdana" w:hAnsi="Verdana" w:cs="Verdana"/>
      <w:lang w:val="es-ES"/>
    </w:rPr>
  </w:style>
  <w:style w:type="paragraph" w:styleId="Ttulo3">
    <w:name w:val="heading 3"/>
    <w:basedOn w:val="Normal"/>
    <w:next w:val="Normal"/>
    <w:link w:val="Ttulo3Car"/>
    <w:uiPriority w:val="9"/>
    <w:semiHidden/>
    <w:unhideWhenUsed/>
    <w:qFormat/>
    <w:rsid w:val="00A770BD"/>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1C7B7F"/>
    <w:pPr>
      <w:spacing w:after="0" w:line="240" w:lineRule="auto"/>
    </w:pPr>
  </w:style>
  <w:style w:type="paragraph" w:styleId="Encabezado">
    <w:name w:val="header"/>
    <w:basedOn w:val="Normal"/>
    <w:link w:val="EncabezadoCar"/>
    <w:uiPriority w:val="99"/>
    <w:unhideWhenUsed/>
    <w:rsid w:val="00344E4D"/>
    <w:pPr>
      <w:tabs>
        <w:tab w:val="center" w:pos="4419"/>
        <w:tab w:val="right" w:pos="8838"/>
      </w:tabs>
    </w:pPr>
  </w:style>
  <w:style w:type="character" w:customStyle="1" w:styleId="EncabezadoCar">
    <w:name w:val="Encabezado Car"/>
    <w:basedOn w:val="Fuentedeprrafopredeter"/>
    <w:link w:val="Encabezado"/>
    <w:uiPriority w:val="99"/>
    <w:rsid w:val="00344E4D"/>
  </w:style>
  <w:style w:type="paragraph" w:styleId="Piedepgina">
    <w:name w:val="footer"/>
    <w:basedOn w:val="Normal"/>
    <w:link w:val="PiedepginaCar"/>
    <w:uiPriority w:val="99"/>
    <w:unhideWhenUsed/>
    <w:rsid w:val="00344E4D"/>
    <w:pPr>
      <w:tabs>
        <w:tab w:val="center" w:pos="4419"/>
        <w:tab w:val="right" w:pos="8838"/>
      </w:tabs>
    </w:pPr>
  </w:style>
  <w:style w:type="character" w:customStyle="1" w:styleId="PiedepginaCar">
    <w:name w:val="Pie de página Car"/>
    <w:basedOn w:val="Fuentedeprrafopredeter"/>
    <w:link w:val="Piedepgina"/>
    <w:uiPriority w:val="99"/>
    <w:rsid w:val="00344E4D"/>
  </w:style>
  <w:style w:type="paragraph" w:styleId="Prrafodelista">
    <w:name w:val="List Paragraph"/>
    <w:basedOn w:val="Normal"/>
    <w:uiPriority w:val="34"/>
    <w:qFormat/>
    <w:rsid w:val="00AD52B9"/>
    <w:pPr>
      <w:ind w:left="720"/>
      <w:contextualSpacing/>
    </w:pPr>
  </w:style>
  <w:style w:type="paragraph" w:styleId="Textonotapie">
    <w:name w:val="footnote text"/>
    <w:basedOn w:val="Normal"/>
    <w:link w:val="TextonotapieCar"/>
    <w:uiPriority w:val="99"/>
    <w:semiHidden/>
    <w:unhideWhenUsed/>
    <w:rsid w:val="00472536"/>
    <w:rPr>
      <w:sz w:val="20"/>
      <w:szCs w:val="20"/>
    </w:rPr>
  </w:style>
  <w:style w:type="character" w:customStyle="1" w:styleId="TextonotapieCar">
    <w:name w:val="Texto nota pie Car"/>
    <w:basedOn w:val="Fuentedeprrafopredeter"/>
    <w:link w:val="Textonotapie"/>
    <w:uiPriority w:val="99"/>
    <w:semiHidden/>
    <w:rsid w:val="00472536"/>
    <w:rPr>
      <w:sz w:val="20"/>
      <w:szCs w:val="20"/>
    </w:rPr>
  </w:style>
  <w:style w:type="character" w:styleId="Refdenotaalpie">
    <w:name w:val="footnote reference"/>
    <w:basedOn w:val="Fuentedeprrafopredeter"/>
    <w:uiPriority w:val="99"/>
    <w:semiHidden/>
    <w:unhideWhenUsed/>
    <w:rsid w:val="00472536"/>
    <w:rPr>
      <w:vertAlign w:val="superscript"/>
    </w:rPr>
  </w:style>
  <w:style w:type="character" w:customStyle="1" w:styleId="Ttulo3Car">
    <w:name w:val="Título 3 Car"/>
    <w:basedOn w:val="Fuentedeprrafopredeter"/>
    <w:link w:val="Ttulo3"/>
    <w:uiPriority w:val="9"/>
    <w:semiHidden/>
    <w:rsid w:val="00A770BD"/>
    <w:rPr>
      <w:rFonts w:asciiTheme="majorHAnsi" w:eastAsiaTheme="majorEastAsia" w:hAnsiTheme="majorHAnsi" w:cstheme="majorBidi"/>
      <w:color w:val="1F4D78" w:themeColor="accent1" w:themeShade="7F"/>
      <w:sz w:val="24"/>
      <w:szCs w:val="24"/>
    </w:rPr>
  </w:style>
  <w:style w:type="paragraph" w:styleId="Textoindependiente">
    <w:name w:val="Body Text"/>
    <w:basedOn w:val="Normal"/>
    <w:link w:val="TextoindependienteCar"/>
    <w:uiPriority w:val="1"/>
    <w:qFormat/>
    <w:rsid w:val="00AA5E0E"/>
    <w:rPr>
      <w:sz w:val="24"/>
      <w:szCs w:val="24"/>
    </w:rPr>
  </w:style>
  <w:style w:type="character" w:customStyle="1" w:styleId="TextoindependienteCar">
    <w:name w:val="Texto independiente Car"/>
    <w:basedOn w:val="Fuentedeprrafopredeter"/>
    <w:link w:val="Textoindependiente"/>
    <w:uiPriority w:val="1"/>
    <w:rsid w:val="00AA5E0E"/>
    <w:rPr>
      <w:rFonts w:ascii="Verdana" w:eastAsia="Verdana" w:hAnsi="Verdana" w:cs="Verdana"/>
      <w:sz w:val="24"/>
      <w:szCs w:val="24"/>
      <w:lang w:val="es-ES"/>
    </w:rPr>
  </w:style>
  <w:style w:type="character" w:styleId="Hipervnculo">
    <w:name w:val="Hyperlink"/>
    <w:basedOn w:val="Fuentedeprrafopredeter"/>
    <w:uiPriority w:val="99"/>
    <w:unhideWhenUsed/>
    <w:rsid w:val="008E46AF"/>
    <w:rPr>
      <w:color w:val="0563C1" w:themeColor="hyperlink"/>
      <w:u w:val="single"/>
    </w:rPr>
  </w:style>
  <w:style w:type="paragraph" w:styleId="Textodeglobo">
    <w:name w:val="Balloon Text"/>
    <w:basedOn w:val="Normal"/>
    <w:link w:val="TextodegloboCar"/>
    <w:uiPriority w:val="99"/>
    <w:semiHidden/>
    <w:unhideWhenUsed/>
    <w:rsid w:val="00674389"/>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674389"/>
    <w:rPr>
      <w:rFonts w:ascii="Segoe UI" w:eastAsia="Verdana" w:hAnsi="Segoe UI" w:cs="Segoe UI"/>
      <w:sz w:val="18"/>
      <w:szCs w:val="18"/>
      <w:lang w:val="es-ES"/>
    </w:rPr>
  </w:style>
  <w:style w:type="character" w:customStyle="1" w:styleId="Mencinsinresolver1">
    <w:name w:val="Mención sin resolver1"/>
    <w:basedOn w:val="Fuentedeprrafopredeter"/>
    <w:uiPriority w:val="99"/>
    <w:semiHidden/>
    <w:unhideWhenUsed/>
    <w:rsid w:val="00952ECD"/>
    <w:rPr>
      <w:color w:val="605E5C"/>
      <w:shd w:val="clear" w:color="auto" w:fill="E1DFDD"/>
    </w:rPr>
  </w:style>
  <w:style w:type="character" w:styleId="Mencinsinresolver">
    <w:name w:val="Unresolved Mention"/>
    <w:basedOn w:val="Fuentedeprrafopredeter"/>
    <w:uiPriority w:val="99"/>
    <w:semiHidden/>
    <w:unhideWhenUsed/>
    <w:rsid w:val="006F2E3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97735">
      <w:bodyDiv w:val="1"/>
      <w:marLeft w:val="0"/>
      <w:marRight w:val="0"/>
      <w:marTop w:val="0"/>
      <w:marBottom w:val="0"/>
      <w:divBdr>
        <w:top w:val="none" w:sz="0" w:space="0" w:color="auto"/>
        <w:left w:val="none" w:sz="0" w:space="0" w:color="auto"/>
        <w:bottom w:val="none" w:sz="0" w:space="0" w:color="auto"/>
        <w:right w:val="none" w:sz="0" w:space="0" w:color="auto"/>
      </w:divBdr>
    </w:div>
    <w:div w:id="121467546">
      <w:bodyDiv w:val="1"/>
      <w:marLeft w:val="0"/>
      <w:marRight w:val="0"/>
      <w:marTop w:val="0"/>
      <w:marBottom w:val="0"/>
      <w:divBdr>
        <w:top w:val="none" w:sz="0" w:space="0" w:color="auto"/>
        <w:left w:val="none" w:sz="0" w:space="0" w:color="auto"/>
        <w:bottom w:val="none" w:sz="0" w:space="0" w:color="auto"/>
        <w:right w:val="none" w:sz="0" w:space="0" w:color="auto"/>
      </w:divBdr>
    </w:div>
    <w:div w:id="271061602">
      <w:bodyDiv w:val="1"/>
      <w:marLeft w:val="0"/>
      <w:marRight w:val="0"/>
      <w:marTop w:val="0"/>
      <w:marBottom w:val="0"/>
      <w:divBdr>
        <w:top w:val="none" w:sz="0" w:space="0" w:color="auto"/>
        <w:left w:val="none" w:sz="0" w:space="0" w:color="auto"/>
        <w:bottom w:val="none" w:sz="0" w:space="0" w:color="auto"/>
        <w:right w:val="none" w:sz="0" w:space="0" w:color="auto"/>
      </w:divBdr>
    </w:div>
    <w:div w:id="588931617">
      <w:bodyDiv w:val="1"/>
      <w:marLeft w:val="0"/>
      <w:marRight w:val="0"/>
      <w:marTop w:val="0"/>
      <w:marBottom w:val="0"/>
      <w:divBdr>
        <w:top w:val="none" w:sz="0" w:space="0" w:color="auto"/>
        <w:left w:val="none" w:sz="0" w:space="0" w:color="auto"/>
        <w:bottom w:val="none" w:sz="0" w:space="0" w:color="auto"/>
        <w:right w:val="none" w:sz="0" w:space="0" w:color="auto"/>
      </w:divBdr>
    </w:div>
    <w:div w:id="747573887">
      <w:bodyDiv w:val="1"/>
      <w:marLeft w:val="0"/>
      <w:marRight w:val="0"/>
      <w:marTop w:val="0"/>
      <w:marBottom w:val="0"/>
      <w:divBdr>
        <w:top w:val="none" w:sz="0" w:space="0" w:color="auto"/>
        <w:left w:val="none" w:sz="0" w:space="0" w:color="auto"/>
        <w:bottom w:val="none" w:sz="0" w:space="0" w:color="auto"/>
        <w:right w:val="none" w:sz="0" w:space="0" w:color="auto"/>
      </w:divBdr>
    </w:div>
    <w:div w:id="849678812">
      <w:bodyDiv w:val="1"/>
      <w:marLeft w:val="0"/>
      <w:marRight w:val="0"/>
      <w:marTop w:val="0"/>
      <w:marBottom w:val="0"/>
      <w:divBdr>
        <w:top w:val="none" w:sz="0" w:space="0" w:color="auto"/>
        <w:left w:val="none" w:sz="0" w:space="0" w:color="auto"/>
        <w:bottom w:val="none" w:sz="0" w:space="0" w:color="auto"/>
        <w:right w:val="none" w:sz="0" w:space="0" w:color="auto"/>
      </w:divBdr>
    </w:div>
    <w:div w:id="1025593978">
      <w:bodyDiv w:val="1"/>
      <w:marLeft w:val="0"/>
      <w:marRight w:val="0"/>
      <w:marTop w:val="0"/>
      <w:marBottom w:val="0"/>
      <w:divBdr>
        <w:top w:val="none" w:sz="0" w:space="0" w:color="auto"/>
        <w:left w:val="none" w:sz="0" w:space="0" w:color="auto"/>
        <w:bottom w:val="none" w:sz="0" w:space="0" w:color="auto"/>
        <w:right w:val="none" w:sz="0" w:space="0" w:color="auto"/>
      </w:divBdr>
    </w:div>
    <w:div w:id="1821195036">
      <w:bodyDiv w:val="1"/>
      <w:marLeft w:val="0"/>
      <w:marRight w:val="0"/>
      <w:marTop w:val="0"/>
      <w:marBottom w:val="0"/>
      <w:divBdr>
        <w:top w:val="none" w:sz="0" w:space="0" w:color="auto"/>
        <w:left w:val="none" w:sz="0" w:space="0" w:color="auto"/>
        <w:bottom w:val="none" w:sz="0" w:space="0" w:color="auto"/>
        <w:right w:val="none" w:sz="0" w:space="0" w:color="auto"/>
      </w:divBdr>
    </w:div>
    <w:div w:id="1839148031">
      <w:bodyDiv w:val="1"/>
      <w:marLeft w:val="0"/>
      <w:marRight w:val="0"/>
      <w:marTop w:val="0"/>
      <w:marBottom w:val="0"/>
      <w:divBdr>
        <w:top w:val="none" w:sz="0" w:space="0" w:color="auto"/>
        <w:left w:val="none" w:sz="0" w:space="0" w:color="auto"/>
        <w:bottom w:val="none" w:sz="0" w:space="0" w:color="auto"/>
        <w:right w:val="none" w:sz="0" w:space="0" w:color="auto"/>
      </w:divBdr>
    </w:div>
    <w:div w:id="1871140129">
      <w:bodyDiv w:val="1"/>
      <w:marLeft w:val="0"/>
      <w:marRight w:val="0"/>
      <w:marTop w:val="0"/>
      <w:marBottom w:val="0"/>
      <w:divBdr>
        <w:top w:val="none" w:sz="0" w:space="0" w:color="auto"/>
        <w:left w:val="none" w:sz="0" w:space="0" w:color="auto"/>
        <w:bottom w:val="none" w:sz="0" w:space="0" w:color="auto"/>
        <w:right w:val="none" w:sz="0" w:space="0" w:color="auto"/>
      </w:divBdr>
      <w:divsChild>
        <w:div w:id="1391344298">
          <w:marLeft w:val="0"/>
          <w:marRight w:val="0"/>
          <w:marTop w:val="0"/>
          <w:marBottom w:val="0"/>
          <w:divBdr>
            <w:top w:val="none" w:sz="0" w:space="0" w:color="auto"/>
            <w:left w:val="none" w:sz="0" w:space="0" w:color="auto"/>
            <w:bottom w:val="none" w:sz="0" w:space="0" w:color="auto"/>
            <w:right w:val="none" w:sz="0" w:space="0" w:color="auto"/>
          </w:divBdr>
        </w:div>
        <w:div w:id="1500728275">
          <w:marLeft w:val="0"/>
          <w:marRight w:val="0"/>
          <w:marTop w:val="0"/>
          <w:marBottom w:val="0"/>
          <w:divBdr>
            <w:top w:val="none" w:sz="0" w:space="0" w:color="auto"/>
            <w:left w:val="none" w:sz="0" w:space="0" w:color="auto"/>
            <w:bottom w:val="none" w:sz="0" w:space="0" w:color="auto"/>
            <w:right w:val="none" w:sz="0" w:space="0" w:color="auto"/>
          </w:divBdr>
          <w:divsChild>
            <w:div w:id="1377047762">
              <w:marLeft w:val="0"/>
              <w:marRight w:val="0"/>
              <w:marTop w:val="0"/>
              <w:marBottom w:val="0"/>
              <w:divBdr>
                <w:top w:val="none" w:sz="0" w:space="0" w:color="auto"/>
                <w:left w:val="none" w:sz="0" w:space="0" w:color="auto"/>
                <w:bottom w:val="none" w:sz="0" w:space="0" w:color="auto"/>
                <w:right w:val="none" w:sz="0" w:space="0" w:color="auto"/>
              </w:divBdr>
              <w:divsChild>
                <w:div w:id="294221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7298476">
      <w:bodyDiv w:val="1"/>
      <w:marLeft w:val="0"/>
      <w:marRight w:val="0"/>
      <w:marTop w:val="0"/>
      <w:marBottom w:val="0"/>
      <w:divBdr>
        <w:top w:val="none" w:sz="0" w:space="0" w:color="auto"/>
        <w:left w:val="none" w:sz="0" w:space="0" w:color="auto"/>
        <w:bottom w:val="none" w:sz="0" w:space="0" w:color="auto"/>
        <w:right w:val="none" w:sz="0" w:space="0" w:color="auto"/>
      </w:divBdr>
      <w:divsChild>
        <w:div w:id="211767361">
          <w:marLeft w:val="0"/>
          <w:marRight w:val="0"/>
          <w:marTop w:val="0"/>
          <w:marBottom w:val="0"/>
          <w:divBdr>
            <w:top w:val="none" w:sz="0" w:space="0" w:color="auto"/>
            <w:left w:val="none" w:sz="0" w:space="0" w:color="auto"/>
            <w:bottom w:val="none" w:sz="0" w:space="0" w:color="auto"/>
            <w:right w:val="none" w:sz="0" w:space="0" w:color="auto"/>
          </w:divBdr>
        </w:div>
      </w:divsChild>
    </w:div>
    <w:div w:id="20689913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8" Type="http://schemas.openxmlformats.org/officeDocument/2006/relationships/hyperlink" Target="https://salud.edomex.gob.mx/salud/lactancia_materna" TargetMode="External"/><Relationship Id="rId3" Type="http://schemas.openxmlformats.org/officeDocument/2006/relationships/hyperlink" Target="https://www.who.int/es/publications/i/item/WHO-NMH-NHD-14.7" TargetMode="External"/><Relationship Id="rId7" Type="http://schemas.openxmlformats.org/officeDocument/2006/relationships/hyperlink" Target="https://legislacion.edomex.gob.mx/sites/legislacion.edomex.gob.mx/files/files/pdf/ley/vig/leyvig218.pdf" TargetMode="External"/><Relationship Id="rId2" Type="http://schemas.openxmlformats.org/officeDocument/2006/relationships/hyperlink" Target="https://www.who.int/es/publications/i/item/WHO-NMH-NHD-14.7" TargetMode="External"/><Relationship Id="rId1" Type="http://schemas.openxmlformats.org/officeDocument/2006/relationships/hyperlink" Target="https://www.who.int/es/health-topics/breastfeeding" TargetMode="External"/><Relationship Id="rId6" Type="http://schemas.openxmlformats.org/officeDocument/2006/relationships/hyperlink" Target="https://www.diputados.gob.mx/LeyesBiblio/pdf/LGDNNA.pdf" TargetMode="External"/><Relationship Id="rId5" Type="http://schemas.openxmlformats.org/officeDocument/2006/relationships/hyperlink" Target="https://www.diputados.gob.mx/LeyesBiblio/pdf/CPEUM.pdf" TargetMode="External"/><Relationship Id="rId4" Type="http://schemas.openxmlformats.org/officeDocument/2006/relationships/hyperlink" Target="https://www.gob.mx/salud/acciones-y-programas/estrategia-nacional-de-lactancia-materna-2014-2018" TargetMode="External"/><Relationship Id="rId9" Type="http://schemas.openxmlformats.org/officeDocument/2006/relationships/hyperlink" Target="https://salud.edomex.gob.mx/salud/salas_lactario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CD7DB4-EC8E-44A2-83CB-4C0FC8B671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2521</Words>
  <Characters>13866</Characters>
  <Application>Microsoft Office Word</Application>
  <DocSecurity>0</DocSecurity>
  <Lines>115</Lines>
  <Paragraphs>32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PRODESK</cp:lastModifiedBy>
  <cp:revision>2</cp:revision>
  <cp:lastPrinted>2022-11-07T16:26:00Z</cp:lastPrinted>
  <dcterms:created xsi:type="dcterms:W3CDTF">2022-11-28T19:17:00Z</dcterms:created>
  <dcterms:modified xsi:type="dcterms:W3CDTF">2022-11-28T19:17:00Z</dcterms:modified>
</cp:coreProperties>
</file>