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4114" w:rsidRDefault="00E04114" w:rsidP="00812904"/>
    <w:p w:rsidR="00BF7BC4" w:rsidRPr="007D2189" w:rsidRDefault="00BF7BC4" w:rsidP="00BF7BC4">
      <w:pPr>
        <w:spacing w:line="360" w:lineRule="auto"/>
        <w:jc w:val="right"/>
        <w:rPr>
          <w:rFonts w:ascii="Verdana" w:eastAsia="Times New Roman" w:hAnsi="Verdana" w:cs="Arial"/>
          <w:sz w:val="28"/>
          <w:szCs w:val="28"/>
          <w:lang w:eastAsia="es-ES_tradnl"/>
        </w:rPr>
      </w:pPr>
      <w:r w:rsidRPr="007D2189">
        <w:rPr>
          <w:rFonts w:ascii="Verdana" w:eastAsia="Times New Roman" w:hAnsi="Verdana" w:cs="Arial"/>
          <w:sz w:val="28"/>
          <w:szCs w:val="28"/>
          <w:lang w:eastAsia="es-ES_tradnl"/>
        </w:rPr>
        <w:t xml:space="preserve">Toluca, México a </w:t>
      </w:r>
      <w:r w:rsidR="00C8530A">
        <w:rPr>
          <w:rFonts w:ascii="Verdana" w:eastAsia="Times New Roman" w:hAnsi="Verdana" w:cs="Arial"/>
          <w:sz w:val="28"/>
          <w:szCs w:val="28"/>
          <w:lang w:eastAsia="es-ES_tradnl"/>
        </w:rPr>
        <w:t>20 de mayo</w:t>
      </w:r>
      <w:r w:rsidRPr="007D2189">
        <w:rPr>
          <w:rFonts w:ascii="Verdana" w:eastAsia="Times New Roman" w:hAnsi="Verdana" w:cs="Arial"/>
          <w:sz w:val="28"/>
          <w:szCs w:val="28"/>
          <w:lang w:eastAsia="es-ES_tradnl"/>
        </w:rPr>
        <w:t xml:space="preserve"> de 2025</w:t>
      </w:r>
    </w:p>
    <w:p w:rsidR="00BF7BC4" w:rsidRPr="007D2189" w:rsidRDefault="00BF7BC4" w:rsidP="00C8530A">
      <w:pPr>
        <w:jc w:val="both"/>
        <w:rPr>
          <w:rFonts w:ascii="Verdana" w:eastAsia="Times New Roman" w:hAnsi="Verdana" w:cs="Arial"/>
          <w:b/>
          <w:sz w:val="28"/>
          <w:szCs w:val="28"/>
          <w:lang w:eastAsia="es-ES_tradnl"/>
        </w:rPr>
      </w:pPr>
      <w:r w:rsidRPr="007D2189">
        <w:rPr>
          <w:rFonts w:ascii="Verdana" w:eastAsia="Times New Roman" w:hAnsi="Verdana" w:cs="Arial"/>
          <w:b/>
          <w:sz w:val="28"/>
          <w:szCs w:val="28"/>
          <w:lang w:eastAsia="es-ES_tradnl"/>
        </w:rPr>
        <w:t>CC. DIPUTADOS INTEGRANTES DE LA MESA</w:t>
      </w:r>
    </w:p>
    <w:p w:rsidR="00BF7BC4" w:rsidRPr="007D2189" w:rsidRDefault="00BF7BC4" w:rsidP="00C8530A">
      <w:pPr>
        <w:jc w:val="both"/>
        <w:rPr>
          <w:rFonts w:ascii="Verdana" w:eastAsia="Times New Roman" w:hAnsi="Verdana" w:cs="Arial"/>
          <w:b/>
          <w:sz w:val="28"/>
          <w:szCs w:val="28"/>
          <w:lang w:eastAsia="es-ES_tradnl"/>
        </w:rPr>
      </w:pPr>
      <w:r w:rsidRPr="007D2189">
        <w:rPr>
          <w:rFonts w:ascii="Verdana" w:eastAsia="Times New Roman" w:hAnsi="Verdana" w:cs="Arial"/>
          <w:b/>
          <w:sz w:val="28"/>
          <w:szCs w:val="28"/>
          <w:lang w:eastAsia="es-ES_tradnl"/>
        </w:rPr>
        <w:t xml:space="preserve">DIRECTIVA DE LA H. LXII LEGISLATURA DEL </w:t>
      </w:r>
    </w:p>
    <w:p w:rsidR="00BF7BC4" w:rsidRPr="007D2189" w:rsidRDefault="00BF7BC4" w:rsidP="00C8530A">
      <w:pPr>
        <w:jc w:val="both"/>
        <w:rPr>
          <w:rFonts w:ascii="Verdana" w:eastAsia="Times New Roman" w:hAnsi="Verdana" w:cs="Arial"/>
          <w:b/>
          <w:sz w:val="28"/>
          <w:szCs w:val="28"/>
          <w:lang w:eastAsia="es-ES_tradnl"/>
        </w:rPr>
      </w:pPr>
      <w:r w:rsidRPr="007D2189">
        <w:rPr>
          <w:rFonts w:ascii="Verdana" w:eastAsia="Times New Roman" w:hAnsi="Verdana" w:cs="Arial"/>
          <w:b/>
          <w:sz w:val="28"/>
          <w:szCs w:val="28"/>
          <w:lang w:eastAsia="es-ES_tradnl"/>
        </w:rPr>
        <w:t xml:space="preserve">ESTADO LIBRE Y SOBERANO DE MÉXICO. </w:t>
      </w:r>
    </w:p>
    <w:p w:rsidR="00BF7BC4" w:rsidRPr="007D2189" w:rsidRDefault="00BF7BC4" w:rsidP="00C8530A">
      <w:pPr>
        <w:jc w:val="both"/>
        <w:rPr>
          <w:rFonts w:ascii="Verdana" w:eastAsia="Times New Roman" w:hAnsi="Verdana" w:cs="Arial"/>
          <w:b/>
          <w:sz w:val="28"/>
          <w:szCs w:val="28"/>
          <w:lang w:eastAsia="es-ES_tradnl"/>
        </w:rPr>
      </w:pPr>
      <w:r w:rsidRPr="007D2189">
        <w:rPr>
          <w:rFonts w:ascii="Verdana" w:eastAsia="Times New Roman" w:hAnsi="Verdana" w:cs="Arial"/>
          <w:b/>
          <w:sz w:val="28"/>
          <w:szCs w:val="28"/>
          <w:lang w:eastAsia="es-ES_tradnl"/>
        </w:rPr>
        <w:t>PRESENTES.</w:t>
      </w:r>
    </w:p>
    <w:p w:rsidR="00BF7BC4" w:rsidRPr="007D2189" w:rsidRDefault="00BF7BC4" w:rsidP="00BF7BC4">
      <w:pPr>
        <w:spacing w:line="360" w:lineRule="auto"/>
        <w:jc w:val="both"/>
        <w:rPr>
          <w:rFonts w:ascii="Verdana" w:eastAsia="Times New Roman" w:hAnsi="Verdana" w:cs="Arial"/>
          <w:sz w:val="28"/>
          <w:szCs w:val="28"/>
          <w:lang w:eastAsia="es-ES_tradnl"/>
        </w:rPr>
      </w:pPr>
    </w:p>
    <w:p w:rsidR="00BF7BC4" w:rsidRDefault="00BF7BC4" w:rsidP="00BF7BC4">
      <w:pPr>
        <w:spacing w:line="360" w:lineRule="auto"/>
        <w:ind w:firstLine="708"/>
        <w:jc w:val="both"/>
        <w:rPr>
          <w:rFonts w:ascii="Verdana" w:eastAsia="Times New Roman" w:hAnsi="Verdana" w:cs="Arial"/>
          <w:sz w:val="28"/>
          <w:szCs w:val="28"/>
          <w:lang w:eastAsia="es-ES_tradnl"/>
        </w:rPr>
      </w:pPr>
      <w:r w:rsidRPr="007D2189">
        <w:rPr>
          <w:rFonts w:ascii="Verdana" w:eastAsia="Times New Roman" w:hAnsi="Verdana" w:cs="Arial"/>
          <w:sz w:val="28"/>
          <w:szCs w:val="28"/>
          <w:lang w:eastAsia="es-ES_tradnl"/>
        </w:rPr>
        <w:t xml:space="preserve">En ejercicio de las facultades que me confieren, lo dispuesto por los artículos 57 y 61, fracción I de la Constitución Política del Estado Libre y Soberano de México; 38 fracción IV, de la Ley Orgánica del Poder Legislativo; y 72 de su Reglamento, la que suscribe, Diputada Araceli Casasola Salazar, en representación del Grupo Parlamentario del Partido de la Revolución Democrática, someto a consideración de esta Honorable Asamblea la siguiente </w:t>
      </w:r>
      <w:r w:rsidRPr="002706E6">
        <w:rPr>
          <w:rFonts w:ascii="Verdana" w:eastAsia="Times New Roman" w:hAnsi="Verdana" w:cs="Arial"/>
          <w:b/>
          <w:sz w:val="28"/>
          <w:szCs w:val="28"/>
          <w:lang w:eastAsia="es-ES_tradnl"/>
        </w:rPr>
        <w:t>Iniciativ</w:t>
      </w:r>
      <w:r w:rsidR="00C8530A" w:rsidRPr="002706E6">
        <w:rPr>
          <w:rFonts w:ascii="Verdana" w:eastAsia="Times New Roman" w:hAnsi="Verdana" w:cs="Arial"/>
          <w:b/>
          <w:sz w:val="28"/>
          <w:szCs w:val="28"/>
          <w:lang w:eastAsia="es-ES_tradnl"/>
        </w:rPr>
        <w:t>a con proyecto de decreto por el que se reforman y adicionan diversas disposiciones de la Ley para Prevenir, Combatir y Eliminar Actos de Discriminación en el Estado de México</w:t>
      </w:r>
      <w:r w:rsidR="00C8530A">
        <w:rPr>
          <w:rFonts w:ascii="Verdana" w:eastAsia="Times New Roman" w:hAnsi="Verdana" w:cs="Arial"/>
          <w:sz w:val="28"/>
          <w:szCs w:val="28"/>
          <w:lang w:eastAsia="es-ES_tradnl"/>
        </w:rPr>
        <w:t>, de conformidad con la siguiente:</w:t>
      </w:r>
    </w:p>
    <w:p w:rsidR="00C8530A" w:rsidRDefault="00C8530A" w:rsidP="00BF7BC4">
      <w:pPr>
        <w:spacing w:line="360" w:lineRule="auto"/>
        <w:ind w:firstLine="708"/>
        <w:jc w:val="center"/>
        <w:rPr>
          <w:rFonts w:ascii="Verdana" w:eastAsia="Times New Roman" w:hAnsi="Verdana" w:cs="Arial"/>
          <w:b/>
          <w:sz w:val="28"/>
          <w:szCs w:val="28"/>
          <w:lang w:eastAsia="es-ES_tradnl"/>
        </w:rPr>
      </w:pPr>
    </w:p>
    <w:p w:rsidR="00BF7BC4" w:rsidRPr="007D2189" w:rsidRDefault="00BF7BC4" w:rsidP="00BF7BC4">
      <w:pPr>
        <w:spacing w:line="360" w:lineRule="auto"/>
        <w:ind w:firstLine="708"/>
        <w:jc w:val="center"/>
        <w:rPr>
          <w:rFonts w:ascii="Verdana" w:eastAsia="Times New Roman" w:hAnsi="Verdana" w:cs="Arial"/>
          <w:b/>
          <w:sz w:val="28"/>
          <w:szCs w:val="28"/>
          <w:lang w:eastAsia="es-ES_tradnl"/>
        </w:rPr>
      </w:pPr>
      <w:r w:rsidRPr="007D2189">
        <w:rPr>
          <w:rFonts w:ascii="Verdana" w:eastAsia="Times New Roman" w:hAnsi="Verdana" w:cs="Arial"/>
          <w:b/>
          <w:sz w:val="28"/>
          <w:szCs w:val="28"/>
          <w:lang w:eastAsia="es-ES_tradnl"/>
        </w:rPr>
        <w:t>EXPOSICIÓN DE MOTIVOS</w:t>
      </w:r>
    </w:p>
    <w:p w:rsidR="00A71047" w:rsidRPr="00DD2889" w:rsidRDefault="00A71047" w:rsidP="00B708A1">
      <w:pPr>
        <w:spacing w:before="100" w:beforeAutospacing="1" w:after="100" w:afterAutospacing="1" w:line="360" w:lineRule="auto"/>
        <w:jc w:val="both"/>
        <w:rPr>
          <w:rFonts w:ascii="Verdana" w:eastAsia="Times New Roman" w:hAnsi="Verdana" w:cs="Arial"/>
          <w:sz w:val="28"/>
          <w:szCs w:val="28"/>
          <w:lang w:eastAsia="es-MX"/>
        </w:rPr>
      </w:pPr>
      <w:r w:rsidRPr="00DD2889">
        <w:rPr>
          <w:rFonts w:ascii="Verdana" w:eastAsia="Times New Roman" w:hAnsi="Verdana" w:cs="Arial"/>
          <w:sz w:val="28"/>
          <w:szCs w:val="28"/>
          <w:lang w:eastAsia="es-MX"/>
        </w:rPr>
        <w:t>La presente iniciativa de reforma tiene como finalidad actualizar y fortalecer el marco jurídico en materia de derechos humanos en el Estado de México, a través de la incorporación de nuevas formas de discriminación y el reconocimiento de grupos históricamente vulnerados.</w:t>
      </w:r>
    </w:p>
    <w:p w:rsidR="00B708A1" w:rsidRDefault="00B708A1" w:rsidP="00B708A1">
      <w:pPr>
        <w:spacing w:before="100" w:beforeAutospacing="1" w:after="100" w:afterAutospacing="1" w:line="360" w:lineRule="auto"/>
        <w:jc w:val="both"/>
        <w:rPr>
          <w:rFonts w:ascii="Verdana" w:eastAsia="Times New Roman" w:hAnsi="Verdana" w:cs="Arial"/>
          <w:sz w:val="28"/>
          <w:szCs w:val="28"/>
          <w:lang w:eastAsia="es-MX"/>
        </w:rPr>
      </w:pPr>
    </w:p>
    <w:p w:rsidR="00AD56BE" w:rsidRDefault="00C8530A" w:rsidP="00B708A1">
      <w:pPr>
        <w:spacing w:before="100" w:beforeAutospacing="1" w:after="100" w:afterAutospacing="1" w:line="360" w:lineRule="auto"/>
        <w:jc w:val="both"/>
        <w:rPr>
          <w:rFonts w:ascii="Verdana" w:eastAsia="Times New Roman" w:hAnsi="Verdana" w:cs="Arial"/>
          <w:sz w:val="28"/>
          <w:szCs w:val="28"/>
          <w:lang w:eastAsia="es-MX"/>
        </w:rPr>
      </w:pPr>
      <w:r w:rsidRPr="00B708A1">
        <w:rPr>
          <w:rFonts w:ascii="Verdana" w:eastAsia="Times New Roman" w:hAnsi="Verdana" w:cs="Arial"/>
          <w:sz w:val="28"/>
          <w:szCs w:val="28"/>
          <w:lang w:eastAsia="es-MX"/>
        </w:rPr>
        <w:t xml:space="preserve">La discriminación es una práctica cotidiana que consiste en dar un trato desfavorable o de desprecio inmerecido a determinada persona o grupo, </w:t>
      </w:r>
      <w:r w:rsidR="003E4CE2">
        <w:rPr>
          <w:rFonts w:ascii="Verdana" w:eastAsia="Times New Roman" w:hAnsi="Verdana" w:cs="Arial"/>
          <w:sz w:val="28"/>
          <w:szCs w:val="28"/>
          <w:lang w:eastAsia="es-MX"/>
        </w:rPr>
        <w:t xml:space="preserve">y </w:t>
      </w:r>
      <w:r w:rsidRPr="00B708A1">
        <w:rPr>
          <w:rFonts w:ascii="Verdana" w:eastAsia="Times New Roman" w:hAnsi="Verdana" w:cs="Arial"/>
          <w:sz w:val="28"/>
          <w:szCs w:val="28"/>
          <w:lang w:eastAsia="es-MX"/>
        </w:rPr>
        <w:t>que en ocasiones no es percibida</w:t>
      </w:r>
      <w:r w:rsidR="003E4CE2">
        <w:rPr>
          <w:rFonts w:ascii="Verdana" w:eastAsia="Times New Roman" w:hAnsi="Verdana" w:cs="Arial"/>
          <w:sz w:val="28"/>
          <w:szCs w:val="28"/>
          <w:lang w:eastAsia="es-MX"/>
        </w:rPr>
        <w:t>.</w:t>
      </w:r>
      <w:r w:rsidRPr="00B708A1">
        <w:rPr>
          <w:rFonts w:ascii="Verdana" w:eastAsia="Times New Roman" w:hAnsi="Verdana" w:cs="Arial"/>
          <w:sz w:val="28"/>
          <w:szCs w:val="28"/>
          <w:lang w:eastAsia="es-MX"/>
        </w:rPr>
        <w:t xml:space="preserve"> </w:t>
      </w:r>
      <w:r w:rsidR="003E4CE2">
        <w:rPr>
          <w:rFonts w:ascii="Verdana" w:eastAsia="Times New Roman" w:hAnsi="Verdana" w:cs="Arial"/>
          <w:sz w:val="28"/>
          <w:szCs w:val="28"/>
          <w:lang w:eastAsia="es-MX"/>
        </w:rPr>
        <w:t xml:space="preserve"> E</w:t>
      </w:r>
      <w:r w:rsidRPr="00B708A1">
        <w:rPr>
          <w:rFonts w:ascii="Verdana" w:eastAsia="Times New Roman" w:hAnsi="Verdana" w:cs="Arial"/>
          <w:sz w:val="28"/>
          <w:szCs w:val="28"/>
          <w:lang w:eastAsia="es-MX"/>
        </w:rPr>
        <w:t>n el Estado de México es una problemática persistente que afecta a diversos grupos sociales, evidenciando desigualdades estructurales en el acceso a derechos y oportunidades</w:t>
      </w:r>
      <w:r w:rsidR="00AD56BE" w:rsidRPr="00B708A1">
        <w:rPr>
          <w:rFonts w:ascii="Verdana" w:eastAsia="Times New Roman" w:hAnsi="Verdana" w:cs="Arial"/>
          <w:sz w:val="28"/>
          <w:szCs w:val="28"/>
          <w:lang w:eastAsia="es-MX"/>
        </w:rPr>
        <w:t>.</w:t>
      </w:r>
    </w:p>
    <w:p w:rsidR="00B708A1" w:rsidRPr="00B708A1" w:rsidRDefault="00B708A1" w:rsidP="00B708A1">
      <w:pPr>
        <w:spacing w:before="100" w:beforeAutospacing="1" w:after="100" w:afterAutospacing="1"/>
        <w:jc w:val="both"/>
        <w:rPr>
          <w:rFonts w:ascii="Verdana" w:eastAsia="Times New Roman" w:hAnsi="Verdana" w:cs="Arial"/>
          <w:sz w:val="28"/>
          <w:szCs w:val="28"/>
          <w:lang w:eastAsia="es-MX"/>
        </w:rPr>
      </w:pPr>
    </w:p>
    <w:p w:rsidR="00AD56BE" w:rsidRPr="00B708A1" w:rsidRDefault="00AD56BE" w:rsidP="00B708A1">
      <w:pPr>
        <w:spacing w:before="100" w:beforeAutospacing="1" w:after="100" w:afterAutospacing="1" w:line="360" w:lineRule="auto"/>
        <w:jc w:val="both"/>
        <w:rPr>
          <w:rFonts w:ascii="Verdana" w:eastAsia="Times New Roman" w:hAnsi="Verdana" w:cs="Arial"/>
          <w:b/>
          <w:bCs/>
          <w:sz w:val="28"/>
          <w:szCs w:val="28"/>
          <w:lang w:eastAsia="es-MX"/>
        </w:rPr>
      </w:pPr>
      <w:r w:rsidRPr="00B708A1">
        <w:rPr>
          <w:rFonts w:ascii="Verdana" w:eastAsia="Times New Roman" w:hAnsi="Verdana" w:cs="Arial"/>
          <w:sz w:val="28"/>
          <w:szCs w:val="28"/>
          <w:lang w:eastAsia="es-MX"/>
        </w:rPr>
        <w:t>A</w:t>
      </w:r>
      <w:r w:rsidR="00C8530A" w:rsidRPr="00B708A1">
        <w:rPr>
          <w:rFonts w:ascii="Verdana" w:eastAsia="Times New Roman" w:hAnsi="Verdana" w:cs="Arial"/>
          <w:sz w:val="28"/>
          <w:szCs w:val="28"/>
          <w:lang w:eastAsia="es-MX"/>
        </w:rPr>
        <w:t xml:space="preserve"> pesar de los avances normativos, la implementación efectiva de políticas públicas sigue siendo un desafío, según la ENADIS </w:t>
      </w:r>
      <w:r w:rsidR="003C6132" w:rsidRPr="00B708A1">
        <w:rPr>
          <w:rFonts w:ascii="Verdana" w:eastAsia="Times New Roman" w:hAnsi="Verdana" w:cs="Arial"/>
          <w:sz w:val="28"/>
          <w:szCs w:val="28"/>
          <w:lang w:eastAsia="es-MX"/>
        </w:rPr>
        <w:t xml:space="preserve">(Encuesta Nacional sobre Discriminación) </w:t>
      </w:r>
      <w:r w:rsidR="00C8530A" w:rsidRPr="00B708A1">
        <w:rPr>
          <w:rFonts w:ascii="Verdana" w:eastAsia="Times New Roman" w:hAnsi="Verdana" w:cs="Arial"/>
          <w:sz w:val="28"/>
          <w:szCs w:val="28"/>
          <w:lang w:eastAsia="es-MX"/>
        </w:rPr>
        <w:t>2022, realizada por el Instituto Nacional de Estadística y Geografía (INEGI), el 24.7% de la población mexiquense de 18 años y más declaró haber sido víctima de algún acto de discriminación en los últimos 12 meses</w:t>
      </w:r>
      <w:r w:rsidRPr="00B708A1">
        <w:rPr>
          <w:rFonts w:ascii="Verdana" w:eastAsia="Times New Roman" w:hAnsi="Verdana" w:cs="Arial"/>
          <w:sz w:val="28"/>
          <w:szCs w:val="28"/>
          <w:lang w:eastAsia="es-MX"/>
        </w:rPr>
        <w:t>;</w:t>
      </w:r>
      <w:r w:rsidR="00C8530A" w:rsidRPr="00B708A1">
        <w:rPr>
          <w:rFonts w:ascii="Verdana" w:eastAsia="Times New Roman" w:hAnsi="Verdana" w:cs="Arial"/>
          <w:sz w:val="28"/>
          <w:szCs w:val="28"/>
          <w:lang w:eastAsia="es-MX"/>
        </w:rPr>
        <w:t xml:space="preserve"> este porcentaje es superior al promedio nacional del 23.7%</w:t>
      </w:r>
      <w:r w:rsidRPr="00B708A1">
        <w:rPr>
          <w:rFonts w:ascii="Verdana" w:eastAsia="Times New Roman" w:hAnsi="Verdana" w:cs="Arial"/>
          <w:sz w:val="28"/>
          <w:szCs w:val="28"/>
          <w:lang w:eastAsia="es-MX"/>
        </w:rPr>
        <w:t xml:space="preserve">.  </w:t>
      </w:r>
      <w:r w:rsidR="00C8530A" w:rsidRPr="00B708A1">
        <w:rPr>
          <w:rFonts w:ascii="Verdana" w:eastAsia="Times New Roman" w:hAnsi="Verdana" w:cs="Arial"/>
          <w:sz w:val="28"/>
          <w:szCs w:val="28"/>
          <w:lang w:eastAsia="es-MX"/>
        </w:rPr>
        <w:t xml:space="preserve"> </w:t>
      </w:r>
      <w:r w:rsidRPr="00B708A1">
        <w:rPr>
          <w:rFonts w:ascii="Verdana" w:eastAsia="Times New Roman" w:hAnsi="Verdana" w:cs="Arial"/>
          <w:sz w:val="28"/>
          <w:szCs w:val="28"/>
          <w:lang w:eastAsia="es-MX"/>
        </w:rPr>
        <w:t>E</w:t>
      </w:r>
      <w:r w:rsidR="00C8530A" w:rsidRPr="00B708A1">
        <w:rPr>
          <w:rFonts w:ascii="Verdana" w:eastAsia="Times New Roman" w:hAnsi="Verdana" w:cs="Arial"/>
          <w:sz w:val="28"/>
          <w:szCs w:val="28"/>
          <w:lang w:eastAsia="es-MX"/>
        </w:rPr>
        <w:t>ntre los grupos más afectados se encuentran</w:t>
      </w:r>
      <w:r w:rsidR="004536D6" w:rsidRPr="00B708A1">
        <w:rPr>
          <w:rFonts w:ascii="Verdana" w:eastAsia="Times New Roman" w:hAnsi="Verdana" w:cs="Arial"/>
          <w:sz w:val="28"/>
          <w:szCs w:val="28"/>
          <w:lang w:eastAsia="es-MX"/>
        </w:rPr>
        <w:t>:</w:t>
      </w:r>
      <w:r w:rsidR="00C8530A" w:rsidRPr="00B708A1">
        <w:rPr>
          <w:rFonts w:ascii="Verdana" w:eastAsia="Times New Roman" w:hAnsi="Verdana" w:cs="Arial"/>
          <w:b/>
          <w:bCs/>
          <w:sz w:val="28"/>
          <w:szCs w:val="28"/>
          <w:lang w:eastAsia="es-MX"/>
        </w:rPr>
        <w:t xml:space="preserve"> </w:t>
      </w:r>
    </w:p>
    <w:p w:rsidR="00AD56BE" w:rsidRDefault="00C8530A" w:rsidP="00B708A1">
      <w:pPr>
        <w:spacing w:before="100" w:beforeAutospacing="1" w:after="100" w:afterAutospacing="1" w:line="360" w:lineRule="auto"/>
        <w:jc w:val="both"/>
        <w:rPr>
          <w:rFonts w:ascii="Verdana" w:eastAsia="Times New Roman" w:hAnsi="Verdana" w:cs="Arial"/>
          <w:sz w:val="28"/>
          <w:szCs w:val="28"/>
          <w:lang w:eastAsia="es-MX"/>
        </w:rPr>
      </w:pPr>
      <w:r w:rsidRPr="00B708A1">
        <w:rPr>
          <w:rFonts w:ascii="Verdana" w:eastAsia="Times New Roman" w:hAnsi="Verdana" w:cs="Arial"/>
          <w:b/>
          <w:bCs/>
          <w:sz w:val="28"/>
          <w:szCs w:val="28"/>
          <w:lang w:eastAsia="es-MX"/>
        </w:rPr>
        <w:t>Mujeres</w:t>
      </w:r>
      <w:r w:rsidRPr="00B708A1">
        <w:rPr>
          <w:rFonts w:ascii="Verdana" w:eastAsia="Times New Roman" w:hAnsi="Verdana" w:cs="Arial"/>
          <w:sz w:val="28"/>
          <w:szCs w:val="28"/>
          <w:lang w:eastAsia="es-MX"/>
        </w:rPr>
        <w:t xml:space="preserve">: El 26.2% de las mujeres en el Estado de México reportaron haber sido discriminadas, destacando la discriminación por género como una problemática significativa. </w:t>
      </w:r>
    </w:p>
    <w:p w:rsidR="00B708A1" w:rsidRDefault="00B708A1" w:rsidP="00B708A1">
      <w:pPr>
        <w:spacing w:before="100" w:beforeAutospacing="1" w:after="100" w:afterAutospacing="1" w:line="360" w:lineRule="auto"/>
        <w:jc w:val="both"/>
        <w:rPr>
          <w:rFonts w:ascii="Verdana" w:eastAsia="Times New Roman" w:hAnsi="Verdana" w:cs="Arial"/>
          <w:sz w:val="28"/>
          <w:szCs w:val="28"/>
          <w:lang w:eastAsia="es-MX"/>
        </w:rPr>
      </w:pPr>
    </w:p>
    <w:p w:rsidR="00B708A1" w:rsidRPr="00B708A1" w:rsidRDefault="00B708A1" w:rsidP="00B708A1">
      <w:pPr>
        <w:spacing w:before="100" w:beforeAutospacing="1" w:after="100" w:afterAutospacing="1" w:line="360" w:lineRule="auto"/>
        <w:jc w:val="both"/>
        <w:rPr>
          <w:rFonts w:ascii="Verdana" w:eastAsia="Times New Roman" w:hAnsi="Verdana" w:cs="Arial"/>
          <w:sz w:val="28"/>
          <w:szCs w:val="28"/>
          <w:lang w:eastAsia="es-MX"/>
        </w:rPr>
      </w:pPr>
    </w:p>
    <w:p w:rsidR="00AD56BE" w:rsidRPr="00B708A1" w:rsidRDefault="00C8530A" w:rsidP="00B708A1">
      <w:pPr>
        <w:spacing w:before="100" w:beforeAutospacing="1" w:after="100" w:afterAutospacing="1" w:line="360" w:lineRule="auto"/>
        <w:jc w:val="both"/>
        <w:rPr>
          <w:rFonts w:ascii="Verdana" w:eastAsia="Times New Roman" w:hAnsi="Verdana" w:cs="Arial"/>
          <w:sz w:val="28"/>
          <w:szCs w:val="28"/>
          <w:lang w:eastAsia="es-MX"/>
        </w:rPr>
      </w:pPr>
      <w:r w:rsidRPr="00B708A1">
        <w:rPr>
          <w:rFonts w:ascii="Verdana" w:eastAsia="Times New Roman" w:hAnsi="Verdana" w:cs="Arial"/>
          <w:b/>
          <w:bCs/>
          <w:sz w:val="28"/>
          <w:szCs w:val="28"/>
          <w:lang w:eastAsia="es-MX"/>
        </w:rPr>
        <w:t>Personas con discapacidad</w:t>
      </w:r>
      <w:r w:rsidRPr="00B708A1">
        <w:rPr>
          <w:rFonts w:ascii="Verdana" w:eastAsia="Times New Roman" w:hAnsi="Verdana" w:cs="Arial"/>
          <w:sz w:val="28"/>
          <w:szCs w:val="28"/>
          <w:lang w:eastAsia="es-MX"/>
        </w:rPr>
        <w:t xml:space="preserve">: Este grupo enfrenta barreras en diversos ámbitos, incluyendo la educación y el empleo, debido a la falta de accesibilidad y sensibilización. </w:t>
      </w:r>
    </w:p>
    <w:p w:rsidR="00AD56BE" w:rsidRPr="00B708A1" w:rsidRDefault="00C8530A" w:rsidP="00B708A1">
      <w:pPr>
        <w:spacing w:before="100" w:beforeAutospacing="1" w:after="100" w:afterAutospacing="1" w:line="360" w:lineRule="auto"/>
        <w:jc w:val="both"/>
        <w:rPr>
          <w:rFonts w:ascii="Verdana" w:eastAsia="Times New Roman" w:hAnsi="Verdana" w:cs="Arial"/>
          <w:sz w:val="28"/>
          <w:szCs w:val="28"/>
          <w:lang w:eastAsia="es-MX"/>
        </w:rPr>
      </w:pPr>
      <w:r w:rsidRPr="00B708A1">
        <w:rPr>
          <w:rFonts w:ascii="Verdana" w:eastAsia="Times New Roman" w:hAnsi="Verdana" w:cs="Arial"/>
          <w:b/>
          <w:bCs/>
          <w:sz w:val="28"/>
          <w:szCs w:val="28"/>
          <w:lang w:eastAsia="es-MX"/>
        </w:rPr>
        <w:t>Poblaciones indígenas y afrodescendientes</w:t>
      </w:r>
      <w:r w:rsidRPr="00B708A1">
        <w:rPr>
          <w:rFonts w:ascii="Verdana" w:eastAsia="Times New Roman" w:hAnsi="Verdana" w:cs="Arial"/>
          <w:sz w:val="28"/>
          <w:szCs w:val="28"/>
          <w:lang w:eastAsia="es-MX"/>
        </w:rPr>
        <w:t>: a pesar de ser minoritarias, estas comunidades enfrentan estigmatización y exclusión social, especialmente en áreas rurales</w:t>
      </w:r>
      <w:r w:rsidR="0014715F">
        <w:rPr>
          <w:rFonts w:ascii="Verdana" w:eastAsia="Times New Roman" w:hAnsi="Verdana" w:cs="Arial"/>
          <w:sz w:val="28"/>
          <w:szCs w:val="28"/>
          <w:lang w:eastAsia="es-MX"/>
        </w:rPr>
        <w:t>,</w:t>
      </w:r>
      <w:r w:rsidRPr="00B708A1">
        <w:rPr>
          <w:rFonts w:ascii="Verdana" w:eastAsia="Times New Roman" w:hAnsi="Verdana" w:cs="Arial"/>
          <w:sz w:val="28"/>
          <w:szCs w:val="28"/>
          <w:lang w:eastAsia="es-MX"/>
        </w:rPr>
        <w:t xml:space="preserve"> </w:t>
      </w:r>
      <w:r w:rsidR="0014715F">
        <w:rPr>
          <w:rFonts w:ascii="Verdana" w:eastAsia="Times New Roman" w:hAnsi="Verdana" w:cs="Arial"/>
          <w:sz w:val="28"/>
          <w:szCs w:val="28"/>
          <w:lang w:eastAsia="es-MX"/>
        </w:rPr>
        <w:t>donde</w:t>
      </w:r>
      <w:r w:rsidRPr="00B708A1">
        <w:rPr>
          <w:rFonts w:ascii="Verdana" w:eastAsia="Times New Roman" w:hAnsi="Verdana" w:cs="Arial"/>
          <w:sz w:val="28"/>
          <w:szCs w:val="28"/>
          <w:lang w:eastAsia="es-MX"/>
        </w:rPr>
        <w:t xml:space="preserve"> el </w:t>
      </w:r>
      <w:r w:rsidRPr="00B708A1">
        <w:rPr>
          <w:rFonts w:ascii="Verdana" w:eastAsia="Times New Roman" w:hAnsi="Verdana" w:cs="Arial"/>
          <w:b/>
          <w:sz w:val="28"/>
          <w:szCs w:val="28"/>
          <w:lang w:eastAsia="es-MX"/>
        </w:rPr>
        <w:t>estado debe ser garante</w:t>
      </w:r>
      <w:r w:rsidRPr="00B708A1">
        <w:rPr>
          <w:rFonts w:ascii="Verdana" w:eastAsia="Times New Roman" w:hAnsi="Verdana" w:cs="Arial"/>
          <w:sz w:val="28"/>
          <w:szCs w:val="28"/>
          <w:lang w:eastAsia="es-MX"/>
        </w:rPr>
        <w:t xml:space="preserve"> de </w:t>
      </w:r>
      <w:r w:rsidR="0014715F">
        <w:rPr>
          <w:rFonts w:ascii="Verdana" w:eastAsia="Times New Roman" w:hAnsi="Verdana" w:cs="Arial"/>
          <w:sz w:val="28"/>
          <w:szCs w:val="28"/>
          <w:lang w:eastAsia="es-MX"/>
        </w:rPr>
        <w:t>sus</w:t>
      </w:r>
      <w:r w:rsidRPr="00B708A1">
        <w:rPr>
          <w:rFonts w:ascii="Verdana" w:eastAsia="Times New Roman" w:hAnsi="Verdana" w:cs="Arial"/>
          <w:sz w:val="28"/>
          <w:szCs w:val="28"/>
          <w:lang w:eastAsia="es-MX"/>
        </w:rPr>
        <w:t xml:space="preserve"> derechos </w:t>
      </w:r>
      <w:r w:rsidRPr="0014715F">
        <w:rPr>
          <w:rFonts w:ascii="Verdana" w:eastAsia="Times New Roman" w:hAnsi="Verdana" w:cs="Arial"/>
          <w:sz w:val="28"/>
          <w:szCs w:val="28"/>
          <w:lang w:eastAsia="es-MX"/>
        </w:rPr>
        <w:t>humanos</w:t>
      </w:r>
      <w:r w:rsidR="0014715F">
        <w:rPr>
          <w:rFonts w:ascii="Verdana" w:eastAsia="Times New Roman" w:hAnsi="Verdana" w:cs="Arial"/>
          <w:sz w:val="28"/>
          <w:szCs w:val="28"/>
          <w:lang w:eastAsia="es-MX"/>
        </w:rPr>
        <w:t>.</w:t>
      </w:r>
      <w:r w:rsidRPr="0014715F">
        <w:rPr>
          <w:rFonts w:ascii="Verdana" w:eastAsia="Times New Roman" w:hAnsi="Verdana" w:cs="Arial"/>
          <w:sz w:val="28"/>
          <w:szCs w:val="28"/>
          <w:lang w:eastAsia="es-MX"/>
        </w:rPr>
        <w:t xml:space="preserve"> </w:t>
      </w:r>
      <w:r w:rsidR="0014715F" w:rsidRPr="00F57D19">
        <w:rPr>
          <w:rFonts w:ascii="Verdana" w:eastAsia="Times New Roman" w:hAnsi="Verdana" w:cs="Arial"/>
          <w:sz w:val="28"/>
          <w:szCs w:val="28"/>
          <w:lang w:eastAsia="es-MX"/>
        </w:rPr>
        <w:t xml:space="preserve">Y cumplir con </w:t>
      </w:r>
      <w:r w:rsidRPr="00B708A1">
        <w:rPr>
          <w:rFonts w:ascii="Verdana" w:eastAsia="Times New Roman" w:hAnsi="Verdana" w:cs="Arial"/>
          <w:sz w:val="28"/>
          <w:szCs w:val="28"/>
          <w:lang w:eastAsia="es-MX"/>
        </w:rPr>
        <w:t xml:space="preserve">los retos tecnológicos y sociales </w:t>
      </w:r>
      <w:r w:rsidR="002C2167">
        <w:rPr>
          <w:rFonts w:ascii="Verdana" w:eastAsia="Times New Roman" w:hAnsi="Verdana" w:cs="Arial"/>
          <w:sz w:val="28"/>
          <w:szCs w:val="28"/>
          <w:lang w:eastAsia="es-MX"/>
        </w:rPr>
        <w:t>asegurando</w:t>
      </w:r>
      <w:r w:rsidRPr="00B708A1">
        <w:rPr>
          <w:rFonts w:ascii="Verdana" w:eastAsia="Times New Roman" w:hAnsi="Verdana" w:cs="Arial"/>
          <w:sz w:val="28"/>
          <w:szCs w:val="28"/>
          <w:lang w:eastAsia="es-MX"/>
        </w:rPr>
        <w:t xml:space="preserve"> una nueva visión a la tecnología y el acceso a plataformas digitales ya que son hoy </w:t>
      </w:r>
      <w:r w:rsidR="0014715F">
        <w:rPr>
          <w:rFonts w:ascii="Verdana" w:eastAsia="Times New Roman" w:hAnsi="Verdana" w:cs="Arial"/>
          <w:sz w:val="28"/>
          <w:szCs w:val="28"/>
          <w:lang w:eastAsia="es-MX"/>
        </w:rPr>
        <w:t>por hoy</w:t>
      </w:r>
      <w:r w:rsidRPr="00B708A1">
        <w:rPr>
          <w:rFonts w:ascii="Verdana" w:eastAsia="Times New Roman" w:hAnsi="Verdana" w:cs="Arial"/>
          <w:sz w:val="28"/>
          <w:szCs w:val="28"/>
          <w:lang w:eastAsia="es-MX"/>
        </w:rPr>
        <w:t xml:space="preserve"> parte fundamental </w:t>
      </w:r>
      <w:r w:rsidR="0014715F">
        <w:rPr>
          <w:rFonts w:ascii="Verdana" w:eastAsia="Times New Roman" w:hAnsi="Verdana" w:cs="Arial"/>
          <w:sz w:val="28"/>
          <w:szCs w:val="28"/>
          <w:lang w:eastAsia="es-MX"/>
        </w:rPr>
        <w:t>de</w:t>
      </w:r>
      <w:r w:rsidRPr="00B708A1">
        <w:rPr>
          <w:rFonts w:ascii="Verdana" w:eastAsia="Times New Roman" w:hAnsi="Verdana" w:cs="Arial"/>
          <w:sz w:val="28"/>
          <w:szCs w:val="28"/>
          <w:lang w:eastAsia="es-MX"/>
        </w:rPr>
        <w:t xml:space="preserve"> la educación, la libertad de expresión, la participación política y el acceso a servicios públicos. </w:t>
      </w:r>
    </w:p>
    <w:p w:rsidR="00AD56BE" w:rsidRPr="00B708A1" w:rsidRDefault="00AD56BE" w:rsidP="00B708A1">
      <w:pPr>
        <w:spacing w:before="100" w:beforeAutospacing="1" w:after="100" w:afterAutospacing="1" w:line="360" w:lineRule="auto"/>
        <w:jc w:val="both"/>
        <w:rPr>
          <w:rFonts w:ascii="Verdana" w:eastAsia="Times New Roman" w:hAnsi="Verdana" w:cs="Arial"/>
          <w:sz w:val="28"/>
          <w:szCs w:val="28"/>
          <w:lang w:eastAsia="es-MX"/>
        </w:rPr>
      </w:pPr>
    </w:p>
    <w:p w:rsidR="00AD56BE" w:rsidRPr="00B708A1" w:rsidRDefault="00C8530A" w:rsidP="00B708A1">
      <w:pPr>
        <w:spacing w:before="100" w:beforeAutospacing="1" w:after="100" w:afterAutospacing="1" w:line="360" w:lineRule="auto"/>
        <w:jc w:val="both"/>
        <w:rPr>
          <w:rFonts w:ascii="Verdana" w:eastAsia="Times New Roman" w:hAnsi="Verdana" w:cs="Arial"/>
          <w:sz w:val="28"/>
          <w:szCs w:val="28"/>
          <w:lang w:eastAsia="es-MX"/>
        </w:rPr>
      </w:pPr>
      <w:r w:rsidRPr="00B708A1">
        <w:rPr>
          <w:rFonts w:ascii="Verdana" w:eastAsia="Times New Roman" w:hAnsi="Verdana" w:cs="Arial"/>
          <w:sz w:val="28"/>
          <w:szCs w:val="28"/>
          <w:lang w:eastAsia="es-MX"/>
        </w:rPr>
        <w:t xml:space="preserve">Sin embargo, persisten brechas significativas que impiden que ciertos sectores de la población, particularmente en zonas rurales, con bajos recursos o con discapacidades, accedan en igualdad de condiciones a estas herramientas. </w:t>
      </w:r>
      <w:r w:rsidR="005103A1" w:rsidRPr="00B708A1">
        <w:rPr>
          <w:rFonts w:ascii="Verdana" w:eastAsia="Times New Roman" w:hAnsi="Verdana" w:cs="Arial"/>
          <w:sz w:val="28"/>
          <w:szCs w:val="28"/>
          <w:lang w:eastAsia="es-MX"/>
        </w:rPr>
        <w:t xml:space="preserve"> </w:t>
      </w:r>
      <w:r w:rsidRPr="00B708A1">
        <w:rPr>
          <w:rFonts w:ascii="Verdana" w:eastAsia="Times New Roman" w:hAnsi="Verdana" w:cs="Arial"/>
          <w:sz w:val="28"/>
          <w:szCs w:val="28"/>
          <w:lang w:eastAsia="es-MX"/>
        </w:rPr>
        <w:t>Además, en el entorno digital proliferan prácticas discriminatorias como el ciber</w:t>
      </w:r>
      <w:r w:rsidR="00AD56BE" w:rsidRPr="00B708A1">
        <w:rPr>
          <w:rFonts w:ascii="Verdana" w:eastAsia="Times New Roman" w:hAnsi="Verdana" w:cs="Arial"/>
          <w:sz w:val="28"/>
          <w:szCs w:val="28"/>
          <w:lang w:eastAsia="es-MX"/>
        </w:rPr>
        <w:t xml:space="preserve"> </w:t>
      </w:r>
      <w:r w:rsidRPr="00B708A1">
        <w:rPr>
          <w:rFonts w:ascii="Verdana" w:eastAsia="Times New Roman" w:hAnsi="Verdana" w:cs="Arial"/>
          <w:sz w:val="28"/>
          <w:szCs w:val="28"/>
          <w:lang w:eastAsia="es-MX"/>
        </w:rPr>
        <w:t xml:space="preserve">acoso, el discurso de odio y la exclusión digital sistemática. </w:t>
      </w:r>
    </w:p>
    <w:p w:rsidR="00AD56BE" w:rsidRPr="00B708A1" w:rsidRDefault="00AD56BE" w:rsidP="00B708A1">
      <w:pPr>
        <w:spacing w:before="100" w:beforeAutospacing="1" w:after="100" w:afterAutospacing="1" w:line="360" w:lineRule="auto"/>
        <w:jc w:val="both"/>
        <w:rPr>
          <w:rFonts w:ascii="Verdana" w:eastAsia="Times New Roman" w:hAnsi="Verdana" w:cs="Arial"/>
          <w:sz w:val="28"/>
          <w:szCs w:val="28"/>
          <w:lang w:eastAsia="es-MX"/>
        </w:rPr>
      </w:pPr>
    </w:p>
    <w:p w:rsidR="005103A1" w:rsidRDefault="005103A1" w:rsidP="00C8530A">
      <w:pPr>
        <w:spacing w:before="100" w:beforeAutospacing="1" w:after="100" w:afterAutospacing="1"/>
        <w:jc w:val="both"/>
        <w:rPr>
          <w:rFonts w:ascii="Arial" w:eastAsia="Times New Roman" w:hAnsi="Arial" w:cs="Arial"/>
          <w:sz w:val="24"/>
          <w:szCs w:val="24"/>
          <w:lang w:eastAsia="es-MX"/>
        </w:rPr>
      </w:pPr>
    </w:p>
    <w:p w:rsidR="00AD56BE" w:rsidRPr="00B708A1" w:rsidRDefault="00C8530A" w:rsidP="00B708A1">
      <w:pPr>
        <w:spacing w:before="100" w:beforeAutospacing="1" w:after="100" w:afterAutospacing="1" w:line="360" w:lineRule="auto"/>
        <w:jc w:val="both"/>
        <w:rPr>
          <w:rFonts w:ascii="Verdana" w:eastAsia="Times New Roman" w:hAnsi="Verdana" w:cs="Arial"/>
          <w:sz w:val="28"/>
          <w:szCs w:val="28"/>
          <w:lang w:eastAsia="es-MX"/>
        </w:rPr>
      </w:pPr>
      <w:r w:rsidRPr="00B708A1">
        <w:rPr>
          <w:rFonts w:ascii="Verdana" w:eastAsia="Times New Roman" w:hAnsi="Verdana" w:cs="Arial"/>
          <w:sz w:val="28"/>
          <w:szCs w:val="28"/>
          <w:lang w:eastAsia="es-MX"/>
        </w:rPr>
        <w:t xml:space="preserve">Es urgente reconocer jurídicamente la </w:t>
      </w:r>
      <w:r w:rsidRPr="00B708A1">
        <w:rPr>
          <w:rFonts w:ascii="Verdana" w:eastAsia="Times New Roman" w:hAnsi="Verdana" w:cs="Arial"/>
          <w:b/>
          <w:bCs/>
          <w:sz w:val="28"/>
          <w:szCs w:val="28"/>
          <w:lang w:eastAsia="es-MX"/>
        </w:rPr>
        <w:t>discriminación digital</w:t>
      </w:r>
      <w:r w:rsidRPr="00B708A1">
        <w:rPr>
          <w:rFonts w:ascii="Verdana" w:eastAsia="Times New Roman" w:hAnsi="Verdana" w:cs="Arial"/>
          <w:sz w:val="28"/>
          <w:szCs w:val="28"/>
          <w:lang w:eastAsia="es-MX"/>
        </w:rPr>
        <w:t xml:space="preserve"> como una forma de violencia estructural que debe ser combatida con políticas públicas concretas</w:t>
      </w:r>
      <w:r w:rsidR="00AD56BE" w:rsidRPr="00B708A1">
        <w:rPr>
          <w:rFonts w:ascii="Verdana" w:eastAsia="Times New Roman" w:hAnsi="Verdana" w:cs="Arial"/>
          <w:sz w:val="28"/>
          <w:szCs w:val="28"/>
          <w:lang w:eastAsia="es-MX"/>
        </w:rPr>
        <w:t>,</w:t>
      </w:r>
      <w:r w:rsidRPr="00B708A1">
        <w:rPr>
          <w:rFonts w:ascii="Verdana" w:eastAsia="Times New Roman" w:hAnsi="Verdana" w:cs="Arial"/>
          <w:sz w:val="28"/>
          <w:szCs w:val="28"/>
          <w:lang w:eastAsia="es-MX"/>
        </w:rPr>
        <w:t xml:space="preserve"> miles de personas en el Estado de México viven con condiciones </w:t>
      </w:r>
      <w:proofErr w:type="spellStart"/>
      <w:r w:rsidRPr="00B708A1">
        <w:rPr>
          <w:rFonts w:ascii="Verdana" w:eastAsia="Times New Roman" w:hAnsi="Verdana" w:cs="Arial"/>
          <w:sz w:val="28"/>
          <w:szCs w:val="28"/>
          <w:lang w:eastAsia="es-MX"/>
        </w:rPr>
        <w:t>neurodivergentes</w:t>
      </w:r>
      <w:proofErr w:type="spellEnd"/>
      <w:r w:rsidRPr="00B708A1">
        <w:rPr>
          <w:rFonts w:ascii="Verdana" w:eastAsia="Times New Roman" w:hAnsi="Verdana" w:cs="Arial"/>
          <w:sz w:val="28"/>
          <w:szCs w:val="28"/>
          <w:lang w:eastAsia="es-MX"/>
        </w:rPr>
        <w:t xml:space="preserve"> como el trastorno del espectro autista, el </w:t>
      </w:r>
      <w:r w:rsidR="000C61B9" w:rsidRPr="00B708A1">
        <w:rPr>
          <w:rFonts w:ascii="Verdana" w:eastAsia="Times New Roman" w:hAnsi="Verdana" w:cs="Arial"/>
          <w:sz w:val="28"/>
          <w:szCs w:val="28"/>
          <w:lang w:eastAsia="es-MX"/>
        </w:rPr>
        <w:t xml:space="preserve">TDAH </w:t>
      </w:r>
      <w:r w:rsidR="005103A1" w:rsidRPr="00B708A1">
        <w:rPr>
          <w:rFonts w:ascii="Verdana" w:eastAsia="Times New Roman" w:hAnsi="Verdana" w:cs="Arial"/>
          <w:sz w:val="28"/>
          <w:szCs w:val="28"/>
          <w:lang w:eastAsia="es-MX"/>
        </w:rPr>
        <w:t>(trastorno por déficit de atención con hiperactividad)</w:t>
      </w:r>
      <w:r w:rsidR="000C61B9" w:rsidRPr="00B708A1">
        <w:rPr>
          <w:rFonts w:ascii="Verdana" w:eastAsia="Times New Roman" w:hAnsi="Verdana" w:cs="Arial"/>
          <w:sz w:val="28"/>
          <w:szCs w:val="28"/>
          <w:lang w:eastAsia="es-MX"/>
        </w:rPr>
        <w:t xml:space="preserve"> y</w:t>
      </w:r>
      <w:r w:rsidRPr="00B708A1">
        <w:rPr>
          <w:rFonts w:ascii="Verdana" w:eastAsia="Times New Roman" w:hAnsi="Verdana" w:cs="Arial"/>
          <w:sz w:val="28"/>
          <w:szCs w:val="28"/>
          <w:lang w:eastAsia="es-MX"/>
        </w:rPr>
        <w:t xml:space="preserve"> dislexia, entre otros</w:t>
      </w:r>
      <w:r w:rsidR="00AD56BE" w:rsidRPr="00B708A1">
        <w:rPr>
          <w:rFonts w:ascii="Verdana" w:eastAsia="Times New Roman" w:hAnsi="Verdana" w:cs="Arial"/>
          <w:sz w:val="28"/>
          <w:szCs w:val="28"/>
          <w:lang w:eastAsia="es-MX"/>
        </w:rPr>
        <w:t xml:space="preserve">. </w:t>
      </w:r>
      <w:r w:rsidRPr="00B708A1">
        <w:rPr>
          <w:rFonts w:ascii="Verdana" w:eastAsia="Times New Roman" w:hAnsi="Verdana" w:cs="Arial"/>
          <w:sz w:val="28"/>
          <w:szCs w:val="28"/>
          <w:lang w:eastAsia="es-MX"/>
        </w:rPr>
        <w:t xml:space="preserve"> </w:t>
      </w:r>
    </w:p>
    <w:p w:rsidR="00B708A1" w:rsidRDefault="00B708A1" w:rsidP="00B708A1">
      <w:pPr>
        <w:spacing w:before="100" w:beforeAutospacing="1" w:after="100" w:afterAutospacing="1" w:line="360" w:lineRule="auto"/>
        <w:jc w:val="both"/>
        <w:rPr>
          <w:rFonts w:ascii="Verdana" w:eastAsia="Times New Roman" w:hAnsi="Verdana" w:cs="Arial"/>
          <w:sz w:val="28"/>
          <w:szCs w:val="28"/>
          <w:lang w:eastAsia="es-MX"/>
        </w:rPr>
      </w:pPr>
    </w:p>
    <w:p w:rsidR="00AD56BE" w:rsidRPr="00B708A1" w:rsidRDefault="00AD56BE" w:rsidP="00B708A1">
      <w:pPr>
        <w:spacing w:before="100" w:beforeAutospacing="1" w:after="100" w:afterAutospacing="1" w:line="360" w:lineRule="auto"/>
        <w:jc w:val="both"/>
        <w:rPr>
          <w:rFonts w:ascii="Verdana" w:eastAsia="Times New Roman" w:hAnsi="Verdana" w:cs="Arial"/>
          <w:sz w:val="28"/>
          <w:szCs w:val="28"/>
          <w:lang w:eastAsia="es-MX"/>
        </w:rPr>
      </w:pPr>
      <w:r w:rsidRPr="00B708A1">
        <w:rPr>
          <w:rFonts w:ascii="Verdana" w:eastAsia="Times New Roman" w:hAnsi="Verdana" w:cs="Arial"/>
          <w:sz w:val="28"/>
          <w:szCs w:val="28"/>
          <w:lang w:eastAsia="es-MX"/>
        </w:rPr>
        <w:t>E</w:t>
      </w:r>
      <w:r w:rsidR="00C8530A" w:rsidRPr="00B708A1">
        <w:rPr>
          <w:rFonts w:ascii="Verdana" w:eastAsia="Times New Roman" w:hAnsi="Verdana" w:cs="Arial"/>
          <w:sz w:val="28"/>
          <w:szCs w:val="28"/>
          <w:lang w:eastAsia="es-MX"/>
        </w:rPr>
        <w:t>stas condiciones, lejos de ser discapacidades en sí mismas, son formas distintas de percibir y procesar el mundo</w:t>
      </w:r>
      <w:r w:rsidRPr="00B708A1">
        <w:rPr>
          <w:rFonts w:ascii="Verdana" w:eastAsia="Times New Roman" w:hAnsi="Verdana" w:cs="Arial"/>
          <w:sz w:val="28"/>
          <w:szCs w:val="28"/>
          <w:lang w:eastAsia="es-MX"/>
        </w:rPr>
        <w:t>;</w:t>
      </w:r>
      <w:r w:rsidR="00C8530A" w:rsidRPr="00B708A1">
        <w:rPr>
          <w:rFonts w:ascii="Verdana" w:eastAsia="Times New Roman" w:hAnsi="Verdana" w:cs="Arial"/>
          <w:sz w:val="28"/>
          <w:szCs w:val="28"/>
          <w:lang w:eastAsia="es-MX"/>
        </w:rPr>
        <w:t xml:space="preserve"> sin embargo, estas personas enfrentan barreras estructurales en ámbitos como la educación, el empleo y la salud</w:t>
      </w:r>
      <w:r w:rsidRPr="00B708A1">
        <w:rPr>
          <w:rFonts w:ascii="Verdana" w:eastAsia="Times New Roman" w:hAnsi="Verdana" w:cs="Arial"/>
          <w:sz w:val="28"/>
          <w:szCs w:val="28"/>
          <w:lang w:eastAsia="es-MX"/>
        </w:rPr>
        <w:t>.</w:t>
      </w:r>
      <w:r w:rsidR="00C8530A" w:rsidRPr="00B708A1">
        <w:rPr>
          <w:rFonts w:ascii="Verdana" w:eastAsia="Times New Roman" w:hAnsi="Verdana" w:cs="Arial"/>
          <w:sz w:val="28"/>
          <w:szCs w:val="28"/>
          <w:lang w:eastAsia="es-MX"/>
        </w:rPr>
        <w:t xml:space="preserve"> </w:t>
      </w:r>
    </w:p>
    <w:p w:rsidR="00AD56BE" w:rsidRPr="00B708A1" w:rsidRDefault="00AD56BE" w:rsidP="00B708A1">
      <w:pPr>
        <w:spacing w:before="100" w:beforeAutospacing="1" w:after="100" w:afterAutospacing="1" w:line="360" w:lineRule="auto"/>
        <w:jc w:val="both"/>
        <w:rPr>
          <w:rFonts w:ascii="Verdana" w:eastAsia="Times New Roman" w:hAnsi="Verdana" w:cs="Arial"/>
          <w:sz w:val="28"/>
          <w:szCs w:val="28"/>
          <w:lang w:eastAsia="es-MX"/>
        </w:rPr>
      </w:pPr>
    </w:p>
    <w:p w:rsidR="00AD56BE" w:rsidRPr="00B708A1" w:rsidRDefault="00AD56BE" w:rsidP="00B708A1">
      <w:pPr>
        <w:spacing w:before="100" w:beforeAutospacing="1" w:after="100" w:afterAutospacing="1" w:line="360" w:lineRule="auto"/>
        <w:jc w:val="both"/>
        <w:rPr>
          <w:rFonts w:ascii="Verdana" w:eastAsia="Times New Roman" w:hAnsi="Verdana" w:cs="Arial"/>
          <w:sz w:val="28"/>
          <w:szCs w:val="28"/>
          <w:lang w:eastAsia="es-MX"/>
        </w:rPr>
      </w:pPr>
      <w:r w:rsidRPr="00B708A1">
        <w:rPr>
          <w:rFonts w:ascii="Verdana" w:eastAsia="Times New Roman" w:hAnsi="Verdana" w:cs="Arial"/>
          <w:sz w:val="28"/>
          <w:szCs w:val="28"/>
          <w:lang w:eastAsia="es-MX"/>
        </w:rPr>
        <w:t>L</w:t>
      </w:r>
      <w:r w:rsidR="00C8530A" w:rsidRPr="00B708A1">
        <w:rPr>
          <w:rFonts w:ascii="Verdana" w:eastAsia="Times New Roman" w:hAnsi="Verdana" w:cs="Arial"/>
          <w:sz w:val="28"/>
          <w:szCs w:val="28"/>
          <w:lang w:eastAsia="es-MX"/>
        </w:rPr>
        <w:t xml:space="preserve">a ley actual no contempla de forma explícita la </w:t>
      </w:r>
      <w:r w:rsidR="00C8530A" w:rsidRPr="00B708A1">
        <w:rPr>
          <w:rFonts w:ascii="Verdana" w:eastAsia="Times New Roman" w:hAnsi="Verdana" w:cs="Arial"/>
          <w:b/>
          <w:bCs/>
          <w:sz w:val="28"/>
          <w:szCs w:val="28"/>
          <w:lang w:eastAsia="es-MX"/>
        </w:rPr>
        <w:t xml:space="preserve">diversidad </w:t>
      </w:r>
      <w:proofErr w:type="spellStart"/>
      <w:r w:rsidR="00C8530A" w:rsidRPr="00B708A1">
        <w:rPr>
          <w:rFonts w:ascii="Verdana" w:eastAsia="Times New Roman" w:hAnsi="Verdana" w:cs="Arial"/>
          <w:b/>
          <w:bCs/>
          <w:sz w:val="28"/>
          <w:szCs w:val="28"/>
          <w:lang w:eastAsia="es-MX"/>
        </w:rPr>
        <w:t>neurodivergente</w:t>
      </w:r>
      <w:proofErr w:type="spellEnd"/>
      <w:r w:rsidR="00C8530A" w:rsidRPr="00B708A1">
        <w:rPr>
          <w:rFonts w:ascii="Verdana" w:eastAsia="Times New Roman" w:hAnsi="Verdana" w:cs="Arial"/>
          <w:sz w:val="28"/>
          <w:szCs w:val="28"/>
          <w:lang w:eastAsia="es-MX"/>
        </w:rPr>
        <w:t>, lo que contribuye a su invisibilización y desprotección siendo indispensable que el marco legal reconozca y proteja a esta población, promoviendo ajustes razonables y una cultura de inclusión desde un enfoque de derechos humanos</w:t>
      </w:r>
      <w:r w:rsidRPr="00B708A1">
        <w:rPr>
          <w:rFonts w:ascii="Verdana" w:eastAsia="Times New Roman" w:hAnsi="Verdana" w:cs="Arial"/>
          <w:sz w:val="28"/>
          <w:szCs w:val="28"/>
          <w:lang w:eastAsia="es-MX"/>
        </w:rPr>
        <w:t>.</w:t>
      </w:r>
    </w:p>
    <w:p w:rsidR="00AD56BE" w:rsidRDefault="00AD56BE" w:rsidP="00B708A1">
      <w:pPr>
        <w:spacing w:before="100" w:beforeAutospacing="1" w:after="100" w:afterAutospacing="1" w:line="360" w:lineRule="auto"/>
        <w:jc w:val="both"/>
        <w:rPr>
          <w:rFonts w:ascii="Verdana" w:eastAsia="Times New Roman" w:hAnsi="Verdana" w:cs="Arial"/>
          <w:sz w:val="28"/>
          <w:szCs w:val="28"/>
          <w:lang w:eastAsia="es-MX"/>
        </w:rPr>
      </w:pPr>
    </w:p>
    <w:p w:rsidR="00B708A1" w:rsidRDefault="00B708A1" w:rsidP="00B708A1">
      <w:pPr>
        <w:spacing w:before="100" w:beforeAutospacing="1" w:after="100" w:afterAutospacing="1" w:line="360" w:lineRule="auto"/>
        <w:jc w:val="both"/>
        <w:rPr>
          <w:rFonts w:ascii="Verdana" w:eastAsia="Times New Roman" w:hAnsi="Verdana" w:cs="Arial"/>
          <w:sz w:val="28"/>
          <w:szCs w:val="28"/>
          <w:lang w:eastAsia="es-MX"/>
        </w:rPr>
      </w:pPr>
    </w:p>
    <w:p w:rsidR="00B708A1" w:rsidRPr="00B708A1" w:rsidRDefault="00B708A1" w:rsidP="00B708A1">
      <w:pPr>
        <w:spacing w:before="100" w:beforeAutospacing="1" w:after="100" w:afterAutospacing="1" w:line="360" w:lineRule="auto"/>
        <w:jc w:val="both"/>
        <w:rPr>
          <w:rFonts w:ascii="Verdana" w:eastAsia="Times New Roman" w:hAnsi="Verdana" w:cs="Arial"/>
          <w:sz w:val="28"/>
          <w:szCs w:val="28"/>
          <w:lang w:eastAsia="es-MX"/>
        </w:rPr>
      </w:pPr>
    </w:p>
    <w:p w:rsidR="00AD56BE" w:rsidRPr="00B708A1" w:rsidRDefault="00AD56BE" w:rsidP="00B708A1">
      <w:pPr>
        <w:spacing w:before="100" w:beforeAutospacing="1" w:after="100" w:afterAutospacing="1" w:line="360" w:lineRule="auto"/>
        <w:jc w:val="both"/>
        <w:rPr>
          <w:rFonts w:ascii="Verdana" w:eastAsia="Times New Roman" w:hAnsi="Verdana" w:cs="Arial"/>
          <w:sz w:val="28"/>
          <w:szCs w:val="28"/>
          <w:lang w:eastAsia="es-MX"/>
        </w:rPr>
      </w:pPr>
      <w:r w:rsidRPr="00B708A1">
        <w:rPr>
          <w:rFonts w:ascii="Verdana" w:eastAsia="Times New Roman" w:hAnsi="Verdana" w:cs="Arial"/>
          <w:sz w:val="28"/>
          <w:szCs w:val="28"/>
          <w:lang w:eastAsia="es-MX"/>
        </w:rPr>
        <w:t>P</w:t>
      </w:r>
      <w:r w:rsidR="00C8530A" w:rsidRPr="00B708A1">
        <w:rPr>
          <w:rFonts w:ascii="Verdana" w:eastAsia="Times New Roman" w:hAnsi="Verdana" w:cs="Arial"/>
          <w:sz w:val="28"/>
          <w:szCs w:val="28"/>
          <w:lang w:eastAsia="es-MX"/>
        </w:rPr>
        <w:t>or otra parte</w:t>
      </w:r>
      <w:r w:rsidRPr="00B708A1">
        <w:rPr>
          <w:rFonts w:ascii="Verdana" w:eastAsia="Times New Roman" w:hAnsi="Verdana" w:cs="Arial"/>
          <w:sz w:val="28"/>
          <w:szCs w:val="28"/>
          <w:lang w:eastAsia="es-MX"/>
        </w:rPr>
        <w:t>,</w:t>
      </w:r>
      <w:r w:rsidR="00C8530A" w:rsidRPr="00B708A1">
        <w:rPr>
          <w:rFonts w:ascii="Verdana" w:eastAsia="Times New Roman" w:hAnsi="Verdana" w:cs="Arial"/>
          <w:sz w:val="28"/>
          <w:szCs w:val="28"/>
          <w:lang w:eastAsia="es-MX"/>
        </w:rPr>
        <w:t xml:space="preserve"> la participación ciudadana es una herramienta indispensable para la rendición de cuentas, la vigilancia del ejercicio público y la </w:t>
      </w:r>
      <w:proofErr w:type="spellStart"/>
      <w:r w:rsidR="00C8530A" w:rsidRPr="00B708A1">
        <w:rPr>
          <w:rFonts w:ascii="Verdana" w:eastAsia="Times New Roman" w:hAnsi="Verdana" w:cs="Arial"/>
          <w:sz w:val="28"/>
          <w:szCs w:val="28"/>
          <w:lang w:eastAsia="es-MX"/>
        </w:rPr>
        <w:t>co</w:t>
      </w:r>
      <w:r w:rsidR="002C2167">
        <w:rPr>
          <w:rFonts w:ascii="Verdana" w:eastAsia="Times New Roman" w:hAnsi="Verdana" w:cs="Arial"/>
          <w:sz w:val="28"/>
          <w:szCs w:val="28"/>
          <w:lang w:eastAsia="es-MX"/>
        </w:rPr>
        <w:t>-</w:t>
      </w:r>
      <w:r w:rsidR="00C8530A" w:rsidRPr="00B708A1">
        <w:rPr>
          <w:rFonts w:ascii="Verdana" w:eastAsia="Times New Roman" w:hAnsi="Verdana" w:cs="Arial"/>
          <w:sz w:val="28"/>
          <w:szCs w:val="28"/>
          <w:lang w:eastAsia="es-MX"/>
        </w:rPr>
        <w:t>creación</w:t>
      </w:r>
      <w:proofErr w:type="spellEnd"/>
      <w:r w:rsidR="00C8530A" w:rsidRPr="00B708A1">
        <w:rPr>
          <w:rFonts w:ascii="Verdana" w:eastAsia="Times New Roman" w:hAnsi="Verdana" w:cs="Arial"/>
          <w:sz w:val="28"/>
          <w:szCs w:val="28"/>
          <w:lang w:eastAsia="es-MX"/>
        </w:rPr>
        <w:t xml:space="preserve"> de políticas más efectivas e inclusivas</w:t>
      </w:r>
      <w:r w:rsidR="00B708A1">
        <w:rPr>
          <w:rFonts w:ascii="Verdana" w:eastAsia="Times New Roman" w:hAnsi="Verdana" w:cs="Arial"/>
          <w:sz w:val="28"/>
          <w:szCs w:val="28"/>
          <w:lang w:eastAsia="es-MX"/>
        </w:rPr>
        <w:t>,</w:t>
      </w:r>
      <w:r w:rsidRPr="00B708A1">
        <w:rPr>
          <w:rFonts w:ascii="Verdana" w:eastAsia="Times New Roman" w:hAnsi="Verdana" w:cs="Arial"/>
          <w:sz w:val="28"/>
          <w:szCs w:val="28"/>
          <w:lang w:eastAsia="es-MX"/>
        </w:rPr>
        <w:t xml:space="preserve"> </w:t>
      </w:r>
      <w:r w:rsidR="00C8530A" w:rsidRPr="00B708A1">
        <w:rPr>
          <w:rFonts w:ascii="Verdana" w:eastAsia="Times New Roman" w:hAnsi="Verdana" w:cs="Arial"/>
          <w:sz w:val="28"/>
          <w:szCs w:val="28"/>
          <w:lang w:eastAsia="es-MX"/>
        </w:rPr>
        <w:t xml:space="preserve">por lo que también es necesario fortalecer los mecanismos mediante los cuales la sociedad civil, colectivos y organizaciones pueden incidir en la formulación, implementación y evaluación de políticas contra la discriminación. </w:t>
      </w:r>
    </w:p>
    <w:p w:rsidR="00AD56BE" w:rsidRPr="00B708A1" w:rsidRDefault="00AD56BE" w:rsidP="00B708A1">
      <w:pPr>
        <w:spacing w:before="100" w:beforeAutospacing="1" w:after="100" w:afterAutospacing="1" w:line="360" w:lineRule="auto"/>
        <w:jc w:val="both"/>
        <w:rPr>
          <w:rFonts w:ascii="Verdana" w:eastAsia="Times New Roman" w:hAnsi="Verdana" w:cs="Arial"/>
          <w:sz w:val="28"/>
          <w:szCs w:val="28"/>
          <w:lang w:eastAsia="es-MX"/>
        </w:rPr>
      </w:pPr>
    </w:p>
    <w:p w:rsidR="00AD56BE" w:rsidRPr="00B708A1" w:rsidRDefault="000C61B9" w:rsidP="00B708A1">
      <w:pPr>
        <w:spacing w:before="100" w:beforeAutospacing="1" w:after="100" w:afterAutospacing="1" w:line="360" w:lineRule="auto"/>
        <w:jc w:val="both"/>
        <w:rPr>
          <w:rFonts w:ascii="Verdana" w:eastAsia="Times New Roman" w:hAnsi="Verdana" w:cs="Arial"/>
          <w:sz w:val="28"/>
          <w:szCs w:val="28"/>
          <w:lang w:eastAsia="es-MX"/>
        </w:rPr>
      </w:pPr>
      <w:r w:rsidRPr="00B708A1">
        <w:rPr>
          <w:rFonts w:ascii="Verdana" w:eastAsia="Times New Roman" w:hAnsi="Verdana" w:cs="Arial"/>
          <w:sz w:val="28"/>
          <w:szCs w:val="28"/>
          <w:lang w:eastAsia="es-MX"/>
        </w:rPr>
        <w:t>Con esta iniciativa, p</w:t>
      </w:r>
      <w:r w:rsidR="00C8530A" w:rsidRPr="00B708A1">
        <w:rPr>
          <w:rFonts w:ascii="Verdana" w:eastAsia="Times New Roman" w:hAnsi="Verdana" w:cs="Arial"/>
          <w:sz w:val="28"/>
          <w:szCs w:val="28"/>
          <w:lang w:eastAsia="es-MX"/>
        </w:rPr>
        <w:t xml:space="preserve">roponemos establecer canales institucionalizados y efectivos para la </w:t>
      </w:r>
      <w:r w:rsidR="00C8530A" w:rsidRPr="00B708A1">
        <w:rPr>
          <w:rFonts w:ascii="Verdana" w:eastAsia="Times New Roman" w:hAnsi="Verdana" w:cs="Arial"/>
          <w:b/>
          <w:bCs/>
          <w:sz w:val="28"/>
          <w:szCs w:val="28"/>
          <w:lang w:eastAsia="es-MX"/>
        </w:rPr>
        <w:t>observación social</w:t>
      </w:r>
      <w:r w:rsidR="00C8530A" w:rsidRPr="00B708A1">
        <w:rPr>
          <w:rFonts w:ascii="Verdana" w:eastAsia="Times New Roman" w:hAnsi="Verdana" w:cs="Arial"/>
          <w:sz w:val="28"/>
          <w:szCs w:val="28"/>
          <w:lang w:eastAsia="es-MX"/>
        </w:rPr>
        <w:t>, así como fomentar procesos participativos en la planeación de políticas públicas antidiscriminatorias</w:t>
      </w:r>
      <w:r w:rsidR="00AD56BE" w:rsidRPr="00B708A1">
        <w:rPr>
          <w:rFonts w:ascii="Verdana" w:eastAsia="Times New Roman" w:hAnsi="Verdana" w:cs="Arial"/>
          <w:sz w:val="28"/>
          <w:szCs w:val="28"/>
          <w:lang w:eastAsia="es-MX"/>
        </w:rPr>
        <w:t>,</w:t>
      </w:r>
      <w:r w:rsidR="00C8530A" w:rsidRPr="00B708A1">
        <w:rPr>
          <w:rFonts w:ascii="Verdana" w:eastAsia="Times New Roman" w:hAnsi="Verdana" w:cs="Arial"/>
          <w:sz w:val="28"/>
          <w:szCs w:val="28"/>
          <w:lang w:eastAsia="es-MX"/>
        </w:rPr>
        <w:t xml:space="preserve"> pues pese </w:t>
      </w:r>
      <w:r w:rsidR="00AD56BE" w:rsidRPr="00B708A1">
        <w:rPr>
          <w:rFonts w:ascii="Verdana" w:eastAsia="Times New Roman" w:hAnsi="Verdana" w:cs="Arial"/>
          <w:sz w:val="28"/>
          <w:szCs w:val="28"/>
          <w:lang w:eastAsia="es-MX"/>
        </w:rPr>
        <w:t xml:space="preserve">a </w:t>
      </w:r>
      <w:r w:rsidR="00C8530A" w:rsidRPr="00B708A1">
        <w:rPr>
          <w:rFonts w:ascii="Verdana" w:eastAsia="Times New Roman" w:hAnsi="Verdana" w:cs="Arial"/>
          <w:sz w:val="28"/>
          <w:szCs w:val="28"/>
          <w:lang w:eastAsia="es-MX"/>
        </w:rPr>
        <w:t xml:space="preserve">los </w:t>
      </w:r>
      <w:r w:rsidR="002C2167">
        <w:rPr>
          <w:rFonts w:ascii="Verdana" w:eastAsia="Times New Roman" w:hAnsi="Verdana" w:cs="Arial"/>
          <w:sz w:val="28"/>
          <w:szCs w:val="28"/>
          <w:lang w:eastAsia="es-MX"/>
        </w:rPr>
        <w:t xml:space="preserve">grandes </w:t>
      </w:r>
      <w:r w:rsidR="00C8530A" w:rsidRPr="00B708A1">
        <w:rPr>
          <w:rFonts w:ascii="Verdana" w:eastAsia="Times New Roman" w:hAnsi="Verdana" w:cs="Arial"/>
          <w:sz w:val="28"/>
          <w:szCs w:val="28"/>
          <w:lang w:eastAsia="es-MX"/>
        </w:rPr>
        <w:t>avances en materia de derechos de las personas LGBT</w:t>
      </w:r>
      <w:r w:rsidR="00AD56BE" w:rsidRPr="00B708A1">
        <w:rPr>
          <w:rFonts w:ascii="Verdana" w:eastAsia="Times New Roman" w:hAnsi="Verdana" w:cs="Arial"/>
          <w:sz w:val="28"/>
          <w:szCs w:val="28"/>
          <w:lang w:eastAsia="es-MX"/>
        </w:rPr>
        <w:t>T</w:t>
      </w:r>
      <w:r w:rsidRPr="00B708A1">
        <w:rPr>
          <w:rFonts w:ascii="Verdana" w:eastAsia="Times New Roman" w:hAnsi="Verdana" w:cs="Arial"/>
          <w:sz w:val="28"/>
          <w:szCs w:val="28"/>
          <w:lang w:eastAsia="es-MX"/>
        </w:rPr>
        <w:t>I</w:t>
      </w:r>
      <w:r w:rsidR="00AD56BE" w:rsidRPr="00B708A1">
        <w:rPr>
          <w:rFonts w:ascii="Verdana" w:eastAsia="Times New Roman" w:hAnsi="Verdana" w:cs="Arial"/>
          <w:sz w:val="28"/>
          <w:szCs w:val="28"/>
          <w:lang w:eastAsia="es-MX"/>
        </w:rPr>
        <w:t>Q</w:t>
      </w:r>
      <w:r w:rsidR="00C8530A" w:rsidRPr="00B708A1">
        <w:rPr>
          <w:rFonts w:ascii="Verdana" w:eastAsia="Times New Roman" w:hAnsi="Verdana" w:cs="Arial"/>
          <w:sz w:val="28"/>
          <w:szCs w:val="28"/>
          <w:lang w:eastAsia="es-MX"/>
        </w:rPr>
        <w:t>+ en el país, en el Estado de México persisten prácticas discriminatorias y vacíos legales que afectan profundamente la vida y dignidad de estas poblaciones</w:t>
      </w:r>
      <w:r w:rsidR="00AD56BE" w:rsidRPr="00B708A1">
        <w:rPr>
          <w:rFonts w:ascii="Verdana" w:eastAsia="Times New Roman" w:hAnsi="Verdana" w:cs="Arial"/>
          <w:sz w:val="28"/>
          <w:szCs w:val="28"/>
          <w:lang w:eastAsia="es-MX"/>
        </w:rPr>
        <w:t>.</w:t>
      </w:r>
    </w:p>
    <w:p w:rsidR="00AD56BE" w:rsidRPr="00B708A1" w:rsidRDefault="00AD56BE" w:rsidP="00B708A1">
      <w:pPr>
        <w:spacing w:before="100" w:beforeAutospacing="1" w:after="100" w:afterAutospacing="1" w:line="360" w:lineRule="auto"/>
        <w:jc w:val="both"/>
        <w:rPr>
          <w:rFonts w:ascii="Verdana" w:eastAsia="Times New Roman" w:hAnsi="Verdana" w:cs="Arial"/>
          <w:sz w:val="28"/>
          <w:szCs w:val="28"/>
          <w:lang w:eastAsia="es-MX"/>
        </w:rPr>
      </w:pPr>
    </w:p>
    <w:p w:rsidR="000C61B9" w:rsidRPr="00B708A1" w:rsidRDefault="000C61B9" w:rsidP="00B708A1">
      <w:pPr>
        <w:spacing w:before="100" w:beforeAutospacing="1" w:after="100" w:afterAutospacing="1" w:line="360" w:lineRule="auto"/>
        <w:jc w:val="both"/>
        <w:rPr>
          <w:rFonts w:ascii="Verdana" w:eastAsia="Times New Roman" w:hAnsi="Verdana" w:cs="Arial"/>
          <w:sz w:val="28"/>
          <w:szCs w:val="28"/>
          <w:lang w:eastAsia="es-MX"/>
        </w:rPr>
      </w:pPr>
    </w:p>
    <w:p w:rsidR="000C61B9" w:rsidRPr="00B708A1" w:rsidRDefault="000C61B9" w:rsidP="00B708A1">
      <w:pPr>
        <w:spacing w:before="100" w:beforeAutospacing="1" w:after="100" w:afterAutospacing="1" w:line="360" w:lineRule="auto"/>
        <w:jc w:val="both"/>
        <w:rPr>
          <w:rFonts w:ascii="Verdana" w:eastAsia="Times New Roman" w:hAnsi="Verdana" w:cs="Arial"/>
          <w:sz w:val="28"/>
          <w:szCs w:val="28"/>
          <w:lang w:eastAsia="es-MX"/>
        </w:rPr>
      </w:pPr>
    </w:p>
    <w:p w:rsidR="00D338A9" w:rsidRPr="00B708A1" w:rsidRDefault="00D338A9" w:rsidP="00B708A1">
      <w:pPr>
        <w:spacing w:line="360" w:lineRule="auto"/>
        <w:rPr>
          <w:rFonts w:ascii="Verdana" w:eastAsia="Times New Roman" w:hAnsi="Verdana" w:cs="Arial"/>
          <w:sz w:val="28"/>
          <w:szCs w:val="28"/>
          <w:lang w:eastAsia="es-MX"/>
        </w:rPr>
      </w:pPr>
    </w:p>
    <w:p w:rsidR="008D1969" w:rsidRDefault="008D1969" w:rsidP="00B708A1">
      <w:pPr>
        <w:spacing w:line="360" w:lineRule="auto"/>
        <w:jc w:val="both"/>
        <w:rPr>
          <w:rFonts w:ascii="Verdana" w:eastAsia="Times New Roman" w:hAnsi="Verdana" w:cs="Arial"/>
          <w:sz w:val="28"/>
          <w:szCs w:val="28"/>
          <w:lang w:eastAsia="es-MX"/>
        </w:rPr>
      </w:pPr>
    </w:p>
    <w:p w:rsidR="002817AF" w:rsidRPr="00B708A1" w:rsidRDefault="00671D77" w:rsidP="00B708A1">
      <w:pPr>
        <w:spacing w:line="360" w:lineRule="auto"/>
        <w:jc w:val="both"/>
        <w:rPr>
          <w:rFonts w:ascii="Verdana" w:eastAsia="Times New Roman" w:hAnsi="Verdana" w:cs="Arial"/>
          <w:sz w:val="28"/>
          <w:szCs w:val="28"/>
          <w:lang w:eastAsia="es-MX"/>
        </w:rPr>
      </w:pPr>
      <w:r w:rsidRPr="00B708A1">
        <w:rPr>
          <w:rFonts w:ascii="Verdana" w:eastAsia="Times New Roman" w:hAnsi="Verdana" w:cs="Arial"/>
          <w:sz w:val="28"/>
          <w:szCs w:val="28"/>
          <w:lang w:eastAsia="es-MX"/>
        </w:rPr>
        <w:t xml:space="preserve">En conclusión, es fundamental </w:t>
      </w:r>
      <w:r w:rsidR="002817AF" w:rsidRPr="00B708A1">
        <w:rPr>
          <w:rFonts w:ascii="Verdana" w:eastAsia="Times New Roman" w:hAnsi="Verdana" w:cs="Arial"/>
          <w:sz w:val="28"/>
          <w:szCs w:val="28"/>
          <w:lang w:eastAsia="es-MX"/>
        </w:rPr>
        <w:t xml:space="preserve">implementar acciones afirmativas mediante políticas públicas que eliminen la brecha digital en personas </w:t>
      </w:r>
      <w:proofErr w:type="spellStart"/>
      <w:r w:rsidR="002817AF" w:rsidRPr="00B708A1">
        <w:rPr>
          <w:rFonts w:ascii="Verdana" w:eastAsia="Times New Roman" w:hAnsi="Verdana" w:cs="Arial"/>
          <w:sz w:val="28"/>
          <w:szCs w:val="28"/>
          <w:lang w:eastAsia="es-MX"/>
        </w:rPr>
        <w:t>nuerodivergentes</w:t>
      </w:r>
      <w:proofErr w:type="spellEnd"/>
      <w:r w:rsidR="002817AF" w:rsidRPr="00B708A1">
        <w:rPr>
          <w:rFonts w:ascii="Verdana" w:eastAsia="Times New Roman" w:hAnsi="Verdana" w:cs="Arial"/>
          <w:sz w:val="28"/>
          <w:szCs w:val="28"/>
          <w:lang w:eastAsia="es-MX"/>
        </w:rPr>
        <w:t xml:space="preserve">, a fin de prevenir y combatir actos discriminatorios, promoviendo un entorno digital más seguro, justo e inclusivo. </w:t>
      </w:r>
    </w:p>
    <w:p w:rsidR="00D338A9" w:rsidRDefault="00D338A9" w:rsidP="00B708A1">
      <w:pPr>
        <w:spacing w:line="360" w:lineRule="auto"/>
        <w:jc w:val="both"/>
        <w:rPr>
          <w:rFonts w:ascii="Verdana" w:eastAsia="Times New Roman" w:hAnsi="Verdana" w:cs="Arial"/>
          <w:sz w:val="28"/>
          <w:szCs w:val="28"/>
          <w:lang w:eastAsia="es-MX"/>
        </w:rPr>
      </w:pPr>
    </w:p>
    <w:p w:rsidR="002817AF" w:rsidRDefault="00D338A9" w:rsidP="00B708A1">
      <w:pPr>
        <w:spacing w:line="360" w:lineRule="auto"/>
        <w:jc w:val="both"/>
        <w:rPr>
          <w:rFonts w:ascii="Verdana" w:eastAsia="Times New Roman" w:hAnsi="Verdana" w:cs="Arial"/>
          <w:sz w:val="28"/>
          <w:szCs w:val="28"/>
          <w:lang w:eastAsia="es-MX"/>
        </w:rPr>
      </w:pPr>
      <w:r>
        <w:rPr>
          <w:rFonts w:ascii="Verdana" w:eastAsia="Times New Roman" w:hAnsi="Verdana" w:cs="Arial"/>
          <w:sz w:val="28"/>
          <w:szCs w:val="28"/>
          <w:lang w:eastAsia="es-MX"/>
        </w:rPr>
        <w:t>Por ello, el Grupo Parlamentario del Partido de la Revolución Democrática, somete a consideración de esta Honorable Asamblea el siguiente proyecto de decreto.</w:t>
      </w:r>
    </w:p>
    <w:p w:rsidR="00F7426A" w:rsidRDefault="00F7426A" w:rsidP="00B708A1">
      <w:pPr>
        <w:spacing w:line="360" w:lineRule="auto"/>
        <w:jc w:val="both"/>
        <w:rPr>
          <w:rFonts w:ascii="Verdana" w:eastAsia="Times New Roman" w:hAnsi="Verdana" w:cs="Arial"/>
          <w:sz w:val="28"/>
          <w:szCs w:val="28"/>
          <w:lang w:eastAsia="es-MX"/>
        </w:rPr>
      </w:pPr>
    </w:p>
    <w:p w:rsidR="00F7426A" w:rsidRDefault="00F7426A" w:rsidP="00B708A1">
      <w:pPr>
        <w:spacing w:line="360" w:lineRule="auto"/>
        <w:jc w:val="both"/>
        <w:rPr>
          <w:rFonts w:ascii="Verdana" w:eastAsia="Times New Roman" w:hAnsi="Verdana" w:cs="Arial"/>
          <w:sz w:val="28"/>
          <w:szCs w:val="28"/>
          <w:lang w:eastAsia="es-MX"/>
        </w:rPr>
      </w:pPr>
      <w:r>
        <w:rPr>
          <w:rFonts w:ascii="Verdana" w:eastAsia="Times New Roman" w:hAnsi="Verdana" w:cs="Arial"/>
          <w:sz w:val="28"/>
          <w:szCs w:val="28"/>
          <w:lang w:eastAsia="es-MX"/>
        </w:rPr>
        <w:t xml:space="preserve">Es </w:t>
      </w:r>
      <w:proofErr w:type="spellStart"/>
      <w:r>
        <w:rPr>
          <w:rFonts w:ascii="Verdana" w:eastAsia="Times New Roman" w:hAnsi="Verdana" w:cs="Arial"/>
          <w:sz w:val="28"/>
          <w:szCs w:val="28"/>
          <w:lang w:eastAsia="es-MX"/>
        </w:rPr>
        <w:t>cuanto</w:t>
      </w:r>
      <w:proofErr w:type="spellEnd"/>
      <w:r>
        <w:rPr>
          <w:rFonts w:ascii="Verdana" w:eastAsia="Times New Roman" w:hAnsi="Verdana" w:cs="Arial"/>
          <w:sz w:val="28"/>
          <w:szCs w:val="28"/>
          <w:lang w:eastAsia="es-MX"/>
        </w:rPr>
        <w:t>.</w:t>
      </w:r>
    </w:p>
    <w:p w:rsidR="00D338A9" w:rsidRDefault="00D338A9" w:rsidP="00B708A1">
      <w:pPr>
        <w:spacing w:line="360" w:lineRule="auto"/>
        <w:jc w:val="both"/>
        <w:rPr>
          <w:rFonts w:ascii="Verdana" w:eastAsia="Times New Roman" w:hAnsi="Verdana" w:cs="Arial"/>
          <w:sz w:val="28"/>
          <w:szCs w:val="28"/>
          <w:lang w:eastAsia="es-MX"/>
        </w:rPr>
      </w:pPr>
    </w:p>
    <w:p w:rsidR="00D338A9" w:rsidRPr="00D259BF" w:rsidRDefault="00D338A9" w:rsidP="00D338A9">
      <w:pPr>
        <w:spacing w:line="360" w:lineRule="auto"/>
        <w:jc w:val="center"/>
        <w:rPr>
          <w:rFonts w:ascii="Arial" w:eastAsia="Times New Roman" w:hAnsi="Arial" w:cs="Arial"/>
          <w:b/>
          <w:sz w:val="28"/>
          <w:szCs w:val="28"/>
          <w:lang w:eastAsia="es-ES_tradnl"/>
        </w:rPr>
      </w:pPr>
      <w:r w:rsidRPr="00D259BF">
        <w:rPr>
          <w:rFonts w:ascii="Arial" w:eastAsia="Times New Roman" w:hAnsi="Arial" w:cs="Arial"/>
          <w:b/>
          <w:sz w:val="28"/>
          <w:szCs w:val="28"/>
          <w:lang w:eastAsia="es-ES_tradnl"/>
        </w:rPr>
        <w:t>A T E N T A M E N T E</w:t>
      </w:r>
    </w:p>
    <w:p w:rsidR="00D338A9" w:rsidRPr="00D259BF" w:rsidRDefault="00D338A9" w:rsidP="00D338A9">
      <w:pPr>
        <w:spacing w:line="360" w:lineRule="auto"/>
        <w:jc w:val="center"/>
        <w:rPr>
          <w:rFonts w:ascii="Arial" w:eastAsia="Times New Roman" w:hAnsi="Arial" w:cs="Arial"/>
          <w:b/>
          <w:sz w:val="28"/>
          <w:szCs w:val="28"/>
          <w:lang w:eastAsia="es-ES_tradnl"/>
        </w:rPr>
      </w:pPr>
      <w:r w:rsidRPr="00D259BF">
        <w:rPr>
          <w:rFonts w:ascii="Arial" w:eastAsia="Times New Roman" w:hAnsi="Arial" w:cs="Arial"/>
          <w:b/>
          <w:sz w:val="28"/>
          <w:szCs w:val="28"/>
          <w:lang w:eastAsia="es-ES_tradnl"/>
        </w:rPr>
        <w:t>GRUPO PARLAMENTARIO DEL</w:t>
      </w:r>
    </w:p>
    <w:p w:rsidR="00D338A9" w:rsidRPr="00D259BF" w:rsidRDefault="00D338A9" w:rsidP="00D338A9">
      <w:pPr>
        <w:spacing w:line="360" w:lineRule="auto"/>
        <w:jc w:val="center"/>
        <w:rPr>
          <w:rFonts w:ascii="Arial" w:eastAsia="Times New Roman" w:hAnsi="Arial" w:cs="Arial"/>
          <w:b/>
          <w:sz w:val="28"/>
          <w:szCs w:val="28"/>
          <w:lang w:eastAsia="es-ES_tradnl"/>
        </w:rPr>
      </w:pPr>
      <w:r w:rsidRPr="00D259BF">
        <w:rPr>
          <w:rFonts w:ascii="Arial" w:eastAsia="Times New Roman" w:hAnsi="Arial" w:cs="Arial"/>
          <w:b/>
          <w:sz w:val="28"/>
          <w:szCs w:val="28"/>
          <w:lang w:eastAsia="es-ES_tradnl"/>
        </w:rPr>
        <w:t>PARTIDO DE LA REVOLUCIÓN DEMOCRÁTICA.</w:t>
      </w:r>
    </w:p>
    <w:p w:rsidR="00D338A9" w:rsidRPr="00D259BF" w:rsidRDefault="00D338A9" w:rsidP="00D338A9">
      <w:pPr>
        <w:spacing w:line="360" w:lineRule="auto"/>
        <w:jc w:val="both"/>
        <w:rPr>
          <w:rFonts w:ascii="Arial" w:eastAsia="Times New Roman" w:hAnsi="Arial" w:cs="Arial"/>
          <w:b/>
          <w:sz w:val="28"/>
          <w:szCs w:val="28"/>
          <w:lang w:eastAsia="es-ES_tradnl"/>
        </w:rPr>
      </w:pPr>
    </w:p>
    <w:p w:rsidR="00D338A9" w:rsidRPr="00D259BF" w:rsidRDefault="00D338A9" w:rsidP="00D338A9">
      <w:pPr>
        <w:spacing w:line="360" w:lineRule="auto"/>
        <w:jc w:val="both"/>
        <w:rPr>
          <w:rFonts w:ascii="Arial" w:eastAsia="Times New Roman" w:hAnsi="Arial" w:cs="Arial"/>
          <w:b/>
          <w:sz w:val="28"/>
          <w:szCs w:val="28"/>
          <w:lang w:eastAsia="es-ES_tradnl"/>
        </w:rPr>
      </w:pPr>
    </w:p>
    <w:p w:rsidR="00D338A9" w:rsidRPr="00D259BF" w:rsidRDefault="00D338A9" w:rsidP="00D338A9">
      <w:pPr>
        <w:spacing w:line="360" w:lineRule="auto"/>
        <w:jc w:val="center"/>
        <w:rPr>
          <w:rFonts w:ascii="Arial" w:eastAsia="Times New Roman" w:hAnsi="Arial" w:cs="Arial"/>
          <w:b/>
          <w:sz w:val="28"/>
          <w:szCs w:val="28"/>
          <w:lang w:eastAsia="es-ES_tradnl"/>
        </w:rPr>
      </w:pPr>
      <w:r w:rsidRPr="00D259BF">
        <w:rPr>
          <w:rFonts w:ascii="Arial" w:eastAsia="Times New Roman" w:hAnsi="Arial" w:cs="Arial"/>
          <w:b/>
          <w:sz w:val="28"/>
          <w:szCs w:val="28"/>
          <w:lang w:eastAsia="es-ES_tradnl"/>
        </w:rPr>
        <w:t>_________________________________</w:t>
      </w:r>
    </w:p>
    <w:p w:rsidR="00D338A9" w:rsidRPr="00D259BF" w:rsidRDefault="00D338A9" w:rsidP="00D338A9">
      <w:pPr>
        <w:spacing w:line="360" w:lineRule="auto"/>
        <w:jc w:val="center"/>
        <w:rPr>
          <w:rFonts w:ascii="Arial" w:eastAsia="Times New Roman" w:hAnsi="Arial" w:cs="Arial"/>
          <w:b/>
          <w:sz w:val="28"/>
          <w:szCs w:val="28"/>
          <w:lang w:eastAsia="es-ES_tradnl"/>
        </w:rPr>
      </w:pPr>
      <w:r w:rsidRPr="00D259BF">
        <w:rPr>
          <w:rFonts w:ascii="Arial" w:eastAsia="Times New Roman" w:hAnsi="Arial" w:cs="Arial"/>
          <w:b/>
          <w:sz w:val="28"/>
          <w:szCs w:val="28"/>
          <w:lang w:eastAsia="es-ES_tradnl"/>
        </w:rPr>
        <w:t>DIP. ARACELI CASASOLA SALAZAR.</w:t>
      </w:r>
    </w:p>
    <w:p w:rsidR="00D338A9" w:rsidRPr="00B708A1" w:rsidRDefault="00D338A9" w:rsidP="00B708A1">
      <w:pPr>
        <w:spacing w:line="360" w:lineRule="auto"/>
        <w:jc w:val="both"/>
        <w:rPr>
          <w:rFonts w:ascii="Verdana" w:eastAsia="Times New Roman" w:hAnsi="Verdana" w:cs="Arial"/>
          <w:sz w:val="28"/>
          <w:szCs w:val="28"/>
          <w:lang w:eastAsia="es-MX"/>
        </w:rPr>
      </w:pPr>
    </w:p>
    <w:p w:rsidR="00AD56BE" w:rsidRDefault="00AD56BE" w:rsidP="00B708A1">
      <w:pPr>
        <w:spacing w:before="100" w:beforeAutospacing="1" w:after="100" w:afterAutospacing="1" w:line="360" w:lineRule="auto"/>
        <w:jc w:val="both"/>
        <w:rPr>
          <w:rFonts w:ascii="Verdana" w:eastAsia="Times New Roman" w:hAnsi="Verdana" w:cs="Arial"/>
          <w:sz w:val="28"/>
          <w:szCs w:val="28"/>
          <w:lang w:eastAsia="es-MX"/>
        </w:rPr>
      </w:pPr>
    </w:p>
    <w:p w:rsidR="00F96454" w:rsidRDefault="00F96454" w:rsidP="00B708A1">
      <w:pPr>
        <w:spacing w:before="100" w:beforeAutospacing="1" w:after="100" w:afterAutospacing="1" w:line="360" w:lineRule="auto"/>
        <w:jc w:val="both"/>
        <w:rPr>
          <w:rFonts w:ascii="Verdana" w:eastAsia="Times New Roman" w:hAnsi="Verdana" w:cs="Arial"/>
          <w:sz w:val="28"/>
          <w:szCs w:val="28"/>
          <w:lang w:eastAsia="es-MX"/>
        </w:rPr>
      </w:pPr>
    </w:p>
    <w:p w:rsidR="00F96454" w:rsidRDefault="00F96454" w:rsidP="00B708A1">
      <w:pPr>
        <w:spacing w:before="100" w:beforeAutospacing="1" w:after="100" w:afterAutospacing="1" w:line="360" w:lineRule="auto"/>
        <w:jc w:val="both"/>
        <w:rPr>
          <w:rFonts w:ascii="Verdana" w:eastAsia="Times New Roman" w:hAnsi="Verdana" w:cs="Arial"/>
          <w:sz w:val="28"/>
          <w:szCs w:val="28"/>
          <w:lang w:eastAsia="es-MX"/>
        </w:rPr>
      </w:pPr>
    </w:p>
    <w:p w:rsidR="00F96454" w:rsidRDefault="00F96454" w:rsidP="00F96454">
      <w:pPr>
        <w:jc w:val="center"/>
        <w:rPr>
          <w:rFonts w:ascii="Verdana" w:hAnsi="Verdana"/>
          <w:b/>
          <w:sz w:val="28"/>
          <w:szCs w:val="28"/>
        </w:rPr>
      </w:pPr>
      <w:r w:rsidRPr="00F96454">
        <w:rPr>
          <w:rFonts w:ascii="Verdana" w:hAnsi="Verdana"/>
          <w:b/>
          <w:sz w:val="28"/>
          <w:szCs w:val="28"/>
        </w:rPr>
        <w:t>PROYECTO DE DECRETO</w:t>
      </w:r>
    </w:p>
    <w:p w:rsidR="00F96454" w:rsidRPr="00F96454" w:rsidRDefault="00F96454" w:rsidP="00F96454">
      <w:pPr>
        <w:rPr>
          <w:rFonts w:ascii="Verdana" w:hAnsi="Verdana"/>
          <w:b/>
          <w:sz w:val="28"/>
          <w:szCs w:val="28"/>
        </w:rPr>
      </w:pPr>
    </w:p>
    <w:p w:rsidR="00F96454" w:rsidRPr="00F96454" w:rsidRDefault="00F96454" w:rsidP="00F96454">
      <w:pPr>
        <w:rPr>
          <w:rFonts w:ascii="Verdana" w:hAnsi="Verdana"/>
          <w:sz w:val="28"/>
          <w:szCs w:val="28"/>
        </w:rPr>
      </w:pPr>
    </w:p>
    <w:p w:rsidR="002706E6" w:rsidRPr="002706E6" w:rsidRDefault="002706E6" w:rsidP="002706E6">
      <w:pPr>
        <w:jc w:val="both"/>
        <w:rPr>
          <w:rFonts w:ascii="Verdana" w:hAnsi="Verdana" w:cs="Arial"/>
          <w:b/>
          <w:sz w:val="28"/>
          <w:szCs w:val="28"/>
        </w:rPr>
      </w:pPr>
      <w:r w:rsidRPr="002706E6">
        <w:rPr>
          <w:rFonts w:ascii="Verdana" w:hAnsi="Verdana" w:cs="Arial"/>
          <w:b/>
          <w:sz w:val="28"/>
          <w:szCs w:val="28"/>
        </w:rPr>
        <w:t>DECRETO NÚMERO: ____________</w:t>
      </w:r>
    </w:p>
    <w:p w:rsidR="00F96454" w:rsidRPr="002706E6" w:rsidRDefault="00F96454" w:rsidP="002706E6">
      <w:pPr>
        <w:jc w:val="both"/>
        <w:rPr>
          <w:rFonts w:ascii="Verdana" w:eastAsia="Times New Roman" w:hAnsi="Verdana" w:cs="Arial"/>
          <w:b/>
          <w:sz w:val="28"/>
          <w:szCs w:val="28"/>
          <w:lang w:eastAsia="es-ES_tradnl"/>
        </w:rPr>
      </w:pPr>
      <w:r w:rsidRPr="002706E6">
        <w:rPr>
          <w:rFonts w:ascii="Verdana" w:eastAsia="Times New Roman" w:hAnsi="Verdana" w:cs="Arial"/>
          <w:b/>
          <w:sz w:val="28"/>
          <w:szCs w:val="28"/>
          <w:lang w:eastAsia="es-ES_tradnl"/>
        </w:rPr>
        <w:t xml:space="preserve">LA H. LXII LEGISLATURA DEL ESTADO LIBRE Y SOBERANO DE MÉXICO DECRETA: </w:t>
      </w:r>
    </w:p>
    <w:p w:rsidR="002706E6" w:rsidRPr="00A05755" w:rsidRDefault="002706E6" w:rsidP="002706E6">
      <w:pPr>
        <w:spacing w:line="360" w:lineRule="auto"/>
        <w:jc w:val="both"/>
        <w:rPr>
          <w:rFonts w:ascii="Verdana" w:hAnsi="Verdana" w:cs="Arial"/>
          <w:sz w:val="32"/>
          <w:szCs w:val="32"/>
        </w:rPr>
      </w:pPr>
    </w:p>
    <w:p w:rsidR="00F96454" w:rsidRDefault="00F96454" w:rsidP="00D338A9">
      <w:pPr>
        <w:pStyle w:val="NormalWeb"/>
        <w:spacing w:line="276" w:lineRule="auto"/>
        <w:jc w:val="both"/>
        <w:rPr>
          <w:rFonts w:ascii="Verdana" w:hAnsi="Verdana" w:cs="Arial"/>
          <w:sz w:val="28"/>
          <w:szCs w:val="28"/>
        </w:rPr>
      </w:pPr>
      <w:r w:rsidRPr="00D338A9">
        <w:rPr>
          <w:rFonts w:ascii="Verdana" w:hAnsi="Verdana" w:cs="Arial"/>
          <w:b/>
          <w:sz w:val="28"/>
          <w:szCs w:val="28"/>
        </w:rPr>
        <w:t>ARTÍCULO ÚNICO</w:t>
      </w:r>
      <w:r w:rsidRPr="00D338A9">
        <w:rPr>
          <w:rFonts w:ascii="Verdana" w:hAnsi="Verdana" w:cs="Arial"/>
          <w:sz w:val="28"/>
          <w:szCs w:val="28"/>
        </w:rPr>
        <w:t>. Se adicionan</w:t>
      </w:r>
      <w:r w:rsidR="002706E6">
        <w:rPr>
          <w:rFonts w:ascii="Verdana" w:hAnsi="Verdana" w:cs="Arial"/>
          <w:sz w:val="28"/>
          <w:szCs w:val="28"/>
        </w:rPr>
        <w:t xml:space="preserve"> </w:t>
      </w:r>
      <w:r w:rsidR="005F37D5">
        <w:rPr>
          <w:rFonts w:ascii="Verdana" w:hAnsi="Verdana" w:cs="Arial"/>
          <w:sz w:val="28"/>
          <w:szCs w:val="28"/>
        </w:rPr>
        <w:t>e</w:t>
      </w:r>
      <w:r w:rsidR="002706E6">
        <w:rPr>
          <w:rFonts w:ascii="Verdana" w:hAnsi="Verdana" w:cs="Arial"/>
          <w:sz w:val="28"/>
          <w:szCs w:val="28"/>
        </w:rPr>
        <w:t xml:space="preserve">l </w:t>
      </w:r>
      <w:r w:rsidR="005F37D5">
        <w:rPr>
          <w:rFonts w:ascii="Verdana" w:hAnsi="Verdana" w:cs="Arial"/>
          <w:sz w:val="28"/>
          <w:szCs w:val="28"/>
        </w:rPr>
        <w:t xml:space="preserve">segundo y </w:t>
      </w:r>
      <w:r w:rsidR="005F37D5">
        <w:rPr>
          <w:rFonts w:ascii="Verdana" w:hAnsi="Verdana" w:cs="Arial"/>
          <w:sz w:val="28"/>
          <w:szCs w:val="28"/>
        </w:rPr>
        <w:t xml:space="preserve">tercero </w:t>
      </w:r>
      <w:r w:rsidR="005F37D5" w:rsidRPr="00D338A9">
        <w:rPr>
          <w:rFonts w:ascii="Verdana" w:hAnsi="Verdana" w:cs="Arial"/>
          <w:sz w:val="28"/>
          <w:szCs w:val="28"/>
        </w:rPr>
        <w:t>párrafos</w:t>
      </w:r>
      <w:r w:rsidR="002706E6">
        <w:rPr>
          <w:rFonts w:ascii="Verdana" w:hAnsi="Verdana" w:cs="Arial"/>
          <w:sz w:val="28"/>
          <w:szCs w:val="28"/>
        </w:rPr>
        <w:t xml:space="preserve"> </w:t>
      </w:r>
      <w:r w:rsidR="005F37D5">
        <w:rPr>
          <w:rFonts w:ascii="Verdana" w:hAnsi="Verdana" w:cs="Arial"/>
          <w:sz w:val="28"/>
          <w:szCs w:val="28"/>
        </w:rPr>
        <w:t xml:space="preserve">del artículo 5; las fracciones IX y X del artículo 9; se reforma el 2do. párrafo del artículo 13; así como se adiciona la fracción V al artículo 23 de </w:t>
      </w:r>
      <w:r w:rsidRPr="00D338A9">
        <w:rPr>
          <w:rFonts w:ascii="Verdana" w:hAnsi="Verdana" w:cs="Arial"/>
          <w:sz w:val="28"/>
          <w:szCs w:val="28"/>
        </w:rPr>
        <w:t>la Ley para Prevenir, Combatir y Eliminar Actos de Discriminación en el Estado de México</w:t>
      </w:r>
      <w:r w:rsidR="005F37D5">
        <w:rPr>
          <w:rFonts w:ascii="Verdana" w:hAnsi="Verdana" w:cs="Arial"/>
          <w:sz w:val="28"/>
          <w:szCs w:val="28"/>
        </w:rPr>
        <w:t>, para quedar como sigue:</w:t>
      </w:r>
    </w:p>
    <w:p w:rsidR="00F96454" w:rsidRPr="00D338A9" w:rsidRDefault="00F96454" w:rsidP="00D338A9">
      <w:pPr>
        <w:pStyle w:val="NormalWeb"/>
        <w:spacing w:line="276" w:lineRule="auto"/>
        <w:jc w:val="both"/>
        <w:rPr>
          <w:rFonts w:ascii="Verdana" w:hAnsi="Verdana" w:cs="Arial"/>
          <w:b/>
          <w:sz w:val="28"/>
          <w:szCs w:val="28"/>
        </w:rPr>
      </w:pPr>
      <w:r w:rsidRPr="00D338A9">
        <w:rPr>
          <w:rFonts w:ascii="Verdana" w:hAnsi="Verdana" w:cs="Arial"/>
          <w:b/>
          <w:sz w:val="28"/>
          <w:szCs w:val="28"/>
        </w:rPr>
        <w:t>Artículo 5. Se adiciona un</w:t>
      </w:r>
      <w:r w:rsidR="008541CC">
        <w:rPr>
          <w:rFonts w:ascii="Verdana" w:hAnsi="Verdana" w:cs="Arial"/>
          <w:b/>
          <w:sz w:val="28"/>
          <w:szCs w:val="28"/>
        </w:rPr>
        <w:t xml:space="preserve"> segundo y tercer</w:t>
      </w:r>
      <w:r w:rsidRPr="00D338A9">
        <w:rPr>
          <w:rFonts w:ascii="Verdana" w:hAnsi="Verdana" w:cs="Arial"/>
          <w:b/>
          <w:sz w:val="28"/>
          <w:szCs w:val="28"/>
        </w:rPr>
        <w:t xml:space="preserve"> párrafo </w:t>
      </w:r>
      <w:r w:rsidR="008541CC">
        <w:rPr>
          <w:rFonts w:ascii="Verdana" w:hAnsi="Verdana" w:cs="Arial"/>
          <w:b/>
          <w:sz w:val="28"/>
          <w:szCs w:val="28"/>
        </w:rPr>
        <w:t>a este artículo, para quedar como sigue:</w:t>
      </w:r>
    </w:p>
    <w:p w:rsidR="00F96454" w:rsidRDefault="00F96454" w:rsidP="00D338A9">
      <w:pPr>
        <w:pStyle w:val="NormalWeb"/>
        <w:spacing w:line="276" w:lineRule="auto"/>
        <w:jc w:val="both"/>
        <w:rPr>
          <w:rFonts w:ascii="Verdana" w:hAnsi="Verdana" w:cs="Arial"/>
          <w:sz w:val="28"/>
          <w:szCs w:val="28"/>
        </w:rPr>
      </w:pPr>
      <w:r w:rsidRPr="00D338A9">
        <w:rPr>
          <w:rFonts w:ascii="Verdana" w:hAnsi="Verdana" w:cs="Arial"/>
          <w:sz w:val="28"/>
          <w:szCs w:val="28"/>
        </w:rPr>
        <w:t>Se entenderá también por discriminación la exclusión o restricción en el acceso a tecnologías de la información y la comunicación, servicios digitales, conectividad a internet, así como la limitación en la adquisición de competencias digitales esenciales para la participación social, económica y educativa.</w:t>
      </w:r>
    </w:p>
    <w:p w:rsidR="00F96454" w:rsidRDefault="00F96454" w:rsidP="00D338A9">
      <w:pPr>
        <w:pStyle w:val="NormalWeb"/>
        <w:spacing w:line="276" w:lineRule="auto"/>
        <w:jc w:val="both"/>
        <w:rPr>
          <w:rFonts w:ascii="Verdana" w:hAnsi="Verdana" w:cs="Arial"/>
          <w:sz w:val="28"/>
          <w:szCs w:val="28"/>
        </w:rPr>
      </w:pPr>
      <w:r w:rsidRPr="00D338A9">
        <w:rPr>
          <w:rFonts w:ascii="Verdana" w:hAnsi="Verdana" w:cs="Arial"/>
          <w:sz w:val="28"/>
          <w:szCs w:val="28"/>
        </w:rPr>
        <w:t xml:space="preserve">Asimismo, se considerarán actos de discriminación las distinciones, exclusiones o restricciones basadas en condiciones </w:t>
      </w:r>
      <w:proofErr w:type="spellStart"/>
      <w:r w:rsidRPr="00D338A9">
        <w:rPr>
          <w:rFonts w:ascii="Verdana" w:hAnsi="Verdana" w:cs="Arial"/>
          <w:sz w:val="28"/>
          <w:szCs w:val="28"/>
        </w:rPr>
        <w:t>neurodivergentes</w:t>
      </w:r>
      <w:proofErr w:type="spellEnd"/>
      <w:r w:rsidRPr="00D338A9">
        <w:rPr>
          <w:rFonts w:ascii="Verdana" w:hAnsi="Verdana" w:cs="Arial"/>
          <w:sz w:val="28"/>
          <w:szCs w:val="28"/>
        </w:rPr>
        <w:t>, tales como trastorno del espectro autista, TDAH, dislexia, entre otras.</w:t>
      </w:r>
    </w:p>
    <w:p w:rsidR="00D338A9" w:rsidRDefault="00D338A9" w:rsidP="00D338A9">
      <w:pPr>
        <w:pStyle w:val="NormalWeb"/>
        <w:spacing w:line="276" w:lineRule="auto"/>
        <w:jc w:val="both"/>
        <w:rPr>
          <w:rFonts w:ascii="Verdana" w:hAnsi="Verdana" w:cs="Arial"/>
          <w:sz w:val="28"/>
          <w:szCs w:val="28"/>
        </w:rPr>
      </w:pPr>
    </w:p>
    <w:p w:rsidR="008541CC" w:rsidRDefault="008541CC" w:rsidP="00D338A9">
      <w:pPr>
        <w:pStyle w:val="NormalWeb"/>
        <w:spacing w:line="276" w:lineRule="auto"/>
        <w:jc w:val="both"/>
        <w:rPr>
          <w:rFonts w:ascii="Verdana" w:hAnsi="Verdana" w:cs="Arial"/>
          <w:sz w:val="28"/>
          <w:szCs w:val="28"/>
        </w:rPr>
      </w:pPr>
    </w:p>
    <w:tbl>
      <w:tblPr>
        <w:tblStyle w:val="Tablaconcuadrcula"/>
        <w:tblW w:w="0" w:type="auto"/>
        <w:tblLook w:val="04A0" w:firstRow="1" w:lastRow="0" w:firstColumn="1" w:lastColumn="0" w:noHBand="0" w:noVBand="1"/>
      </w:tblPr>
      <w:tblGrid>
        <w:gridCol w:w="4414"/>
        <w:gridCol w:w="4414"/>
      </w:tblGrid>
      <w:tr w:rsidR="008541CC" w:rsidTr="00065470">
        <w:tc>
          <w:tcPr>
            <w:tcW w:w="4414" w:type="dxa"/>
          </w:tcPr>
          <w:p w:rsidR="008541CC" w:rsidRDefault="008541CC" w:rsidP="008541CC">
            <w:pPr>
              <w:pStyle w:val="NormalWeb"/>
              <w:jc w:val="center"/>
              <w:rPr>
                <w:rFonts w:ascii="Arial" w:hAnsi="Arial" w:cs="Arial"/>
                <w:b/>
              </w:rPr>
            </w:pPr>
            <w:r>
              <w:rPr>
                <w:rFonts w:ascii="Arial" w:hAnsi="Arial" w:cs="Arial"/>
                <w:b/>
              </w:rPr>
              <w:t>TEXTO VIGENTE</w:t>
            </w:r>
          </w:p>
        </w:tc>
        <w:tc>
          <w:tcPr>
            <w:tcW w:w="4414" w:type="dxa"/>
          </w:tcPr>
          <w:p w:rsidR="008541CC" w:rsidRDefault="008541CC" w:rsidP="008541CC">
            <w:pPr>
              <w:pStyle w:val="NormalWeb"/>
              <w:jc w:val="center"/>
              <w:rPr>
                <w:rFonts w:ascii="Arial" w:hAnsi="Arial" w:cs="Arial"/>
                <w:b/>
              </w:rPr>
            </w:pPr>
            <w:r>
              <w:rPr>
                <w:rFonts w:ascii="Arial" w:hAnsi="Arial" w:cs="Arial"/>
                <w:b/>
              </w:rPr>
              <w:t>TEXTO MODIFICADO</w:t>
            </w:r>
          </w:p>
        </w:tc>
      </w:tr>
      <w:tr w:rsidR="008541CC" w:rsidTr="00065470">
        <w:tc>
          <w:tcPr>
            <w:tcW w:w="4414" w:type="dxa"/>
          </w:tcPr>
          <w:p w:rsidR="008541CC" w:rsidRPr="008541CC" w:rsidRDefault="008541CC" w:rsidP="00065470">
            <w:pPr>
              <w:pStyle w:val="NormalWeb"/>
              <w:jc w:val="both"/>
              <w:rPr>
                <w:rFonts w:ascii="Arial" w:hAnsi="Arial" w:cs="Arial"/>
                <w:b/>
                <w:sz w:val="20"/>
                <w:szCs w:val="20"/>
              </w:rPr>
            </w:pPr>
            <w:r w:rsidRPr="008541CC">
              <w:rPr>
                <w:rFonts w:ascii="Arial" w:hAnsi="Arial" w:cs="Arial"/>
                <w:b/>
                <w:sz w:val="20"/>
                <w:szCs w:val="20"/>
              </w:rPr>
              <w:t>Artículo 5.-</w:t>
            </w:r>
            <w:r w:rsidRPr="008541CC">
              <w:rPr>
                <w:rFonts w:ascii="Arial" w:hAnsi="Arial" w:cs="Arial"/>
                <w:sz w:val="20"/>
                <w:szCs w:val="20"/>
              </w:rPr>
              <w:t xml:space="preserve"> Para los efectos de esta ley se entenderá por discriminación toda forma de preferencia, distinción, exclusión, repudio, desprecio, incomprensión, rechazo o restricción que, basada en el origen étnico o nacional como el antisemitismo o cualquier otro tipo de segregación; sexo o género; edad; discapacidad; condición social o económica; condiciones de salud; embarazo; lengua; religión; opiniones; predilecciones de cualquier índole; estado civil o alguna otra que tenga por efecto impedir o anular el reconocimiento o el ejercicio de los derechos fundamentales en condiciones de equidad e igualdad de oportunidades y de trato de las personas. También se entenderá como discriminación toda forma de xenofobias y por discriminación múltiple, a la situación específica en la que se encuentran las personas </w:t>
            </w:r>
            <w:proofErr w:type="gramStart"/>
            <w:r w:rsidRPr="008541CC">
              <w:rPr>
                <w:rFonts w:ascii="Arial" w:hAnsi="Arial" w:cs="Arial"/>
                <w:sz w:val="20"/>
                <w:szCs w:val="20"/>
              </w:rPr>
              <w:t>que</w:t>
            </w:r>
            <w:proofErr w:type="gramEnd"/>
            <w:r w:rsidRPr="008541CC">
              <w:rPr>
                <w:rFonts w:ascii="Arial" w:hAnsi="Arial" w:cs="Arial"/>
                <w:sz w:val="20"/>
                <w:szCs w:val="20"/>
              </w:rPr>
              <w:t xml:space="preserve"> al ser discriminados por tener simultáneamente diversas condiciones, ven anulados o menoscabados sus derechos</w:t>
            </w:r>
            <w:r w:rsidRPr="008541CC">
              <w:rPr>
                <w:sz w:val="20"/>
                <w:szCs w:val="20"/>
              </w:rPr>
              <w:t>.</w:t>
            </w:r>
          </w:p>
        </w:tc>
        <w:tc>
          <w:tcPr>
            <w:tcW w:w="4414" w:type="dxa"/>
          </w:tcPr>
          <w:p w:rsidR="008541CC" w:rsidRDefault="008541CC" w:rsidP="00065470">
            <w:pPr>
              <w:pStyle w:val="NormalWeb"/>
              <w:jc w:val="both"/>
              <w:rPr>
                <w:rFonts w:ascii="Arial" w:hAnsi="Arial" w:cs="Arial"/>
                <w:b/>
                <w:sz w:val="20"/>
                <w:szCs w:val="20"/>
              </w:rPr>
            </w:pPr>
            <w:r w:rsidRPr="008541CC">
              <w:rPr>
                <w:rFonts w:ascii="Arial" w:hAnsi="Arial" w:cs="Arial"/>
                <w:b/>
                <w:sz w:val="20"/>
                <w:szCs w:val="20"/>
              </w:rPr>
              <w:t>Artículo 5.-</w:t>
            </w:r>
            <w:r w:rsidRPr="008541CC">
              <w:rPr>
                <w:rFonts w:ascii="Arial" w:hAnsi="Arial" w:cs="Arial"/>
                <w:sz w:val="20"/>
                <w:szCs w:val="20"/>
              </w:rPr>
              <w:t xml:space="preserve"> Para los efectos de esta ley se entenderá por discriminación toda forma de preferencia, distinción, exclusión, repudio, desprecio, incomprensión, rechazo o restricción que, basada en el origen étnico o nacional como el antisemitismo o cualquier otro tipo de segregación; sexo o género; edad; discapacidad; condición social o económica; condiciones de salud; embarazo; lengua; religión; opiniones; predilecciones de cualquier índole; estado civil o alguna otra que tenga por efecto impedir o anular el reconocimiento o el ejercicio de los derechos fundamentales en condiciones de equidad e igualdad de oportunidades y de trato de las personas. También se entenderá como discriminación toda forma de xenofobias y por discriminación múltiple, a la situación específica en la que se encuentran las personas que, al ser discriminados por tener simultáneamente diversas condiciones, ven anulados o menoscabados sus derechos</w:t>
            </w:r>
            <w:r>
              <w:rPr>
                <w:rFonts w:ascii="Arial" w:hAnsi="Arial" w:cs="Arial"/>
                <w:sz w:val="20"/>
                <w:szCs w:val="20"/>
              </w:rPr>
              <w:t>.</w:t>
            </w:r>
            <w:r w:rsidRPr="008541CC">
              <w:rPr>
                <w:rFonts w:ascii="Arial" w:hAnsi="Arial" w:cs="Arial"/>
                <w:b/>
                <w:sz w:val="20"/>
                <w:szCs w:val="20"/>
              </w:rPr>
              <w:t xml:space="preserve"> </w:t>
            </w:r>
          </w:p>
          <w:p w:rsidR="008541CC" w:rsidRPr="008541CC" w:rsidRDefault="008541CC" w:rsidP="00065470">
            <w:pPr>
              <w:pStyle w:val="NormalWeb"/>
              <w:jc w:val="both"/>
              <w:rPr>
                <w:rFonts w:ascii="Arial" w:hAnsi="Arial" w:cs="Arial"/>
                <w:b/>
                <w:sz w:val="20"/>
                <w:szCs w:val="20"/>
              </w:rPr>
            </w:pPr>
            <w:r>
              <w:rPr>
                <w:rFonts w:ascii="Arial" w:hAnsi="Arial" w:cs="Arial"/>
                <w:b/>
                <w:sz w:val="20"/>
                <w:szCs w:val="20"/>
              </w:rPr>
              <w:t>S</w:t>
            </w:r>
            <w:r w:rsidRPr="008541CC">
              <w:rPr>
                <w:rFonts w:ascii="Arial" w:hAnsi="Arial" w:cs="Arial"/>
                <w:b/>
                <w:sz w:val="20"/>
                <w:szCs w:val="20"/>
              </w:rPr>
              <w:t>e entenderá también por discriminación la exclusión o restricción en el acceso a tecnologías de la información y la comunicación, servicios digitales, conectividad a internet, así como la limitación en la adquisición de competencias digitales esenciales para la participación social, económica y educativa.</w:t>
            </w:r>
          </w:p>
          <w:p w:rsidR="008541CC" w:rsidRPr="008541CC" w:rsidRDefault="008541CC" w:rsidP="00065470">
            <w:pPr>
              <w:pStyle w:val="NormalWeb"/>
              <w:jc w:val="both"/>
              <w:rPr>
                <w:b/>
                <w:sz w:val="20"/>
                <w:szCs w:val="20"/>
              </w:rPr>
            </w:pPr>
            <w:r w:rsidRPr="008541CC">
              <w:rPr>
                <w:rFonts w:ascii="Arial" w:hAnsi="Arial" w:cs="Arial"/>
                <w:b/>
                <w:sz w:val="20"/>
                <w:szCs w:val="20"/>
              </w:rPr>
              <w:t xml:space="preserve">Asimismo, se considerarán actos de discriminación las distinciones, exclusiones o restricciones basadas en condiciones </w:t>
            </w:r>
            <w:proofErr w:type="spellStart"/>
            <w:r w:rsidRPr="008541CC">
              <w:rPr>
                <w:rFonts w:ascii="Arial" w:hAnsi="Arial" w:cs="Arial"/>
                <w:b/>
                <w:sz w:val="20"/>
                <w:szCs w:val="20"/>
              </w:rPr>
              <w:t>neurodivergentes</w:t>
            </w:r>
            <w:proofErr w:type="spellEnd"/>
            <w:r w:rsidRPr="008541CC">
              <w:rPr>
                <w:rFonts w:ascii="Arial" w:hAnsi="Arial" w:cs="Arial"/>
                <w:b/>
                <w:sz w:val="20"/>
                <w:szCs w:val="20"/>
              </w:rPr>
              <w:t>, tales como trastorno del espectro autista, TDAH, dislexia, entre otras</w:t>
            </w:r>
            <w:r>
              <w:rPr>
                <w:b/>
                <w:sz w:val="20"/>
                <w:szCs w:val="20"/>
              </w:rPr>
              <w:t>.</w:t>
            </w:r>
          </w:p>
        </w:tc>
      </w:tr>
    </w:tbl>
    <w:p w:rsidR="008541CC" w:rsidRDefault="008541CC" w:rsidP="00D338A9">
      <w:pPr>
        <w:pStyle w:val="NormalWeb"/>
        <w:spacing w:line="276" w:lineRule="auto"/>
        <w:jc w:val="both"/>
        <w:rPr>
          <w:rFonts w:ascii="Verdana" w:hAnsi="Verdana" w:cs="Arial"/>
          <w:sz w:val="28"/>
          <w:szCs w:val="28"/>
        </w:rPr>
      </w:pPr>
    </w:p>
    <w:p w:rsidR="008541CC" w:rsidRDefault="008541CC" w:rsidP="00D338A9">
      <w:pPr>
        <w:pStyle w:val="NormalWeb"/>
        <w:spacing w:line="276" w:lineRule="auto"/>
        <w:jc w:val="both"/>
        <w:rPr>
          <w:rFonts w:ascii="Verdana" w:hAnsi="Verdana" w:cs="Arial"/>
          <w:sz w:val="28"/>
          <w:szCs w:val="28"/>
        </w:rPr>
      </w:pPr>
    </w:p>
    <w:p w:rsidR="00D338A9" w:rsidRPr="00D338A9" w:rsidRDefault="00D338A9" w:rsidP="00D338A9">
      <w:pPr>
        <w:pStyle w:val="NormalWeb"/>
        <w:spacing w:line="276" w:lineRule="auto"/>
        <w:jc w:val="both"/>
        <w:rPr>
          <w:rFonts w:ascii="Verdana" w:hAnsi="Verdana" w:cs="Arial"/>
          <w:sz w:val="28"/>
          <w:szCs w:val="28"/>
        </w:rPr>
      </w:pPr>
      <w:bookmarkStart w:id="0" w:name="_GoBack"/>
      <w:bookmarkEnd w:id="0"/>
    </w:p>
    <w:p w:rsidR="00F96454" w:rsidRPr="00D338A9" w:rsidRDefault="00F96454" w:rsidP="00D338A9">
      <w:pPr>
        <w:pStyle w:val="NormalWeb"/>
        <w:spacing w:line="276" w:lineRule="auto"/>
        <w:jc w:val="both"/>
        <w:rPr>
          <w:rFonts w:ascii="Verdana" w:hAnsi="Verdana" w:cs="Arial"/>
          <w:b/>
          <w:sz w:val="28"/>
          <w:szCs w:val="28"/>
        </w:rPr>
      </w:pPr>
      <w:r w:rsidRPr="00D338A9">
        <w:rPr>
          <w:rFonts w:ascii="Verdana" w:hAnsi="Verdana" w:cs="Arial"/>
          <w:b/>
          <w:sz w:val="28"/>
          <w:szCs w:val="28"/>
        </w:rPr>
        <w:t>Artículo 9. Se adicionan las fracciones IX y X:</w:t>
      </w:r>
    </w:p>
    <w:p w:rsidR="00F96454" w:rsidRPr="00D338A9" w:rsidRDefault="00F96454" w:rsidP="00D338A9">
      <w:pPr>
        <w:pStyle w:val="NormalWeb"/>
        <w:spacing w:line="276" w:lineRule="auto"/>
        <w:jc w:val="both"/>
        <w:rPr>
          <w:rFonts w:ascii="Verdana" w:hAnsi="Verdana" w:cs="Arial"/>
          <w:sz w:val="28"/>
          <w:szCs w:val="28"/>
        </w:rPr>
      </w:pPr>
      <w:r w:rsidRPr="008541CC">
        <w:rPr>
          <w:rFonts w:ascii="Verdana" w:hAnsi="Verdana" w:cs="Arial"/>
          <w:b/>
          <w:sz w:val="28"/>
          <w:szCs w:val="28"/>
        </w:rPr>
        <w:t>IX.</w:t>
      </w:r>
      <w:r w:rsidRPr="00D338A9">
        <w:rPr>
          <w:rFonts w:ascii="Verdana" w:hAnsi="Verdana" w:cs="Arial"/>
          <w:sz w:val="28"/>
          <w:szCs w:val="28"/>
        </w:rPr>
        <w:t xml:space="preserve"> Para garantizar la inclusión digital: </w:t>
      </w:r>
    </w:p>
    <w:p w:rsidR="00F96454" w:rsidRPr="00D338A9" w:rsidRDefault="00F96454" w:rsidP="00D338A9">
      <w:pPr>
        <w:pStyle w:val="NormalWeb"/>
        <w:spacing w:line="276" w:lineRule="auto"/>
        <w:jc w:val="both"/>
        <w:rPr>
          <w:rFonts w:ascii="Verdana" w:hAnsi="Verdana" w:cs="Arial"/>
          <w:sz w:val="28"/>
          <w:szCs w:val="28"/>
        </w:rPr>
      </w:pPr>
      <w:r w:rsidRPr="00D338A9">
        <w:rPr>
          <w:rFonts w:ascii="Verdana" w:hAnsi="Verdana" w:cs="Arial"/>
          <w:sz w:val="28"/>
          <w:szCs w:val="28"/>
        </w:rPr>
        <w:t xml:space="preserve">a) Establecer políticas de conectividad gratuita o a bajo costo en comunidades marginadas. </w:t>
      </w:r>
    </w:p>
    <w:p w:rsidR="00F96454" w:rsidRPr="00D338A9" w:rsidRDefault="00F96454" w:rsidP="00D338A9">
      <w:pPr>
        <w:pStyle w:val="NormalWeb"/>
        <w:spacing w:line="276" w:lineRule="auto"/>
        <w:jc w:val="both"/>
        <w:rPr>
          <w:rFonts w:ascii="Verdana" w:hAnsi="Verdana" w:cs="Arial"/>
          <w:sz w:val="28"/>
          <w:szCs w:val="28"/>
        </w:rPr>
      </w:pPr>
      <w:r w:rsidRPr="00D338A9">
        <w:rPr>
          <w:rFonts w:ascii="Verdana" w:hAnsi="Verdana" w:cs="Arial"/>
          <w:sz w:val="28"/>
          <w:szCs w:val="28"/>
        </w:rPr>
        <w:t xml:space="preserve">b) Promover programas de alfabetización digital, especialmente en adultos mayores, personas con discapacidad y poblaciones indígenas. </w:t>
      </w:r>
    </w:p>
    <w:p w:rsidR="00F96454" w:rsidRPr="00D338A9" w:rsidRDefault="00F96454" w:rsidP="00D338A9">
      <w:pPr>
        <w:pStyle w:val="NormalWeb"/>
        <w:spacing w:line="276" w:lineRule="auto"/>
        <w:jc w:val="both"/>
        <w:rPr>
          <w:rFonts w:ascii="Verdana" w:hAnsi="Verdana" w:cs="Arial"/>
          <w:sz w:val="28"/>
          <w:szCs w:val="28"/>
        </w:rPr>
      </w:pPr>
      <w:r w:rsidRPr="00D338A9">
        <w:rPr>
          <w:rFonts w:ascii="Verdana" w:hAnsi="Verdana" w:cs="Arial"/>
          <w:sz w:val="28"/>
          <w:szCs w:val="28"/>
        </w:rPr>
        <w:t>c) Garantizar la accesibilidad de los sitios web y aplicaciones de gobierno a personas con discapacidad.</w:t>
      </w:r>
    </w:p>
    <w:p w:rsidR="00F96454" w:rsidRPr="00D338A9" w:rsidRDefault="00F96454" w:rsidP="00D338A9">
      <w:pPr>
        <w:pStyle w:val="NormalWeb"/>
        <w:spacing w:line="276" w:lineRule="auto"/>
        <w:jc w:val="both"/>
        <w:rPr>
          <w:rFonts w:ascii="Verdana" w:hAnsi="Verdana" w:cs="Arial"/>
          <w:sz w:val="28"/>
          <w:szCs w:val="28"/>
        </w:rPr>
      </w:pPr>
      <w:r w:rsidRPr="00D338A9">
        <w:rPr>
          <w:rFonts w:ascii="Verdana" w:hAnsi="Verdana" w:cs="Arial"/>
          <w:sz w:val="28"/>
          <w:szCs w:val="28"/>
        </w:rPr>
        <w:t xml:space="preserve">d) Diseñar y promover estrategias de inclusión laboral, educativa y social para personas </w:t>
      </w:r>
      <w:proofErr w:type="spellStart"/>
      <w:r w:rsidRPr="00D338A9">
        <w:rPr>
          <w:rFonts w:ascii="Verdana" w:hAnsi="Verdana" w:cs="Arial"/>
          <w:sz w:val="28"/>
          <w:szCs w:val="28"/>
        </w:rPr>
        <w:t>neurodivergentes</w:t>
      </w:r>
      <w:proofErr w:type="spellEnd"/>
      <w:r w:rsidRPr="00D338A9">
        <w:rPr>
          <w:rFonts w:ascii="Verdana" w:hAnsi="Verdana" w:cs="Arial"/>
          <w:sz w:val="28"/>
          <w:szCs w:val="28"/>
        </w:rPr>
        <w:t>, incluyendo campañas de sensibilización en centros educativos y de trabajo.</w:t>
      </w:r>
    </w:p>
    <w:p w:rsidR="00F96454" w:rsidRPr="00D338A9" w:rsidRDefault="00F96454" w:rsidP="00D338A9">
      <w:pPr>
        <w:pStyle w:val="NormalWeb"/>
        <w:spacing w:line="276" w:lineRule="auto"/>
        <w:jc w:val="both"/>
        <w:rPr>
          <w:rFonts w:ascii="Verdana" w:hAnsi="Verdana" w:cs="Arial"/>
          <w:sz w:val="28"/>
          <w:szCs w:val="28"/>
        </w:rPr>
      </w:pPr>
      <w:r w:rsidRPr="008541CC">
        <w:rPr>
          <w:rFonts w:ascii="Verdana" w:hAnsi="Verdana" w:cs="Arial"/>
          <w:b/>
          <w:sz w:val="28"/>
          <w:szCs w:val="28"/>
        </w:rPr>
        <w:t>X.</w:t>
      </w:r>
      <w:r w:rsidRPr="00D338A9">
        <w:rPr>
          <w:rFonts w:ascii="Verdana" w:hAnsi="Verdana" w:cs="Arial"/>
          <w:sz w:val="28"/>
          <w:szCs w:val="28"/>
        </w:rPr>
        <w:t xml:space="preserve"> Para garantizar la igualdad de oportunidades para personas de la diversidad sexual y de género: </w:t>
      </w:r>
    </w:p>
    <w:p w:rsidR="00F96454" w:rsidRPr="00D338A9" w:rsidRDefault="00F96454" w:rsidP="00D338A9">
      <w:pPr>
        <w:pStyle w:val="NormalWeb"/>
        <w:spacing w:line="276" w:lineRule="auto"/>
        <w:jc w:val="both"/>
        <w:rPr>
          <w:rFonts w:ascii="Verdana" w:hAnsi="Verdana" w:cs="Arial"/>
          <w:sz w:val="28"/>
          <w:szCs w:val="28"/>
        </w:rPr>
      </w:pPr>
      <w:r w:rsidRPr="00D338A9">
        <w:rPr>
          <w:rFonts w:ascii="Verdana" w:hAnsi="Verdana" w:cs="Arial"/>
          <w:sz w:val="28"/>
          <w:szCs w:val="28"/>
        </w:rPr>
        <w:t xml:space="preserve">a) Desarrollar campañas contra la discriminación por identidad de género y orientación sexual. </w:t>
      </w:r>
    </w:p>
    <w:p w:rsidR="00F96454" w:rsidRPr="00D338A9" w:rsidRDefault="00F96454" w:rsidP="00D338A9">
      <w:pPr>
        <w:pStyle w:val="NormalWeb"/>
        <w:spacing w:line="276" w:lineRule="auto"/>
        <w:jc w:val="both"/>
        <w:rPr>
          <w:rFonts w:ascii="Verdana" w:hAnsi="Verdana" w:cs="Arial"/>
          <w:sz w:val="28"/>
          <w:szCs w:val="28"/>
        </w:rPr>
      </w:pPr>
      <w:r w:rsidRPr="00D338A9">
        <w:rPr>
          <w:rFonts w:ascii="Verdana" w:hAnsi="Verdana" w:cs="Arial"/>
          <w:sz w:val="28"/>
          <w:szCs w:val="28"/>
        </w:rPr>
        <w:t xml:space="preserve">b) Promover mecanismos de inclusión laboral y educativa para personas trans y no binarias. </w:t>
      </w:r>
    </w:p>
    <w:p w:rsidR="00F96454" w:rsidRDefault="00F96454" w:rsidP="00D338A9">
      <w:pPr>
        <w:pStyle w:val="NormalWeb"/>
        <w:spacing w:line="276" w:lineRule="auto"/>
        <w:jc w:val="both"/>
        <w:rPr>
          <w:rFonts w:ascii="Verdana" w:hAnsi="Verdana" w:cs="Arial"/>
          <w:sz w:val="28"/>
          <w:szCs w:val="28"/>
        </w:rPr>
      </w:pPr>
      <w:r w:rsidRPr="00D338A9">
        <w:rPr>
          <w:rFonts w:ascii="Verdana" w:hAnsi="Verdana" w:cs="Arial"/>
          <w:sz w:val="28"/>
          <w:szCs w:val="28"/>
        </w:rPr>
        <w:t xml:space="preserve">c) Establecer acciones afirmativas para reconocimiento y respeto del nombre y género </w:t>
      </w:r>
      <w:proofErr w:type="spellStart"/>
      <w:r w:rsidRPr="00D338A9">
        <w:rPr>
          <w:rFonts w:ascii="Verdana" w:hAnsi="Verdana" w:cs="Arial"/>
          <w:sz w:val="28"/>
          <w:szCs w:val="28"/>
        </w:rPr>
        <w:t>autopercibido</w:t>
      </w:r>
      <w:proofErr w:type="spellEnd"/>
      <w:r w:rsidRPr="00D338A9">
        <w:rPr>
          <w:rFonts w:ascii="Verdana" w:hAnsi="Verdana" w:cs="Arial"/>
          <w:sz w:val="28"/>
          <w:szCs w:val="28"/>
        </w:rPr>
        <w:t xml:space="preserve"> en documentos oficiales estatales.</w:t>
      </w:r>
    </w:p>
    <w:p w:rsidR="00D338A9" w:rsidRDefault="00D338A9" w:rsidP="00D338A9">
      <w:pPr>
        <w:pStyle w:val="NormalWeb"/>
        <w:spacing w:line="276" w:lineRule="auto"/>
        <w:jc w:val="both"/>
        <w:rPr>
          <w:rFonts w:ascii="Verdana" w:hAnsi="Verdana" w:cs="Arial"/>
          <w:sz w:val="28"/>
          <w:szCs w:val="28"/>
        </w:rPr>
      </w:pPr>
    </w:p>
    <w:tbl>
      <w:tblPr>
        <w:tblStyle w:val="Tablaconcuadrcula"/>
        <w:tblpPr w:leftFromText="141" w:rightFromText="141" w:vertAnchor="text" w:horzAnchor="margin" w:tblpY="70"/>
        <w:tblW w:w="0" w:type="auto"/>
        <w:tblLook w:val="04A0" w:firstRow="1" w:lastRow="0" w:firstColumn="1" w:lastColumn="0" w:noHBand="0" w:noVBand="1"/>
      </w:tblPr>
      <w:tblGrid>
        <w:gridCol w:w="4414"/>
        <w:gridCol w:w="4414"/>
      </w:tblGrid>
      <w:tr w:rsidR="008541CC" w:rsidTr="00065470">
        <w:tc>
          <w:tcPr>
            <w:tcW w:w="4414" w:type="dxa"/>
          </w:tcPr>
          <w:p w:rsidR="008541CC" w:rsidRDefault="008541CC" w:rsidP="008541CC">
            <w:pPr>
              <w:pStyle w:val="NormalWeb"/>
              <w:jc w:val="center"/>
              <w:rPr>
                <w:rFonts w:ascii="Arial" w:hAnsi="Arial" w:cs="Arial"/>
                <w:b/>
              </w:rPr>
            </w:pPr>
            <w:r>
              <w:rPr>
                <w:rFonts w:ascii="Arial" w:hAnsi="Arial" w:cs="Arial"/>
                <w:b/>
              </w:rPr>
              <w:lastRenderedPageBreak/>
              <w:t>TEXTO VIGENTE</w:t>
            </w:r>
          </w:p>
        </w:tc>
        <w:tc>
          <w:tcPr>
            <w:tcW w:w="4414" w:type="dxa"/>
          </w:tcPr>
          <w:p w:rsidR="008541CC" w:rsidRDefault="008541CC" w:rsidP="008541CC">
            <w:pPr>
              <w:pStyle w:val="NormalWeb"/>
              <w:jc w:val="center"/>
              <w:rPr>
                <w:rFonts w:ascii="Arial" w:hAnsi="Arial" w:cs="Arial"/>
                <w:b/>
              </w:rPr>
            </w:pPr>
            <w:r>
              <w:rPr>
                <w:rFonts w:ascii="Arial" w:hAnsi="Arial" w:cs="Arial"/>
                <w:b/>
              </w:rPr>
              <w:t>TEXTO MODIFICADO</w:t>
            </w:r>
          </w:p>
        </w:tc>
      </w:tr>
      <w:tr w:rsidR="008541CC" w:rsidTr="00065470">
        <w:tc>
          <w:tcPr>
            <w:tcW w:w="4414" w:type="dxa"/>
          </w:tcPr>
          <w:p w:rsidR="008541CC" w:rsidRDefault="008541CC" w:rsidP="00065470">
            <w:pPr>
              <w:pStyle w:val="NormalWeb"/>
              <w:rPr>
                <w:rFonts w:ascii="Arial" w:hAnsi="Arial" w:cs="Arial"/>
              </w:rPr>
            </w:pPr>
            <w:r w:rsidRPr="000E4119">
              <w:rPr>
                <w:rFonts w:ascii="Arial" w:hAnsi="Arial" w:cs="Arial"/>
              </w:rPr>
              <w:t>i) Procurar acciones para erradicar la limitación, restricción o prohibición del acto de amamantar en</w:t>
            </w:r>
            <w:r w:rsidR="0033067E">
              <w:rPr>
                <w:rFonts w:ascii="Arial" w:hAnsi="Arial" w:cs="Arial"/>
              </w:rPr>
              <w:t xml:space="preserve"> </w:t>
            </w:r>
            <w:r w:rsidRPr="000E4119">
              <w:rPr>
                <w:rFonts w:ascii="Arial" w:hAnsi="Arial" w:cs="Arial"/>
              </w:rPr>
              <w:t>espacios públicos.</w:t>
            </w:r>
          </w:p>
          <w:p w:rsidR="008541CC" w:rsidRDefault="008541CC" w:rsidP="00065470">
            <w:pPr>
              <w:pStyle w:val="NormalWeb"/>
              <w:rPr>
                <w:rFonts w:ascii="Arial" w:hAnsi="Arial" w:cs="Arial"/>
              </w:rPr>
            </w:pPr>
            <w:r w:rsidRPr="006C0662">
              <w:rPr>
                <w:rFonts w:ascii="Arial" w:hAnsi="Arial" w:cs="Arial"/>
                <w:b/>
              </w:rPr>
              <w:t>II</w:t>
            </w:r>
            <w:r>
              <w:rPr>
                <w:rFonts w:ascii="Arial" w:hAnsi="Arial" w:cs="Arial"/>
              </w:rPr>
              <w:t>…</w:t>
            </w:r>
          </w:p>
          <w:p w:rsidR="008541CC" w:rsidRDefault="008541CC" w:rsidP="00065470">
            <w:pPr>
              <w:pStyle w:val="NormalWeb"/>
              <w:rPr>
                <w:rFonts w:ascii="Arial" w:hAnsi="Arial" w:cs="Arial"/>
              </w:rPr>
            </w:pPr>
            <w:r w:rsidRPr="006C0662">
              <w:rPr>
                <w:rFonts w:ascii="Arial" w:hAnsi="Arial" w:cs="Arial"/>
                <w:b/>
              </w:rPr>
              <w:t>III</w:t>
            </w:r>
            <w:r>
              <w:rPr>
                <w:rFonts w:ascii="Arial" w:hAnsi="Arial" w:cs="Arial"/>
              </w:rPr>
              <w:t>…</w:t>
            </w:r>
          </w:p>
          <w:p w:rsidR="008541CC" w:rsidRDefault="008541CC" w:rsidP="00065470">
            <w:pPr>
              <w:pStyle w:val="NormalWeb"/>
              <w:rPr>
                <w:rFonts w:ascii="Arial" w:hAnsi="Arial" w:cs="Arial"/>
              </w:rPr>
            </w:pPr>
            <w:r w:rsidRPr="006C0662">
              <w:rPr>
                <w:rFonts w:ascii="Arial" w:hAnsi="Arial" w:cs="Arial"/>
                <w:b/>
              </w:rPr>
              <w:t>IV</w:t>
            </w:r>
            <w:r>
              <w:rPr>
                <w:rFonts w:ascii="Arial" w:hAnsi="Arial" w:cs="Arial"/>
              </w:rPr>
              <w:t>…</w:t>
            </w:r>
          </w:p>
          <w:p w:rsidR="008541CC" w:rsidRDefault="008541CC" w:rsidP="00065470">
            <w:pPr>
              <w:pStyle w:val="NormalWeb"/>
              <w:rPr>
                <w:rFonts w:ascii="Arial" w:hAnsi="Arial" w:cs="Arial"/>
              </w:rPr>
            </w:pPr>
            <w:r w:rsidRPr="006C0662">
              <w:rPr>
                <w:rFonts w:ascii="Arial" w:hAnsi="Arial" w:cs="Arial"/>
                <w:b/>
              </w:rPr>
              <w:t>V</w:t>
            </w:r>
            <w:r>
              <w:rPr>
                <w:rFonts w:ascii="Arial" w:hAnsi="Arial" w:cs="Arial"/>
              </w:rPr>
              <w:t>…</w:t>
            </w:r>
          </w:p>
          <w:p w:rsidR="008541CC" w:rsidRDefault="008541CC" w:rsidP="00065470">
            <w:pPr>
              <w:pStyle w:val="NormalWeb"/>
              <w:rPr>
                <w:rFonts w:ascii="Arial" w:hAnsi="Arial" w:cs="Arial"/>
              </w:rPr>
            </w:pPr>
            <w:r w:rsidRPr="006C0662">
              <w:rPr>
                <w:rFonts w:ascii="Arial" w:hAnsi="Arial" w:cs="Arial"/>
                <w:b/>
              </w:rPr>
              <w:t>VI</w:t>
            </w:r>
            <w:r>
              <w:rPr>
                <w:rFonts w:ascii="Arial" w:hAnsi="Arial" w:cs="Arial"/>
              </w:rPr>
              <w:t>…</w:t>
            </w:r>
          </w:p>
          <w:p w:rsidR="008541CC" w:rsidRDefault="008541CC" w:rsidP="00065470">
            <w:pPr>
              <w:pStyle w:val="NormalWeb"/>
              <w:rPr>
                <w:rFonts w:ascii="Arial" w:hAnsi="Arial" w:cs="Arial"/>
              </w:rPr>
            </w:pPr>
            <w:r w:rsidRPr="006C0662">
              <w:rPr>
                <w:rFonts w:ascii="Arial" w:hAnsi="Arial" w:cs="Arial"/>
                <w:b/>
              </w:rPr>
              <w:t>VII</w:t>
            </w:r>
            <w:r>
              <w:rPr>
                <w:rFonts w:ascii="Arial" w:hAnsi="Arial" w:cs="Arial"/>
              </w:rPr>
              <w:t>…</w:t>
            </w:r>
          </w:p>
          <w:p w:rsidR="008541CC" w:rsidRPr="000E4119" w:rsidRDefault="008541CC" w:rsidP="00065470">
            <w:pPr>
              <w:pStyle w:val="NormalWeb"/>
              <w:rPr>
                <w:rFonts w:ascii="Arial" w:hAnsi="Arial" w:cs="Arial"/>
              </w:rPr>
            </w:pPr>
            <w:r w:rsidRPr="006C0662">
              <w:rPr>
                <w:rFonts w:ascii="Arial" w:hAnsi="Arial" w:cs="Arial"/>
                <w:b/>
              </w:rPr>
              <w:t>VIII</w:t>
            </w:r>
            <w:r>
              <w:rPr>
                <w:rFonts w:ascii="Arial" w:hAnsi="Arial" w:cs="Arial"/>
              </w:rPr>
              <w:t>…</w:t>
            </w:r>
          </w:p>
        </w:tc>
        <w:tc>
          <w:tcPr>
            <w:tcW w:w="4414" w:type="dxa"/>
          </w:tcPr>
          <w:p w:rsidR="008541CC" w:rsidRDefault="008541CC" w:rsidP="00065470">
            <w:pPr>
              <w:pStyle w:val="NormalWeb"/>
              <w:rPr>
                <w:rFonts w:ascii="Arial" w:hAnsi="Arial" w:cs="Arial"/>
              </w:rPr>
            </w:pPr>
            <w:r w:rsidRPr="000E4119">
              <w:rPr>
                <w:rFonts w:ascii="Arial" w:hAnsi="Arial" w:cs="Arial"/>
              </w:rPr>
              <w:t>i) Procurar acciones para erradicar la limitación, restricción o prohibición del acto de amamantar en</w:t>
            </w:r>
            <w:r w:rsidR="0033067E">
              <w:rPr>
                <w:rFonts w:ascii="Arial" w:hAnsi="Arial" w:cs="Arial"/>
              </w:rPr>
              <w:t xml:space="preserve"> </w:t>
            </w:r>
            <w:r w:rsidRPr="000E4119">
              <w:rPr>
                <w:rFonts w:ascii="Arial" w:hAnsi="Arial" w:cs="Arial"/>
              </w:rPr>
              <w:t>espacios públicos.</w:t>
            </w:r>
          </w:p>
          <w:p w:rsidR="008541CC" w:rsidRDefault="008541CC" w:rsidP="00065470">
            <w:pPr>
              <w:pStyle w:val="NormalWeb"/>
              <w:rPr>
                <w:rFonts w:ascii="Arial" w:hAnsi="Arial" w:cs="Arial"/>
              </w:rPr>
            </w:pPr>
            <w:r w:rsidRPr="006C0662">
              <w:rPr>
                <w:rFonts w:ascii="Arial" w:hAnsi="Arial" w:cs="Arial"/>
                <w:b/>
              </w:rPr>
              <w:t>II</w:t>
            </w:r>
            <w:r>
              <w:rPr>
                <w:rFonts w:ascii="Arial" w:hAnsi="Arial" w:cs="Arial"/>
              </w:rPr>
              <w:t>…</w:t>
            </w:r>
          </w:p>
          <w:p w:rsidR="008541CC" w:rsidRDefault="008541CC" w:rsidP="00065470">
            <w:pPr>
              <w:pStyle w:val="NormalWeb"/>
              <w:rPr>
                <w:rFonts w:ascii="Arial" w:hAnsi="Arial" w:cs="Arial"/>
              </w:rPr>
            </w:pPr>
            <w:r w:rsidRPr="006C0662">
              <w:rPr>
                <w:rFonts w:ascii="Arial" w:hAnsi="Arial" w:cs="Arial"/>
                <w:b/>
              </w:rPr>
              <w:t>III</w:t>
            </w:r>
            <w:r>
              <w:rPr>
                <w:rFonts w:ascii="Arial" w:hAnsi="Arial" w:cs="Arial"/>
              </w:rPr>
              <w:t>…</w:t>
            </w:r>
          </w:p>
          <w:p w:rsidR="008541CC" w:rsidRDefault="008541CC" w:rsidP="00065470">
            <w:pPr>
              <w:pStyle w:val="NormalWeb"/>
              <w:rPr>
                <w:rFonts w:ascii="Arial" w:hAnsi="Arial" w:cs="Arial"/>
              </w:rPr>
            </w:pPr>
            <w:r w:rsidRPr="006C0662">
              <w:rPr>
                <w:rFonts w:ascii="Arial" w:hAnsi="Arial" w:cs="Arial"/>
                <w:b/>
              </w:rPr>
              <w:t>IV</w:t>
            </w:r>
            <w:r>
              <w:rPr>
                <w:rFonts w:ascii="Arial" w:hAnsi="Arial" w:cs="Arial"/>
              </w:rPr>
              <w:t>…</w:t>
            </w:r>
          </w:p>
          <w:p w:rsidR="008541CC" w:rsidRDefault="008541CC" w:rsidP="00065470">
            <w:pPr>
              <w:pStyle w:val="NormalWeb"/>
              <w:rPr>
                <w:rFonts w:ascii="Arial" w:hAnsi="Arial" w:cs="Arial"/>
              </w:rPr>
            </w:pPr>
            <w:r w:rsidRPr="006C0662">
              <w:rPr>
                <w:rFonts w:ascii="Arial" w:hAnsi="Arial" w:cs="Arial"/>
                <w:b/>
              </w:rPr>
              <w:t>V</w:t>
            </w:r>
            <w:r>
              <w:rPr>
                <w:rFonts w:ascii="Arial" w:hAnsi="Arial" w:cs="Arial"/>
              </w:rPr>
              <w:t>…</w:t>
            </w:r>
          </w:p>
          <w:p w:rsidR="008541CC" w:rsidRDefault="008541CC" w:rsidP="00065470">
            <w:pPr>
              <w:pStyle w:val="NormalWeb"/>
              <w:rPr>
                <w:rFonts w:ascii="Arial" w:hAnsi="Arial" w:cs="Arial"/>
              </w:rPr>
            </w:pPr>
            <w:r w:rsidRPr="006C0662">
              <w:rPr>
                <w:rFonts w:ascii="Arial" w:hAnsi="Arial" w:cs="Arial"/>
                <w:b/>
              </w:rPr>
              <w:t>VI</w:t>
            </w:r>
            <w:r>
              <w:rPr>
                <w:rFonts w:ascii="Arial" w:hAnsi="Arial" w:cs="Arial"/>
              </w:rPr>
              <w:t>…</w:t>
            </w:r>
          </w:p>
          <w:p w:rsidR="008541CC" w:rsidRDefault="008541CC" w:rsidP="00065470">
            <w:pPr>
              <w:pStyle w:val="NormalWeb"/>
              <w:rPr>
                <w:rFonts w:ascii="Arial" w:hAnsi="Arial" w:cs="Arial"/>
              </w:rPr>
            </w:pPr>
            <w:r w:rsidRPr="006C0662">
              <w:rPr>
                <w:rFonts w:ascii="Arial" w:hAnsi="Arial" w:cs="Arial"/>
                <w:b/>
              </w:rPr>
              <w:t>VII</w:t>
            </w:r>
            <w:r>
              <w:rPr>
                <w:rFonts w:ascii="Arial" w:hAnsi="Arial" w:cs="Arial"/>
              </w:rPr>
              <w:t>…</w:t>
            </w:r>
          </w:p>
          <w:p w:rsidR="008541CC" w:rsidRDefault="008541CC" w:rsidP="00065470">
            <w:pPr>
              <w:pStyle w:val="NormalWeb"/>
              <w:rPr>
                <w:rFonts w:ascii="Arial" w:hAnsi="Arial" w:cs="Arial"/>
              </w:rPr>
            </w:pPr>
            <w:r w:rsidRPr="006C0662">
              <w:rPr>
                <w:rFonts w:ascii="Arial" w:hAnsi="Arial" w:cs="Arial"/>
                <w:b/>
              </w:rPr>
              <w:t>VIII</w:t>
            </w:r>
            <w:r>
              <w:rPr>
                <w:rFonts w:ascii="Arial" w:hAnsi="Arial" w:cs="Arial"/>
              </w:rPr>
              <w:t>…</w:t>
            </w:r>
          </w:p>
          <w:p w:rsidR="008541CC" w:rsidRPr="006C0662" w:rsidRDefault="008541CC" w:rsidP="00065470">
            <w:pPr>
              <w:pStyle w:val="NormalWeb"/>
              <w:jc w:val="both"/>
              <w:rPr>
                <w:rFonts w:ascii="Arial" w:hAnsi="Arial" w:cs="Arial"/>
                <w:b/>
              </w:rPr>
            </w:pPr>
            <w:r w:rsidRPr="006C0662">
              <w:rPr>
                <w:rFonts w:ascii="Arial" w:hAnsi="Arial" w:cs="Arial"/>
                <w:b/>
              </w:rPr>
              <w:t>IX. Para garantizar la inclusión digital: a) Establecer políticas de conectividad gratuita o a bajo costo en comunidades marginadas. b) Promover programas de alfabetización digital, especialmente en adultos mayores, personas con discapacidad y población indígena. c) Garantizar la accesibilidad de los sitios web y aplicaciones de gobierno a personas con discapacidad.</w:t>
            </w:r>
          </w:p>
          <w:p w:rsidR="008541CC" w:rsidRPr="006C0662" w:rsidRDefault="008541CC" w:rsidP="00065470">
            <w:pPr>
              <w:pStyle w:val="NormalWeb"/>
              <w:jc w:val="both"/>
              <w:rPr>
                <w:rFonts w:ascii="Arial" w:hAnsi="Arial" w:cs="Arial"/>
                <w:b/>
              </w:rPr>
            </w:pPr>
            <w:r w:rsidRPr="006C0662">
              <w:rPr>
                <w:rFonts w:ascii="Arial" w:hAnsi="Arial" w:cs="Arial"/>
                <w:b/>
              </w:rPr>
              <w:t xml:space="preserve">a) Diseñar y promover estrategias de inclusión laboral, educativa y social para personas </w:t>
            </w:r>
            <w:proofErr w:type="spellStart"/>
            <w:r w:rsidRPr="006C0662">
              <w:rPr>
                <w:rFonts w:ascii="Arial" w:hAnsi="Arial" w:cs="Arial"/>
                <w:b/>
              </w:rPr>
              <w:t>neurodivergentes</w:t>
            </w:r>
            <w:proofErr w:type="spellEnd"/>
            <w:r w:rsidRPr="006C0662">
              <w:rPr>
                <w:rFonts w:ascii="Arial" w:hAnsi="Arial" w:cs="Arial"/>
                <w:b/>
              </w:rPr>
              <w:t>, incluyendo campañas de sensibilización en centros educativos y de trabajo.</w:t>
            </w:r>
          </w:p>
          <w:p w:rsidR="008541CC" w:rsidRDefault="008541CC" w:rsidP="0033067E">
            <w:pPr>
              <w:pStyle w:val="NormalWeb"/>
              <w:jc w:val="both"/>
              <w:rPr>
                <w:rFonts w:ascii="Arial" w:hAnsi="Arial" w:cs="Arial"/>
                <w:b/>
              </w:rPr>
            </w:pPr>
            <w:r w:rsidRPr="006C0662">
              <w:rPr>
                <w:rFonts w:ascii="Arial" w:hAnsi="Arial" w:cs="Arial"/>
                <w:b/>
              </w:rPr>
              <w:t xml:space="preserve">X. Para garantizar la igualdad de oportunidades para personas de la diversidad sexual y de género: a) </w:t>
            </w:r>
            <w:r w:rsidRPr="006C0662">
              <w:rPr>
                <w:rFonts w:ascii="Arial" w:hAnsi="Arial" w:cs="Arial"/>
                <w:b/>
              </w:rPr>
              <w:lastRenderedPageBreak/>
              <w:t xml:space="preserve">Desarrollar campañas contra la discriminación por identidad de género y orientación sexual. b) Promover mecanismos de inclusión laboral y educativa para personas trans y no binarias. c) Establecer acciones afirmativas para reconocimiento y respeto del nombre y género </w:t>
            </w:r>
            <w:proofErr w:type="spellStart"/>
            <w:r w:rsidRPr="006C0662">
              <w:rPr>
                <w:rFonts w:ascii="Arial" w:hAnsi="Arial" w:cs="Arial"/>
                <w:b/>
              </w:rPr>
              <w:t>autopercibido</w:t>
            </w:r>
            <w:proofErr w:type="spellEnd"/>
            <w:r w:rsidRPr="006C0662">
              <w:rPr>
                <w:rFonts w:ascii="Arial" w:hAnsi="Arial" w:cs="Arial"/>
                <w:b/>
              </w:rPr>
              <w:t xml:space="preserve"> en documentos oficiales estatales.</w:t>
            </w:r>
          </w:p>
        </w:tc>
      </w:tr>
    </w:tbl>
    <w:p w:rsidR="00D338A9" w:rsidRDefault="00D338A9" w:rsidP="00D338A9">
      <w:pPr>
        <w:pStyle w:val="NormalWeb"/>
        <w:spacing w:line="276" w:lineRule="auto"/>
        <w:jc w:val="both"/>
        <w:rPr>
          <w:rFonts w:ascii="Verdana" w:hAnsi="Verdana" w:cs="Arial"/>
          <w:sz w:val="28"/>
          <w:szCs w:val="28"/>
        </w:rPr>
      </w:pPr>
    </w:p>
    <w:p w:rsidR="008541CC" w:rsidRDefault="008541CC" w:rsidP="00D338A9">
      <w:pPr>
        <w:pStyle w:val="NormalWeb"/>
        <w:spacing w:line="276" w:lineRule="auto"/>
        <w:jc w:val="both"/>
        <w:rPr>
          <w:rFonts w:ascii="Verdana" w:hAnsi="Verdana" w:cs="Arial"/>
          <w:sz w:val="28"/>
          <w:szCs w:val="28"/>
        </w:rPr>
      </w:pPr>
    </w:p>
    <w:p w:rsidR="008541CC" w:rsidRDefault="008541CC" w:rsidP="00D338A9">
      <w:pPr>
        <w:pStyle w:val="NormalWeb"/>
        <w:spacing w:line="276" w:lineRule="auto"/>
        <w:jc w:val="both"/>
        <w:rPr>
          <w:rFonts w:ascii="Verdana" w:hAnsi="Verdana" w:cs="Arial"/>
          <w:sz w:val="28"/>
          <w:szCs w:val="28"/>
        </w:rPr>
      </w:pPr>
    </w:p>
    <w:p w:rsidR="008541CC" w:rsidRDefault="008541CC" w:rsidP="00D338A9">
      <w:pPr>
        <w:pStyle w:val="NormalWeb"/>
        <w:spacing w:line="276" w:lineRule="auto"/>
        <w:jc w:val="both"/>
        <w:rPr>
          <w:rFonts w:ascii="Verdana" w:hAnsi="Verdana" w:cs="Arial"/>
          <w:sz w:val="28"/>
          <w:szCs w:val="28"/>
        </w:rPr>
      </w:pPr>
    </w:p>
    <w:p w:rsidR="008541CC" w:rsidRDefault="008541CC" w:rsidP="00D338A9">
      <w:pPr>
        <w:pStyle w:val="NormalWeb"/>
        <w:spacing w:line="276" w:lineRule="auto"/>
        <w:jc w:val="both"/>
        <w:rPr>
          <w:rFonts w:ascii="Verdana" w:hAnsi="Verdana" w:cs="Arial"/>
          <w:sz w:val="28"/>
          <w:szCs w:val="28"/>
        </w:rPr>
      </w:pPr>
    </w:p>
    <w:p w:rsidR="008541CC" w:rsidRDefault="008541CC" w:rsidP="00D338A9">
      <w:pPr>
        <w:pStyle w:val="NormalWeb"/>
        <w:spacing w:line="276" w:lineRule="auto"/>
        <w:jc w:val="both"/>
        <w:rPr>
          <w:rFonts w:ascii="Verdana" w:hAnsi="Verdana" w:cs="Arial"/>
          <w:sz w:val="28"/>
          <w:szCs w:val="28"/>
        </w:rPr>
      </w:pPr>
    </w:p>
    <w:p w:rsidR="00F96454" w:rsidRPr="00D338A9" w:rsidRDefault="00F96454" w:rsidP="00D338A9">
      <w:pPr>
        <w:pStyle w:val="NormalWeb"/>
        <w:spacing w:line="276" w:lineRule="auto"/>
        <w:jc w:val="both"/>
        <w:rPr>
          <w:rFonts w:ascii="Verdana" w:hAnsi="Verdana" w:cs="Arial"/>
          <w:b/>
          <w:sz w:val="28"/>
          <w:szCs w:val="28"/>
        </w:rPr>
      </w:pPr>
      <w:r w:rsidRPr="00D338A9">
        <w:rPr>
          <w:rFonts w:ascii="Verdana" w:hAnsi="Verdana" w:cs="Arial"/>
          <w:b/>
          <w:sz w:val="28"/>
          <w:szCs w:val="28"/>
        </w:rPr>
        <w:t>Artículo 13. Se reforma el segundo párrafo:</w:t>
      </w:r>
    </w:p>
    <w:p w:rsidR="00F96454" w:rsidRDefault="00F96454" w:rsidP="00D338A9">
      <w:pPr>
        <w:pStyle w:val="NormalWeb"/>
        <w:spacing w:line="276" w:lineRule="auto"/>
        <w:jc w:val="both"/>
        <w:rPr>
          <w:rFonts w:ascii="Verdana" w:hAnsi="Verdana" w:cs="Arial"/>
          <w:sz w:val="28"/>
          <w:szCs w:val="28"/>
        </w:rPr>
      </w:pPr>
      <w:r w:rsidRPr="00D338A9">
        <w:rPr>
          <w:rFonts w:ascii="Verdana" w:hAnsi="Verdana" w:cs="Arial"/>
          <w:sz w:val="28"/>
          <w:szCs w:val="28"/>
        </w:rPr>
        <w:t>El Consejo sesionará por lo menos una vez al mes y podrá integrar observatorios ciudadanos por sector (mujeres, jóvenes, discapacidad, diversidad sexual, comunidades indígenas, entre otros) para atender problemáticas específicas.</w:t>
      </w:r>
    </w:p>
    <w:tbl>
      <w:tblPr>
        <w:tblStyle w:val="Tablaconcuadrcula"/>
        <w:tblW w:w="0" w:type="auto"/>
        <w:tblLook w:val="04A0" w:firstRow="1" w:lastRow="0" w:firstColumn="1" w:lastColumn="0" w:noHBand="0" w:noVBand="1"/>
      </w:tblPr>
      <w:tblGrid>
        <w:gridCol w:w="4414"/>
        <w:gridCol w:w="4414"/>
      </w:tblGrid>
      <w:tr w:rsidR="0033067E" w:rsidTr="00065470">
        <w:tc>
          <w:tcPr>
            <w:tcW w:w="4414" w:type="dxa"/>
          </w:tcPr>
          <w:p w:rsidR="0033067E" w:rsidRDefault="0033067E" w:rsidP="0033067E">
            <w:pPr>
              <w:pStyle w:val="NormalWeb"/>
              <w:jc w:val="center"/>
              <w:rPr>
                <w:rFonts w:ascii="Arial" w:hAnsi="Arial" w:cs="Arial"/>
                <w:b/>
              </w:rPr>
            </w:pPr>
            <w:r>
              <w:rPr>
                <w:rFonts w:ascii="Arial" w:hAnsi="Arial" w:cs="Arial"/>
                <w:b/>
              </w:rPr>
              <w:t>TEXTO VIGENTE</w:t>
            </w:r>
          </w:p>
        </w:tc>
        <w:tc>
          <w:tcPr>
            <w:tcW w:w="4414" w:type="dxa"/>
          </w:tcPr>
          <w:p w:rsidR="0033067E" w:rsidRDefault="0033067E" w:rsidP="0033067E">
            <w:pPr>
              <w:pStyle w:val="NormalWeb"/>
              <w:jc w:val="center"/>
              <w:rPr>
                <w:rFonts w:ascii="Arial" w:hAnsi="Arial" w:cs="Arial"/>
                <w:b/>
              </w:rPr>
            </w:pPr>
            <w:r>
              <w:rPr>
                <w:rFonts w:ascii="Arial" w:hAnsi="Arial" w:cs="Arial"/>
                <w:b/>
              </w:rPr>
              <w:t>TEXTO MODIFICADO</w:t>
            </w:r>
          </w:p>
        </w:tc>
      </w:tr>
      <w:tr w:rsidR="0033067E" w:rsidTr="00065470">
        <w:tc>
          <w:tcPr>
            <w:tcW w:w="4414" w:type="dxa"/>
          </w:tcPr>
          <w:p w:rsidR="0033067E" w:rsidRPr="0033067E" w:rsidRDefault="0033067E" w:rsidP="00065470">
            <w:pPr>
              <w:pStyle w:val="NormalWeb"/>
              <w:jc w:val="both"/>
              <w:rPr>
                <w:rFonts w:ascii="Arial" w:hAnsi="Arial" w:cs="Arial"/>
                <w:b/>
                <w:sz w:val="20"/>
                <w:szCs w:val="20"/>
              </w:rPr>
            </w:pPr>
            <w:r w:rsidRPr="0033067E">
              <w:rPr>
                <w:rFonts w:ascii="Arial" w:hAnsi="Arial" w:cs="Arial"/>
                <w:b/>
                <w:sz w:val="20"/>
                <w:szCs w:val="20"/>
              </w:rPr>
              <w:t>Artículo 13.-</w:t>
            </w:r>
            <w:r w:rsidRPr="0033067E">
              <w:rPr>
                <w:rFonts w:ascii="Arial" w:hAnsi="Arial" w:cs="Arial"/>
                <w:sz w:val="20"/>
                <w:szCs w:val="20"/>
              </w:rPr>
              <w:t xml:space="preserve"> El Consejo, cuyo funcionamiento y trabajos serán supervisados por la propia Comisión de Derechos Humanos del Estado de México, estará integrado por un número no menor de diez, ni mayor de quince ciudadanos, representantes de los sectores privado, social y de la comunidad académica, uno de ellos, por lo menos, deberá ser de extracción indígena y que por su experiencia en prevención y eliminación de la discriminación puedan contribuir al logro de los objetivos de la Comisión, así como por un integrante designado por la Comisión Legislativa de Derechos Humanos. Los miembros de este Consejo serán propuestos por los representantes de los sectores y las instituciones académicas reconocidas y serán designados por decisión de la Comisión de Derechos Humanos del Estado de México. El Consejo sesionará por lo menos una vez cada dos meses</w:t>
            </w:r>
          </w:p>
        </w:tc>
        <w:tc>
          <w:tcPr>
            <w:tcW w:w="4414" w:type="dxa"/>
          </w:tcPr>
          <w:p w:rsidR="0033067E" w:rsidRPr="0033067E" w:rsidRDefault="0033067E" w:rsidP="00065470">
            <w:pPr>
              <w:pStyle w:val="NormalWeb"/>
              <w:jc w:val="both"/>
              <w:rPr>
                <w:rFonts w:ascii="Arial" w:hAnsi="Arial" w:cs="Arial"/>
                <w:b/>
                <w:sz w:val="20"/>
                <w:szCs w:val="20"/>
              </w:rPr>
            </w:pPr>
            <w:r w:rsidRPr="0033067E">
              <w:rPr>
                <w:rFonts w:ascii="Arial" w:hAnsi="Arial" w:cs="Arial"/>
                <w:b/>
                <w:sz w:val="20"/>
                <w:szCs w:val="20"/>
              </w:rPr>
              <w:t>Artículo 13.-</w:t>
            </w:r>
            <w:r w:rsidRPr="0033067E">
              <w:rPr>
                <w:rFonts w:ascii="Arial" w:hAnsi="Arial" w:cs="Arial"/>
                <w:sz w:val="20"/>
                <w:szCs w:val="20"/>
              </w:rPr>
              <w:t xml:space="preserve"> El Consejo, cuyo funcionamiento y trabajos serán supervisados por la propia Comisión de Derechos Humanos del Estado de México, estará integrado por un número no menor de diez, ni mayor de quince ciudadanos, representantes </w:t>
            </w:r>
            <w:r w:rsidRPr="0033067E">
              <w:rPr>
                <w:rFonts w:ascii="Arial" w:hAnsi="Arial" w:cs="Arial"/>
                <w:b/>
                <w:sz w:val="20"/>
                <w:szCs w:val="20"/>
              </w:rPr>
              <w:t>el Consejo sesionará por lo menos una vez al mes y podrá integrar observatorios ciudadanos por sector (mujeres, jóvenes, discapacidad, diversidad sexual, comunidades indígenas, entre otros)</w:t>
            </w:r>
            <w:r w:rsidRPr="0033067E">
              <w:rPr>
                <w:rFonts w:ascii="Arial" w:hAnsi="Arial" w:cs="Arial"/>
                <w:sz w:val="20"/>
                <w:szCs w:val="20"/>
              </w:rPr>
              <w:t xml:space="preserve"> </w:t>
            </w:r>
            <w:r w:rsidRPr="0033067E">
              <w:rPr>
                <w:rFonts w:ascii="Arial" w:hAnsi="Arial" w:cs="Arial"/>
                <w:b/>
                <w:sz w:val="20"/>
                <w:szCs w:val="20"/>
              </w:rPr>
              <w:t>para atender problemáticas específicas</w:t>
            </w:r>
            <w:r w:rsidRPr="0033067E">
              <w:rPr>
                <w:rFonts w:ascii="Arial" w:hAnsi="Arial" w:cs="Arial"/>
                <w:sz w:val="20"/>
                <w:szCs w:val="20"/>
              </w:rPr>
              <w:t xml:space="preserve"> que por su experiencia en prevención y eliminación de la discriminación puedan contribuir al logro de los objetivos de la Comisión, así como por un integrante designado por la Comisión Legislativa de Derechos Humanos. Los miembros de este Consejo serán propuestos por los representantes de los sectores y las instituciones académicas reconocidas y serán designados por decisión de la Comisión de Derechos Humanos del Estado de México. </w:t>
            </w:r>
          </w:p>
        </w:tc>
      </w:tr>
    </w:tbl>
    <w:p w:rsidR="0033067E" w:rsidRPr="00D338A9" w:rsidRDefault="0033067E" w:rsidP="00D338A9">
      <w:pPr>
        <w:pStyle w:val="NormalWeb"/>
        <w:spacing w:line="276" w:lineRule="auto"/>
        <w:jc w:val="both"/>
        <w:rPr>
          <w:rFonts w:ascii="Verdana" w:hAnsi="Verdana" w:cs="Arial"/>
          <w:sz w:val="28"/>
          <w:szCs w:val="28"/>
        </w:rPr>
      </w:pPr>
    </w:p>
    <w:p w:rsidR="00F96454" w:rsidRPr="00D338A9" w:rsidRDefault="00F96454" w:rsidP="00D338A9">
      <w:pPr>
        <w:pStyle w:val="NormalWeb"/>
        <w:spacing w:line="276" w:lineRule="auto"/>
        <w:jc w:val="both"/>
        <w:rPr>
          <w:rFonts w:ascii="Verdana" w:hAnsi="Verdana" w:cs="Arial"/>
          <w:sz w:val="28"/>
          <w:szCs w:val="28"/>
        </w:rPr>
      </w:pPr>
      <w:r w:rsidRPr="00D338A9">
        <w:rPr>
          <w:rFonts w:ascii="Verdana" w:hAnsi="Verdana" w:cs="Arial"/>
          <w:b/>
          <w:sz w:val="28"/>
          <w:szCs w:val="28"/>
        </w:rPr>
        <w:t>Artículo 23. Se adiciona una fracción V</w:t>
      </w:r>
      <w:r w:rsidRPr="00D338A9">
        <w:rPr>
          <w:rFonts w:ascii="Verdana" w:hAnsi="Verdana" w:cs="Arial"/>
          <w:sz w:val="28"/>
          <w:szCs w:val="28"/>
        </w:rPr>
        <w:t>:</w:t>
      </w:r>
    </w:p>
    <w:p w:rsidR="00F96454" w:rsidRDefault="00F96454" w:rsidP="00D338A9">
      <w:pPr>
        <w:pStyle w:val="NormalWeb"/>
        <w:spacing w:line="276" w:lineRule="auto"/>
        <w:jc w:val="both"/>
        <w:rPr>
          <w:rFonts w:ascii="Verdana" w:hAnsi="Verdana" w:cs="Arial"/>
          <w:sz w:val="28"/>
          <w:szCs w:val="28"/>
        </w:rPr>
      </w:pPr>
      <w:r w:rsidRPr="00D338A9">
        <w:rPr>
          <w:rFonts w:ascii="Verdana" w:hAnsi="Verdana" w:cs="Arial"/>
          <w:sz w:val="28"/>
          <w:szCs w:val="28"/>
        </w:rPr>
        <w:t>V. Bloqueo temporal de plataformas digitales, sitios web o cuentas institucionales que promuevan actos discriminatorios desde medios electrónicos, previo procedimiento correspondiente.</w:t>
      </w:r>
    </w:p>
    <w:tbl>
      <w:tblPr>
        <w:tblStyle w:val="Tablaconcuadrcula"/>
        <w:tblW w:w="0" w:type="auto"/>
        <w:tblLook w:val="04A0" w:firstRow="1" w:lastRow="0" w:firstColumn="1" w:lastColumn="0" w:noHBand="0" w:noVBand="1"/>
      </w:tblPr>
      <w:tblGrid>
        <w:gridCol w:w="4414"/>
        <w:gridCol w:w="4414"/>
      </w:tblGrid>
      <w:tr w:rsidR="0033067E" w:rsidTr="00065470">
        <w:tc>
          <w:tcPr>
            <w:tcW w:w="4414" w:type="dxa"/>
          </w:tcPr>
          <w:p w:rsidR="0033067E" w:rsidRDefault="0033067E" w:rsidP="0033067E">
            <w:pPr>
              <w:pStyle w:val="NormalWeb"/>
              <w:jc w:val="center"/>
              <w:rPr>
                <w:rFonts w:ascii="Arial" w:hAnsi="Arial" w:cs="Arial"/>
                <w:b/>
              </w:rPr>
            </w:pPr>
            <w:r>
              <w:rPr>
                <w:rFonts w:ascii="Arial" w:hAnsi="Arial" w:cs="Arial"/>
                <w:b/>
              </w:rPr>
              <w:t>TEXTO VIGENTE</w:t>
            </w:r>
          </w:p>
        </w:tc>
        <w:tc>
          <w:tcPr>
            <w:tcW w:w="4414" w:type="dxa"/>
          </w:tcPr>
          <w:p w:rsidR="0033067E" w:rsidRDefault="0033067E" w:rsidP="0033067E">
            <w:pPr>
              <w:pStyle w:val="NormalWeb"/>
              <w:jc w:val="center"/>
              <w:rPr>
                <w:rFonts w:ascii="Arial" w:hAnsi="Arial" w:cs="Arial"/>
                <w:b/>
              </w:rPr>
            </w:pPr>
            <w:r>
              <w:rPr>
                <w:rFonts w:ascii="Arial" w:hAnsi="Arial" w:cs="Arial"/>
                <w:b/>
              </w:rPr>
              <w:t>TEXTO MODIFICADO</w:t>
            </w:r>
          </w:p>
        </w:tc>
      </w:tr>
      <w:tr w:rsidR="0033067E" w:rsidRPr="00CB1D62" w:rsidTr="00065470">
        <w:tc>
          <w:tcPr>
            <w:tcW w:w="4414" w:type="dxa"/>
          </w:tcPr>
          <w:p w:rsidR="0033067E" w:rsidRPr="0033067E" w:rsidRDefault="0033067E" w:rsidP="00065470">
            <w:pPr>
              <w:pStyle w:val="NormalWeb"/>
              <w:jc w:val="both"/>
              <w:rPr>
                <w:rFonts w:ascii="Arial" w:hAnsi="Arial" w:cs="Arial"/>
                <w:sz w:val="20"/>
                <w:szCs w:val="20"/>
              </w:rPr>
            </w:pPr>
            <w:r w:rsidRPr="0033067E">
              <w:rPr>
                <w:rFonts w:ascii="Arial" w:hAnsi="Arial" w:cs="Arial"/>
                <w:b/>
                <w:sz w:val="20"/>
                <w:szCs w:val="20"/>
              </w:rPr>
              <w:t>Artículo 23</w:t>
            </w:r>
            <w:r w:rsidRPr="0033067E">
              <w:rPr>
                <w:rFonts w:ascii="Arial" w:hAnsi="Arial" w:cs="Arial"/>
                <w:sz w:val="20"/>
                <w:szCs w:val="20"/>
              </w:rPr>
              <w:t xml:space="preserve">.- Los particulares que incurran en conductas de discriminación serán sancionados con una o más de las sanciones siguientes: </w:t>
            </w:r>
            <w:r w:rsidRPr="0033067E">
              <w:rPr>
                <w:rFonts w:ascii="Arial" w:hAnsi="Arial" w:cs="Arial"/>
                <w:b/>
                <w:sz w:val="20"/>
                <w:szCs w:val="20"/>
              </w:rPr>
              <w:t>I</w:t>
            </w:r>
            <w:r w:rsidRPr="0033067E">
              <w:rPr>
                <w:rFonts w:ascii="Arial" w:hAnsi="Arial" w:cs="Arial"/>
                <w:sz w:val="20"/>
                <w:szCs w:val="20"/>
              </w:rPr>
              <w:t xml:space="preserve">… </w:t>
            </w:r>
          </w:p>
          <w:p w:rsidR="0033067E" w:rsidRPr="0033067E" w:rsidRDefault="0033067E" w:rsidP="00065470">
            <w:pPr>
              <w:pStyle w:val="NormalWeb"/>
              <w:jc w:val="both"/>
              <w:rPr>
                <w:rFonts w:ascii="Arial" w:hAnsi="Arial" w:cs="Arial"/>
                <w:sz w:val="20"/>
                <w:szCs w:val="20"/>
              </w:rPr>
            </w:pPr>
            <w:r w:rsidRPr="0033067E">
              <w:rPr>
                <w:rFonts w:ascii="Arial" w:hAnsi="Arial" w:cs="Arial"/>
                <w:b/>
                <w:sz w:val="20"/>
                <w:szCs w:val="20"/>
              </w:rPr>
              <w:t>II…</w:t>
            </w:r>
            <w:r w:rsidRPr="0033067E">
              <w:rPr>
                <w:rFonts w:ascii="Arial" w:hAnsi="Arial" w:cs="Arial"/>
                <w:sz w:val="20"/>
                <w:szCs w:val="20"/>
              </w:rPr>
              <w:t xml:space="preserve"> </w:t>
            </w:r>
          </w:p>
          <w:p w:rsidR="0033067E" w:rsidRPr="0033067E" w:rsidRDefault="0033067E" w:rsidP="00065470">
            <w:pPr>
              <w:pStyle w:val="NormalWeb"/>
              <w:jc w:val="both"/>
              <w:rPr>
                <w:rFonts w:ascii="Arial" w:hAnsi="Arial" w:cs="Arial"/>
                <w:sz w:val="20"/>
                <w:szCs w:val="20"/>
              </w:rPr>
            </w:pPr>
            <w:r w:rsidRPr="0033067E">
              <w:rPr>
                <w:rFonts w:ascii="Arial" w:hAnsi="Arial" w:cs="Arial"/>
                <w:b/>
                <w:sz w:val="20"/>
                <w:szCs w:val="20"/>
              </w:rPr>
              <w:t>III..</w:t>
            </w:r>
            <w:r w:rsidRPr="0033067E">
              <w:rPr>
                <w:rFonts w:ascii="Arial" w:hAnsi="Arial" w:cs="Arial"/>
                <w:sz w:val="20"/>
                <w:szCs w:val="20"/>
              </w:rPr>
              <w:t xml:space="preserve">.. </w:t>
            </w:r>
          </w:p>
          <w:p w:rsidR="0033067E" w:rsidRPr="0033067E" w:rsidRDefault="0033067E" w:rsidP="00065470">
            <w:pPr>
              <w:pStyle w:val="NormalWeb"/>
              <w:jc w:val="both"/>
              <w:rPr>
                <w:sz w:val="20"/>
                <w:szCs w:val="20"/>
              </w:rPr>
            </w:pPr>
            <w:r w:rsidRPr="0033067E">
              <w:rPr>
                <w:rFonts w:ascii="Arial" w:hAnsi="Arial" w:cs="Arial"/>
                <w:b/>
                <w:sz w:val="20"/>
                <w:szCs w:val="20"/>
              </w:rPr>
              <w:t>IV.</w:t>
            </w:r>
            <w:r w:rsidRPr="0033067E">
              <w:rPr>
                <w:rFonts w:ascii="Arial" w:hAnsi="Arial" w:cs="Arial"/>
                <w:sz w:val="20"/>
                <w:szCs w:val="20"/>
              </w:rPr>
              <w:t xml:space="preserve"> Revocación de permisos, licencias, autorizaciones o concesiones otorgadas por autoridades municipales o estatales</w:t>
            </w:r>
            <w:r w:rsidRPr="0033067E">
              <w:rPr>
                <w:sz w:val="20"/>
                <w:szCs w:val="20"/>
              </w:rPr>
              <w:t>.</w:t>
            </w:r>
          </w:p>
          <w:p w:rsidR="0033067E" w:rsidRPr="0033067E" w:rsidRDefault="0033067E" w:rsidP="00065470">
            <w:pPr>
              <w:pStyle w:val="NormalWeb"/>
              <w:rPr>
                <w:rFonts w:ascii="Arial" w:hAnsi="Arial" w:cs="Arial"/>
                <w:b/>
                <w:sz w:val="20"/>
                <w:szCs w:val="20"/>
              </w:rPr>
            </w:pPr>
          </w:p>
        </w:tc>
        <w:tc>
          <w:tcPr>
            <w:tcW w:w="4414" w:type="dxa"/>
          </w:tcPr>
          <w:p w:rsidR="0033067E" w:rsidRPr="0033067E" w:rsidRDefault="0033067E" w:rsidP="0033067E">
            <w:pPr>
              <w:pStyle w:val="NormalWeb"/>
              <w:jc w:val="both"/>
              <w:rPr>
                <w:rFonts w:ascii="Arial" w:hAnsi="Arial" w:cs="Arial"/>
                <w:sz w:val="20"/>
                <w:szCs w:val="20"/>
              </w:rPr>
            </w:pPr>
            <w:r w:rsidRPr="0033067E">
              <w:rPr>
                <w:rFonts w:ascii="Arial" w:hAnsi="Arial" w:cs="Arial"/>
                <w:b/>
                <w:sz w:val="20"/>
                <w:szCs w:val="20"/>
              </w:rPr>
              <w:t>Artículo 23</w:t>
            </w:r>
            <w:r w:rsidRPr="0033067E">
              <w:rPr>
                <w:rFonts w:ascii="Arial" w:hAnsi="Arial" w:cs="Arial"/>
                <w:sz w:val="20"/>
                <w:szCs w:val="20"/>
              </w:rPr>
              <w:t xml:space="preserve">.- Los particulares que incurran en conductas de discriminación serán sancionados con una o más de las sanciones siguientes: </w:t>
            </w:r>
            <w:r w:rsidRPr="0033067E">
              <w:rPr>
                <w:rFonts w:ascii="Arial" w:hAnsi="Arial" w:cs="Arial"/>
                <w:b/>
                <w:sz w:val="20"/>
                <w:szCs w:val="20"/>
              </w:rPr>
              <w:t>I</w:t>
            </w:r>
            <w:r w:rsidRPr="0033067E">
              <w:rPr>
                <w:rFonts w:ascii="Arial" w:hAnsi="Arial" w:cs="Arial"/>
                <w:sz w:val="20"/>
                <w:szCs w:val="20"/>
              </w:rPr>
              <w:t xml:space="preserve">… </w:t>
            </w:r>
          </w:p>
          <w:p w:rsidR="0033067E" w:rsidRPr="0033067E" w:rsidRDefault="0033067E" w:rsidP="0033067E">
            <w:pPr>
              <w:pStyle w:val="NormalWeb"/>
              <w:jc w:val="both"/>
              <w:rPr>
                <w:rFonts w:ascii="Arial" w:hAnsi="Arial" w:cs="Arial"/>
                <w:sz w:val="20"/>
                <w:szCs w:val="20"/>
              </w:rPr>
            </w:pPr>
            <w:r w:rsidRPr="0033067E">
              <w:rPr>
                <w:rFonts w:ascii="Arial" w:hAnsi="Arial" w:cs="Arial"/>
                <w:b/>
                <w:sz w:val="20"/>
                <w:szCs w:val="20"/>
              </w:rPr>
              <w:t>II…</w:t>
            </w:r>
            <w:r w:rsidRPr="0033067E">
              <w:rPr>
                <w:rFonts w:ascii="Arial" w:hAnsi="Arial" w:cs="Arial"/>
                <w:sz w:val="20"/>
                <w:szCs w:val="20"/>
              </w:rPr>
              <w:t xml:space="preserve"> </w:t>
            </w:r>
          </w:p>
          <w:p w:rsidR="0033067E" w:rsidRPr="0033067E" w:rsidRDefault="0033067E" w:rsidP="0033067E">
            <w:pPr>
              <w:pStyle w:val="NormalWeb"/>
              <w:jc w:val="both"/>
              <w:rPr>
                <w:rFonts w:ascii="Arial" w:hAnsi="Arial" w:cs="Arial"/>
                <w:sz w:val="20"/>
                <w:szCs w:val="20"/>
              </w:rPr>
            </w:pPr>
            <w:r w:rsidRPr="0033067E">
              <w:rPr>
                <w:rFonts w:ascii="Arial" w:hAnsi="Arial" w:cs="Arial"/>
                <w:b/>
                <w:sz w:val="20"/>
                <w:szCs w:val="20"/>
              </w:rPr>
              <w:t>III..</w:t>
            </w:r>
            <w:r w:rsidRPr="0033067E">
              <w:rPr>
                <w:rFonts w:ascii="Arial" w:hAnsi="Arial" w:cs="Arial"/>
                <w:sz w:val="20"/>
                <w:szCs w:val="20"/>
              </w:rPr>
              <w:t xml:space="preserve">.. </w:t>
            </w:r>
          </w:p>
          <w:p w:rsidR="0033067E" w:rsidRPr="0033067E" w:rsidRDefault="0033067E" w:rsidP="0033067E">
            <w:pPr>
              <w:pStyle w:val="NormalWeb"/>
              <w:jc w:val="both"/>
              <w:rPr>
                <w:sz w:val="20"/>
                <w:szCs w:val="20"/>
              </w:rPr>
            </w:pPr>
            <w:r w:rsidRPr="0033067E">
              <w:rPr>
                <w:rFonts w:ascii="Arial" w:hAnsi="Arial" w:cs="Arial"/>
                <w:b/>
                <w:sz w:val="20"/>
                <w:szCs w:val="20"/>
              </w:rPr>
              <w:t>IV.</w:t>
            </w:r>
            <w:r w:rsidRPr="0033067E">
              <w:rPr>
                <w:rFonts w:ascii="Arial" w:hAnsi="Arial" w:cs="Arial"/>
                <w:sz w:val="20"/>
                <w:szCs w:val="20"/>
              </w:rPr>
              <w:t xml:space="preserve"> Revocación de permisos, licencias, autorizaciones o concesiones otorgadas por autoridades municipales o estatales</w:t>
            </w:r>
            <w:r w:rsidRPr="0033067E">
              <w:rPr>
                <w:sz w:val="20"/>
                <w:szCs w:val="20"/>
              </w:rPr>
              <w:t>.</w:t>
            </w:r>
          </w:p>
          <w:p w:rsidR="0033067E" w:rsidRPr="0033067E" w:rsidRDefault="0033067E" w:rsidP="00065470">
            <w:pPr>
              <w:pStyle w:val="NormalWeb"/>
              <w:jc w:val="both"/>
              <w:rPr>
                <w:rFonts w:ascii="Arial" w:hAnsi="Arial" w:cs="Arial"/>
                <w:b/>
                <w:sz w:val="20"/>
                <w:szCs w:val="20"/>
              </w:rPr>
            </w:pPr>
            <w:r w:rsidRPr="0033067E">
              <w:rPr>
                <w:rFonts w:ascii="Arial" w:hAnsi="Arial" w:cs="Arial"/>
                <w:b/>
                <w:sz w:val="20"/>
                <w:szCs w:val="20"/>
              </w:rPr>
              <w:t>V. Bloqueo temporal de plataformas digitales, sitios web o cuentas institucionales que promuevan actos discriminatorios desde medios electrónicos, previo procedimiento correspondiente</w:t>
            </w:r>
          </w:p>
        </w:tc>
      </w:tr>
    </w:tbl>
    <w:p w:rsidR="00D338A9" w:rsidRDefault="00D338A9" w:rsidP="00D338A9">
      <w:pPr>
        <w:pStyle w:val="NormalWeb"/>
        <w:spacing w:line="276" w:lineRule="auto"/>
        <w:jc w:val="both"/>
        <w:rPr>
          <w:rFonts w:ascii="Verdana" w:hAnsi="Verdana" w:cs="Arial"/>
          <w:sz w:val="28"/>
          <w:szCs w:val="28"/>
        </w:rPr>
      </w:pPr>
    </w:p>
    <w:p w:rsidR="0033067E" w:rsidRDefault="0033067E" w:rsidP="00D338A9">
      <w:pPr>
        <w:pStyle w:val="NormalWeb"/>
        <w:spacing w:line="276" w:lineRule="auto"/>
        <w:jc w:val="both"/>
        <w:rPr>
          <w:rFonts w:ascii="Verdana" w:hAnsi="Verdana" w:cs="Arial"/>
          <w:sz w:val="28"/>
          <w:szCs w:val="28"/>
        </w:rPr>
      </w:pPr>
    </w:p>
    <w:p w:rsidR="0033067E" w:rsidRDefault="0033067E" w:rsidP="00D338A9">
      <w:pPr>
        <w:pStyle w:val="NormalWeb"/>
        <w:spacing w:line="276" w:lineRule="auto"/>
        <w:jc w:val="both"/>
        <w:rPr>
          <w:rFonts w:ascii="Verdana" w:hAnsi="Verdana" w:cs="Arial"/>
          <w:sz w:val="28"/>
          <w:szCs w:val="28"/>
        </w:rPr>
      </w:pPr>
    </w:p>
    <w:p w:rsidR="0033067E" w:rsidRDefault="0033067E" w:rsidP="00D338A9">
      <w:pPr>
        <w:pStyle w:val="NormalWeb"/>
        <w:spacing w:line="276" w:lineRule="auto"/>
        <w:jc w:val="both"/>
        <w:rPr>
          <w:rFonts w:ascii="Verdana" w:hAnsi="Verdana" w:cs="Arial"/>
          <w:sz w:val="28"/>
          <w:szCs w:val="28"/>
        </w:rPr>
      </w:pPr>
    </w:p>
    <w:p w:rsidR="00882600" w:rsidRDefault="00882600" w:rsidP="00D338A9">
      <w:pPr>
        <w:pStyle w:val="NormalWeb"/>
        <w:spacing w:line="276" w:lineRule="auto"/>
        <w:jc w:val="both"/>
        <w:rPr>
          <w:rFonts w:ascii="Verdana" w:hAnsi="Verdana" w:cs="Arial"/>
          <w:sz w:val="28"/>
          <w:szCs w:val="28"/>
        </w:rPr>
      </w:pPr>
    </w:p>
    <w:p w:rsidR="00882600" w:rsidRDefault="00882600" w:rsidP="00D338A9">
      <w:pPr>
        <w:pStyle w:val="NormalWeb"/>
        <w:spacing w:line="276" w:lineRule="auto"/>
        <w:jc w:val="both"/>
        <w:rPr>
          <w:rFonts w:ascii="Verdana" w:hAnsi="Verdana" w:cs="Arial"/>
          <w:sz w:val="28"/>
          <w:szCs w:val="28"/>
        </w:rPr>
      </w:pPr>
    </w:p>
    <w:p w:rsidR="00882600" w:rsidRDefault="00882600" w:rsidP="00D338A9">
      <w:pPr>
        <w:pStyle w:val="NormalWeb"/>
        <w:spacing w:line="276" w:lineRule="auto"/>
        <w:jc w:val="both"/>
        <w:rPr>
          <w:rFonts w:ascii="Verdana" w:hAnsi="Verdana" w:cs="Arial"/>
          <w:sz w:val="28"/>
          <w:szCs w:val="28"/>
        </w:rPr>
      </w:pPr>
    </w:p>
    <w:p w:rsidR="0033067E" w:rsidRDefault="0033067E" w:rsidP="00D338A9">
      <w:pPr>
        <w:pStyle w:val="NormalWeb"/>
        <w:spacing w:line="276" w:lineRule="auto"/>
        <w:jc w:val="both"/>
        <w:rPr>
          <w:rFonts w:ascii="Verdana" w:hAnsi="Verdana" w:cs="Arial"/>
          <w:sz w:val="28"/>
          <w:szCs w:val="28"/>
        </w:rPr>
      </w:pPr>
    </w:p>
    <w:p w:rsidR="00F96454" w:rsidRPr="00D338A9" w:rsidRDefault="00F96454" w:rsidP="00D338A9">
      <w:pPr>
        <w:pStyle w:val="NormalWeb"/>
        <w:spacing w:line="276" w:lineRule="auto"/>
        <w:jc w:val="center"/>
        <w:rPr>
          <w:rFonts w:ascii="Verdana" w:hAnsi="Verdana" w:cs="Arial"/>
          <w:b/>
          <w:sz w:val="28"/>
          <w:szCs w:val="28"/>
        </w:rPr>
      </w:pPr>
      <w:r w:rsidRPr="00D338A9">
        <w:rPr>
          <w:rFonts w:ascii="Verdana" w:hAnsi="Verdana" w:cs="Arial"/>
          <w:b/>
          <w:sz w:val="28"/>
          <w:szCs w:val="28"/>
        </w:rPr>
        <w:t>TRANSITORIOS</w:t>
      </w:r>
    </w:p>
    <w:p w:rsidR="00F96454" w:rsidRPr="00D338A9" w:rsidRDefault="00F96454" w:rsidP="00D338A9">
      <w:pPr>
        <w:pStyle w:val="NormalWeb"/>
        <w:spacing w:line="276" w:lineRule="auto"/>
        <w:jc w:val="both"/>
        <w:rPr>
          <w:rFonts w:ascii="Verdana" w:hAnsi="Verdana" w:cs="Arial"/>
          <w:sz w:val="28"/>
          <w:szCs w:val="28"/>
        </w:rPr>
      </w:pPr>
      <w:r w:rsidRPr="00D338A9">
        <w:rPr>
          <w:rFonts w:ascii="Verdana" w:hAnsi="Verdana" w:cs="Arial"/>
          <w:b/>
          <w:sz w:val="28"/>
          <w:szCs w:val="28"/>
        </w:rPr>
        <w:t>PRIMERO.</w:t>
      </w:r>
      <w:r w:rsidRPr="00D338A9">
        <w:rPr>
          <w:rFonts w:ascii="Verdana" w:hAnsi="Verdana" w:cs="Arial"/>
          <w:sz w:val="28"/>
          <w:szCs w:val="28"/>
        </w:rPr>
        <w:t xml:space="preserve"> La presente reforma entrará en vigor al día siguiente de su publicación en el Periódico Oficial "Gaceta del Gobierno".</w:t>
      </w:r>
    </w:p>
    <w:p w:rsidR="00F96454" w:rsidRPr="00D338A9" w:rsidRDefault="00F96454" w:rsidP="00D338A9">
      <w:pPr>
        <w:pStyle w:val="NormalWeb"/>
        <w:spacing w:line="276" w:lineRule="auto"/>
        <w:jc w:val="both"/>
        <w:rPr>
          <w:rFonts w:ascii="Verdana" w:hAnsi="Verdana" w:cs="Arial"/>
          <w:sz w:val="28"/>
          <w:szCs w:val="28"/>
        </w:rPr>
      </w:pPr>
      <w:r w:rsidRPr="00D338A9">
        <w:rPr>
          <w:rFonts w:ascii="Verdana" w:hAnsi="Verdana" w:cs="Arial"/>
          <w:b/>
          <w:sz w:val="28"/>
          <w:szCs w:val="28"/>
        </w:rPr>
        <w:t>SEGUNDO.</w:t>
      </w:r>
      <w:r w:rsidRPr="00D338A9">
        <w:rPr>
          <w:rFonts w:ascii="Verdana" w:hAnsi="Verdana" w:cs="Arial"/>
          <w:sz w:val="28"/>
          <w:szCs w:val="28"/>
        </w:rPr>
        <w:t xml:space="preserve"> El Ejecutivo del Estado deberá emitir, en un plazo no mayor a 180 días, las disposiciones reglamentarias necesarias para la aplicación de la presente reforma.</w:t>
      </w:r>
    </w:p>
    <w:p w:rsidR="00F96454" w:rsidRPr="00D338A9" w:rsidRDefault="00F96454" w:rsidP="00D338A9">
      <w:pPr>
        <w:pStyle w:val="NormalWeb"/>
        <w:spacing w:line="276" w:lineRule="auto"/>
        <w:jc w:val="both"/>
        <w:rPr>
          <w:rFonts w:ascii="Verdana" w:hAnsi="Verdana" w:cs="Arial"/>
          <w:sz w:val="28"/>
          <w:szCs w:val="28"/>
        </w:rPr>
      </w:pPr>
      <w:r w:rsidRPr="00D338A9">
        <w:rPr>
          <w:rFonts w:ascii="Verdana" w:hAnsi="Verdana" w:cs="Arial"/>
          <w:b/>
          <w:sz w:val="28"/>
          <w:szCs w:val="28"/>
        </w:rPr>
        <w:t>TERCERO.</w:t>
      </w:r>
      <w:r w:rsidRPr="00D338A9">
        <w:rPr>
          <w:rFonts w:ascii="Verdana" w:hAnsi="Verdana" w:cs="Arial"/>
          <w:sz w:val="28"/>
          <w:szCs w:val="28"/>
        </w:rPr>
        <w:t xml:space="preserve"> La Comisión de Derechos Humanos del Estado de México deberá actualizar, en un plazo no mayor a 120 días, los lineamientos y protocolos para la atención de las nuevas modalidades de discriminación incorporadas por este decreto.</w:t>
      </w:r>
    </w:p>
    <w:p w:rsidR="00C8530A" w:rsidRPr="00B708A1" w:rsidRDefault="00C8530A" w:rsidP="00B708A1">
      <w:pPr>
        <w:spacing w:line="360" w:lineRule="auto"/>
        <w:rPr>
          <w:rFonts w:ascii="Verdana" w:hAnsi="Verdana"/>
          <w:sz w:val="28"/>
          <w:szCs w:val="28"/>
        </w:rPr>
      </w:pPr>
    </w:p>
    <w:sectPr w:rsidR="00C8530A" w:rsidRPr="00B708A1" w:rsidSect="0081631A">
      <w:headerReference w:type="default" r:id="rId7"/>
      <w:footerReference w:type="default" r:id="rId8"/>
      <w:pgSz w:w="12240" w:h="15840"/>
      <w:pgMar w:top="1880" w:right="1440" w:bottom="1702" w:left="1440" w:header="947" w:footer="7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4D8A" w:rsidRDefault="00DF4D8A">
      <w:r>
        <w:separator/>
      </w:r>
    </w:p>
  </w:endnote>
  <w:endnote w:type="continuationSeparator" w:id="0">
    <w:p w:rsidR="00DF4D8A" w:rsidRDefault="00DF4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795F" w:rsidRDefault="00850821" w:rsidP="00850821">
    <w:pPr>
      <w:pStyle w:val="Piedepgina"/>
      <w:tabs>
        <w:tab w:val="clear" w:pos="4419"/>
        <w:tab w:val="center" w:pos="3402"/>
      </w:tabs>
      <w:jc w:val="center"/>
      <w:rPr>
        <w:caps/>
        <w:color w:val="4F81BD" w:themeColor="accent1"/>
      </w:rPr>
    </w:pPr>
    <w:r>
      <w:rPr>
        <w:noProof/>
        <w:lang w:eastAsia="es-MX"/>
      </w:rPr>
      <mc:AlternateContent>
        <mc:Choice Requires="wps">
          <w:drawing>
            <wp:anchor distT="0" distB="0" distL="114300" distR="114300" simplePos="0" relativeHeight="487535616" behindDoc="1" locked="0" layoutInCell="1" allowOverlap="1">
              <wp:simplePos x="0" y="0"/>
              <wp:positionH relativeFrom="page">
                <wp:align>left</wp:align>
              </wp:positionH>
              <wp:positionV relativeFrom="paragraph">
                <wp:posOffset>362585</wp:posOffset>
              </wp:positionV>
              <wp:extent cx="7781925" cy="914400"/>
              <wp:effectExtent l="0" t="0" r="9525" b="0"/>
              <wp:wrapNone/>
              <wp:docPr id="1" name="Rectángulo 1"/>
              <wp:cNvGraphicFramePr/>
              <a:graphic xmlns:a="http://schemas.openxmlformats.org/drawingml/2006/main">
                <a:graphicData uri="http://schemas.microsoft.com/office/word/2010/wordprocessingShape">
                  <wps:wsp>
                    <wps:cNvSpPr/>
                    <wps:spPr>
                      <a:xfrm>
                        <a:off x="0" y="0"/>
                        <a:ext cx="7781925" cy="91440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1A5DF0" id="Rectángulo 1" o:spid="_x0000_s1026" style="position:absolute;margin-left:0;margin-top:28.55pt;width:612.75pt;height:1in;z-index:-157808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" fillcolor="#ffc000" stroked="f" strokeweight="2pt">
              <w10:wrap anchorx="page"/>
            </v:rect>
          </w:pict>
        </mc:Fallback>
      </mc:AlternateContent>
    </w:r>
  </w:p>
  <w:p w:rsidR="00EF795F" w:rsidRDefault="00850821" w:rsidP="00850821">
    <w:pPr>
      <w:pStyle w:val="Piedepgina"/>
      <w:jc w:val="center"/>
    </w:pPr>
    <w:r>
      <w:rPr>
        <w:noProof/>
      </w:rPr>
      <w:drawing>
        <wp:inline distT="0" distB="0" distL="0" distR="0" wp14:anchorId="1B3938CE" wp14:editId="7D44F7F2">
          <wp:extent cx="571500" cy="571500"/>
          <wp:effectExtent l="0" t="0" r="0" b="0"/>
          <wp:docPr id="9" name="Imagen 9" descr="C:\Users\PRODESK\AppData\Local\Microsoft\Windows\INetCache\Content.MSO\C1E3642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DESK\AppData\Local\Microsoft\Windows\INetCache\Content.MSO\C1E3642B.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r w:rsidRPr="00BA3EF1">
      <w:rPr>
        <w:caps/>
        <w:noProof/>
        <w:color w:val="4F81BD" w:themeColor="accent1"/>
      </w:rPr>
      <mc:AlternateContent>
        <mc:Choice Requires="wps">
          <w:drawing>
            <wp:anchor distT="45720" distB="45720" distL="114300" distR="114300" simplePos="0" relativeHeight="487537664" behindDoc="0" locked="0" layoutInCell="1" allowOverlap="1">
              <wp:simplePos x="0" y="0"/>
              <wp:positionH relativeFrom="margin">
                <wp:align>left</wp:align>
              </wp:positionH>
              <wp:positionV relativeFrom="paragraph">
                <wp:posOffset>517525</wp:posOffset>
              </wp:positionV>
              <wp:extent cx="2360930"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BA3EF1" w:rsidRPr="00850821" w:rsidRDefault="00BA3EF1">
                          <w:pPr>
                            <w:rPr>
                              <w:rFonts w:ascii="Verdana" w:hAnsi="Verdana"/>
                              <w:b/>
                              <w:sz w:val="24"/>
                              <w:szCs w:val="24"/>
                            </w:rPr>
                          </w:pPr>
                          <w:r w:rsidRPr="00850821">
                            <w:rPr>
                              <w:rFonts w:ascii="Verdana" w:hAnsi="Verdana"/>
                              <w:b/>
                              <w:sz w:val="24"/>
                              <w:szCs w:val="24"/>
                            </w:rPr>
                            <w:t>CongresoEdomex.gob.mx</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0;margin-top:40.75pt;width:185.9pt;height:110.6pt;z-index:487537664;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" filled="f" stroked="f">
              <v:textbox style="mso-fit-shape-to-text:t">
                <w:txbxContent>
                  <w:p w:rsidR="00BA3EF1" w:rsidRPr="00850821" w:rsidRDefault="00BA3EF1">
                    <w:pPr>
                      <w:rPr>
                        <w:rFonts w:ascii="Verdana" w:hAnsi="Verdana"/>
                        <w:b/>
                        <w:sz w:val="24"/>
                        <w:szCs w:val="24"/>
                      </w:rPr>
                    </w:pPr>
                    <w:r w:rsidRPr="00850821">
                      <w:rPr>
                        <w:rFonts w:ascii="Verdana" w:hAnsi="Verdana"/>
                        <w:b/>
                        <w:sz w:val="24"/>
                        <w:szCs w:val="24"/>
                      </w:rPr>
                      <w:t>CongresoEdomex.gob.mx</w:t>
                    </w:r>
                  </w:p>
                </w:txbxContent>
              </v:textbox>
              <w10:wrap type="square" anchorx="margin"/>
            </v:shape>
          </w:pict>
        </mc:Fallback>
      </mc:AlternateContent>
    </w:r>
    <w:r>
      <w:rPr>
        <w:noProof/>
        <w:lang w:eastAsia="es-MX"/>
      </w:rPr>
      <mc:AlternateContent>
        <mc:Choice Requires="wps">
          <w:drawing>
            <wp:anchor distT="45720" distB="45720" distL="114300" distR="114300" simplePos="0" relativeHeight="487534592" behindDoc="0" locked="0" layoutInCell="1" allowOverlap="1" wp14:anchorId="04FC2378" wp14:editId="57E96744">
              <wp:simplePos x="0" y="0"/>
              <wp:positionH relativeFrom="margin">
                <wp:posOffset>3562350</wp:posOffset>
              </wp:positionH>
              <wp:positionV relativeFrom="paragraph">
                <wp:posOffset>231775</wp:posOffset>
              </wp:positionV>
              <wp:extent cx="3228975" cy="838200"/>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838200"/>
                      </a:xfrm>
                      <a:prstGeom prst="rect">
                        <a:avLst/>
                      </a:prstGeom>
                      <a:noFill/>
                      <a:ln w="9525">
                        <a:noFill/>
                        <a:miter lim="800000"/>
                        <a:headEnd/>
                        <a:tailEnd/>
                      </a:ln>
                    </wps:spPr>
                    <wps:txbx>
                      <w:txbxContent>
                        <w:p w:rsidR="00A93E84" w:rsidRDefault="00A93E84" w:rsidP="00EF795F">
                          <w:pPr>
                            <w:jc w:val="right"/>
                            <w:rPr>
                              <w:rFonts w:ascii="Arial Narrow" w:hAnsi="Arial Narrow"/>
                            </w:rPr>
                          </w:pPr>
                        </w:p>
                        <w:p w:rsidR="00850821" w:rsidRDefault="00EF795F" w:rsidP="00EF795F">
                          <w:pPr>
                            <w:jc w:val="right"/>
                            <w:rPr>
                              <w:rFonts w:ascii="Arial Narrow" w:hAnsi="Arial Narrow"/>
                            </w:rPr>
                          </w:pPr>
                          <w:r w:rsidRPr="00A93E84">
                            <w:rPr>
                              <w:rFonts w:ascii="Arial Narrow" w:hAnsi="Arial Narrow"/>
                            </w:rPr>
                            <w:t xml:space="preserve">Plaza Hidalgo s/n Col. Centro </w:t>
                          </w:r>
                        </w:p>
                        <w:p w:rsidR="00EF795F" w:rsidRPr="00A93E84" w:rsidRDefault="00EF795F" w:rsidP="00EF795F">
                          <w:pPr>
                            <w:jc w:val="right"/>
                            <w:rPr>
                              <w:rFonts w:ascii="Arial Narrow" w:hAnsi="Arial Narrow"/>
                            </w:rPr>
                          </w:pPr>
                          <w:r w:rsidRPr="00A93E84">
                            <w:rPr>
                              <w:rFonts w:ascii="Arial Narrow" w:hAnsi="Arial Narrow"/>
                            </w:rPr>
                            <w:t>Toluca, México, C.P. 50000</w:t>
                          </w:r>
                        </w:p>
                        <w:p w:rsidR="00EF795F" w:rsidRPr="00A93E84" w:rsidRDefault="00EF795F" w:rsidP="00EF795F">
                          <w:pPr>
                            <w:jc w:val="right"/>
                            <w:rPr>
                              <w:rFonts w:ascii="Arial Narrow" w:hAnsi="Arial Narrow"/>
                            </w:rPr>
                          </w:pPr>
                          <w:r w:rsidRPr="00A93E84">
                            <w:rPr>
                              <w:rFonts w:ascii="Arial Narrow" w:hAnsi="Arial Narrow"/>
                            </w:rPr>
                            <w:t>Tels. 722 279</w:t>
                          </w:r>
                          <w:r w:rsidR="00850821">
                            <w:rPr>
                              <w:rFonts w:ascii="Arial Narrow" w:hAnsi="Arial Narrow"/>
                            </w:rPr>
                            <w:t xml:space="preserve"> </w:t>
                          </w:r>
                          <w:r w:rsidRPr="00A93E84">
                            <w:rPr>
                              <w:rFonts w:ascii="Arial Narrow" w:hAnsi="Arial Narrow"/>
                            </w:rPr>
                            <w:t>6400 722 279 6470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FC2378" id="_x0000_s1030" type="#_x0000_t202" style="position:absolute;left:0;text-align:left;margin-left:280.5pt;margin-top:18.25pt;width:254.25pt;height:66pt;z-index:487534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" filled="f" stroked="f">
              <v:textbox>
                <w:txbxContent>
                  <w:p w:rsidR="00A93E84" w:rsidRDefault="00A93E84" w:rsidP="00EF795F">
                    <w:pPr>
                      <w:jc w:val="right"/>
                      <w:rPr>
                        <w:rFonts w:ascii="Arial Narrow" w:hAnsi="Arial Narrow"/>
                      </w:rPr>
                    </w:pPr>
                  </w:p>
                  <w:p w:rsidR="00850821" w:rsidRDefault="00EF795F" w:rsidP="00EF795F">
                    <w:pPr>
                      <w:jc w:val="right"/>
                      <w:rPr>
                        <w:rFonts w:ascii="Arial Narrow" w:hAnsi="Arial Narrow"/>
                      </w:rPr>
                    </w:pPr>
                    <w:r w:rsidRPr="00A93E84">
                      <w:rPr>
                        <w:rFonts w:ascii="Arial Narrow" w:hAnsi="Arial Narrow"/>
                      </w:rPr>
                      <w:t xml:space="preserve">Plaza Hidalgo s/n Col. Centro </w:t>
                    </w:r>
                  </w:p>
                  <w:p w:rsidR="00EF795F" w:rsidRPr="00A93E84" w:rsidRDefault="00EF795F" w:rsidP="00EF795F">
                    <w:pPr>
                      <w:jc w:val="right"/>
                      <w:rPr>
                        <w:rFonts w:ascii="Arial Narrow" w:hAnsi="Arial Narrow"/>
                      </w:rPr>
                    </w:pPr>
                    <w:r w:rsidRPr="00A93E84">
                      <w:rPr>
                        <w:rFonts w:ascii="Arial Narrow" w:hAnsi="Arial Narrow"/>
                      </w:rPr>
                      <w:t>Toluca, México, C.P. 50000</w:t>
                    </w:r>
                  </w:p>
                  <w:p w:rsidR="00EF795F" w:rsidRPr="00A93E84" w:rsidRDefault="00EF795F" w:rsidP="00EF795F">
                    <w:pPr>
                      <w:jc w:val="right"/>
                      <w:rPr>
                        <w:rFonts w:ascii="Arial Narrow" w:hAnsi="Arial Narrow"/>
                      </w:rPr>
                    </w:pPr>
                    <w:r w:rsidRPr="00A93E84">
                      <w:rPr>
                        <w:rFonts w:ascii="Arial Narrow" w:hAnsi="Arial Narrow"/>
                      </w:rPr>
                      <w:t>Tels. 722 279</w:t>
                    </w:r>
                    <w:r w:rsidR="00850821">
                      <w:rPr>
                        <w:rFonts w:ascii="Arial Narrow" w:hAnsi="Arial Narrow"/>
                      </w:rPr>
                      <w:t xml:space="preserve"> </w:t>
                    </w:r>
                    <w:r w:rsidRPr="00A93E84">
                      <w:rPr>
                        <w:rFonts w:ascii="Arial Narrow" w:hAnsi="Arial Narrow"/>
                      </w:rPr>
                      <w:t>6400 722 279 6470</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4D8A" w:rsidRDefault="00DF4D8A">
      <w:r>
        <w:separator/>
      </w:r>
    </w:p>
  </w:footnote>
  <w:footnote w:type="continuationSeparator" w:id="0">
    <w:p w:rsidR="00DF4D8A" w:rsidRDefault="00DF4D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ED2" w:rsidRDefault="00952ADA">
    <w:pPr>
      <w:pStyle w:val="Textoindependiente"/>
      <w:spacing w:line="14" w:lineRule="auto"/>
      <w:rPr>
        <w:sz w:val="20"/>
      </w:rPr>
    </w:pPr>
    <w:r>
      <w:rPr>
        <w:noProof/>
        <w:sz w:val="20"/>
      </w:rPr>
      <mc:AlternateContent>
        <mc:Choice Requires="wps">
          <w:drawing>
            <wp:anchor distT="0" distB="0" distL="0" distR="0" simplePos="0" relativeHeight="487529472" behindDoc="1" locked="0" layoutInCell="1" allowOverlap="1">
              <wp:simplePos x="0" y="0"/>
              <wp:positionH relativeFrom="margin">
                <wp:align>center</wp:align>
              </wp:positionH>
              <wp:positionV relativeFrom="topMargin">
                <wp:posOffset>1013460</wp:posOffset>
              </wp:positionV>
              <wp:extent cx="2564130" cy="1803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4130" cy="180340"/>
                      </a:xfrm>
                      <a:prstGeom prst="rect">
                        <a:avLst/>
                      </a:prstGeom>
                    </wps:spPr>
                    <wps:txbx>
                      <w:txbxContent>
                        <w:p w:rsidR="00E53ED2" w:rsidRPr="0081631A" w:rsidRDefault="000B5D7C">
                          <w:pPr>
                            <w:spacing w:before="14"/>
                            <w:ind w:left="20"/>
                            <w:rPr>
                              <w:rFonts w:ascii="Arial" w:hAnsi="Arial"/>
                              <w:b/>
                              <w:sz w:val="16"/>
                            </w:rPr>
                          </w:pPr>
                          <w:r w:rsidRPr="0081631A">
                            <w:rPr>
                              <w:rFonts w:ascii="Arial" w:hAnsi="Arial"/>
                              <w:b/>
                              <w:w w:val="80"/>
                              <w:sz w:val="16"/>
                            </w:rPr>
                            <w:t>“2025.</w:t>
                          </w:r>
                          <w:r w:rsidR="001E5343" w:rsidRPr="0081631A">
                            <w:rPr>
                              <w:rFonts w:ascii="Arial" w:hAnsi="Arial"/>
                              <w:b/>
                              <w:w w:val="80"/>
                              <w:sz w:val="16"/>
                            </w:rPr>
                            <w:t xml:space="preserve"> </w:t>
                          </w:r>
                          <w:r w:rsidRPr="0081631A">
                            <w:rPr>
                              <w:rFonts w:ascii="Arial" w:hAnsi="Arial"/>
                              <w:b/>
                              <w:w w:val="80"/>
                              <w:sz w:val="16"/>
                            </w:rPr>
                            <w:t>Bicentenario</w:t>
                          </w:r>
                          <w:r w:rsidRPr="0081631A">
                            <w:rPr>
                              <w:rFonts w:ascii="Arial" w:hAnsi="Arial"/>
                              <w:b/>
                              <w:spacing w:val="-3"/>
                              <w:sz w:val="16"/>
                            </w:rPr>
                            <w:t xml:space="preserve"> </w:t>
                          </w:r>
                          <w:r w:rsidRPr="0081631A">
                            <w:rPr>
                              <w:rFonts w:ascii="Arial" w:hAnsi="Arial"/>
                              <w:b/>
                              <w:w w:val="80"/>
                              <w:sz w:val="16"/>
                            </w:rPr>
                            <w:t>de</w:t>
                          </w:r>
                          <w:r w:rsidRPr="0081631A">
                            <w:rPr>
                              <w:rFonts w:ascii="Arial" w:hAnsi="Arial"/>
                              <w:b/>
                              <w:spacing w:val="5"/>
                              <w:sz w:val="16"/>
                            </w:rPr>
                            <w:t xml:space="preserve"> </w:t>
                          </w:r>
                          <w:r w:rsidRPr="0081631A">
                            <w:rPr>
                              <w:rFonts w:ascii="Arial" w:hAnsi="Arial"/>
                              <w:b/>
                              <w:w w:val="80"/>
                              <w:sz w:val="16"/>
                            </w:rPr>
                            <w:t>la</w:t>
                          </w:r>
                          <w:r w:rsidRPr="0081631A">
                            <w:rPr>
                              <w:rFonts w:ascii="Arial" w:hAnsi="Arial"/>
                              <w:b/>
                              <w:spacing w:val="-3"/>
                              <w:w w:val="80"/>
                              <w:sz w:val="16"/>
                            </w:rPr>
                            <w:t xml:space="preserve"> </w:t>
                          </w:r>
                          <w:r w:rsidRPr="0081631A">
                            <w:rPr>
                              <w:rFonts w:ascii="Arial" w:hAnsi="Arial"/>
                              <w:b/>
                              <w:w w:val="80"/>
                              <w:sz w:val="16"/>
                            </w:rPr>
                            <w:t>vida</w:t>
                          </w:r>
                          <w:r w:rsidRPr="0081631A">
                            <w:rPr>
                              <w:rFonts w:ascii="Arial" w:hAnsi="Arial"/>
                              <w:b/>
                              <w:spacing w:val="-9"/>
                              <w:sz w:val="16"/>
                            </w:rPr>
                            <w:t xml:space="preserve"> </w:t>
                          </w:r>
                          <w:r w:rsidRPr="0081631A">
                            <w:rPr>
                              <w:rFonts w:ascii="Arial" w:hAnsi="Arial"/>
                              <w:b/>
                              <w:w w:val="80"/>
                              <w:sz w:val="16"/>
                            </w:rPr>
                            <w:t>municipal</w:t>
                          </w:r>
                          <w:r w:rsidRPr="0081631A">
                            <w:rPr>
                              <w:rFonts w:ascii="Arial" w:hAnsi="Arial"/>
                              <w:b/>
                              <w:spacing w:val="-2"/>
                              <w:w w:val="80"/>
                              <w:sz w:val="16"/>
                            </w:rPr>
                            <w:t xml:space="preserve"> </w:t>
                          </w:r>
                          <w:r w:rsidRPr="0081631A">
                            <w:rPr>
                              <w:rFonts w:ascii="Arial" w:hAnsi="Arial"/>
                              <w:b/>
                              <w:w w:val="80"/>
                              <w:sz w:val="16"/>
                            </w:rPr>
                            <w:t>en</w:t>
                          </w:r>
                          <w:r w:rsidRPr="0081631A">
                            <w:rPr>
                              <w:rFonts w:ascii="Arial" w:hAnsi="Arial"/>
                              <w:b/>
                              <w:spacing w:val="-2"/>
                              <w:w w:val="80"/>
                              <w:sz w:val="16"/>
                            </w:rPr>
                            <w:t xml:space="preserve"> </w:t>
                          </w:r>
                          <w:r w:rsidRPr="0081631A">
                            <w:rPr>
                              <w:rFonts w:ascii="Arial" w:hAnsi="Arial"/>
                              <w:b/>
                              <w:w w:val="80"/>
                              <w:sz w:val="16"/>
                            </w:rPr>
                            <w:t>el</w:t>
                          </w:r>
                          <w:r w:rsidRPr="0081631A">
                            <w:rPr>
                              <w:rFonts w:ascii="Arial" w:hAnsi="Arial"/>
                              <w:b/>
                              <w:spacing w:val="-2"/>
                              <w:w w:val="80"/>
                              <w:sz w:val="16"/>
                            </w:rPr>
                            <w:t xml:space="preserve"> </w:t>
                          </w:r>
                          <w:r w:rsidRPr="0081631A">
                            <w:rPr>
                              <w:rFonts w:ascii="Arial" w:hAnsi="Arial"/>
                              <w:b/>
                              <w:w w:val="80"/>
                              <w:sz w:val="16"/>
                            </w:rPr>
                            <w:t>Estado</w:t>
                          </w:r>
                          <w:r w:rsidRPr="0081631A">
                            <w:rPr>
                              <w:rFonts w:ascii="Arial" w:hAnsi="Arial"/>
                              <w:b/>
                              <w:spacing w:val="-2"/>
                              <w:w w:val="80"/>
                              <w:sz w:val="16"/>
                            </w:rPr>
                            <w:t xml:space="preserve"> </w:t>
                          </w:r>
                          <w:r w:rsidRPr="0081631A">
                            <w:rPr>
                              <w:rFonts w:ascii="Arial" w:hAnsi="Arial"/>
                              <w:b/>
                              <w:w w:val="80"/>
                              <w:sz w:val="16"/>
                            </w:rPr>
                            <w:t>de</w:t>
                          </w:r>
                          <w:r w:rsidRPr="0081631A">
                            <w:rPr>
                              <w:rFonts w:ascii="Arial" w:hAnsi="Arial"/>
                              <w:b/>
                              <w:spacing w:val="-2"/>
                              <w:w w:val="80"/>
                              <w:sz w:val="16"/>
                            </w:rPr>
                            <w:t xml:space="preserve"> México”.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0;margin-top:79.8pt;width:201.9pt;height:14.2pt;z-index:-15787008;visibility:visible;mso-wrap-style:square;mso-wrap-distance-left:0;mso-wrap-distance-top:0;mso-wrap-distance-right:0;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" filled="f" stroked="f">
              <v:textbox inset="0,0,0,0">
                <w:txbxContent>
                  <w:p w:rsidR="00E53ED2" w:rsidRPr="0081631A" w:rsidRDefault="000B5D7C">
                    <w:pPr>
                      <w:spacing w:before="14"/>
                      <w:ind w:left="20"/>
                      <w:rPr>
                        <w:rFonts w:ascii="Arial" w:hAnsi="Arial"/>
                        <w:b/>
                        <w:sz w:val="16"/>
                      </w:rPr>
                    </w:pPr>
                    <w:r w:rsidRPr="0081631A">
                      <w:rPr>
                        <w:rFonts w:ascii="Arial" w:hAnsi="Arial"/>
                        <w:b/>
                        <w:w w:val="80"/>
                        <w:sz w:val="16"/>
                      </w:rPr>
                      <w:t>“2025.</w:t>
                    </w:r>
                    <w:r w:rsidR="001E5343" w:rsidRPr="0081631A">
                      <w:rPr>
                        <w:rFonts w:ascii="Arial" w:hAnsi="Arial"/>
                        <w:b/>
                        <w:w w:val="80"/>
                        <w:sz w:val="16"/>
                      </w:rPr>
                      <w:t xml:space="preserve"> </w:t>
                    </w:r>
                    <w:r w:rsidRPr="0081631A">
                      <w:rPr>
                        <w:rFonts w:ascii="Arial" w:hAnsi="Arial"/>
                        <w:b/>
                        <w:w w:val="80"/>
                        <w:sz w:val="16"/>
                      </w:rPr>
                      <w:t>Bicentenario</w:t>
                    </w:r>
                    <w:r w:rsidRPr="0081631A">
                      <w:rPr>
                        <w:rFonts w:ascii="Arial" w:hAnsi="Arial"/>
                        <w:b/>
                        <w:spacing w:val="-3"/>
                        <w:sz w:val="16"/>
                      </w:rPr>
                      <w:t xml:space="preserve"> </w:t>
                    </w:r>
                    <w:r w:rsidRPr="0081631A">
                      <w:rPr>
                        <w:rFonts w:ascii="Arial" w:hAnsi="Arial"/>
                        <w:b/>
                        <w:w w:val="80"/>
                        <w:sz w:val="16"/>
                      </w:rPr>
                      <w:t>de</w:t>
                    </w:r>
                    <w:r w:rsidRPr="0081631A">
                      <w:rPr>
                        <w:rFonts w:ascii="Arial" w:hAnsi="Arial"/>
                        <w:b/>
                        <w:spacing w:val="5"/>
                        <w:sz w:val="16"/>
                      </w:rPr>
                      <w:t xml:space="preserve"> </w:t>
                    </w:r>
                    <w:r w:rsidRPr="0081631A">
                      <w:rPr>
                        <w:rFonts w:ascii="Arial" w:hAnsi="Arial"/>
                        <w:b/>
                        <w:w w:val="80"/>
                        <w:sz w:val="16"/>
                      </w:rPr>
                      <w:t>la</w:t>
                    </w:r>
                    <w:r w:rsidRPr="0081631A">
                      <w:rPr>
                        <w:rFonts w:ascii="Arial" w:hAnsi="Arial"/>
                        <w:b/>
                        <w:spacing w:val="-3"/>
                        <w:w w:val="80"/>
                        <w:sz w:val="16"/>
                      </w:rPr>
                      <w:t xml:space="preserve"> </w:t>
                    </w:r>
                    <w:r w:rsidRPr="0081631A">
                      <w:rPr>
                        <w:rFonts w:ascii="Arial" w:hAnsi="Arial"/>
                        <w:b/>
                        <w:w w:val="80"/>
                        <w:sz w:val="16"/>
                      </w:rPr>
                      <w:t>vida</w:t>
                    </w:r>
                    <w:r w:rsidRPr="0081631A">
                      <w:rPr>
                        <w:rFonts w:ascii="Arial" w:hAnsi="Arial"/>
                        <w:b/>
                        <w:spacing w:val="-9"/>
                        <w:sz w:val="16"/>
                      </w:rPr>
                      <w:t xml:space="preserve"> </w:t>
                    </w:r>
                    <w:r w:rsidRPr="0081631A">
                      <w:rPr>
                        <w:rFonts w:ascii="Arial" w:hAnsi="Arial"/>
                        <w:b/>
                        <w:w w:val="80"/>
                        <w:sz w:val="16"/>
                      </w:rPr>
                      <w:t>municipal</w:t>
                    </w:r>
                    <w:r w:rsidRPr="0081631A">
                      <w:rPr>
                        <w:rFonts w:ascii="Arial" w:hAnsi="Arial"/>
                        <w:b/>
                        <w:spacing w:val="-2"/>
                        <w:w w:val="80"/>
                        <w:sz w:val="16"/>
                      </w:rPr>
                      <w:t xml:space="preserve"> </w:t>
                    </w:r>
                    <w:r w:rsidRPr="0081631A">
                      <w:rPr>
                        <w:rFonts w:ascii="Arial" w:hAnsi="Arial"/>
                        <w:b/>
                        <w:w w:val="80"/>
                        <w:sz w:val="16"/>
                      </w:rPr>
                      <w:t>en</w:t>
                    </w:r>
                    <w:r w:rsidRPr="0081631A">
                      <w:rPr>
                        <w:rFonts w:ascii="Arial" w:hAnsi="Arial"/>
                        <w:b/>
                        <w:spacing w:val="-2"/>
                        <w:w w:val="80"/>
                        <w:sz w:val="16"/>
                      </w:rPr>
                      <w:t xml:space="preserve"> </w:t>
                    </w:r>
                    <w:r w:rsidRPr="0081631A">
                      <w:rPr>
                        <w:rFonts w:ascii="Arial" w:hAnsi="Arial"/>
                        <w:b/>
                        <w:w w:val="80"/>
                        <w:sz w:val="16"/>
                      </w:rPr>
                      <w:t>el</w:t>
                    </w:r>
                    <w:r w:rsidRPr="0081631A">
                      <w:rPr>
                        <w:rFonts w:ascii="Arial" w:hAnsi="Arial"/>
                        <w:b/>
                        <w:spacing w:val="-2"/>
                        <w:w w:val="80"/>
                        <w:sz w:val="16"/>
                      </w:rPr>
                      <w:t xml:space="preserve"> </w:t>
                    </w:r>
                    <w:r w:rsidRPr="0081631A">
                      <w:rPr>
                        <w:rFonts w:ascii="Arial" w:hAnsi="Arial"/>
                        <w:b/>
                        <w:w w:val="80"/>
                        <w:sz w:val="16"/>
                      </w:rPr>
                      <w:t>Estado</w:t>
                    </w:r>
                    <w:r w:rsidRPr="0081631A">
                      <w:rPr>
                        <w:rFonts w:ascii="Arial" w:hAnsi="Arial"/>
                        <w:b/>
                        <w:spacing w:val="-2"/>
                        <w:w w:val="80"/>
                        <w:sz w:val="16"/>
                      </w:rPr>
                      <w:t xml:space="preserve"> </w:t>
                    </w:r>
                    <w:r w:rsidRPr="0081631A">
                      <w:rPr>
                        <w:rFonts w:ascii="Arial" w:hAnsi="Arial"/>
                        <w:b/>
                        <w:w w:val="80"/>
                        <w:sz w:val="16"/>
                      </w:rPr>
                      <w:t>de</w:t>
                    </w:r>
                    <w:r w:rsidRPr="0081631A">
                      <w:rPr>
                        <w:rFonts w:ascii="Arial" w:hAnsi="Arial"/>
                        <w:b/>
                        <w:spacing w:val="-2"/>
                        <w:w w:val="80"/>
                        <w:sz w:val="16"/>
                      </w:rPr>
                      <w:t xml:space="preserve"> México”.</w:t>
                    </w:r>
                  </w:p>
                </w:txbxContent>
              </v:textbox>
              <w10:wrap anchorx="margin" anchory="margin"/>
            </v:shape>
          </w:pict>
        </mc:Fallback>
      </mc:AlternateContent>
    </w:r>
    <w:r>
      <w:rPr>
        <w:noProof/>
        <w:sz w:val="20"/>
      </w:rPr>
      <w:drawing>
        <wp:anchor distT="0" distB="0" distL="0" distR="0" simplePos="0" relativeHeight="487528960" behindDoc="1" locked="0" layoutInCell="1" allowOverlap="1">
          <wp:simplePos x="0" y="0"/>
          <wp:positionH relativeFrom="page">
            <wp:posOffset>282102</wp:posOffset>
          </wp:positionH>
          <wp:positionV relativeFrom="page">
            <wp:posOffset>389106</wp:posOffset>
          </wp:positionV>
          <wp:extent cx="2373549" cy="641910"/>
          <wp:effectExtent l="0" t="0" r="0" b="6350"/>
          <wp:wrapNone/>
          <wp:docPr id="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433451" cy="658110"/>
                  </a:xfrm>
                  <a:prstGeom prst="rect">
                    <a:avLst/>
                  </a:prstGeom>
                </pic:spPr>
              </pic:pic>
            </a:graphicData>
          </a:graphic>
          <wp14:sizeRelH relativeFrom="margin">
            <wp14:pctWidth>0</wp14:pctWidth>
          </wp14:sizeRelH>
          <wp14:sizeRelV relativeFrom="margin">
            <wp14:pctHeight>0</wp14:pctHeight>
          </wp14:sizeRelV>
        </wp:anchor>
      </w:drawing>
    </w:r>
    <w:r w:rsidR="001E5343" w:rsidRPr="001E5343">
      <w:rPr>
        <w:noProof/>
        <w:sz w:val="20"/>
      </w:rPr>
      <mc:AlternateContent>
        <mc:Choice Requires="wps">
          <w:drawing>
            <wp:anchor distT="45720" distB="45720" distL="114300" distR="114300" simplePos="0" relativeHeight="487532544" behindDoc="0" locked="0" layoutInCell="1" allowOverlap="1" wp14:anchorId="43222358" wp14:editId="0FB2B054">
              <wp:simplePos x="0" y="0"/>
              <wp:positionH relativeFrom="column">
                <wp:posOffset>2838450</wp:posOffset>
              </wp:positionH>
              <wp:positionV relativeFrom="paragraph">
                <wp:posOffset>-535305</wp:posOffset>
              </wp:positionV>
              <wp:extent cx="3943350" cy="485775"/>
              <wp:effectExtent l="0" t="0" r="0" b="9525"/>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0" cy="485775"/>
                      </a:xfrm>
                      <a:prstGeom prst="rect">
                        <a:avLst/>
                      </a:prstGeom>
                      <a:solidFill>
                        <a:srgbClr val="FFFFFF"/>
                      </a:solidFill>
                      <a:ln w="9525">
                        <a:noFill/>
                        <a:miter lim="800000"/>
                        <a:headEnd/>
                        <a:tailEnd/>
                      </a:ln>
                    </wps:spPr>
                    <wps:txbx>
                      <w:txbxContent>
                        <w:p w:rsidR="001E5343" w:rsidRPr="007B09A3" w:rsidRDefault="001E5343" w:rsidP="001E5343">
                          <w:pPr>
                            <w:jc w:val="right"/>
                            <w:rPr>
                              <w:sz w:val="20"/>
                              <w:szCs w:val="20"/>
                            </w:rPr>
                          </w:pPr>
                          <w:r w:rsidRPr="007B09A3">
                            <w:rPr>
                              <w:sz w:val="20"/>
                              <w:szCs w:val="20"/>
                            </w:rPr>
                            <w:t>Grupo Parlamentario del</w:t>
                          </w:r>
                          <w:r w:rsidRPr="00C80C9D">
                            <w:rPr>
                              <w:color w:val="FFC000"/>
                              <w:sz w:val="20"/>
                              <w:szCs w:val="20"/>
                            </w:rPr>
                            <w:t xml:space="preserve"> </w:t>
                          </w:r>
                          <w:r w:rsidRPr="00C80C9D">
                            <w:rPr>
                              <w:b/>
                              <w:sz w:val="20"/>
                              <w:szCs w:val="20"/>
                            </w:rPr>
                            <w:t>P</w:t>
                          </w:r>
                          <w:r w:rsidRPr="00A44DA7">
                            <w:rPr>
                              <w:b/>
                              <w:color w:val="FFC000"/>
                              <w:sz w:val="20"/>
                              <w:szCs w:val="20"/>
                            </w:rPr>
                            <w:t>R</w:t>
                          </w:r>
                          <w:r w:rsidRPr="00C80C9D">
                            <w:rPr>
                              <w:b/>
                              <w:sz w:val="20"/>
                              <w:szCs w:val="20"/>
                            </w:rPr>
                            <w:t>D</w:t>
                          </w:r>
                        </w:p>
                        <w:p w:rsidR="001E5343" w:rsidRPr="00F95C96" w:rsidRDefault="001E5343" w:rsidP="001E5343">
                          <w:pPr>
                            <w:jc w:val="right"/>
                            <w:rPr>
                              <w:rFonts w:ascii="Arial Narrow" w:hAnsi="Arial Narrow"/>
                              <w:b/>
                              <w:sz w:val="32"/>
                              <w:szCs w:val="32"/>
                            </w:rPr>
                          </w:pPr>
                          <w:r w:rsidRPr="00F95C96">
                            <w:rPr>
                              <w:rFonts w:ascii="Arial Narrow" w:hAnsi="Arial Narrow"/>
                              <w:b/>
                              <w:sz w:val="32"/>
                              <w:szCs w:val="32"/>
                            </w:rPr>
                            <w:t xml:space="preserve">Dip. Araceli Casasola Salazar </w:t>
                          </w:r>
                        </w:p>
                        <w:p w:rsidR="001E5343" w:rsidRDefault="001E5343" w:rsidP="001E5343">
                          <w:pPr>
                            <w:jc w:val="center"/>
                            <w:rPr>
                              <w:b/>
                              <w:sz w:val="28"/>
                              <w:szCs w:val="28"/>
                            </w:rPr>
                          </w:pPr>
                        </w:p>
                        <w:p w:rsidR="001E5343" w:rsidRDefault="001E5343" w:rsidP="001E53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222358" id="Cuadro de texto 2" o:spid="_x0000_s1027" type="#_x0000_t202" style="position:absolute;margin-left:223.5pt;margin-top:-42.15pt;width:310.5pt;height:38.25pt;z-index:48753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" stroked="f">
              <v:textbox>
                <w:txbxContent>
                  <w:p w:rsidR="001E5343" w:rsidRPr="007B09A3" w:rsidRDefault="001E5343" w:rsidP="001E5343">
                    <w:pPr>
                      <w:jc w:val="right"/>
                      <w:rPr>
                        <w:sz w:val="20"/>
                        <w:szCs w:val="20"/>
                      </w:rPr>
                    </w:pPr>
                    <w:r w:rsidRPr="007B09A3">
                      <w:rPr>
                        <w:sz w:val="20"/>
                        <w:szCs w:val="20"/>
                      </w:rPr>
                      <w:t>Grupo Parlamentario del</w:t>
                    </w:r>
                    <w:r w:rsidRPr="00C80C9D">
                      <w:rPr>
                        <w:color w:val="FFC000"/>
                        <w:sz w:val="20"/>
                        <w:szCs w:val="20"/>
                      </w:rPr>
                      <w:t xml:space="preserve"> </w:t>
                    </w:r>
                    <w:r w:rsidRPr="00C80C9D">
                      <w:rPr>
                        <w:b/>
                        <w:sz w:val="20"/>
                        <w:szCs w:val="20"/>
                      </w:rPr>
                      <w:t>P</w:t>
                    </w:r>
                    <w:r w:rsidRPr="00A44DA7">
                      <w:rPr>
                        <w:b/>
                        <w:color w:val="FFC000"/>
                        <w:sz w:val="20"/>
                        <w:szCs w:val="20"/>
                      </w:rPr>
                      <w:t>R</w:t>
                    </w:r>
                    <w:r w:rsidRPr="00C80C9D">
                      <w:rPr>
                        <w:b/>
                        <w:sz w:val="20"/>
                        <w:szCs w:val="20"/>
                      </w:rPr>
                      <w:t>D</w:t>
                    </w:r>
                  </w:p>
                  <w:p w:rsidR="001E5343" w:rsidRPr="00F95C96" w:rsidRDefault="001E5343" w:rsidP="001E5343">
                    <w:pPr>
                      <w:jc w:val="right"/>
                      <w:rPr>
                        <w:rFonts w:ascii="Arial Narrow" w:hAnsi="Arial Narrow"/>
                        <w:b/>
                        <w:sz w:val="32"/>
                        <w:szCs w:val="32"/>
                      </w:rPr>
                    </w:pPr>
                    <w:r w:rsidRPr="00F95C96">
                      <w:rPr>
                        <w:rFonts w:ascii="Arial Narrow" w:hAnsi="Arial Narrow"/>
                        <w:b/>
                        <w:sz w:val="32"/>
                        <w:szCs w:val="32"/>
                      </w:rPr>
                      <w:t xml:space="preserve">Dip. Araceli Casasola Salazar </w:t>
                    </w:r>
                  </w:p>
                  <w:p w:rsidR="001E5343" w:rsidRDefault="001E5343" w:rsidP="001E5343">
                    <w:pPr>
                      <w:jc w:val="center"/>
                      <w:rPr>
                        <w:b/>
                        <w:sz w:val="28"/>
                        <w:szCs w:val="28"/>
                      </w:rPr>
                    </w:pPr>
                  </w:p>
                  <w:p w:rsidR="001E5343" w:rsidRDefault="001E5343" w:rsidP="001E5343"/>
                </w:txbxContent>
              </v:textbox>
              <w10:wrap type="square"/>
            </v:shape>
          </w:pict>
        </mc:Fallback>
      </mc:AlternateContent>
    </w:r>
    <w:r w:rsidR="001E5343" w:rsidRPr="001E5343">
      <w:rPr>
        <w:noProof/>
        <w:sz w:val="20"/>
      </w:rPr>
      <mc:AlternateContent>
        <mc:Choice Requires="wps">
          <w:drawing>
            <wp:anchor distT="45720" distB="45720" distL="114300" distR="114300" simplePos="0" relativeHeight="487531520" behindDoc="0" locked="0" layoutInCell="1" allowOverlap="1" wp14:anchorId="2304EEDA" wp14:editId="0F4BD3B3">
              <wp:simplePos x="0" y="0"/>
              <wp:positionH relativeFrom="margin">
                <wp:posOffset>2543175</wp:posOffset>
              </wp:positionH>
              <wp:positionV relativeFrom="paragraph">
                <wp:posOffset>-58420</wp:posOffset>
              </wp:positionV>
              <wp:extent cx="4257675" cy="409575"/>
              <wp:effectExtent l="0" t="0" r="9525" b="9525"/>
              <wp:wrapSquare wrapText="bothSides"/>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409575"/>
                      </a:xfrm>
                      <a:prstGeom prst="rect">
                        <a:avLst/>
                      </a:prstGeom>
                      <a:solidFill>
                        <a:srgbClr val="FFFFFF"/>
                      </a:solidFill>
                      <a:ln w="9525">
                        <a:noFill/>
                        <a:miter lim="800000"/>
                        <a:headEnd/>
                        <a:tailEnd/>
                      </a:ln>
                    </wps:spPr>
                    <wps:txbx>
                      <w:txbxContent>
                        <w:p w:rsidR="001E5343" w:rsidRPr="00203384" w:rsidRDefault="001E5343" w:rsidP="001E5343">
                          <w:pPr>
                            <w:jc w:val="right"/>
                            <w:rPr>
                              <w:rFonts w:ascii="Arial Narrow" w:hAnsi="Arial Narrow"/>
                              <w:b/>
                              <w:color w:val="FFC000"/>
                            </w:rPr>
                          </w:pPr>
                          <w:r w:rsidRPr="00203384">
                            <w:rPr>
                              <w:rFonts w:ascii="Arial Narrow" w:hAnsi="Arial Narrow"/>
                              <w:b/>
                              <w:color w:val="FFC000"/>
                            </w:rPr>
                            <w:t>PRESIDENTA DE LA COMISIÓN DE TRANSPARENCIA, ACCESO A LA INFORMACIÓN PÚBLICA Y PROTECCIÓN DE DATOS PERSONALES.</w:t>
                          </w:r>
                        </w:p>
                        <w:p w:rsidR="001E5343" w:rsidRDefault="001E5343" w:rsidP="001E53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04EEDA" id="_x0000_s1028" type="#_x0000_t202" style="position:absolute;margin-left:200.25pt;margin-top:-4.6pt;width:335.25pt;height:32.25pt;z-index:487531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" stroked="f">
              <v:textbox>
                <w:txbxContent>
                  <w:p w:rsidR="001E5343" w:rsidRPr="00203384" w:rsidRDefault="001E5343" w:rsidP="001E5343">
                    <w:pPr>
                      <w:jc w:val="right"/>
                      <w:rPr>
                        <w:rFonts w:ascii="Arial Narrow" w:hAnsi="Arial Narrow"/>
                        <w:b/>
                        <w:color w:val="FFC000"/>
                      </w:rPr>
                    </w:pPr>
                    <w:r w:rsidRPr="00203384">
                      <w:rPr>
                        <w:rFonts w:ascii="Arial Narrow" w:hAnsi="Arial Narrow"/>
                        <w:b/>
                        <w:color w:val="FFC000"/>
                      </w:rPr>
                      <w:t>PRESIDENTA DE LA COMISIÓN DE TRANSPARENCIA, ACCESO A LA INFORMACIÓN PÚBLICA Y PROTECCIÓN DE DATOS PERSONALES.</w:t>
                    </w:r>
                  </w:p>
                  <w:p w:rsidR="001E5343" w:rsidRDefault="001E5343" w:rsidP="001E5343"/>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E23F96"/>
    <w:multiLevelType w:val="hybridMultilevel"/>
    <w:tmpl w:val="1B60AAD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2C6D7ED6"/>
    <w:multiLevelType w:val="hybridMultilevel"/>
    <w:tmpl w:val="6D62E44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32C20053"/>
    <w:multiLevelType w:val="hybridMultilevel"/>
    <w:tmpl w:val="4AD4214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632F4A73"/>
    <w:multiLevelType w:val="multilevel"/>
    <w:tmpl w:val="A7E6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ED2"/>
    <w:rsid w:val="00042009"/>
    <w:rsid w:val="00046F73"/>
    <w:rsid w:val="000509D3"/>
    <w:rsid w:val="00066D9D"/>
    <w:rsid w:val="00067759"/>
    <w:rsid w:val="00072DD3"/>
    <w:rsid w:val="00074F7B"/>
    <w:rsid w:val="00080077"/>
    <w:rsid w:val="000B5D7C"/>
    <w:rsid w:val="000B660E"/>
    <w:rsid w:val="000C61B9"/>
    <w:rsid w:val="000D1D97"/>
    <w:rsid w:val="000E50B2"/>
    <w:rsid w:val="0014715F"/>
    <w:rsid w:val="00151246"/>
    <w:rsid w:val="00156E1C"/>
    <w:rsid w:val="00161264"/>
    <w:rsid w:val="00171F45"/>
    <w:rsid w:val="00177465"/>
    <w:rsid w:val="00182D52"/>
    <w:rsid w:val="001A605F"/>
    <w:rsid w:val="001C094A"/>
    <w:rsid w:val="001D3861"/>
    <w:rsid w:val="001E5343"/>
    <w:rsid w:val="002357C9"/>
    <w:rsid w:val="00245733"/>
    <w:rsid w:val="002636E4"/>
    <w:rsid w:val="002706E6"/>
    <w:rsid w:val="00272650"/>
    <w:rsid w:val="002817AF"/>
    <w:rsid w:val="002A5DC4"/>
    <w:rsid w:val="002A7BC9"/>
    <w:rsid w:val="002C2167"/>
    <w:rsid w:val="003043A0"/>
    <w:rsid w:val="00315194"/>
    <w:rsid w:val="0033067E"/>
    <w:rsid w:val="00352C9E"/>
    <w:rsid w:val="003672DC"/>
    <w:rsid w:val="0037240D"/>
    <w:rsid w:val="0037572C"/>
    <w:rsid w:val="003C0557"/>
    <w:rsid w:val="003C6132"/>
    <w:rsid w:val="003D6974"/>
    <w:rsid w:val="003D7913"/>
    <w:rsid w:val="003E4CE2"/>
    <w:rsid w:val="00404E2B"/>
    <w:rsid w:val="00434162"/>
    <w:rsid w:val="004428AB"/>
    <w:rsid w:val="0044298C"/>
    <w:rsid w:val="00450B33"/>
    <w:rsid w:val="004536D6"/>
    <w:rsid w:val="004819DE"/>
    <w:rsid w:val="004A5834"/>
    <w:rsid w:val="004A7ABF"/>
    <w:rsid w:val="004F41EF"/>
    <w:rsid w:val="004F4F13"/>
    <w:rsid w:val="005100A8"/>
    <w:rsid w:val="005103A1"/>
    <w:rsid w:val="0051133A"/>
    <w:rsid w:val="00522C60"/>
    <w:rsid w:val="0053539E"/>
    <w:rsid w:val="00554323"/>
    <w:rsid w:val="00564DA5"/>
    <w:rsid w:val="005655D0"/>
    <w:rsid w:val="00583BCA"/>
    <w:rsid w:val="005B576F"/>
    <w:rsid w:val="005B61EB"/>
    <w:rsid w:val="005D0EC8"/>
    <w:rsid w:val="005F37D5"/>
    <w:rsid w:val="005F44AB"/>
    <w:rsid w:val="00617A4F"/>
    <w:rsid w:val="00633811"/>
    <w:rsid w:val="006416F4"/>
    <w:rsid w:val="006560E8"/>
    <w:rsid w:val="00671D77"/>
    <w:rsid w:val="006860FE"/>
    <w:rsid w:val="0069042C"/>
    <w:rsid w:val="006951D4"/>
    <w:rsid w:val="006A4D04"/>
    <w:rsid w:val="006A74CB"/>
    <w:rsid w:val="006B7889"/>
    <w:rsid w:val="006C08F5"/>
    <w:rsid w:val="006D7EBA"/>
    <w:rsid w:val="006E3981"/>
    <w:rsid w:val="006F2FC3"/>
    <w:rsid w:val="00701866"/>
    <w:rsid w:val="007026B3"/>
    <w:rsid w:val="00703B4F"/>
    <w:rsid w:val="00705853"/>
    <w:rsid w:val="007066B3"/>
    <w:rsid w:val="007162B9"/>
    <w:rsid w:val="00716F49"/>
    <w:rsid w:val="007241FB"/>
    <w:rsid w:val="0075400C"/>
    <w:rsid w:val="00760022"/>
    <w:rsid w:val="007724D6"/>
    <w:rsid w:val="0078057A"/>
    <w:rsid w:val="00797027"/>
    <w:rsid w:val="007A1C78"/>
    <w:rsid w:val="007B49ED"/>
    <w:rsid w:val="007B7B3B"/>
    <w:rsid w:val="007D2189"/>
    <w:rsid w:val="007D55F2"/>
    <w:rsid w:val="007F57A3"/>
    <w:rsid w:val="00803A05"/>
    <w:rsid w:val="008049EE"/>
    <w:rsid w:val="00812904"/>
    <w:rsid w:val="0081631A"/>
    <w:rsid w:val="0081771A"/>
    <w:rsid w:val="0083178B"/>
    <w:rsid w:val="00847F9E"/>
    <w:rsid w:val="00850821"/>
    <w:rsid w:val="008541CC"/>
    <w:rsid w:val="00854DAF"/>
    <w:rsid w:val="00866BE6"/>
    <w:rsid w:val="00882600"/>
    <w:rsid w:val="008A2CB5"/>
    <w:rsid w:val="008D1969"/>
    <w:rsid w:val="008F0333"/>
    <w:rsid w:val="008F33EA"/>
    <w:rsid w:val="009278CF"/>
    <w:rsid w:val="00952ADA"/>
    <w:rsid w:val="009558ED"/>
    <w:rsid w:val="0096133D"/>
    <w:rsid w:val="00973CC4"/>
    <w:rsid w:val="009A18A8"/>
    <w:rsid w:val="009D2504"/>
    <w:rsid w:val="00A17848"/>
    <w:rsid w:val="00A3595D"/>
    <w:rsid w:val="00A4030D"/>
    <w:rsid w:val="00A64132"/>
    <w:rsid w:val="00A71047"/>
    <w:rsid w:val="00A746DC"/>
    <w:rsid w:val="00A77F61"/>
    <w:rsid w:val="00A93E84"/>
    <w:rsid w:val="00AA43F8"/>
    <w:rsid w:val="00AD56BE"/>
    <w:rsid w:val="00AF6D37"/>
    <w:rsid w:val="00B41133"/>
    <w:rsid w:val="00B44ED4"/>
    <w:rsid w:val="00B55231"/>
    <w:rsid w:val="00B708A1"/>
    <w:rsid w:val="00B7376E"/>
    <w:rsid w:val="00B84886"/>
    <w:rsid w:val="00BA3EF1"/>
    <w:rsid w:val="00BA55B7"/>
    <w:rsid w:val="00BA7133"/>
    <w:rsid w:val="00BB3C32"/>
    <w:rsid w:val="00BD2557"/>
    <w:rsid w:val="00BD6E2D"/>
    <w:rsid w:val="00BD794D"/>
    <w:rsid w:val="00BE0EB4"/>
    <w:rsid w:val="00BE7FB5"/>
    <w:rsid w:val="00BF7BC4"/>
    <w:rsid w:val="00C8530A"/>
    <w:rsid w:val="00CC0285"/>
    <w:rsid w:val="00CD53E2"/>
    <w:rsid w:val="00D06F97"/>
    <w:rsid w:val="00D12806"/>
    <w:rsid w:val="00D24DC5"/>
    <w:rsid w:val="00D259FF"/>
    <w:rsid w:val="00D338A9"/>
    <w:rsid w:val="00D35C57"/>
    <w:rsid w:val="00D436F9"/>
    <w:rsid w:val="00D8278A"/>
    <w:rsid w:val="00D91ED1"/>
    <w:rsid w:val="00D9507F"/>
    <w:rsid w:val="00DA3A11"/>
    <w:rsid w:val="00DB1A2C"/>
    <w:rsid w:val="00DB510E"/>
    <w:rsid w:val="00DD2889"/>
    <w:rsid w:val="00DE59CF"/>
    <w:rsid w:val="00DE79EE"/>
    <w:rsid w:val="00DF4D8A"/>
    <w:rsid w:val="00E00110"/>
    <w:rsid w:val="00E014D3"/>
    <w:rsid w:val="00E04114"/>
    <w:rsid w:val="00E14C1A"/>
    <w:rsid w:val="00E26196"/>
    <w:rsid w:val="00E340DA"/>
    <w:rsid w:val="00E53ED2"/>
    <w:rsid w:val="00E81EDB"/>
    <w:rsid w:val="00EA7B91"/>
    <w:rsid w:val="00EE785A"/>
    <w:rsid w:val="00EF4DB0"/>
    <w:rsid w:val="00EF795F"/>
    <w:rsid w:val="00F11546"/>
    <w:rsid w:val="00F202AC"/>
    <w:rsid w:val="00F328F2"/>
    <w:rsid w:val="00F41ECD"/>
    <w:rsid w:val="00F437CC"/>
    <w:rsid w:val="00F4480A"/>
    <w:rsid w:val="00F46C04"/>
    <w:rsid w:val="00F54AFA"/>
    <w:rsid w:val="00F56305"/>
    <w:rsid w:val="00F57D19"/>
    <w:rsid w:val="00F7426A"/>
    <w:rsid w:val="00F96454"/>
    <w:rsid w:val="00FB53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B10C33"/>
  <w15:docId w15:val="{2E76DC52-EBFB-43FC-867E-1D956A372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51D4"/>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6F2FC3"/>
    <w:pPr>
      <w:tabs>
        <w:tab w:val="center" w:pos="4419"/>
        <w:tab w:val="right" w:pos="8838"/>
      </w:tabs>
    </w:pPr>
  </w:style>
  <w:style w:type="character" w:customStyle="1" w:styleId="EncabezadoCar">
    <w:name w:val="Encabezado Car"/>
    <w:basedOn w:val="Fuentedeprrafopredeter"/>
    <w:link w:val="Encabezado"/>
    <w:uiPriority w:val="99"/>
    <w:rsid w:val="006F2FC3"/>
    <w:rPr>
      <w:rFonts w:ascii="Arial MT" w:eastAsia="Arial MT" w:hAnsi="Arial MT" w:cs="Arial MT"/>
      <w:lang w:val="es-ES"/>
    </w:rPr>
  </w:style>
  <w:style w:type="paragraph" w:styleId="Piedepgina">
    <w:name w:val="footer"/>
    <w:basedOn w:val="Normal"/>
    <w:link w:val="PiedepginaCar"/>
    <w:uiPriority w:val="99"/>
    <w:unhideWhenUsed/>
    <w:rsid w:val="006F2FC3"/>
    <w:pPr>
      <w:tabs>
        <w:tab w:val="center" w:pos="4419"/>
        <w:tab w:val="right" w:pos="8838"/>
      </w:tabs>
    </w:pPr>
  </w:style>
  <w:style w:type="character" w:customStyle="1" w:styleId="PiedepginaCar">
    <w:name w:val="Pie de página Car"/>
    <w:basedOn w:val="Fuentedeprrafopredeter"/>
    <w:link w:val="Piedepgina"/>
    <w:uiPriority w:val="99"/>
    <w:rsid w:val="006F2FC3"/>
    <w:rPr>
      <w:rFonts w:ascii="Arial MT" w:eastAsia="Arial MT" w:hAnsi="Arial MT" w:cs="Arial MT"/>
      <w:lang w:val="es-ES"/>
    </w:rPr>
  </w:style>
  <w:style w:type="paragraph" w:customStyle="1" w:styleId="paragraph">
    <w:name w:val="paragraph"/>
    <w:basedOn w:val="Normal"/>
    <w:rsid w:val="009D2504"/>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customStyle="1" w:styleId="eop">
    <w:name w:val="eop"/>
    <w:basedOn w:val="Fuentedeprrafopredeter"/>
    <w:rsid w:val="009D2504"/>
  </w:style>
  <w:style w:type="character" w:customStyle="1" w:styleId="normaltextrun">
    <w:name w:val="normaltextrun"/>
    <w:basedOn w:val="Fuentedeprrafopredeter"/>
    <w:rsid w:val="009D2504"/>
  </w:style>
  <w:style w:type="paragraph" w:styleId="Textodeglobo">
    <w:name w:val="Balloon Text"/>
    <w:basedOn w:val="Normal"/>
    <w:link w:val="TextodegloboCar"/>
    <w:uiPriority w:val="99"/>
    <w:semiHidden/>
    <w:unhideWhenUsed/>
    <w:rsid w:val="009D250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D2504"/>
    <w:rPr>
      <w:rFonts w:ascii="Segoe UI" w:eastAsia="Arial MT" w:hAnsi="Segoe UI" w:cs="Segoe UI"/>
      <w:sz w:val="18"/>
      <w:szCs w:val="18"/>
      <w:lang w:val="es-ES"/>
    </w:rPr>
  </w:style>
  <w:style w:type="character" w:styleId="Hipervnculo">
    <w:name w:val="Hyperlink"/>
    <w:basedOn w:val="Fuentedeprrafopredeter"/>
    <w:uiPriority w:val="99"/>
    <w:unhideWhenUsed/>
    <w:rsid w:val="00EF795F"/>
    <w:rPr>
      <w:color w:val="0000FF" w:themeColor="hyperlink"/>
      <w:u w:val="single"/>
    </w:rPr>
  </w:style>
  <w:style w:type="character" w:customStyle="1" w:styleId="uv3um">
    <w:name w:val="uv3um"/>
    <w:basedOn w:val="Fuentedeprrafopredeter"/>
    <w:rsid w:val="00E00110"/>
  </w:style>
  <w:style w:type="paragraph" w:customStyle="1" w:styleId="k3ksmc">
    <w:name w:val="k3ksmc"/>
    <w:basedOn w:val="Normal"/>
    <w:rsid w:val="00E00110"/>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styleId="Textoennegrita">
    <w:name w:val="Strong"/>
    <w:basedOn w:val="Fuentedeprrafopredeter"/>
    <w:uiPriority w:val="22"/>
    <w:qFormat/>
    <w:rsid w:val="00E00110"/>
    <w:rPr>
      <w:b/>
      <w:bCs/>
    </w:rPr>
  </w:style>
  <w:style w:type="paragraph" w:styleId="NormalWeb">
    <w:name w:val="Normal (Web)"/>
    <w:basedOn w:val="Normal"/>
    <w:uiPriority w:val="99"/>
    <w:unhideWhenUsed/>
    <w:rsid w:val="00B44ED4"/>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paragraph" w:styleId="Textonotapie">
    <w:name w:val="footnote text"/>
    <w:basedOn w:val="Normal"/>
    <w:link w:val="TextonotapieCar"/>
    <w:uiPriority w:val="99"/>
    <w:semiHidden/>
    <w:unhideWhenUsed/>
    <w:rsid w:val="00E04114"/>
    <w:pPr>
      <w:widowControl/>
      <w:autoSpaceDE/>
      <w:autoSpaceDN/>
    </w:pPr>
    <w:rPr>
      <w:rFonts w:asciiTheme="minorHAnsi" w:eastAsiaTheme="minorHAnsi" w:hAnsiTheme="minorHAnsi" w:cstheme="minorBidi"/>
      <w:sz w:val="20"/>
      <w:szCs w:val="20"/>
      <w:lang w:val="es-419"/>
    </w:rPr>
  </w:style>
  <w:style w:type="character" w:customStyle="1" w:styleId="TextonotapieCar">
    <w:name w:val="Texto nota pie Car"/>
    <w:basedOn w:val="Fuentedeprrafopredeter"/>
    <w:link w:val="Textonotapie"/>
    <w:uiPriority w:val="99"/>
    <w:semiHidden/>
    <w:rsid w:val="00E04114"/>
    <w:rPr>
      <w:sz w:val="20"/>
      <w:szCs w:val="20"/>
      <w:lang w:val="es-419"/>
    </w:rPr>
  </w:style>
  <w:style w:type="character" w:styleId="Refdenotaalpie">
    <w:name w:val="footnote reference"/>
    <w:basedOn w:val="Fuentedeprrafopredeter"/>
    <w:uiPriority w:val="99"/>
    <w:semiHidden/>
    <w:unhideWhenUsed/>
    <w:rsid w:val="00E04114"/>
    <w:rPr>
      <w:vertAlign w:val="superscript"/>
    </w:rPr>
  </w:style>
  <w:style w:type="table" w:styleId="Tablaconcuadrcula">
    <w:name w:val="Table Grid"/>
    <w:basedOn w:val="Tablanormal"/>
    <w:uiPriority w:val="39"/>
    <w:rsid w:val="00E04114"/>
    <w:pPr>
      <w:widowControl/>
      <w:autoSpaceDE/>
      <w:autoSpaceDN/>
    </w:pPr>
    <w:rPr>
      <w:lang w:val="es-4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204482">
      <w:bodyDiv w:val="1"/>
      <w:marLeft w:val="0"/>
      <w:marRight w:val="0"/>
      <w:marTop w:val="0"/>
      <w:marBottom w:val="0"/>
      <w:divBdr>
        <w:top w:val="none" w:sz="0" w:space="0" w:color="auto"/>
        <w:left w:val="none" w:sz="0" w:space="0" w:color="auto"/>
        <w:bottom w:val="none" w:sz="0" w:space="0" w:color="auto"/>
        <w:right w:val="none" w:sz="0" w:space="0" w:color="auto"/>
      </w:divBdr>
      <w:divsChild>
        <w:div w:id="1960333477">
          <w:marLeft w:val="0"/>
          <w:marRight w:val="0"/>
          <w:marTop w:val="0"/>
          <w:marBottom w:val="0"/>
          <w:divBdr>
            <w:top w:val="none" w:sz="0" w:space="0" w:color="auto"/>
            <w:left w:val="none" w:sz="0" w:space="0" w:color="auto"/>
            <w:bottom w:val="none" w:sz="0" w:space="0" w:color="auto"/>
            <w:right w:val="none" w:sz="0" w:space="0" w:color="auto"/>
          </w:divBdr>
          <w:divsChild>
            <w:div w:id="1206140055">
              <w:marLeft w:val="0"/>
              <w:marRight w:val="0"/>
              <w:marTop w:val="0"/>
              <w:marBottom w:val="0"/>
              <w:divBdr>
                <w:top w:val="none" w:sz="0" w:space="0" w:color="auto"/>
                <w:left w:val="none" w:sz="0" w:space="0" w:color="auto"/>
                <w:bottom w:val="none" w:sz="0" w:space="0" w:color="auto"/>
                <w:right w:val="none" w:sz="0" w:space="0" w:color="auto"/>
              </w:divBdr>
              <w:divsChild>
                <w:div w:id="6255512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127581993">
          <w:marLeft w:val="0"/>
          <w:marRight w:val="0"/>
          <w:marTop w:val="0"/>
          <w:marBottom w:val="0"/>
          <w:divBdr>
            <w:top w:val="none" w:sz="0" w:space="0" w:color="auto"/>
            <w:left w:val="none" w:sz="0" w:space="0" w:color="auto"/>
            <w:bottom w:val="none" w:sz="0" w:space="0" w:color="auto"/>
            <w:right w:val="none" w:sz="0" w:space="0" w:color="auto"/>
          </w:divBdr>
          <w:divsChild>
            <w:div w:id="1705516494">
              <w:marLeft w:val="0"/>
              <w:marRight w:val="0"/>
              <w:marTop w:val="0"/>
              <w:marBottom w:val="0"/>
              <w:divBdr>
                <w:top w:val="none" w:sz="0" w:space="0" w:color="auto"/>
                <w:left w:val="none" w:sz="0" w:space="0" w:color="auto"/>
                <w:bottom w:val="none" w:sz="0" w:space="0" w:color="auto"/>
                <w:right w:val="none" w:sz="0" w:space="0" w:color="auto"/>
              </w:divBdr>
              <w:divsChild>
                <w:div w:id="204493828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631981287">
          <w:marLeft w:val="0"/>
          <w:marRight w:val="0"/>
          <w:marTop w:val="0"/>
          <w:marBottom w:val="0"/>
          <w:divBdr>
            <w:top w:val="none" w:sz="0" w:space="0" w:color="auto"/>
            <w:left w:val="none" w:sz="0" w:space="0" w:color="auto"/>
            <w:bottom w:val="none" w:sz="0" w:space="0" w:color="auto"/>
            <w:right w:val="none" w:sz="0" w:space="0" w:color="auto"/>
          </w:divBdr>
          <w:divsChild>
            <w:div w:id="1849981087">
              <w:marLeft w:val="0"/>
              <w:marRight w:val="0"/>
              <w:marTop w:val="0"/>
              <w:marBottom w:val="0"/>
              <w:divBdr>
                <w:top w:val="none" w:sz="0" w:space="0" w:color="auto"/>
                <w:left w:val="none" w:sz="0" w:space="0" w:color="auto"/>
                <w:bottom w:val="none" w:sz="0" w:space="0" w:color="auto"/>
                <w:right w:val="none" w:sz="0" w:space="0" w:color="auto"/>
              </w:divBdr>
              <w:divsChild>
                <w:div w:id="509225896">
                  <w:marLeft w:val="-420"/>
                  <w:marRight w:val="0"/>
                  <w:marTop w:val="0"/>
                  <w:marBottom w:val="0"/>
                  <w:divBdr>
                    <w:top w:val="none" w:sz="0" w:space="0" w:color="auto"/>
                    <w:left w:val="none" w:sz="0" w:space="0" w:color="auto"/>
                    <w:bottom w:val="none" w:sz="0" w:space="0" w:color="auto"/>
                    <w:right w:val="none" w:sz="0" w:space="0" w:color="auto"/>
                  </w:divBdr>
                  <w:divsChild>
                    <w:div w:id="685519516">
                      <w:marLeft w:val="0"/>
                      <w:marRight w:val="0"/>
                      <w:marTop w:val="0"/>
                      <w:marBottom w:val="0"/>
                      <w:divBdr>
                        <w:top w:val="none" w:sz="0" w:space="0" w:color="auto"/>
                        <w:left w:val="none" w:sz="0" w:space="0" w:color="auto"/>
                        <w:bottom w:val="none" w:sz="0" w:space="0" w:color="auto"/>
                        <w:right w:val="none" w:sz="0" w:space="0" w:color="auto"/>
                      </w:divBdr>
                      <w:divsChild>
                        <w:div w:id="1458403928">
                          <w:marLeft w:val="0"/>
                          <w:marRight w:val="0"/>
                          <w:marTop w:val="0"/>
                          <w:marBottom w:val="0"/>
                          <w:divBdr>
                            <w:top w:val="none" w:sz="0" w:space="0" w:color="auto"/>
                            <w:left w:val="none" w:sz="0" w:space="0" w:color="auto"/>
                            <w:bottom w:val="none" w:sz="0" w:space="0" w:color="auto"/>
                            <w:right w:val="none" w:sz="0" w:space="0" w:color="auto"/>
                          </w:divBdr>
                          <w:divsChild>
                            <w:div w:id="1447776726">
                              <w:marLeft w:val="0"/>
                              <w:marRight w:val="0"/>
                              <w:marTop w:val="0"/>
                              <w:marBottom w:val="0"/>
                              <w:divBdr>
                                <w:top w:val="none" w:sz="0" w:space="0" w:color="auto"/>
                                <w:left w:val="none" w:sz="0" w:space="0" w:color="auto"/>
                                <w:bottom w:val="none" w:sz="0" w:space="0" w:color="auto"/>
                                <w:right w:val="none" w:sz="0" w:space="0" w:color="auto"/>
                              </w:divBdr>
                            </w:div>
                            <w:div w:id="2494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164619">
                  <w:marLeft w:val="-420"/>
                  <w:marRight w:val="0"/>
                  <w:marTop w:val="0"/>
                  <w:marBottom w:val="0"/>
                  <w:divBdr>
                    <w:top w:val="none" w:sz="0" w:space="0" w:color="auto"/>
                    <w:left w:val="none" w:sz="0" w:space="0" w:color="auto"/>
                    <w:bottom w:val="none" w:sz="0" w:space="0" w:color="auto"/>
                    <w:right w:val="none" w:sz="0" w:space="0" w:color="auto"/>
                  </w:divBdr>
                  <w:divsChild>
                    <w:div w:id="711155891">
                      <w:marLeft w:val="0"/>
                      <w:marRight w:val="0"/>
                      <w:marTop w:val="0"/>
                      <w:marBottom w:val="0"/>
                      <w:divBdr>
                        <w:top w:val="none" w:sz="0" w:space="0" w:color="auto"/>
                        <w:left w:val="none" w:sz="0" w:space="0" w:color="auto"/>
                        <w:bottom w:val="none" w:sz="0" w:space="0" w:color="auto"/>
                        <w:right w:val="none" w:sz="0" w:space="0" w:color="auto"/>
                      </w:divBdr>
                      <w:divsChild>
                        <w:div w:id="1130317767">
                          <w:marLeft w:val="0"/>
                          <w:marRight w:val="0"/>
                          <w:marTop w:val="0"/>
                          <w:marBottom w:val="0"/>
                          <w:divBdr>
                            <w:top w:val="none" w:sz="0" w:space="0" w:color="auto"/>
                            <w:left w:val="none" w:sz="0" w:space="0" w:color="auto"/>
                            <w:bottom w:val="none" w:sz="0" w:space="0" w:color="auto"/>
                            <w:right w:val="none" w:sz="0" w:space="0" w:color="auto"/>
                          </w:divBdr>
                          <w:divsChild>
                            <w:div w:id="1327514274">
                              <w:marLeft w:val="0"/>
                              <w:marRight w:val="0"/>
                              <w:marTop w:val="0"/>
                              <w:marBottom w:val="0"/>
                              <w:divBdr>
                                <w:top w:val="none" w:sz="0" w:space="0" w:color="auto"/>
                                <w:left w:val="none" w:sz="0" w:space="0" w:color="auto"/>
                                <w:bottom w:val="none" w:sz="0" w:space="0" w:color="auto"/>
                                <w:right w:val="none" w:sz="0" w:space="0" w:color="auto"/>
                              </w:divBdr>
                            </w:div>
                            <w:div w:id="149318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179846">
                  <w:marLeft w:val="-420"/>
                  <w:marRight w:val="0"/>
                  <w:marTop w:val="0"/>
                  <w:marBottom w:val="0"/>
                  <w:divBdr>
                    <w:top w:val="none" w:sz="0" w:space="0" w:color="auto"/>
                    <w:left w:val="none" w:sz="0" w:space="0" w:color="auto"/>
                    <w:bottom w:val="none" w:sz="0" w:space="0" w:color="auto"/>
                    <w:right w:val="none" w:sz="0" w:space="0" w:color="auto"/>
                  </w:divBdr>
                  <w:divsChild>
                    <w:div w:id="1982241">
                      <w:marLeft w:val="0"/>
                      <w:marRight w:val="0"/>
                      <w:marTop w:val="0"/>
                      <w:marBottom w:val="0"/>
                      <w:divBdr>
                        <w:top w:val="none" w:sz="0" w:space="0" w:color="auto"/>
                        <w:left w:val="none" w:sz="0" w:space="0" w:color="auto"/>
                        <w:bottom w:val="none" w:sz="0" w:space="0" w:color="auto"/>
                        <w:right w:val="none" w:sz="0" w:space="0" w:color="auto"/>
                      </w:divBdr>
                      <w:divsChild>
                        <w:div w:id="1598445340">
                          <w:marLeft w:val="0"/>
                          <w:marRight w:val="0"/>
                          <w:marTop w:val="0"/>
                          <w:marBottom w:val="0"/>
                          <w:divBdr>
                            <w:top w:val="none" w:sz="0" w:space="0" w:color="auto"/>
                            <w:left w:val="none" w:sz="0" w:space="0" w:color="auto"/>
                            <w:bottom w:val="none" w:sz="0" w:space="0" w:color="auto"/>
                            <w:right w:val="none" w:sz="0" w:space="0" w:color="auto"/>
                          </w:divBdr>
                          <w:divsChild>
                            <w:div w:id="76444869">
                              <w:marLeft w:val="0"/>
                              <w:marRight w:val="0"/>
                              <w:marTop w:val="0"/>
                              <w:marBottom w:val="0"/>
                              <w:divBdr>
                                <w:top w:val="none" w:sz="0" w:space="0" w:color="auto"/>
                                <w:left w:val="none" w:sz="0" w:space="0" w:color="auto"/>
                                <w:bottom w:val="none" w:sz="0" w:space="0" w:color="auto"/>
                                <w:right w:val="none" w:sz="0" w:space="0" w:color="auto"/>
                              </w:divBdr>
                            </w:div>
                            <w:div w:id="139670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14617">
                  <w:marLeft w:val="-420"/>
                  <w:marRight w:val="0"/>
                  <w:marTop w:val="0"/>
                  <w:marBottom w:val="0"/>
                  <w:divBdr>
                    <w:top w:val="none" w:sz="0" w:space="0" w:color="auto"/>
                    <w:left w:val="none" w:sz="0" w:space="0" w:color="auto"/>
                    <w:bottom w:val="none" w:sz="0" w:space="0" w:color="auto"/>
                    <w:right w:val="none" w:sz="0" w:space="0" w:color="auto"/>
                  </w:divBdr>
                  <w:divsChild>
                    <w:div w:id="549610712">
                      <w:marLeft w:val="0"/>
                      <w:marRight w:val="0"/>
                      <w:marTop w:val="0"/>
                      <w:marBottom w:val="0"/>
                      <w:divBdr>
                        <w:top w:val="none" w:sz="0" w:space="0" w:color="auto"/>
                        <w:left w:val="none" w:sz="0" w:space="0" w:color="auto"/>
                        <w:bottom w:val="none" w:sz="0" w:space="0" w:color="auto"/>
                        <w:right w:val="none" w:sz="0" w:space="0" w:color="auto"/>
                      </w:divBdr>
                      <w:divsChild>
                        <w:div w:id="473331191">
                          <w:marLeft w:val="0"/>
                          <w:marRight w:val="0"/>
                          <w:marTop w:val="0"/>
                          <w:marBottom w:val="0"/>
                          <w:divBdr>
                            <w:top w:val="none" w:sz="0" w:space="0" w:color="auto"/>
                            <w:left w:val="none" w:sz="0" w:space="0" w:color="auto"/>
                            <w:bottom w:val="none" w:sz="0" w:space="0" w:color="auto"/>
                            <w:right w:val="none" w:sz="0" w:space="0" w:color="auto"/>
                          </w:divBdr>
                          <w:divsChild>
                            <w:div w:id="1216157441">
                              <w:marLeft w:val="0"/>
                              <w:marRight w:val="0"/>
                              <w:marTop w:val="0"/>
                              <w:marBottom w:val="0"/>
                              <w:divBdr>
                                <w:top w:val="none" w:sz="0" w:space="0" w:color="auto"/>
                                <w:left w:val="none" w:sz="0" w:space="0" w:color="auto"/>
                                <w:bottom w:val="none" w:sz="0" w:space="0" w:color="auto"/>
                                <w:right w:val="none" w:sz="0" w:space="0" w:color="auto"/>
                              </w:divBdr>
                            </w:div>
                            <w:div w:id="24079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889473">
                  <w:marLeft w:val="-420"/>
                  <w:marRight w:val="0"/>
                  <w:marTop w:val="0"/>
                  <w:marBottom w:val="0"/>
                  <w:divBdr>
                    <w:top w:val="none" w:sz="0" w:space="0" w:color="auto"/>
                    <w:left w:val="none" w:sz="0" w:space="0" w:color="auto"/>
                    <w:bottom w:val="none" w:sz="0" w:space="0" w:color="auto"/>
                    <w:right w:val="none" w:sz="0" w:space="0" w:color="auto"/>
                  </w:divBdr>
                  <w:divsChild>
                    <w:div w:id="1733506927">
                      <w:marLeft w:val="0"/>
                      <w:marRight w:val="0"/>
                      <w:marTop w:val="0"/>
                      <w:marBottom w:val="0"/>
                      <w:divBdr>
                        <w:top w:val="none" w:sz="0" w:space="0" w:color="auto"/>
                        <w:left w:val="none" w:sz="0" w:space="0" w:color="auto"/>
                        <w:bottom w:val="none" w:sz="0" w:space="0" w:color="auto"/>
                        <w:right w:val="none" w:sz="0" w:space="0" w:color="auto"/>
                      </w:divBdr>
                      <w:divsChild>
                        <w:div w:id="132993236">
                          <w:marLeft w:val="0"/>
                          <w:marRight w:val="0"/>
                          <w:marTop w:val="0"/>
                          <w:marBottom w:val="0"/>
                          <w:divBdr>
                            <w:top w:val="none" w:sz="0" w:space="0" w:color="auto"/>
                            <w:left w:val="none" w:sz="0" w:space="0" w:color="auto"/>
                            <w:bottom w:val="none" w:sz="0" w:space="0" w:color="auto"/>
                            <w:right w:val="none" w:sz="0" w:space="0" w:color="auto"/>
                          </w:divBdr>
                          <w:divsChild>
                            <w:div w:id="809832836">
                              <w:marLeft w:val="0"/>
                              <w:marRight w:val="0"/>
                              <w:marTop w:val="0"/>
                              <w:marBottom w:val="0"/>
                              <w:divBdr>
                                <w:top w:val="none" w:sz="0" w:space="0" w:color="auto"/>
                                <w:left w:val="none" w:sz="0" w:space="0" w:color="auto"/>
                                <w:bottom w:val="none" w:sz="0" w:space="0" w:color="auto"/>
                                <w:right w:val="none" w:sz="0" w:space="0" w:color="auto"/>
                              </w:divBdr>
                            </w:div>
                            <w:div w:id="35102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4480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13</Pages>
  <Words>2308</Words>
  <Characters>12695</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LEGISLATURA</dc:creator>
  <cp:lastModifiedBy>PRODESK</cp:lastModifiedBy>
  <cp:revision>14</cp:revision>
  <cp:lastPrinted>2025-04-11T17:03:00Z</cp:lastPrinted>
  <dcterms:created xsi:type="dcterms:W3CDTF">2025-05-20T20:04:00Z</dcterms:created>
  <dcterms:modified xsi:type="dcterms:W3CDTF">2026-03-13T17:26:00Z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2025-04-01T00:00:00Z</vt:filetime>
  </property>
  <property fmtid="{D5CDD505-2E9C-101B-9397-08002B2CF9AE}" pid="3" name="Creator">
    <vt:lpwstr>Microsoft Word</vt:lpwstr>
  </property>
  <property fmtid="{D5CDD505-2E9C-101B-9397-08002B2CF9AE}" pid="4" name="LastSaved">
    <vt:filetime>2025-04-02T00:00:00Z</vt:filetime>
  </property>
</Properties>
</file>