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D7F" w:rsidRPr="00287155" w:rsidRDefault="00145D7F" w:rsidP="00287155">
      <w:pPr>
        <w:spacing w:after="0" w:line="340" w:lineRule="exact"/>
        <w:jc w:val="right"/>
        <w:rPr>
          <w:rFonts w:ascii="Arial" w:hAnsi="Arial" w:cs="Arial"/>
          <w:sz w:val="24"/>
          <w:szCs w:val="24"/>
        </w:rPr>
      </w:pPr>
      <w:r w:rsidRPr="00287155">
        <w:rPr>
          <w:rFonts w:ascii="Arial" w:hAnsi="Arial" w:cs="Arial"/>
          <w:sz w:val="24"/>
          <w:szCs w:val="24"/>
        </w:rPr>
        <w:t xml:space="preserve">Toluca de Lerdo, México, a </w:t>
      </w:r>
      <w:r w:rsidR="00287155">
        <w:rPr>
          <w:rFonts w:ascii="Arial" w:hAnsi="Arial" w:cs="Arial"/>
          <w:sz w:val="24"/>
          <w:szCs w:val="24"/>
        </w:rPr>
        <w:t>24</w:t>
      </w:r>
      <w:r w:rsidRPr="00287155">
        <w:rPr>
          <w:rFonts w:ascii="Arial" w:hAnsi="Arial" w:cs="Arial"/>
          <w:sz w:val="24"/>
          <w:szCs w:val="24"/>
        </w:rPr>
        <w:t xml:space="preserve"> de </w:t>
      </w:r>
      <w:r w:rsidR="00287155">
        <w:rPr>
          <w:rFonts w:ascii="Arial" w:hAnsi="Arial" w:cs="Arial"/>
          <w:sz w:val="24"/>
          <w:szCs w:val="24"/>
        </w:rPr>
        <w:t>marzo</w:t>
      </w:r>
      <w:r w:rsidRPr="00287155">
        <w:rPr>
          <w:rFonts w:ascii="Arial" w:hAnsi="Arial" w:cs="Arial"/>
          <w:sz w:val="24"/>
          <w:szCs w:val="24"/>
        </w:rPr>
        <w:t xml:space="preserve"> de 2025</w:t>
      </w:r>
    </w:p>
    <w:p w:rsidR="00145D7F" w:rsidRPr="00287155" w:rsidRDefault="00145D7F" w:rsidP="00287155">
      <w:pPr>
        <w:spacing w:after="0" w:line="340" w:lineRule="exact"/>
        <w:jc w:val="both"/>
        <w:rPr>
          <w:rFonts w:ascii="Arial"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287155" w:rsidRPr="00287155" w:rsidTr="00F85776">
        <w:tc>
          <w:tcPr>
            <w:tcW w:w="7513" w:type="dxa"/>
          </w:tcPr>
          <w:p w:rsidR="00287155" w:rsidRPr="00287155" w:rsidRDefault="00287155" w:rsidP="00287155">
            <w:pPr>
              <w:spacing w:line="340" w:lineRule="exact"/>
              <w:ind w:right="193"/>
              <w:rPr>
                <w:rFonts w:ascii="Arial" w:hAnsi="Arial" w:cs="Arial"/>
                <w:b/>
                <w:sz w:val="24"/>
                <w:szCs w:val="24"/>
              </w:rPr>
            </w:pPr>
            <w:r w:rsidRPr="00287155">
              <w:rPr>
                <w:rFonts w:ascii="Arial" w:hAnsi="Arial" w:cs="Arial"/>
                <w:b/>
                <w:sz w:val="24"/>
                <w:szCs w:val="24"/>
              </w:rPr>
              <w:t xml:space="preserve">DIPUTADA MARTHA AZUCENA CAMACHO REYNOSO </w:t>
            </w:r>
          </w:p>
          <w:p w:rsidR="00287155" w:rsidRPr="00287155" w:rsidRDefault="00287155" w:rsidP="00287155">
            <w:pPr>
              <w:spacing w:line="340" w:lineRule="exact"/>
              <w:ind w:right="193"/>
              <w:jc w:val="both"/>
              <w:rPr>
                <w:rFonts w:ascii="Arial" w:hAnsi="Arial" w:cs="Arial"/>
                <w:b/>
                <w:sz w:val="24"/>
                <w:szCs w:val="24"/>
              </w:rPr>
            </w:pPr>
            <w:r w:rsidRPr="00287155">
              <w:rPr>
                <w:rFonts w:ascii="Arial" w:hAnsi="Arial" w:cs="Arial"/>
                <w:b/>
                <w:sz w:val="24"/>
                <w:szCs w:val="24"/>
              </w:rPr>
              <w:t xml:space="preserve">PRESIDENTA DE LA MESA DIRECTIVA EN LA H. </w:t>
            </w:r>
            <w:r w:rsidRPr="00287155">
              <w:rPr>
                <w:rFonts w:ascii="Arial" w:hAnsi="Arial" w:cs="Arial"/>
                <w:b/>
                <w:i/>
                <w:sz w:val="24"/>
                <w:szCs w:val="24"/>
              </w:rPr>
              <w:t>“LXII”</w:t>
            </w:r>
            <w:r w:rsidRPr="00287155">
              <w:rPr>
                <w:rFonts w:ascii="Arial" w:hAnsi="Arial" w:cs="Arial"/>
                <w:b/>
                <w:sz w:val="24"/>
                <w:szCs w:val="24"/>
              </w:rPr>
              <w:t xml:space="preserve"> LEGISLATURA DEL ESTADO LIBRE Y SOBERANO DE MÉXICO </w:t>
            </w:r>
          </w:p>
          <w:p w:rsidR="00287155" w:rsidRPr="00287155" w:rsidRDefault="00287155" w:rsidP="00287155">
            <w:pPr>
              <w:spacing w:line="340" w:lineRule="exact"/>
              <w:ind w:right="193"/>
              <w:rPr>
                <w:rFonts w:ascii="Arial" w:hAnsi="Arial" w:cs="Arial"/>
                <w:b/>
                <w:sz w:val="24"/>
                <w:szCs w:val="24"/>
              </w:rPr>
            </w:pPr>
            <w:r w:rsidRPr="00287155">
              <w:rPr>
                <w:rFonts w:ascii="Arial" w:hAnsi="Arial" w:cs="Arial"/>
                <w:b/>
                <w:sz w:val="24"/>
                <w:szCs w:val="24"/>
              </w:rPr>
              <w:t>P R E S E N T E.</w:t>
            </w:r>
          </w:p>
        </w:tc>
      </w:tr>
    </w:tbl>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Diputada </w:t>
      </w:r>
      <w:r w:rsidRPr="00287155">
        <w:rPr>
          <w:rFonts w:ascii="Arial" w:hAnsi="Arial" w:cs="Arial"/>
          <w:b/>
          <w:sz w:val="24"/>
          <w:szCs w:val="24"/>
        </w:rPr>
        <w:t>María del Carmen de la Rosa Mendoza</w:t>
      </w:r>
      <w:r w:rsidRPr="00287155">
        <w:rPr>
          <w:rFonts w:ascii="Arial" w:hAnsi="Arial" w:cs="Arial"/>
          <w:sz w:val="24"/>
          <w:szCs w:val="24"/>
        </w:rPr>
        <w:t xml:space="preserve">, integrante del Grupo Parlamentario de morena y     en su representación, con fundamento en lo dispuesto en los artículos 6, 71, fracción III de la Constitución Política de los Estados Unidos Mexicanos; 51 fracción II; 57 y 61 fracciones I y IV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Asamblea, la presente </w:t>
      </w:r>
      <w:r w:rsidRPr="00287155">
        <w:rPr>
          <w:rFonts w:ascii="Arial" w:hAnsi="Arial" w:cs="Arial"/>
          <w:b/>
          <w:sz w:val="24"/>
          <w:szCs w:val="24"/>
        </w:rPr>
        <w:t xml:space="preserve">Iniciativa con Proyecto de Decreto por el que se adicionan diversas disposiciones del Código Penal del Estado de México, a efecto de establecer agravantes cuando sean empleadas aeronaves pilotadas a distancia (drones) para vigilar, conocer y premeditar actividades para la comisión de delitos, </w:t>
      </w:r>
      <w:r w:rsidRPr="00287155">
        <w:rPr>
          <w:rFonts w:ascii="Arial" w:hAnsi="Arial" w:cs="Arial"/>
          <w:sz w:val="24"/>
          <w:szCs w:val="24"/>
        </w:rPr>
        <w:t>lo anterior al tenor de la siguiente:</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center"/>
        <w:rPr>
          <w:rFonts w:ascii="Arial" w:hAnsi="Arial" w:cs="Arial"/>
          <w:b/>
          <w:sz w:val="24"/>
          <w:szCs w:val="24"/>
        </w:rPr>
      </w:pPr>
      <w:r w:rsidRPr="00287155">
        <w:rPr>
          <w:rFonts w:ascii="Arial" w:hAnsi="Arial" w:cs="Arial"/>
          <w:b/>
          <w:sz w:val="24"/>
          <w:szCs w:val="24"/>
        </w:rPr>
        <w:t>EXPOSICIÓN DE MOTIVOS</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En los Estados Unidos Mexicanos </w:t>
      </w:r>
      <w:r w:rsidRPr="00287155">
        <w:rPr>
          <w:rFonts w:ascii="Arial" w:hAnsi="Arial" w:cs="Arial"/>
          <w:b/>
          <w:sz w:val="24"/>
          <w:szCs w:val="24"/>
        </w:rPr>
        <w:t>los delitos pueden ser investigados, perseguidos y sancionados por las autoridades federales o por las autoridades de los estados (conocido popularmente como fuero común)</w:t>
      </w:r>
      <w:r w:rsidRPr="00287155">
        <w:rPr>
          <w:rFonts w:ascii="Arial" w:hAnsi="Arial" w:cs="Arial"/>
          <w:sz w:val="24"/>
          <w:szCs w:val="24"/>
        </w:rPr>
        <w:t>, por regla general, esto depende de la Ley que sanciona la conducta o la omisión que se busca investigar y perseguir, es decir, si un delito se encuentra descrito en una Ley local (como lo son los Códigos penales de cada una de las 32 entidades federativas) éste corresponderá al fuero común, en cambio, si un delito se encuentra previsto en un ordenamiento emitido por la Federación como lo es el Código Penal Federal, Leyes Federales o Generales éste corresponderá al fuero federal</w:t>
      </w:r>
      <w:r w:rsidRPr="00287155">
        <w:rPr>
          <w:rStyle w:val="Refdenotaalpie"/>
          <w:rFonts w:ascii="Arial" w:hAnsi="Arial" w:cs="Arial"/>
          <w:sz w:val="24"/>
          <w:szCs w:val="24"/>
        </w:rPr>
        <w:footnoteReference w:id="1"/>
      </w:r>
      <w:r w:rsidRPr="00287155">
        <w:rPr>
          <w:rFonts w:ascii="Arial" w:hAnsi="Arial" w:cs="Arial"/>
          <w:sz w:val="24"/>
          <w:szCs w:val="24"/>
        </w:rPr>
        <w:t xml:space="preserve">. No óbstate a lo anterior, </w:t>
      </w:r>
      <w:r w:rsidRPr="00287155">
        <w:rPr>
          <w:rFonts w:ascii="Arial" w:hAnsi="Arial" w:cs="Arial"/>
          <w:b/>
          <w:sz w:val="24"/>
          <w:szCs w:val="24"/>
        </w:rPr>
        <w:t xml:space="preserve">no podemos soslayar que nuestro marco jurídico prevé que la facultad para legislar en materia penal se ejerce tanto por la Federación como por las entidades federativas, </w:t>
      </w:r>
      <w:r w:rsidRPr="00287155">
        <w:rPr>
          <w:rFonts w:ascii="Arial" w:hAnsi="Arial" w:cs="Arial"/>
          <w:sz w:val="24"/>
          <w:szCs w:val="24"/>
        </w:rPr>
        <w:t xml:space="preserve">razón por cual existe legislación Federal y local relativo a los delitos de robo, despojo, lesiones, homicidio, feminicidio, violencia </w:t>
      </w:r>
      <w:r w:rsidRPr="00287155">
        <w:rPr>
          <w:rFonts w:ascii="Arial" w:hAnsi="Arial" w:cs="Arial"/>
          <w:sz w:val="24"/>
          <w:szCs w:val="24"/>
        </w:rPr>
        <w:lastRenderedPageBreak/>
        <w:t>familiar, abuso de confianza, fraude, fraude familiar, entre otros, lo cual nos indica la importancia para penalizar este tipo de conductas que laceran a la sociedad en general.</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En ese sentido resulta oportuno mencionar que </w:t>
      </w:r>
      <w:r w:rsidRPr="00287155">
        <w:rPr>
          <w:rFonts w:ascii="Arial" w:hAnsi="Arial" w:cs="Arial"/>
          <w:b/>
          <w:sz w:val="24"/>
          <w:szCs w:val="24"/>
        </w:rPr>
        <w:t xml:space="preserve">el delito de robo es una de las mayores conductas antijuridicas que son sancionadas por las autoridades facultadas, </w:t>
      </w:r>
      <w:r w:rsidRPr="00287155">
        <w:rPr>
          <w:rFonts w:ascii="Arial" w:hAnsi="Arial" w:cs="Arial"/>
          <w:sz w:val="24"/>
          <w:szCs w:val="24"/>
        </w:rPr>
        <w:t>dependiendo de las circunstancias en las que se comete este acto punible, podemos referir de manera enunciativa mas no limitativa las siguientes:</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pStyle w:val="Prrafodelista"/>
        <w:numPr>
          <w:ilvl w:val="0"/>
          <w:numId w:val="3"/>
        </w:numPr>
        <w:spacing w:after="0" w:line="340" w:lineRule="exact"/>
        <w:jc w:val="both"/>
        <w:rPr>
          <w:rFonts w:ascii="Arial" w:hAnsi="Arial" w:cs="Arial"/>
          <w:sz w:val="24"/>
          <w:szCs w:val="24"/>
        </w:rPr>
      </w:pPr>
      <w:r w:rsidRPr="00287155">
        <w:rPr>
          <w:rFonts w:ascii="Arial" w:hAnsi="Arial" w:cs="Arial"/>
          <w:b/>
          <w:sz w:val="24"/>
          <w:szCs w:val="24"/>
        </w:rPr>
        <w:t>Robo simple</w:t>
      </w:r>
      <w:r w:rsidRPr="00287155">
        <w:rPr>
          <w:rFonts w:ascii="Arial" w:hAnsi="Arial" w:cs="Arial"/>
          <w:sz w:val="24"/>
          <w:szCs w:val="24"/>
        </w:rPr>
        <w:t xml:space="preserve"> (el tipo más básico de robo y su castigo varía según el valor del objeto robado)</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pStyle w:val="Prrafodelista"/>
        <w:numPr>
          <w:ilvl w:val="0"/>
          <w:numId w:val="3"/>
        </w:numPr>
        <w:spacing w:after="0" w:line="340" w:lineRule="exact"/>
        <w:jc w:val="both"/>
        <w:rPr>
          <w:rFonts w:ascii="Arial" w:hAnsi="Arial" w:cs="Arial"/>
          <w:sz w:val="24"/>
          <w:szCs w:val="24"/>
        </w:rPr>
      </w:pPr>
      <w:r w:rsidRPr="00287155">
        <w:rPr>
          <w:rFonts w:ascii="Arial" w:hAnsi="Arial" w:cs="Arial"/>
          <w:b/>
          <w:sz w:val="24"/>
          <w:szCs w:val="24"/>
        </w:rPr>
        <w:t>Robo con violencia</w:t>
      </w:r>
      <w:r w:rsidRPr="00287155">
        <w:rPr>
          <w:rFonts w:ascii="Arial" w:hAnsi="Arial" w:cs="Arial"/>
          <w:sz w:val="24"/>
          <w:szCs w:val="24"/>
        </w:rPr>
        <w:t xml:space="preserve"> (cuando se comete usando la fuerza física, amenazas o intimidación hacia la víctima, conllevando penas más severas)</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pStyle w:val="Prrafodelista"/>
        <w:numPr>
          <w:ilvl w:val="0"/>
          <w:numId w:val="3"/>
        </w:numPr>
        <w:spacing w:after="0" w:line="340" w:lineRule="exact"/>
        <w:jc w:val="both"/>
        <w:rPr>
          <w:rFonts w:ascii="Arial" w:hAnsi="Arial" w:cs="Arial"/>
          <w:sz w:val="24"/>
          <w:szCs w:val="24"/>
        </w:rPr>
      </w:pPr>
      <w:r w:rsidRPr="00287155">
        <w:rPr>
          <w:rFonts w:ascii="Arial" w:hAnsi="Arial" w:cs="Arial"/>
          <w:b/>
          <w:sz w:val="24"/>
          <w:szCs w:val="24"/>
        </w:rPr>
        <w:t>Robo calificado</w:t>
      </w:r>
      <w:r w:rsidRPr="00287155">
        <w:rPr>
          <w:rFonts w:ascii="Arial" w:hAnsi="Arial" w:cs="Arial"/>
          <w:sz w:val="24"/>
          <w:szCs w:val="24"/>
        </w:rPr>
        <w:t xml:space="preserve"> (cuando se realiza bajo circunstancias específicas que agravan el delito, como lo es cometerlo en un lugar habitado, con armas, en pandilla o afectando a personas vulnerables)</w:t>
      </w:r>
    </w:p>
    <w:p w:rsidR="00145D7F" w:rsidRPr="00287155" w:rsidRDefault="00145D7F" w:rsidP="00287155">
      <w:pPr>
        <w:pStyle w:val="Prrafodelista"/>
        <w:spacing w:after="0" w:line="340" w:lineRule="exact"/>
        <w:jc w:val="both"/>
        <w:rPr>
          <w:rFonts w:ascii="Arial" w:hAnsi="Arial" w:cs="Arial"/>
          <w:sz w:val="24"/>
          <w:szCs w:val="24"/>
        </w:rPr>
      </w:pPr>
    </w:p>
    <w:p w:rsidR="00145D7F" w:rsidRPr="00287155" w:rsidRDefault="00145D7F" w:rsidP="00287155">
      <w:pPr>
        <w:pStyle w:val="Prrafodelista"/>
        <w:numPr>
          <w:ilvl w:val="0"/>
          <w:numId w:val="3"/>
        </w:numPr>
        <w:spacing w:after="0" w:line="340" w:lineRule="exact"/>
        <w:jc w:val="both"/>
        <w:rPr>
          <w:rFonts w:ascii="Arial" w:hAnsi="Arial" w:cs="Arial"/>
          <w:sz w:val="24"/>
          <w:szCs w:val="24"/>
        </w:rPr>
      </w:pPr>
      <w:r w:rsidRPr="00287155">
        <w:rPr>
          <w:rFonts w:ascii="Arial" w:hAnsi="Arial" w:cs="Arial"/>
          <w:b/>
          <w:sz w:val="24"/>
          <w:szCs w:val="24"/>
        </w:rPr>
        <w:t>Robo de vehículos</w:t>
      </w:r>
      <w:r w:rsidRPr="00287155">
        <w:rPr>
          <w:rFonts w:ascii="Arial" w:hAnsi="Arial" w:cs="Arial"/>
          <w:sz w:val="24"/>
          <w:szCs w:val="24"/>
        </w:rPr>
        <w:t xml:space="preserve"> (una modalidad específica que se refiere al robo de automóviles, motocicletas u otros medios de transporte)</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pStyle w:val="Prrafodelista"/>
        <w:numPr>
          <w:ilvl w:val="0"/>
          <w:numId w:val="3"/>
        </w:numPr>
        <w:spacing w:after="0" w:line="340" w:lineRule="exact"/>
        <w:jc w:val="both"/>
        <w:rPr>
          <w:rFonts w:ascii="Arial" w:hAnsi="Arial" w:cs="Arial"/>
          <w:sz w:val="24"/>
          <w:szCs w:val="24"/>
        </w:rPr>
      </w:pPr>
      <w:r w:rsidRPr="00287155">
        <w:rPr>
          <w:rFonts w:ascii="Arial" w:hAnsi="Arial" w:cs="Arial"/>
          <w:b/>
          <w:sz w:val="24"/>
          <w:szCs w:val="24"/>
        </w:rPr>
        <w:t>Robo equiparado</w:t>
      </w:r>
      <w:r w:rsidRPr="00287155">
        <w:rPr>
          <w:rFonts w:ascii="Arial" w:hAnsi="Arial" w:cs="Arial"/>
          <w:sz w:val="24"/>
          <w:szCs w:val="24"/>
        </w:rPr>
        <w:t xml:space="preserve"> (incluye acciones que, sin ser un robo en el sentido estricto, se castigan como tal, como lo es el uso de un vehículo robado o la destrucción de dispositivos de seguridad para cometer el delito)  </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Lamentablemente, </w:t>
      </w:r>
      <w:r w:rsidRPr="00287155">
        <w:rPr>
          <w:rFonts w:ascii="Arial" w:hAnsi="Arial" w:cs="Arial"/>
          <w:b/>
          <w:sz w:val="24"/>
          <w:szCs w:val="24"/>
        </w:rPr>
        <w:t>las modalidades del delito de robo han ido evolucionando a través de los años, no es de extrañarse que cada determinado tiempo se generen distintas estrategias para la comisión de esta conducta antijuridica</w:t>
      </w:r>
      <w:r w:rsidRPr="00287155">
        <w:rPr>
          <w:rFonts w:ascii="Arial" w:hAnsi="Arial" w:cs="Arial"/>
          <w:sz w:val="24"/>
          <w:szCs w:val="24"/>
        </w:rPr>
        <w:t xml:space="preserve">, ya sea valiéndose de los vacíos legales y bien mediante el </w:t>
      </w:r>
      <w:r w:rsidRPr="00287155">
        <w:rPr>
          <w:rFonts w:ascii="Arial" w:hAnsi="Arial" w:cs="Arial"/>
          <w:b/>
          <w:sz w:val="24"/>
          <w:szCs w:val="24"/>
        </w:rPr>
        <w:t>uso de nuevas tecnologías, como lo son las aeronaves pilotadas a distancia (conocidos de manera popular como drones)</w:t>
      </w:r>
      <w:r w:rsidRPr="00287155">
        <w:rPr>
          <w:rFonts w:ascii="Arial" w:hAnsi="Arial" w:cs="Arial"/>
          <w:sz w:val="24"/>
          <w:szCs w:val="24"/>
        </w:rPr>
        <w:t xml:space="preserve">, las cuales han comenzado a utilizarse como una herramienta para premeditar o planificar la comisión de este delito o de diversos. </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sz w:val="24"/>
          <w:szCs w:val="24"/>
        </w:rPr>
        <w:lastRenderedPageBreak/>
        <w:t xml:space="preserve">Sin duda, </w:t>
      </w:r>
      <w:r w:rsidRPr="00287155">
        <w:rPr>
          <w:rFonts w:ascii="Arial" w:hAnsi="Arial" w:cs="Arial"/>
          <w:b/>
          <w:sz w:val="24"/>
          <w:szCs w:val="24"/>
        </w:rPr>
        <w:t>las aeronaves pilotadas a distancia tienen un gran potencial en áreas muy diversas de la vida diaria, ya que puede desplazarse rápidamente sobre un terreno irregular o accidentado y superar cualquier tipo de obstáculo</w:t>
      </w:r>
      <w:r w:rsidRPr="00287155">
        <w:rPr>
          <w:rFonts w:ascii="Arial" w:hAnsi="Arial" w:cs="Arial"/>
          <w:sz w:val="24"/>
          <w:szCs w:val="24"/>
        </w:rPr>
        <w:t xml:space="preserve"> ofreciendo imágenes o capturando otro tipo de datos a vista de pájaro, gracias a los dispositivos que puede transportar como lo son cámaras, sensores o medios electrónicos,  por desgracia </w:t>
      </w:r>
      <w:r w:rsidRPr="00287155">
        <w:rPr>
          <w:rFonts w:ascii="Arial" w:hAnsi="Arial" w:cs="Arial"/>
          <w:b/>
          <w:color w:val="000000"/>
          <w:sz w:val="24"/>
          <w:szCs w:val="24"/>
          <w:shd w:val="clear" w:color="auto" w:fill="FFFFFF"/>
        </w:rPr>
        <w:t>estos mismos dispositivos</w:t>
      </w:r>
      <w:r w:rsidRPr="00287155">
        <w:rPr>
          <w:rFonts w:ascii="Arial" w:hAnsi="Arial" w:cs="Arial"/>
          <w:b/>
          <w:sz w:val="24"/>
          <w:szCs w:val="24"/>
        </w:rPr>
        <w:t xml:space="preserve"> han comenzado a emplearse para la comisión de diversos delitos</w:t>
      </w:r>
      <w:r w:rsidRPr="00287155">
        <w:rPr>
          <w:rFonts w:ascii="Arial" w:hAnsi="Arial" w:cs="Arial"/>
          <w:sz w:val="24"/>
          <w:szCs w:val="24"/>
        </w:rPr>
        <w:t xml:space="preserve"> como lo son el espionaje, entrega de drogas y celulares dentro de reclusorios, conducción irregular al transporte de armas, sustancias tóxicas o peligrosas, daños al patrimonio, comisión de daños en infraestructuras o al medioambiente, además de delitos contra la intimidad y la propia imagen como lo son la coacción o acoso, así como también el espionaje, daños al patrimonio, robo de datos a través de redes sociales o de servidores de cómputo y caza furtiva, </w:t>
      </w:r>
      <w:r w:rsidRPr="00287155">
        <w:rPr>
          <w:rFonts w:ascii="Arial" w:hAnsi="Arial" w:cs="Arial"/>
          <w:b/>
          <w:sz w:val="24"/>
          <w:szCs w:val="24"/>
        </w:rPr>
        <w:t xml:space="preserve">motivo por el cual se genera cierta incertidumbre en la ciudadanía, debido a que se genera la sospecha de que  cualquier dron que sobrevuele áreas habitacionales puede ser utilizado para vigilar viviendas con el propósito de entrar a robar y por lo tanto, adueñarse de todas sus pertenencias o bien observar las conductas y hábitos de las personas para la comisión de diversos delitos. </w:t>
      </w:r>
    </w:p>
    <w:p w:rsidR="00145D7F" w:rsidRPr="00287155" w:rsidRDefault="00145D7F" w:rsidP="00287155">
      <w:pPr>
        <w:spacing w:after="0" w:line="340" w:lineRule="exact"/>
        <w:jc w:val="both"/>
        <w:rPr>
          <w:rFonts w:ascii="Arial" w:hAnsi="Arial" w:cs="Arial"/>
          <w:sz w:val="24"/>
          <w:szCs w:val="24"/>
        </w:rPr>
      </w:pPr>
    </w:p>
    <w:p w:rsidR="00145D7F" w:rsidRPr="00287155" w:rsidRDefault="00A13CDE" w:rsidP="00287155">
      <w:pPr>
        <w:spacing w:after="0" w:line="340" w:lineRule="exact"/>
        <w:jc w:val="both"/>
        <w:rPr>
          <w:rFonts w:ascii="Arial" w:hAnsi="Arial" w:cs="Arial"/>
          <w:sz w:val="24"/>
          <w:szCs w:val="24"/>
        </w:rPr>
      </w:pPr>
      <w:r w:rsidRPr="00287155">
        <w:rPr>
          <w:rFonts w:ascii="Arial" w:hAnsi="Arial" w:cs="Arial"/>
          <w:sz w:val="24"/>
          <w:szCs w:val="24"/>
        </w:rPr>
        <w:t xml:space="preserve">Sumado a lo anterior, advertimos la importancia del </w:t>
      </w:r>
      <w:r w:rsidR="00145D7F" w:rsidRPr="00287155">
        <w:rPr>
          <w:rFonts w:ascii="Arial" w:hAnsi="Arial" w:cs="Arial"/>
          <w:b/>
          <w:sz w:val="24"/>
          <w:szCs w:val="24"/>
        </w:rPr>
        <w:t>delito de despojo</w:t>
      </w:r>
      <w:r w:rsidR="00145D7F" w:rsidRPr="00287155">
        <w:rPr>
          <w:rFonts w:ascii="Arial" w:hAnsi="Arial" w:cs="Arial"/>
          <w:sz w:val="24"/>
          <w:szCs w:val="24"/>
        </w:rPr>
        <w:t>, el cual al tratarse de una conducta que atenta directamente contra el derecho a la propiedad y al patrimonio debe de ser atendido por el Estado, si bien es cierto que las recientes reformas al Código Punitivo Estatal</w:t>
      </w:r>
      <w:r w:rsidR="00145D7F" w:rsidRPr="00287155">
        <w:rPr>
          <w:rStyle w:val="Refdenotaalpie"/>
          <w:rFonts w:ascii="Arial" w:hAnsi="Arial" w:cs="Arial"/>
          <w:sz w:val="24"/>
          <w:szCs w:val="24"/>
        </w:rPr>
        <w:footnoteReference w:id="2"/>
      </w:r>
      <w:r w:rsidR="00145D7F" w:rsidRPr="00287155">
        <w:rPr>
          <w:rFonts w:ascii="Arial" w:hAnsi="Arial" w:cs="Arial"/>
          <w:sz w:val="24"/>
          <w:szCs w:val="24"/>
        </w:rPr>
        <w:t xml:space="preserve"> establecieron una innovadora legislación para agravar la penalidad de este delito lo cierto es que dentro del artículo 308 y 308 Bis no se contempló lo relativo a la materia de aeronaves pilotadas a distancia.</w:t>
      </w:r>
    </w:p>
    <w:p w:rsidR="00A13CDE" w:rsidRPr="00287155" w:rsidRDefault="00A13CDE" w:rsidP="00287155">
      <w:pPr>
        <w:spacing w:after="0" w:line="340" w:lineRule="exact"/>
        <w:jc w:val="both"/>
        <w:rPr>
          <w:rFonts w:ascii="Arial" w:hAnsi="Arial" w:cs="Arial"/>
          <w:sz w:val="24"/>
          <w:szCs w:val="24"/>
        </w:rPr>
      </w:pPr>
    </w:p>
    <w:p w:rsidR="00145D7F" w:rsidRPr="00287155" w:rsidRDefault="00A13CDE" w:rsidP="00287155">
      <w:pPr>
        <w:spacing w:after="0" w:line="340" w:lineRule="exact"/>
        <w:jc w:val="both"/>
        <w:rPr>
          <w:rFonts w:ascii="Arial" w:hAnsi="Arial" w:cs="Arial"/>
          <w:color w:val="0A0A0A"/>
          <w:sz w:val="24"/>
          <w:szCs w:val="24"/>
          <w:shd w:val="clear" w:color="auto" w:fill="FFFFFF"/>
        </w:rPr>
      </w:pPr>
      <w:r w:rsidRPr="00287155">
        <w:rPr>
          <w:rFonts w:ascii="Arial" w:hAnsi="Arial" w:cs="Arial"/>
          <w:sz w:val="24"/>
          <w:szCs w:val="24"/>
        </w:rPr>
        <w:t>Por otra parte, tampoco podemos pasar por alto lo relativo</w:t>
      </w:r>
      <w:r w:rsidRPr="00287155">
        <w:rPr>
          <w:rFonts w:ascii="Arial" w:hAnsi="Arial" w:cs="Arial"/>
          <w:sz w:val="24"/>
          <w:szCs w:val="24"/>
        </w:rPr>
        <w:t xml:space="preserve"> a </w:t>
      </w:r>
      <w:r w:rsidRPr="00287155">
        <w:rPr>
          <w:rFonts w:ascii="Arial" w:hAnsi="Arial" w:cs="Arial"/>
          <w:color w:val="0A0A0A"/>
          <w:sz w:val="24"/>
          <w:szCs w:val="24"/>
          <w:shd w:val="clear" w:color="auto" w:fill="FFFFFF"/>
        </w:rPr>
        <w:t xml:space="preserve">el </w:t>
      </w:r>
      <w:r w:rsidRPr="00287155">
        <w:rPr>
          <w:rFonts w:ascii="Arial" w:hAnsi="Arial" w:cs="Arial"/>
          <w:b/>
          <w:color w:val="0A0A0A"/>
          <w:sz w:val="24"/>
          <w:szCs w:val="24"/>
          <w:shd w:val="clear" w:color="auto" w:fill="FFFFFF"/>
        </w:rPr>
        <w:t>delito de abigeato (robo de ganado)</w:t>
      </w:r>
      <w:r w:rsidRPr="00287155">
        <w:rPr>
          <w:rFonts w:ascii="Arial" w:hAnsi="Arial" w:cs="Arial"/>
          <w:color w:val="0A0A0A"/>
          <w:sz w:val="24"/>
          <w:szCs w:val="24"/>
          <w:shd w:val="clear" w:color="auto" w:fill="FFFFFF"/>
        </w:rPr>
        <w:t>, en virtud de que se trata de una</w:t>
      </w:r>
      <w:r w:rsidRPr="00287155">
        <w:rPr>
          <w:rFonts w:ascii="Arial" w:hAnsi="Arial" w:cs="Arial"/>
          <w:color w:val="0A0A0A"/>
          <w:sz w:val="24"/>
          <w:szCs w:val="24"/>
          <w:shd w:val="clear" w:color="auto" w:fill="FFFFFF"/>
        </w:rPr>
        <w:t xml:space="preserve"> actividad ilícita que afecta gravemente la economía local, la seguridad alimentaria y el tejido social,</w:t>
      </w:r>
      <w:r w:rsidRPr="00287155">
        <w:rPr>
          <w:rFonts w:ascii="Arial" w:hAnsi="Arial" w:cs="Arial"/>
          <w:color w:val="0A0A0A"/>
          <w:sz w:val="24"/>
          <w:szCs w:val="24"/>
          <w:shd w:val="clear" w:color="auto" w:fill="FFFFFF"/>
        </w:rPr>
        <w:t xml:space="preserve"> el </w:t>
      </w:r>
      <w:r w:rsidRPr="00287155">
        <w:rPr>
          <w:rFonts w:ascii="Arial" w:hAnsi="Arial" w:cs="Arial"/>
          <w:color w:val="0A0A0A"/>
          <w:sz w:val="24"/>
          <w:szCs w:val="24"/>
          <w:shd w:val="clear" w:color="auto" w:fill="FFFFFF"/>
        </w:rPr>
        <w:t xml:space="preserve">robo de ganado no es solo la pérdida </w:t>
      </w:r>
      <w:r w:rsidRPr="00287155">
        <w:rPr>
          <w:rFonts w:ascii="Arial" w:hAnsi="Arial" w:cs="Arial"/>
          <w:color w:val="0A0A0A"/>
          <w:sz w:val="24"/>
          <w:szCs w:val="24"/>
          <w:shd w:val="clear" w:color="auto" w:fill="FFFFFF"/>
        </w:rPr>
        <w:t>de animales</w:t>
      </w:r>
      <w:r w:rsidRPr="00287155">
        <w:rPr>
          <w:rFonts w:ascii="Arial" w:hAnsi="Arial" w:cs="Arial"/>
          <w:color w:val="0A0A0A"/>
          <w:sz w:val="24"/>
          <w:szCs w:val="24"/>
          <w:shd w:val="clear" w:color="auto" w:fill="FFFFFF"/>
        </w:rPr>
        <w:t>, sino la</w:t>
      </w:r>
      <w:r w:rsidRPr="00287155">
        <w:rPr>
          <w:rFonts w:ascii="Arial" w:hAnsi="Arial" w:cs="Arial"/>
          <w:color w:val="0A0A0A"/>
          <w:sz w:val="24"/>
          <w:szCs w:val="24"/>
          <w:shd w:val="clear" w:color="auto" w:fill="FFFFFF"/>
        </w:rPr>
        <w:t xml:space="preserve"> </w:t>
      </w:r>
      <w:r w:rsidRPr="00287155">
        <w:rPr>
          <w:rFonts w:ascii="Arial" w:hAnsi="Arial" w:cs="Arial"/>
          <w:color w:val="0A0A0A"/>
          <w:sz w:val="24"/>
          <w:szCs w:val="24"/>
          <w:shd w:val="clear" w:color="auto" w:fill="FFFFFF"/>
        </w:rPr>
        <w:t>destrucción del ahorro</w:t>
      </w:r>
      <w:r w:rsidRPr="00287155">
        <w:rPr>
          <w:rFonts w:ascii="Arial" w:hAnsi="Arial" w:cs="Arial"/>
          <w:color w:val="0A0A0A"/>
          <w:sz w:val="24"/>
          <w:szCs w:val="24"/>
          <w:shd w:val="clear" w:color="auto" w:fill="FFFFFF"/>
        </w:rPr>
        <w:t xml:space="preserve"> e </w:t>
      </w:r>
      <w:r w:rsidRPr="00287155">
        <w:rPr>
          <w:rFonts w:ascii="Arial" w:hAnsi="Arial" w:cs="Arial"/>
          <w:color w:val="0A0A0A"/>
          <w:sz w:val="24"/>
          <w:szCs w:val="24"/>
          <w:shd w:val="clear" w:color="auto" w:fill="FFFFFF"/>
        </w:rPr>
        <w:t>inversión</w:t>
      </w:r>
      <w:r w:rsidRPr="00287155">
        <w:rPr>
          <w:rFonts w:ascii="Arial" w:hAnsi="Arial" w:cs="Arial"/>
          <w:color w:val="0A0A0A"/>
          <w:sz w:val="24"/>
          <w:szCs w:val="24"/>
          <w:shd w:val="clear" w:color="auto" w:fill="FFFFFF"/>
        </w:rPr>
        <w:t xml:space="preserve">, una problemática la cual lamentablemente genera un </w:t>
      </w:r>
      <w:r w:rsidRPr="00287155">
        <w:rPr>
          <w:rFonts w:ascii="Arial" w:hAnsi="Arial" w:cs="Arial"/>
          <w:color w:val="0A0A0A"/>
          <w:sz w:val="24"/>
          <w:szCs w:val="24"/>
          <w:shd w:val="clear" w:color="auto" w:fill="FFFFFF"/>
        </w:rPr>
        <w:t>ciclo de pobreza en comunidades rurale</w:t>
      </w:r>
      <w:r w:rsidRPr="00287155">
        <w:rPr>
          <w:rFonts w:ascii="Arial" w:hAnsi="Arial" w:cs="Arial"/>
          <w:color w:val="0A0A0A"/>
          <w:sz w:val="24"/>
          <w:szCs w:val="24"/>
          <w:shd w:val="clear" w:color="auto" w:fill="FFFFFF"/>
        </w:rPr>
        <w:t>s, así como</w:t>
      </w:r>
      <w:r w:rsidR="00DF4BD8" w:rsidRPr="00287155">
        <w:rPr>
          <w:rFonts w:ascii="Arial" w:hAnsi="Arial" w:cs="Arial"/>
          <w:color w:val="0A0A0A"/>
          <w:sz w:val="24"/>
          <w:szCs w:val="24"/>
          <w:shd w:val="clear" w:color="auto" w:fill="FFFFFF"/>
        </w:rPr>
        <w:t xml:space="preserve"> también en </w:t>
      </w:r>
      <w:r w:rsidRPr="00287155">
        <w:rPr>
          <w:rFonts w:ascii="Arial" w:hAnsi="Arial" w:cs="Arial"/>
          <w:color w:val="0A0A0A"/>
          <w:sz w:val="24"/>
          <w:szCs w:val="24"/>
          <w:shd w:val="clear" w:color="auto" w:fill="FFFFFF"/>
        </w:rPr>
        <w:t>pequeños y medianos productores, quienes a</w:t>
      </w:r>
      <w:r w:rsidRPr="00287155">
        <w:rPr>
          <w:rFonts w:ascii="Arial" w:hAnsi="Arial" w:cs="Arial"/>
          <w:color w:val="0A0A0A"/>
          <w:sz w:val="24"/>
          <w:szCs w:val="24"/>
          <w:shd w:val="clear" w:color="auto" w:fill="FFFFFF"/>
        </w:rPr>
        <w:t xml:space="preserve"> </w:t>
      </w:r>
      <w:r w:rsidRPr="00287155">
        <w:rPr>
          <w:rFonts w:ascii="Arial" w:hAnsi="Arial" w:cs="Arial"/>
          <w:color w:val="0A0A0A"/>
          <w:sz w:val="24"/>
          <w:szCs w:val="24"/>
          <w:shd w:val="clear" w:color="auto" w:fill="FFFFFF"/>
        </w:rPr>
        <w:t>menudo</w:t>
      </w:r>
      <w:r w:rsidR="00DF4BD8" w:rsidRPr="00287155">
        <w:rPr>
          <w:rFonts w:ascii="Arial" w:hAnsi="Arial" w:cs="Arial"/>
          <w:color w:val="0A0A0A"/>
          <w:sz w:val="24"/>
          <w:szCs w:val="24"/>
          <w:shd w:val="clear" w:color="auto" w:fill="FFFFFF"/>
        </w:rPr>
        <w:t xml:space="preserve"> </w:t>
      </w:r>
      <w:r w:rsidRPr="00287155">
        <w:rPr>
          <w:rFonts w:ascii="Arial" w:hAnsi="Arial" w:cs="Arial"/>
          <w:color w:val="0A0A0A"/>
          <w:sz w:val="24"/>
          <w:szCs w:val="24"/>
          <w:shd w:val="clear" w:color="auto" w:fill="FFFFFF"/>
        </w:rPr>
        <w:t xml:space="preserve">pierden </w:t>
      </w:r>
      <w:r w:rsidRPr="00287155">
        <w:rPr>
          <w:rFonts w:ascii="Arial" w:hAnsi="Arial" w:cs="Arial"/>
          <w:color w:val="0A0A0A"/>
          <w:sz w:val="24"/>
          <w:szCs w:val="24"/>
          <w:shd w:val="clear" w:color="auto" w:fill="FFFFFF"/>
        </w:rPr>
        <w:t>un patrimonio sumamente importante</w:t>
      </w:r>
      <w:r w:rsidR="00DF4BD8" w:rsidRPr="00287155">
        <w:rPr>
          <w:rFonts w:ascii="Arial" w:hAnsi="Arial" w:cs="Arial"/>
          <w:color w:val="0A0A0A"/>
          <w:sz w:val="24"/>
          <w:szCs w:val="24"/>
          <w:shd w:val="clear" w:color="auto" w:fill="FFFFFF"/>
        </w:rPr>
        <w:t>, además de un sustento para sus familias.</w:t>
      </w:r>
    </w:p>
    <w:p w:rsidR="00A13CDE" w:rsidRPr="00287155" w:rsidRDefault="00A13CDE"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i/>
          <w:sz w:val="24"/>
          <w:szCs w:val="24"/>
        </w:rPr>
      </w:pPr>
      <w:r w:rsidRPr="00287155">
        <w:rPr>
          <w:rFonts w:ascii="Arial" w:hAnsi="Arial" w:cs="Arial"/>
          <w:sz w:val="24"/>
          <w:szCs w:val="24"/>
        </w:rPr>
        <w:lastRenderedPageBreak/>
        <w:t xml:space="preserve">Advertimos que </w:t>
      </w:r>
      <w:r w:rsidRPr="00287155">
        <w:rPr>
          <w:rFonts w:ascii="Arial" w:hAnsi="Arial" w:cs="Arial"/>
          <w:b/>
          <w:sz w:val="24"/>
          <w:szCs w:val="24"/>
        </w:rPr>
        <w:t xml:space="preserve">en la elaboración de la presente Iniciativa se realizó un estudio a los ordenamientos jurídicos correspondiente al ámbito de competencia que tiene la federación y las entidades federativas en la materia de aeronaves pilotadas a distancia (drones), </w:t>
      </w:r>
      <w:r w:rsidRPr="00287155">
        <w:rPr>
          <w:rFonts w:ascii="Arial" w:hAnsi="Arial" w:cs="Arial"/>
          <w:sz w:val="24"/>
          <w:szCs w:val="24"/>
        </w:rPr>
        <w:t xml:space="preserve">destacando que en atención a lo previsto por el artículo 74 fracción XVII de la Ley Fundamental es el H. Congreso General de los Estados Unidos Mexicanos (Cámara de Senadores y Diputados) quien tiene la facultad para dictar leyes sobre vías generales de comunicación, tecnologías de la información, de igual forma </w:t>
      </w:r>
      <w:r w:rsidRPr="00287155">
        <w:rPr>
          <w:rFonts w:ascii="Arial" w:hAnsi="Arial" w:cs="Arial"/>
          <w:b/>
          <w:sz w:val="24"/>
          <w:szCs w:val="24"/>
        </w:rPr>
        <w:t>la Ley de Aviación Civil</w:t>
      </w:r>
      <w:r w:rsidRPr="00287155">
        <w:rPr>
          <w:rStyle w:val="Refdenotaalpie"/>
          <w:rFonts w:ascii="Arial" w:hAnsi="Arial" w:cs="Arial"/>
          <w:b/>
          <w:sz w:val="24"/>
          <w:szCs w:val="24"/>
        </w:rPr>
        <w:footnoteReference w:id="3"/>
      </w:r>
      <w:r w:rsidRPr="00287155">
        <w:rPr>
          <w:rFonts w:ascii="Arial" w:hAnsi="Arial" w:cs="Arial"/>
          <w:b/>
          <w:sz w:val="24"/>
          <w:szCs w:val="24"/>
        </w:rPr>
        <w:t xml:space="preserve"> regula la explotación, el uso o aprovechamiento del espacio aéreo situado sobre el territorio nacional</w:t>
      </w:r>
      <w:r w:rsidRPr="00287155">
        <w:rPr>
          <w:rFonts w:ascii="Arial" w:hAnsi="Arial" w:cs="Arial"/>
          <w:sz w:val="24"/>
          <w:szCs w:val="24"/>
        </w:rPr>
        <w:t xml:space="preserve">, respecto de la prestación y desarrollo de los servicios de transporte aéreo civil y de Estado, por su parte la Ley Orgánica de la Administración Pública Federal en su artículo 36 fracción VI nos ilustra que a </w:t>
      </w:r>
      <w:r w:rsidRPr="00287155">
        <w:rPr>
          <w:rFonts w:ascii="Arial" w:hAnsi="Arial" w:cs="Arial"/>
          <w:i/>
          <w:sz w:val="24"/>
          <w:szCs w:val="24"/>
        </w:rPr>
        <w:t xml:space="preserve">la Secretaría de Infraestructura, Comunicaciones y Transportes (SICT) le corresponde el despacho de </w:t>
      </w:r>
      <w:r w:rsidRPr="00287155">
        <w:rPr>
          <w:rFonts w:ascii="Arial" w:hAnsi="Arial" w:cs="Arial"/>
          <w:b/>
          <w:i/>
          <w:sz w:val="24"/>
          <w:szCs w:val="24"/>
        </w:rPr>
        <w:t>administrar la operación de los servicios de</w:t>
      </w:r>
      <w:r w:rsidRPr="00287155">
        <w:rPr>
          <w:rFonts w:ascii="Arial" w:hAnsi="Arial" w:cs="Arial"/>
          <w:i/>
          <w:sz w:val="24"/>
          <w:szCs w:val="24"/>
        </w:rPr>
        <w:t xml:space="preserve"> control de tránsito, así como de información y </w:t>
      </w:r>
      <w:r w:rsidRPr="00287155">
        <w:rPr>
          <w:rFonts w:ascii="Arial" w:hAnsi="Arial" w:cs="Arial"/>
          <w:b/>
          <w:i/>
          <w:sz w:val="24"/>
          <w:szCs w:val="24"/>
        </w:rPr>
        <w:t>seguridad de la navegación aérea</w:t>
      </w:r>
      <w:r w:rsidRPr="00287155">
        <w:rPr>
          <w:rStyle w:val="Refdenotaalpie"/>
          <w:rFonts w:ascii="Arial" w:hAnsi="Arial" w:cs="Arial"/>
          <w:b/>
          <w:i/>
          <w:sz w:val="24"/>
          <w:szCs w:val="24"/>
        </w:rPr>
        <w:footnoteReference w:id="4"/>
      </w:r>
      <w:r w:rsidRPr="00287155">
        <w:rPr>
          <w:rFonts w:ascii="Arial" w:hAnsi="Arial" w:cs="Arial"/>
          <w:b/>
          <w:sz w:val="24"/>
          <w:szCs w:val="24"/>
        </w:rPr>
        <w:t>.</w:t>
      </w:r>
      <w:r w:rsidR="00962A11" w:rsidRPr="00287155">
        <w:rPr>
          <w:rFonts w:ascii="Arial" w:hAnsi="Arial" w:cs="Arial"/>
          <w:i/>
          <w:sz w:val="24"/>
          <w:szCs w:val="24"/>
        </w:rPr>
        <w:t xml:space="preserve"> </w:t>
      </w:r>
      <w:r w:rsidRPr="00287155">
        <w:rPr>
          <w:rFonts w:ascii="Arial" w:hAnsi="Arial" w:cs="Arial"/>
          <w:sz w:val="24"/>
          <w:szCs w:val="24"/>
        </w:rPr>
        <w:t xml:space="preserve">En ese tenor, la </w:t>
      </w:r>
      <w:r w:rsidRPr="00287155">
        <w:rPr>
          <w:rFonts w:ascii="Arial" w:hAnsi="Arial" w:cs="Arial"/>
          <w:b/>
          <w:i/>
          <w:sz w:val="24"/>
          <w:szCs w:val="24"/>
        </w:rPr>
        <w:t>NORMA Oficial Mexicana NOM-107-SCT3-2019, Que establece los requerimientos para operar un sistema de aeronave pilotada a distancia (RPAS) en el espacio aéreo mexicano</w:t>
      </w:r>
      <w:r w:rsidRPr="00287155">
        <w:rPr>
          <w:rFonts w:ascii="Arial" w:hAnsi="Arial" w:cs="Arial"/>
          <w:sz w:val="24"/>
          <w:szCs w:val="24"/>
        </w:rPr>
        <w:t xml:space="preserve">, nos ilustra de manera amplia, entre muchos aspectos relevantes los </w:t>
      </w:r>
      <w:r w:rsidRPr="00287155">
        <w:rPr>
          <w:rFonts w:ascii="Arial" w:hAnsi="Arial" w:cs="Arial"/>
          <w:b/>
          <w:sz w:val="24"/>
          <w:szCs w:val="24"/>
        </w:rPr>
        <w:t>objetivos, campo de aplicación, definiciones, disposiciones, requerimientos y limitaciones de los RPAS Micro, pequeño y grande</w:t>
      </w:r>
      <w:r w:rsidRPr="00287155">
        <w:rPr>
          <w:rFonts w:ascii="Arial" w:hAnsi="Arial" w:cs="Arial"/>
          <w:sz w:val="24"/>
          <w:szCs w:val="24"/>
        </w:rPr>
        <w:t xml:space="preserve">, así como también los </w:t>
      </w:r>
      <w:r w:rsidRPr="00287155">
        <w:rPr>
          <w:rFonts w:ascii="Arial" w:hAnsi="Arial" w:cs="Arial"/>
          <w:b/>
          <w:sz w:val="24"/>
          <w:szCs w:val="24"/>
        </w:rPr>
        <w:t>requerimientos que toda persona física, moral u operadores de estado deben cumplir para operar un sistema de aeronave pilotada a distancia (RPAS) en el espacio aéreo mexicano</w:t>
      </w:r>
      <w:r w:rsidRPr="00287155">
        <w:rPr>
          <w:rStyle w:val="Refdenotaalpie"/>
          <w:rFonts w:ascii="Arial" w:hAnsi="Arial" w:cs="Arial"/>
          <w:b/>
          <w:sz w:val="24"/>
          <w:szCs w:val="24"/>
        </w:rPr>
        <w:footnoteReference w:id="5"/>
      </w:r>
      <w:r w:rsidRPr="00287155">
        <w:rPr>
          <w:rFonts w:ascii="Arial" w:hAnsi="Arial" w:cs="Arial"/>
          <w:b/>
          <w:sz w:val="24"/>
          <w:szCs w:val="24"/>
        </w:rPr>
        <w:t>.</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De igual forma, </w:t>
      </w:r>
      <w:r w:rsidRPr="00287155">
        <w:rPr>
          <w:rFonts w:ascii="Arial" w:hAnsi="Arial" w:cs="Arial"/>
          <w:b/>
          <w:sz w:val="24"/>
          <w:szCs w:val="24"/>
        </w:rPr>
        <w:t>al revisar el DECRETO</w:t>
      </w:r>
      <w:r w:rsidRPr="00287155">
        <w:rPr>
          <w:rStyle w:val="Refdenotaalpie"/>
          <w:rFonts w:ascii="Arial" w:hAnsi="Arial" w:cs="Arial"/>
          <w:b/>
          <w:sz w:val="24"/>
          <w:szCs w:val="24"/>
        </w:rPr>
        <w:footnoteReference w:id="6"/>
      </w:r>
      <w:r w:rsidRPr="00287155">
        <w:rPr>
          <w:rFonts w:ascii="Arial" w:hAnsi="Arial" w:cs="Arial"/>
          <w:b/>
          <w:sz w:val="24"/>
          <w:szCs w:val="24"/>
        </w:rPr>
        <w:t xml:space="preserve"> por el que se reforman y adicionan diversas disposiciones del Código Penal Federal y de la Ley Federal de Armas de Fuego y Explosivos</w:t>
      </w:r>
      <w:r w:rsidRPr="00287155">
        <w:rPr>
          <w:rFonts w:ascii="Arial" w:hAnsi="Arial" w:cs="Arial"/>
          <w:sz w:val="24"/>
          <w:szCs w:val="24"/>
        </w:rPr>
        <w:t xml:space="preserve"> publicado el 07 de junio de 2024, </w:t>
      </w:r>
      <w:r w:rsidRPr="00287155">
        <w:rPr>
          <w:rFonts w:ascii="Arial" w:hAnsi="Arial" w:cs="Arial"/>
          <w:b/>
          <w:sz w:val="24"/>
          <w:szCs w:val="24"/>
        </w:rPr>
        <w:t>se detecta una innovadora legislación referente al uso indebido de aeronaves pilotadas a distancia</w:t>
      </w:r>
      <w:r w:rsidRPr="00287155">
        <w:rPr>
          <w:rFonts w:ascii="Arial" w:hAnsi="Arial" w:cs="Arial"/>
          <w:sz w:val="24"/>
          <w:szCs w:val="24"/>
        </w:rPr>
        <w:t xml:space="preserve">, las cuales se enlistan a continuación: </w:t>
      </w:r>
    </w:p>
    <w:p w:rsidR="00145D7F" w:rsidRPr="00287155" w:rsidRDefault="00145D7F" w:rsidP="00287155">
      <w:pPr>
        <w:spacing w:after="0" w:line="340" w:lineRule="exact"/>
        <w:jc w:val="both"/>
        <w:rPr>
          <w:rFonts w:ascii="Arial" w:hAnsi="Arial" w:cs="Arial"/>
          <w:sz w:val="24"/>
          <w:szCs w:val="24"/>
        </w:rPr>
      </w:pPr>
    </w:p>
    <w:tbl>
      <w:tblPr>
        <w:tblStyle w:val="Tablaconcuadrcula"/>
        <w:tblW w:w="10201" w:type="dxa"/>
        <w:jc w:val="center"/>
        <w:tblLook w:val="04A0" w:firstRow="1" w:lastRow="0" w:firstColumn="1" w:lastColumn="0" w:noHBand="0" w:noVBand="1"/>
      </w:tblPr>
      <w:tblGrid>
        <w:gridCol w:w="4957"/>
        <w:gridCol w:w="2551"/>
        <w:gridCol w:w="2693"/>
      </w:tblGrid>
      <w:tr w:rsidR="00145D7F" w:rsidRPr="00287155" w:rsidTr="00962A11">
        <w:trPr>
          <w:tblHeader/>
          <w:jc w:val="center"/>
        </w:trPr>
        <w:tc>
          <w:tcPr>
            <w:tcW w:w="10201" w:type="dxa"/>
            <w:gridSpan w:val="3"/>
            <w:shd w:val="clear" w:color="auto" w:fill="D9D9D9" w:themeFill="background1" w:themeFillShade="D9"/>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lastRenderedPageBreak/>
              <w:t>Código Penal Federal</w:t>
            </w:r>
            <w:r w:rsidRPr="00287155">
              <w:rPr>
                <w:rStyle w:val="Refdenotaalpie"/>
                <w:rFonts w:ascii="Arial" w:hAnsi="Arial" w:cs="Arial"/>
                <w:b/>
                <w:sz w:val="24"/>
                <w:szCs w:val="24"/>
              </w:rPr>
              <w:footnoteReference w:id="7"/>
            </w:r>
          </w:p>
          <w:p w:rsidR="00962A11"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Última Reforma DOF 28-11-2025</w:t>
            </w:r>
          </w:p>
          <w:p w:rsidR="00962A11" w:rsidRPr="00287155" w:rsidRDefault="00962A11" w:rsidP="00287155">
            <w:pPr>
              <w:spacing w:line="340" w:lineRule="exact"/>
              <w:jc w:val="center"/>
              <w:rPr>
                <w:rFonts w:ascii="Arial" w:hAnsi="Arial" w:cs="Arial"/>
                <w:b/>
                <w:sz w:val="24"/>
                <w:szCs w:val="24"/>
              </w:rPr>
            </w:pPr>
          </w:p>
        </w:tc>
      </w:tr>
      <w:tr w:rsidR="00145D7F" w:rsidRPr="00287155" w:rsidTr="00962A11">
        <w:trPr>
          <w:tblHeader/>
          <w:jc w:val="center"/>
        </w:trPr>
        <w:tc>
          <w:tcPr>
            <w:tcW w:w="4957" w:type="dxa"/>
            <w:shd w:val="clear" w:color="auto" w:fill="F2F2F2" w:themeFill="background1" w:themeFillShade="F2"/>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Conducta, acto u omisión que se sanciona</w:t>
            </w:r>
          </w:p>
          <w:p w:rsidR="00145D7F" w:rsidRPr="00287155" w:rsidRDefault="00145D7F" w:rsidP="00287155">
            <w:pPr>
              <w:spacing w:line="340" w:lineRule="exact"/>
              <w:jc w:val="center"/>
              <w:rPr>
                <w:rFonts w:ascii="Arial" w:hAnsi="Arial" w:cs="Arial"/>
                <w:b/>
                <w:sz w:val="24"/>
                <w:szCs w:val="24"/>
              </w:rPr>
            </w:pPr>
          </w:p>
        </w:tc>
        <w:tc>
          <w:tcPr>
            <w:tcW w:w="2551" w:type="dxa"/>
            <w:shd w:val="clear" w:color="auto" w:fill="F2F2F2" w:themeFill="background1" w:themeFillShade="F2"/>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Disposición legal en donde se prevé</w:t>
            </w:r>
          </w:p>
        </w:tc>
        <w:tc>
          <w:tcPr>
            <w:tcW w:w="2693" w:type="dxa"/>
            <w:shd w:val="clear" w:color="auto" w:fill="F2F2F2" w:themeFill="background1" w:themeFillShade="F2"/>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Penalidad y sanción</w:t>
            </w: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Quien </w:t>
            </w:r>
            <w:r w:rsidRPr="00287155">
              <w:rPr>
                <w:rFonts w:ascii="Arial" w:hAnsi="Arial" w:cs="Arial"/>
                <w:b/>
                <w:sz w:val="24"/>
                <w:szCs w:val="24"/>
              </w:rPr>
              <w:t>utilizando sustancias tóxicas, armas químicas, biológicas o similares, material radioactivo, material nuclear, combustible nuclear, mineral radiactivo, fuente de radiación o instrumentos</w:t>
            </w:r>
            <w:r w:rsidRPr="00287155">
              <w:rPr>
                <w:rFonts w:ascii="Arial" w:hAnsi="Arial" w:cs="Arial"/>
                <w:sz w:val="24"/>
                <w:szCs w:val="24"/>
              </w:rPr>
              <w:t xml:space="preserve"> que emitan radiaciones, explosivos, o armas de fuego, o por incendio, inundación o por cualquier otro medio violento, intencionalmente realice </w:t>
            </w:r>
            <w:r w:rsidRPr="00287155">
              <w:rPr>
                <w:rFonts w:ascii="Arial" w:hAnsi="Arial" w:cs="Arial"/>
                <w:b/>
                <w:sz w:val="24"/>
                <w:szCs w:val="24"/>
                <w:u w:val="single"/>
              </w:rPr>
              <w:t>actos en contra de bienes o servicios, ya sea públicos o privados, o bien, en contra de la integridad física, emocional, o la vida de personas, que produzcan alarma, temor o terror en la población o en un grupo o sector de ella, para atentar contra la seguridad nacional o presionar a la autoridad o a un particular,</w:t>
            </w:r>
            <w:r w:rsidRPr="00287155">
              <w:rPr>
                <w:rFonts w:ascii="Arial" w:hAnsi="Arial" w:cs="Arial"/>
                <w:sz w:val="24"/>
                <w:szCs w:val="24"/>
              </w:rPr>
              <w:t xml:space="preserve"> u obligar a éste para que tome una determinación.</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Artículo 139 fracción I</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Pena de prisión de </w:t>
            </w:r>
            <w:r w:rsidRPr="00287155">
              <w:rPr>
                <w:rFonts w:ascii="Arial" w:hAnsi="Arial" w:cs="Arial"/>
                <w:sz w:val="24"/>
                <w:szCs w:val="24"/>
                <w:u w:val="single"/>
              </w:rPr>
              <w:t>quince</w:t>
            </w:r>
            <w:r w:rsidRPr="00287155">
              <w:rPr>
                <w:rFonts w:ascii="Arial" w:hAnsi="Arial" w:cs="Arial"/>
                <w:sz w:val="24"/>
                <w:szCs w:val="24"/>
              </w:rPr>
              <w:t xml:space="preserve"> a </w:t>
            </w:r>
            <w:r w:rsidRPr="00287155">
              <w:rPr>
                <w:rFonts w:ascii="Arial" w:hAnsi="Arial" w:cs="Arial"/>
                <w:sz w:val="24"/>
                <w:szCs w:val="24"/>
                <w:u w:val="single"/>
              </w:rPr>
              <w:t>cuarenta años</w:t>
            </w:r>
            <w:r w:rsidRPr="00287155">
              <w:rPr>
                <w:rFonts w:ascii="Arial" w:hAnsi="Arial" w:cs="Arial"/>
                <w:sz w:val="24"/>
                <w:szCs w:val="24"/>
              </w:rPr>
              <w:t xml:space="preserve"> y multa de </w:t>
            </w:r>
            <w:r w:rsidRPr="00287155">
              <w:rPr>
                <w:rFonts w:ascii="Arial" w:hAnsi="Arial" w:cs="Arial"/>
                <w:sz w:val="24"/>
                <w:szCs w:val="24"/>
                <w:u w:val="single"/>
              </w:rPr>
              <w:t>cuatrocientas a mil doscientas veces el valor diario de la UMA</w:t>
            </w:r>
            <w:r w:rsidRPr="00287155">
              <w:rPr>
                <w:rFonts w:ascii="Arial" w:hAnsi="Arial" w:cs="Arial"/>
                <w:sz w:val="24"/>
                <w:szCs w:val="24"/>
              </w:rPr>
              <w:t xml:space="preserve"> </w:t>
            </w:r>
          </w:p>
          <w:p w:rsidR="00145D7F" w:rsidRPr="00287155" w:rsidRDefault="00145D7F" w:rsidP="00287155">
            <w:pPr>
              <w:spacing w:line="340" w:lineRule="exact"/>
              <w:jc w:val="both"/>
              <w:rPr>
                <w:rFonts w:ascii="Arial" w:hAnsi="Arial" w:cs="Arial"/>
                <w:sz w:val="24"/>
                <w:szCs w:val="24"/>
              </w:rPr>
            </w:pPr>
          </w:p>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Si se utilizan </w:t>
            </w:r>
            <w:r w:rsidRPr="00287155">
              <w:rPr>
                <w:rFonts w:ascii="Arial" w:hAnsi="Arial" w:cs="Arial"/>
                <w:b/>
                <w:sz w:val="24"/>
                <w:szCs w:val="24"/>
                <w:u w:val="single"/>
              </w:rPr>
              <w:t>aeronaves pilotadas a distancia</w:t>
            </w:r>
            <w:r w:rsidRPr="00287155">
              <w:rPr>
                <w:rFonts w:ascii="Arial" w:hAnsi="Arial" w:cs="Arial"/>
                <w:sz w:val="24"/>
                <w:szCs w:val="24"/>
              </w:rPr>
              <w:t xml:space="preserve"> para cometer dichas conductas se aumentará hasta en un tercio la pena establecida</w:t>
            </w:r>
          </w:p>
          <w:p w:rsidR="00145D7F" w:rsidRPr="00287155" w:rsidRDefault="00145D7F" w:rsidP="00287155">
            <w:pPr>
              <w:spacing w:line="340" w:lineRule="exact"/>
              <w:jc w:val="both"/>
              <w:rPr>
                <w:rFonts w:ascii="Arial" w:hAnsi="Arial" w:cs="Arial"/>
                <w:b/>
                <w:sz w:val="24"/>
                <w:szCs w:val="24"/>
              </w:rPr>
            </w:pP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Quien mediante el uso de aeronaves pilotadas a distancia </w:t>
            </w:r>
            <w:r w:rsidRPr="00287155">
              <w:rPr>
                <w:rFonts w:ascii="Arial" w:hAnsi="Arial" w:cs="Arial"/>
                <w:b/>
                <w:sz w:val="24"/>
                <w:szCs w:val="24"/>
                <w:u w:val="single"/>
              </w:rPr>
              <w:t>arroje cualquier objeto o artefacto explosivo, artefactos explosivos improvisados o armas, así como sustancias</w:t>
            </w:r>
            <w:r w:rsidRPr="00287155">
              <w:rPr>
                <w:rFonts w:ascii="Arial" w:hAnsi="Arial" w:cs="Arial"/>
                <w:sz w:val="24"/>
                <w:szCs w:val="24"/>
              </w:rPr>
              <w:t xml:space="preserve"> químicas que por sí solas o combinadas sean susceptibles de ser </w:t>
            </w:r>
            <w:r w:rsidRPr="00287155">
              <w:rPr>
                <w:rFonts w:ascii="Arial" w:hAnsi="Arial" w:cs="Arial"/>
                <w:sz w:val="24"/>
                <w:szCs w:val="24"/>
              </w:rPr>
              <w:lastRenderedPageBreak/>
              <w:t>empleadas como explosivos sobre otras personas o bienes</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lastRenderedPageBreak/>
              <w:t>Artículo 163 Bis fracción I</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Prisión de </w:t>
            </w:r>
            <w:r w:rsidRPr="00287155">
              <w:rPr>
                <w:rFonts w:ascii="Arial" w:hAnsi="Arial" w:cs="Arial"/>
                <w:sz w:val="24"/>
                <w:szCs w:val="24"/>
                <w:u w:val="single"/>
              </w:rPr>
              <w:t>diez</w:t>
            </w:r>
            <w:r w:rsidRPr="00287155">
              <w:rPr>
                <w:rFonts w:ascii="Arial" w:hAnsi="Arial" w:cs="Arial"/>
                <w:sz w:val="24"/>
                <w:szCs w:val="24"/>
              </w:rPr>
              <w:t xml:space="preserve"> a </w:t>
            </w:r>
            <w:r w:rsidRPr="00287155">
              <w:rPr>
                <w:rFonts w:ascii="Arial" w:hAnsi="Arial" w:cs="Arial"/>
                <w:sz w:val="24"/>
                <w:szCs w:val="24"/>
                <w:u w:val="single"/>
              </w:rPr>
              <w:t>veinte</w:t>
            </w:r>
            <w:r w:rsidRPr="00287155">
              <w:rPr>
                <w:rFonts w:ascii="Arial" w:hAnsi="Arial" w:cs="Arial"/>
                <w:sz w:val="24"/>
                <w:szCs w:val="24"/>
              </w:rPr>
              <w:t xml:space="preserve"> años</w:t>
            </w:r>
          </w:p>
          <w:p w:rsidR="00145D7F" w:rsidRPr="00287155" w:rsidRDefault="00145D7F" w:rsidP="00287155">
            <w:pPr>
              <w:spacing w:line="340" w:lineRule="exact"/>
              <w:jc w:val="both"/>
              <w:rPr>
                <w:rFonts w:ascii="Arial" w:hAnsi="Arial" w:cs="Arial"/>
                <w:sz w:val="24"/>
                <w:szCs w:val="24"/>
              </w:rPr>
            </w:pPr>
          </w:p>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u w:val="single"/>
              </w:rPr>
              <w:t>Se aumentará hasta en una mitad</w:t>
            </w:r>
            <w:r w:rsidRPr="00287155">
              <w:rPr>
                <w:rFonts w:ascii="Arial" w:hAnsi="Arial" w:cs="Arial"/>
                <w:sz w:val="24"/>
                <w:szCs w:val="24"/>
              </w:rPr>
              <w:t xml:space="preserve"> si la persona o el bien afectado pertenezca o </w:t>
            </w:r>
            <w:r w:rsidRPr="00287155">
              <w:rPr>
                <w:rFonts w:ascii="Arial" w:hAnsi="Arial" w:cs="Arial"/>
                <w:sz w:val="24"/>
                <w:szCs w:val="24"/>
              </w:rPr>
              <w:lastRenderedPageBreak/>
              <w:t>esté destinado a las Fuerzas Armadas o de seguridad pública</w:t>
            </w:r>
          </w:p>
          <w:p w:rsidR="00145D7F" w:rsidRPr="00287155" w:rsidRDefault="00145D7F" w:rsidP="00287155">
            <w:pPr>
              <w:spacing w:line="340" w:lineRule="exact"/>
              <w:jc w:val="both"/>
              <w:rPr>
                <w:rFonts w:ascii="Arial" w:hAnsi="Arial" w:cs="Arial"/>
                <w:sz w:val="24"/>
                <w:szCs w:val="24"/>
              </w:rPr>
            </w:pP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lastRenderedPageBreak/>
              <w:t xml:space="preserve">Quien mediante el uso de aeronaves pilotadas a distancia </w:t>
            </w:r>
            <w:r w:rsidRPr="00287155">
              <w:rPr>
                <w:rFonts w:ascii="Arial" w:hAnsi="Arial" w:cs="Arial"/>
                <w:b/>
                <w:sz w:val="24"/>
                <w:szCs w:val="24"/>
                <w:u w:val="single"/>
              </w:rPr>
              <w:t>impacte a alguna persona o propiedad con el propósito de causar daño</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Artículo 163 Bis fracción II</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Prisión de </w:t>
            </w:r>
            <w:r w:rsidRPr="00287155">
              <w:rPr>
                <w:rFonts w:ascii="Arial" w:hAnsi="Arial" w:cs="Arial"/>
                <w:sz w:val="24"/>
                <w:szCs w:val="24"/>
                <w:u w:val="single"/>
              </w:rPr>
              <w:t>diez</w:t>
            </w:r>
            <w:r w:rsidRPr="00287155">
              <w:rPr>
                <w:rFonts w:ascii="Arial" w:hAnsi="Arial" w:cs="Arial"/>
                <w:sz w:val="24"/>
                <w:szCs w:val="24"/>
              </w:rPr>
              <w:t xml:space="preserve"> a </w:t>
            </w:r>
            <w:r w:rsidRPr="00287155">
              <w:rPr>
                <w:rFonts w:ascii="Arial" w:hAnsi="Arial" w:cs="Arial"/>
                <w:sz w:val="24"/>
                <w:szCs w:val="24"/>
                <w:u w:val="single"/>
              </w:rPr>
              <w:t>veinte</w:t>
            </w:r>
            <w:r w:rsidRPr="00287155">
              <w:rPr>
                <w:rFonts w:ascii="Arial" w:hAnsi="Arial" w:cs="Arial"/>
                <w:sz w:val="24"/>
                <w:szCs w:val="24"/>
              </w:rPr>
              <w:t xml:space="preserve"> años</w:t>
            </w:r>
          </w:p>
          <w:p w:rsidR="00145D7F" w:rsidRPr="00287155" w:rsidRDefault="00145D7F" w:rsidP="00287155">
            <w:pPr>
              <w:spacing w:line="340" w:lineRule="exact"/>
              <w:jc w:val="both"/>
              <w:rPr>
                <w:rFonts w:ascii="Arial" w:hAnsi="Arial" w:cs="Arial"/>
                <w:b/>
                <w:sz w:val="24"/>
                <w:szCs w:val="24"/>
              </w:rPr>
            </w:pPr>
          </w:p>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u w:val="single"/>
              </w:rPr>
              <w:t>Se aumentará hasta en una mitad</w:t>
            </w:r>
            <w:r w:rsidRPr="00287155">
              <w:rPr>
                <w:rFonts w:ascii="Arial" w:hAnsi="Arial" w:cs="Arial"/>
                <w:sz w:val="24"/>
                <w:szCs w:val="24"/>
              </w:rPr>
              <w:t xml:space="preserve"> si la persona o el bien afectado pertenezca o esté destinado a las Fuerzas Armadas o de seguridad pública</w:t>
            </w:r>
          </w:p>
          <w:p w:rsidR="00145D7F" w:rsidRPr="00287155" w:rsidRDefault="00145D7F" w:rsidP="00287155">
            <w:pPr>
              <w:spacing w:line="340" w:lineRule="exact"/>
              <w:jc w:val="both"/>
              <w:rPr>
                <w:rFonts w:ascii="Arial" w:hAnsi="Arial" w:cs="Arial"/>
                <w:b/>
                <w:sz w:val="24"/>
                <w:szCs w:val="24"/>
              </w:rPr>
            </w:pP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Quien importe, manufacture, arme, adquiera o adapte aeronaves pilotadas a distancia para el </w:t>
            </w:r>
            <w:r w:rsidRPr="00287155">
              <w:rPr>
                <w:rFonts w:ascii="Arial" w:hAnsi="Arial" w:cs="Arial"/>
                <w:b/>
                <w:sz w:val="24"/>
                <w:szCs w:val="24"/>
                <w:u w:val="single"/>
              </w:rPr>
              <w:t>transporte de artefactos explosivos, artefactos explosivos improvisados, armas, narcóticos, drogas sintéticas</w:t>
            </w:r>
            <w:r w:rsidRPr="00287155">
              <w:rPr>
                <w:rFonts w:ascii="Arial" w:hAnsi="Arial" w:cs="Arial"/>
                <w:b/>
                <w:sz w:val="24"/>
                <w:szCs w:val="24"/>
              </w:rPr>
              <w:t xml:space="preserve"> </w:t>
            </w:r>
            <w:r w:rsidRPr="00287155">
              <w:rPr>
                <w:rFonts w:ascii="Arial" w:hAnsi="Arial" w:cs="Arial"/>
                <w:sz w:val="24"/>
                <w:szCs w:val="24"/>
              </w:rPr>
              <w:t>o demás materiales regulados en la Ley Federal de Armas de Fuego y Explosivos.</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Artículo 163 Ter</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Prisión de </w:t>
            </w:r>
            <w:r w:rsidRPr="00287155">
              <w:rPr>
                <w:rFonts w:ascii="Arial" w:hAnsi="Arial" w:cs="Arial"/>
                <w:sz w:val="24"/>
                <w:szCs w:val="24"/>
                <w:u w:val="single"/>
              </w:rPr>
              <w:t xml:space="preserve">cinco </w:t>
            </w:r>
            <w:r w:rsidRPr="00287155">
              <w:rPr>
                <w:rFonts w:ascii="Arial" w:hAnsi="Arial" w:cs="Arial"/>
                <w:sz w:val="24"/>
                <w:szCs w:val="24"/>
              </w:rPr>
              <w:t xml:space="preserve">a </w:t>
            </w:r>
            <w:r w:rsidRPr="00287155">
              <w:rPr>
                <w:rFonts w:ascii="Arial" w:hAnsi="Arial" w:cs="Arial"/>
                <w:sz w:val="24"/>
                <w:szCs w:val="24"/>
                <w:u w:val="single"/>
              </w:rPr>
              <w:t>diez</w:t>
            </w:r>
            <w:r w:rsidRPr="00287155">
              <w:rPr>
                <w:rFonts w:ascii="Arial" w:hAnsi="Arial" w:cs="Arial"/>
                <w:sz w:val="24"/>
                <w:szCs w:val="24"/>
              </w:rPr>
              <w:t xml:space="preserve"> años</w:t>
            </w: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Quien utilice aeronaves pilotadas a distancia equipadas con dispositivos que permitan </w:t>
            </w:r>
            <w:r w:rsidRPr="00287155">
              <w:rPr>
                <w:rFonts w:ascii="Arial" w:hAnsi="Arial" w:cs="Arial"/>
                <w:b/>
                <w:sz w:val="24"/>
                <w:szCs w:val="24"/>
                <w:u w:val="single"/>
              </w:rPr>
              <w:t xml:space="preserve">fotografiar o realizar grabaciones de audio o video, de forma física o </w:t>
            </w:r>
            <w:r w:rsidRPr="00287155">
              <w:rPr>
                <w:rFonts w:ascii="Arial" w:hAnsi="Arial" w:cs="Arial"/>
                <w:b/>
                <w:sz w:val="24"/>
                <w:szCs w:val="24"/>
                <w:u w:val="single"/>
              </w:rPr>
              <w:lastRenderedPageBreak/>
              <w:t>empleando medios electrónicos, para vigilar actividades de personas servidoras públicas</w:t>
            </w:r>
            <w:r w:rsidRPr="00287155">
              <w:rPr>
                <w:rFonts w:ascii="Arial" w:hAnsi="Arial" w:cs="Arial"/>
                <w:sz w:val="24"/>
                <w:szCs w:val="24"/>
              </w:rPr>
              <w:t xml:space="preserve"> con la finalidad de conocer o reportar su ubicación para evadir su acción o ejecutar agresiones en su contra</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b/>
                <w:sz w:val="24"/>
                <w:szCs w:val="24"/>
              </w:rPr>
            </w:pPr>
            <w:r w:rsidRPr="00287155">
              <w:rPr>
                <w:rFonts w:ascii="Arial" w:hAnsi="Arial" w:cs="Arial"/>
                <w:sz w:val="24"/>
                <w:szCs w:val="24"/>
              </w:rPr>
              <w:lastRenderedPageBreak/>
              <w:t xml:space="preserve">Artículo 163 </w:t>
            </w:r>
            <w:proofErr w:type="spellStart"/>
            <w:r w:rsidRPr="00287155">
              <w:rPr>
                <w:rFonts w:ascii="Arial" w:hAnsi="Arial" w:cs="Arial"/>
                <w:sz w:val="24"/>
                <w:szCs w:val="24"/>
              </w:rPr>
              <w:t>Quáter</w:t>
            </w:r>
            <w:proofErr w:type="spellEnd"/>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Prisión de </w:t>
            </w:r>
            <w:r w:rsidRPr="00287155">
              <w:rPr>
                <w:rFonts w:ascii="Arial" w:hAnsi="Arial" w:cs="Arial"/>
                <w:sz w:val="24"/>
                <w:szCs w:val="24"/>
                <w:u w:val="single"/>
              </w:rPr>
              <w:t>tres</w:t>
            </w:r>
            <w:r w:rsidRPr="00287155">
              <w:rPr>
                <w:rFonts w:ascii="Arial" w:hAnsi="Arial" w:cs="Arial"/>
                <w:sz w:val="24"/>
                <w:szCs w:val="24"/>
              </w:rPr>
              <w:t xml:space="preserve"> a </w:t>
            </w:r>
            <w:r w:rsidRPr="00287155">
              <w:rPr>
                <w:rFonts w:ascii="Arial" w:hAnsi="Arial" w:cs="Arial"/>
                <w:sz w:val="24"/>
                <w:szCs w:val="24"/>
                <w:u w:val="single"/>
              </w:rPr>
              <w:t>diez</w:t>
            </w:r>
            <w:r w:rsidRPr="00287155">
              <w:rPr>
                <w:rFonts w:ascii="Arial" w:hAnsi="Arial" w:cs="Arial"/>
                <w:sz w:val="24"/>
                <w:szCs w:val="24"/>
              </w:rPr>
              <w:t xml:space="preserve"> años</w:t>
            </w: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Al que </w:t>
            </w:r>
            <w:r w:rsidRPr="00287155">
              <w:rPr>
                <w:rFonts w:ascii="Arial" w:hAnsi="Arial" w:cs="Arial"/>
                <w:b/>
                <w:sz w:val="24"/>
                <w:szCs w:val="24"/>
                <w:u w:val="single"/>
              </w:rPr>
              <w:t>quite, corte o destruya las ataderas que detengan una embarcación u otro vehículo</w:t>
            </w:r>
            <w:r w:rsidRPr="00287155">
              <w:rPr>
                <w:rFonts w:ascii="Arial" w:hAnsi="Arial" w:cs="Arial"/>
                <w:sz w:val="24"/>
                <w:szCs w:val="24"/>
              </w:rPr>
              <w:t>, o quite el obstáculo que impida o modere su movimiento</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Artículo 166</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Prisión de </w:t>
            </w:r>
            <w:r w:rsidRPr="00287155">
              <w:rPr>
                <w:rFonts w:ascii="Arial" w:hAnsi="Arial" w:cs="Arial"/>
                <w:sz w:val="24"/>
                <w:szCs w:val="24"/>
                <w:u w:val="single"/>
              </w:rPr>
              <w:t>quince días</w:t>
            </w:r>
            <w:r w:rsidRPr="00287155">
              <w:rPr>
                <w:rFonts w:ascii="Arial" w:hAnsi="Arial" w:cs="Arial"/>
                <w:sz w:val="24"/>
                <w:szCs w:val="24"/>
              </w:rPr>
              <w:t xml:space="preserve"> a </w:t>
            </w:r>
            <w:r w:rsidRPr="00287155">
              <w:rPr>
                <w:rFonts w:ascii="Arial" w:hAnsi="Arial" w:cs="Arial"/>
                <w:sz w:val="24"/>
                <w:szCs w:val="24"/>
                <w:u w:val="single"/>
              </w:rPr>
              <w:t>dos años</w:t>
            </w:r>
          </w:p>
          <w:p w:rsidR="00145D7F" w:rsidRPr="00287155" w:rsidRDefault="00145D7F" w:rsidP="00287155">
            <w:pPr>
              <w:spacing w:line="340" w:lineRule="exact"/>
              <w:jc w:val="both"/>
              <w:rPr>
                <w:rFonts w:ascii="Arial" w:hAnsi="Arial" w:cs="Arial"/>
                <w:sz w:val="24"/>
                <w:szCs w:val="24"/>
              </w:rPr>
            </w:pPr>
          </w:p>
          <w:p w:rsidR="00145D7F" w:rsidRPr="00287155" w:rsidRDefault="00145D7F" w:rsidP="00287155">
            <w:pPr>
              <w:spacing w:line="340" w:lineRule="exact"/>
              <w:jc w:val="both"/>
              <w:rPr>
                <w:rFonts w:ascii="Arial" w:hAnsi="Arial" w:cs="Arial"/>
                <w:sz w:val="24"/>
                <w:szCs w:val="24"/>
                <w:u w:val="single"/>
              </w:rPr>
            </w:pPr>
            <w:r w:rsidRPr="00287155">
              <w:rPr>
                <w:rFonts w:ascii="Arial" w:hAnsi="Arial" w:cs="Arial"/>
                <w:sz w:val="24"/>
                <w:szCs w:val="24"/>
              </w:rPr>
              <w:t xml:space="preserve">Quien utilice aeronaves pilotadas a distancia </w:t>
            </w:r>
            <w:r w:rsidRPr="00287155">
              <w:rPr>
                <w:rFonts w:ascii="Arial" w:hAnsi="Arial" w:cs="Arial"/>
                <w:sz w:val="24"/>
                <w:szCs w:val="24"/>
                <w:u w:val="single"/>
              </w:rPr>
              <w:t>se aumentará la pena hasta en una tercera parte.</w:t>
            </w:r>
          </w:p>
          <w:p w:rsidR="00145D7F" w:rsidRPr="00287155" w:rsidRDefault="00145D7F" w:rsidP="00287155">
            <w:pPr>
              <w:spacing w:line="340" w:lineRule="exact"/>
              <w:jc w:val="both"/>
              <w:rPr>
                <w:rFonts w:ascii="Arial" w:hAnsi="Arial" w:cs="Arial"/>
                <w:sz w:val="24"/>
                <w:szCs w:val="24"/>
              </w:rPr>
            </w:pP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Al </w:t>
            </w:r>
            <w:proofErr w:type="gramStart"/>
            <w:r w:rsidRPr="00287155">
              <w:rPr>
                <w:rFonts w:ascii="Arial" w:hAnsi="Arial" w:cs="Arial"/>
                <w:sz w:val="24"/>
                <w:szCs w:val="24"/>
              </w:rPr>
              <w:t>que</w:t>
            </w:r>
            <w:proofErr w:type="gramEnd"/>
            <w:r w:rsidRPr="00287155">
              <w:rPr>
                <w:rFonts w:ascii="Arial" w:hAnsi="Arial" w:cs="Arial"/>
                <w:sz w:val="24"/>
                <w:szCs w:val="24"/>
              </w:rPr>
              <w:t xml:space="preserve"> empleando explosivos o materias incendiarias, o por cualquier otro medio </w:t>
            </w:r>
            <w:r w:rsidRPr="00287155">
              <w:rPr>
                <w:rFonts w:ascii="Arial" w:hAnsi="Arial" w:cs="Arial"/>
                <w:b/>
                <w:sz w:val="24"/>
                <w:szCs w:val="24"/>
                <w:u w:val="single"/>
              </w:rPr>
              <w:t>destruya total o parcialmente instalaciones o servicios de navegación aérea o marítima o de aeropuertos</w:t>
            </w:r>
            <w:r w:rsidRPr="00287155">
              <w:rPr>
                <w:rFonts w:ascii="Arial" w:hAnsi="Arial" w:cs="Arial"/>
                <w:sz w:val="24"/>
                <w:szCs w:val="24"/>
              </w:rPr>
              <w:t xml:space="preserve"> que presten servicios a la aviación civil, alguna plataforma fija, o una nave, aeronave, u otro vehículo de servicio público federal o local</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b/>
                <w:sz w:val="24"/>
                <w:szCs w:val="24"/>
              </w:rPr>
            </w:pPr>
            <w:r w:rsidRPr="00287155">
              <w:rPr>
                <w:rFonts w:ascii="Arial" w:hAnsi="Arial" w:cs="Arial"/>
                <w:sz w:val="24"/>
                <w:szCs w:val="24"/>
              </w:rPr>
              <w:t>Artículo 170 segundo párrafo</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Prisión de </w:t>
            </w:r>
            <w:r w:rsidRPr="00287155">
              <w:rPr>
                <w:rFonts w:ascii="Arial" w:hAnsi="Arial" w:cs="Arial"/>
                <w:sz w:val="24"/>
                <w:szCs w:val="24"/>
                <w:u w:val="single"/>
              </w:rPr>
              <w:t>veinte</w:t>
            </w:r>
            <w:r w:rsidRPr="00287155">
              <w:rPr>
                <w:rFonts w:ascii="Arial" w:hAnsi="Arial" w:cs="Arial"/>
                <w:sz w:val="24"/>
                <w:szCs w:val="24"/>
              </w:rPr>
              <w:t xml:space="preserve"> a </w:t>
            </w:r>
            <w:r w:rsidRPr="00287155">
              <w:rPr>
                <w:rFonts w:ascii="Arial" w:hAnsi="Arial" w:cs="Arial"/>
                <w:sz w:val="24"/>
                <w:szCs w:val="24"/>
                <w:u w:val="single"/>
              </w:rPr>
              <w:t>treinta</w:t>
            </w:r>
            <w:r w:rsidRPr="00287155">
              <w:rPr>
                <w:rFonts w:ascii="Arial" w:hAnsi="Arial" w:cs="Arial"/>
                <w:sz w:val="24"/>
                <w:szCs w:val="24"/>
              </w:rPr>
              <w:t xml:space="preserve"> años</w:t>
            </w:r>
          </w:p>
          <w:p w:rsidR="00145D7F" w:rsidRPr="00287155" w:rsidRDefault="00145D7F" w:rsidP="00287155">
            <w:pPr>
              <w:spacing w:line="340" w:lineRule="exact"/>
              <w:jc w:val="both"/>
              <w:rPr>
                <w:rFonts w:ascii="Arial" w:hAnsi="Arial" w:cs="Arial"/>
                <w:sz w:val="24"/>
                <w:szCs w:val="24"/>
              </w:rPr>
            </w:pPr>
          </w:p>
          <w:p w:rsidR="00145D7F" w:rsidRPr="00287155" w:rsidRDefault="00145D7F" w:rsidP="00287155">
            <w:pPr>
              <w:spacing w:line="340" w:lineRule="exact"/>
              <w:jc w:val="both"/>
              <w:rPr>
                <w:rFonts w:ascii="Arial" w:hAnsi="Arial" w:cs="Arial"/>
                <w:b/>
                <w:sz w:val="24"/>
                <w:szCs w:val="24"/>
              </w:rPr>
            </w:pPr>
            <w:r w:rsidRPr="00287155">
              <w:rPr>
                <w:rFonts w:ascii="Arial" w:hAnsi="Arial" w:cs="Arial"/>
                <w:sz w:val="24"/>
                <w:szCs w:val="24"/>
              </w:rPr>
              <w:t xml:space="preserve">Quien utilice aeronaves pilotadas a distancia se aumentará la pena </w:t>
            </w:r>
            <w:r w:rsidRPr="00287155">
              <w:rPr>
                <w:rFonts w:ascii="Arial" w:hAnsi="Arial" w:cs="Arial"/>
                <w:sz w:val="24"/>
                <w:szCs w:val="24"/>
                <w:u w:val="single"/>
              </w:rPr>
              <w:t>hasta en una tercera parte</w:t>
            </w: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u w:val="single"/>
              </w:rPr>
              <w:t>Las lesiones y el homicidio</w:t>
            </w:r>
            <w:r w:rsidRPr="00287155">
              <w:rPr>
                <w:rFonts w:ascii="Arial" w:hAnsi="Arial" w:cs="Arial"/>
                <w:sz w:val="24"/>
                <w:szCs w:val="24"/>
              </w:rPr>
              <w:t xml:space="preserve">, son </w:t>
            </w:r>
            <w:r w:rsidRPr="00287155">
              <w:rPr>
                <w:rFonts w:ascii="Arial" w:hAnsi="Arial" w:cs="Arial"/>
                <w:b/>
                <w:sz w:val="24"/>
                <w:szCs w:val="24"/>
                <w:u w:val="single"/>
              </w:rPr>
              <w:t>calificados</w:t>
            </w:r>
            <w:r w:rsidRPr="00287155">
              <w:rPr>
                <w:rFonts w:ascii="Arial" w:hAnsi="Arial" w:cs="Arial"/>
                <w:sz w:val="24"/>
                <w:szCs w:val="24"/>
              </w:rPr>
              <w:t>, cuando se cometen con premeditación, con ventaja, con alevosía o a traición.</w:t>
            </w:r>
          </w:p>
          <w:p w:rsidR="00145D7F" w:rsidRPr="00287155" w:rsidRDefault="00145D7F" w:rsidP="00287155">
            <w:pPr>
              <w:spacing w:line="340" w:lineRule="exact"/>
              <w:jc w:val="both"/>
              <w:rPr>
                <w:rFonts w:ascii="Arial" w:hAnsi="Arial" w:cs="Arial"/>
                <w:sz w:val="24"/>
                <w:szCs w:val="24"/>
              </w:rPr>
            </w:pPr>
          </w:p>
          <w:p w:rsidR="00145D7F" w:rsidRPr="00287155" w:rsidRDefault="00145D7F" w:rsidP="00287155">
            <w:pPr>
              <w:spacing w:line="340" w:lineRule="exact"/>
              <w:jc w:val="both"/>
              <w:rPr>
                <w:rFonts w:ascii="Arial" w:hAnsi="Arial" w:cs="Arial"/>
                <w:i/>
                <w:sz w:val="24"/>
                <w:szCs w:val="24"/>
              </w:rPr>
            </w:pPr>
            <w:r w:rsidRPr="00287155">
              <w:rPr>
                <w:rFonts w:ascii="Arial" w:hAnsi="Arial" w:cs="Arial"/>
                <w:sz w:val="24"/>
                <w:szCs w:val="24"/>
              </w:rPr>
              <w:t xml:space="preserve">Se presumirá que existe premeditación cuando las lesiones o el homicidio se cometan </w:t>
            </w:r>
            <w:r w:rsidRPr="00287155">
              <w:rPr>
                <w:rFonts w:ascii="Arial" w:hAnsi="Arial" w:cs="Arial"/>
                <w:b/>
                <w:i/>
                <w:sz w:val="24"/>
                <w:szCs w:val="24"/>
                <w:u w:val="single"/>
              </w:rPr>
              <w:t>cuando se utilice como medio para su ejecución …  o aeronaves pilotadas a distancia</w:t>
            </w:r>
          </w:p>
          <w:p w:rsidR="00145D7F" w:rsidRPr="00287155" w:rsidRDefault="00145D7F" w:rsidP="00287155">
            <w:pPr>
              <w:spacing w:line="340" w:lineRule="exact"/>
              <w:jc w:val="both"/>
              <w:rPr>
                <w:rFonts w:ascii="Arial" w:hAnsi="Arial" w:cs="Arial"/>
                <w:sz w:val="24"/>
                <w:szCs w:val="24"/>
              </w:rPr>
            </w:pPr>
          </w:p>
        </w:tc>
        <w:tc>
          <w:tcPr>
            <w:tcW w:w="2551" w:type="dxa"/>
          </w:tcPr>
          <w:p w:rsidR="00145D7F" w:rsidRPr="00287155" w:rsidRDefault="00145D7F" w:rsidP="00287155">
            <w:pPr>
              <w:spacing w:line="340" w:lineRule="exact"/>
              <w:jc w:val="both"/>
              <w:rPr>
                <w:rFonts w:ascii="Arial" w:hAnsi="Arial" w:cs="Arial"/>
                <w:b/>
                <w:sz w:val="24"/>
                <w:szCs w:val="24"/>
              </w:rPr>
            </w:pPr>
            <w:r w:rsidRPr="00287155">
              <w:rPr>
                <w:rFonts w:ascii="Arial" w:hAnsi="Arial" w:cs="Arial"/>
                <w:sz w:val="24"/>
                <w:szCs w:val="24"/>
              </w:rPr>
              <w:lastRenderedPageBreak/>
              <w:t xml:space="preserve">Artículo 315 </w:t>
            </w:r>
          </w:p>
        </w:tc>
        <w:tc>
          <w:tcPr>
            <w:tcW w:w="2693" w:type="dxa"/>
          </w:tcPr>
          <w:p w:rsidR="00145D7F" w:rsidRPr="00287155" w:rsidRDefault="00145D7F" w:rsidP="00287155">
            <w:pPr>
              <w:spacing w:line="340" w:lineRule="exact"/>
              <w:jc w:val="both"/>
              <w:rPr>
                <w:rFonts w:ascii="Arial" w:hAnsi="Arial" w:cs="Arial"/>
                <w:b/>
                <w:sz w:val="24"/>
                <w:szCs w:val="24"/>
              </w:rPr>
            </w:pPr>
          </w:p>
        </w:tc>
      </w:tr>
      <w:tr w:rsidR="00145D7F" w:rsidRPr="00287155" w:rsidTr="00962A11">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Cuando por cualquier medio se cause </w:t>
            </w:r>
            <w:r w:rsidRPr="00287155">
              <w:rPr>
                <w:rFonts w:ascii="Arial" w:hAnsi="Arial" w:cs="Arial"/>
                <w:b/>
                <w:sz w:val="24"/>
                <w:szCs w:val="24"/>
                <w:u w:val="single"/>
              </w:rPr>
              <w:t>daño, destrucción o deterioro de cosa ajena, o de cosa propia</w:t>
            </w:r>
            <w:r w:rsidRPr="00287155">
              <w:rPr>
                <w:rFonts w:ascii="Arial" w:hAnsi="Arial" w:cs="Arial"/>
                <w:sz w:val="24"/>
                <w:szCs w:val="24"/>
              </w:rPr>
              <w:t xml:space="preserve"> en perjuicio de tercera persona y utilice aeronaves pilotadas a distancia</w:t>
            </w:r>
          </w:p>
          <w:p w:rsidR="00145D7F" w:rsidRPr="00287155" w:rsidRDefault="00145D7F" w:rsidP="00287155">
            <w:pPr>
              <w:spacing w:line="340" w:lineRule="exact"/>
              <w:jc w:val="both"/>
              <w:rPr>
                <w:rFonts w:ascii="Arial" w:hAnsi="Arial" w:cs="Arial"/>
                <w:b/>
                <w:sz w:val="24"/>
                <w:szCs w:val="24"/>
                <w:u w:val="single"/>
              </w:rPr>
            </w:pPr>
          </w:p>
        </w:tc>
        <w:tc>
          <w:tcPr>
            <w:tcW w:w="255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Artículo 399</w:t>
            </w:r>
          </w:p>
        </w:tc>
        <w:tc>
          <w:tcPr>
            <w:tcW w:w="2693"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sz w:val="24"/>
                <w:szCs w:val="24"/>
              </w:rPr>
              <w:t xml:space="preserve">Se aplican las sanciones del robo simple </w:t>
            </w:r>
            <w:r w:rsidRPr="00287155">
              <w:rPr>
                <w:rFonts w:ascii="Arial" w:hAnsi="Arial" w:cs="Arial"/>
                <w:b/>
                <w:sz w:val="24"/>
                <w:szCs w:val="24"/>
                <w:u w:val="single"/>
              </w:rPr>
              <w:t>aumentando la pena hasta en una tercera parte</w:t>
            </w:r>
          </w:p>
          <w:p w:rsidR="00145D7F" w:rsidRPr="00287155" w:rsidRDefault="00145D7F" w:rsidP="00287155">
            <w:pPr>
              <w:spacing w:line="340" w:lineRule="exact"/>
              <w:jc w:val="both"/>
              <w:rPr>
                <w:rFonts w:ascii="Arial" w:hAnsi="Arial" w:cs="Arial"/>
                <w:b/>
                <w:sz w:val="24"/>
                <w:szCs w:val="24"/>
              </w:rPr>
            </w:pPr>
          </w:p>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u w:val="single"/>
              </w:rPr>
              <w:t>Se aumentará hasta en una mitad</w:t>
            </w:r>
            <w:r w:rsidRPr="00287155">
              <w:rPr>
                <w:rFonts w:ascii="Arial" w:hAnsi="Arial" w:cs="Arial"/>
                <w:sz w:val="24"/>
                <w:szCs w:val="24"/>
              </w:rPr>
              <w:t xml:space="preserve"> si la persona o el bien afectado pertenezca o esté destinado a las Fuerzas Armadas o de seguridad pública</w:t>
            </w:r>
          </w:p>
          <w:p w:rsidR="00145D7F" w:rsidRPr="00287155" w:rsidRDefault="00145D7F" w:rsidP="00287155">
            <w:pPr>
              <w:spacing w:line="340" w:lineRule="exact"/>
              <w:jc w:val="both"/>
              <w:rPr>
                <w:rFonts w:ascii="Arial" w:hAnsi="Arial" w:cs="Arial"/>
                <w:b/>
                <w:sz w:val="24"/>
                <w:szCs w:val="24"/>
              </w:rPr>
            </w:pPr>
          </w:p>
        </w:tc>
      </w:tr>
    </w:tbl>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Bajo esa tesitura podemos observar una diversidad de delitos del ámbito federal en los cuales se utilizan aeronaves pilotadas a distancia (drones), no obstante a lo anterior, </w:t>
      </w:r>
      <w:r w:rsidRPr="00287155">
        <w:rPr>
          <w:rFonts w:ascii="Arial" w:hAnsi="Arial" w:cs="Arial"/>
          <w:b/>
          <w:sz w:val="24"/>
          <w:szCs w:val="24"/>
        </w:rPr>
        <w:t>aún no se prevén de manera específica conductas antijurídicas que se han venido expresando en la presente exposición de motivos, por ende existe un criterio de oportunidad para que este H. Congreso del Estado Libre y Soberano de México realice la labor de legislar para robustecer el contenido normativo en materia penal acorde con la realidad social</w:t>
      </w:r>
      <w:r w:rsidRPr="00287155">
        <w:rPr>
          <w:rFonts w:ascii="Arial" w:hAnsi="Arial" w:cs="Arial"/>
          <w:sz w:val="24"/>
          <w:szCs w:val="24"/>
        </w:rPr>
        <w:t xml:space="preserve">, motivo </w:t>
      </w:r>
      <w:r w:rsidRPr="00287155">
        <w:rPr>
          <w:rFonts w:ascii="Arial" w:hAnsi="Arial" w:cs="Arial"/>
          <w:sz w:val="24"/>
          <w:szCs w:val="24"/>
        </w:rPr>
        <w:lastRenderedPageBreak/>
        <w:t xml:space="preserve">por el cual es necesario revisar las disposiciones legales en la materia a efecto de generar una atinada propuesta de texto normativo. </w:t>
      </w:r>
    </w:p>
    <w:p w:rsidR="00145D7F" w:rsidRPr="00287155" w:rsidRDefault="00145D7F" w:rsidP="00287155">
      <w:pPr>
        <w:spacing w:after="0" w:line="340" w:lineRule="exact"/>
        <w:jc w:val="both"/>
        <w:rPr>
          <w:rFonts w:ascii="Arial" w:hAnsi="Arial" w:cs="Arial"/>
          <w:sz w:val="24"/>
          <w:szCs w:val="24"/>
          <w:highlight w:val="yellow"/>
        </w:rPr>
      </w:pPr>
    </w:p>
    <w:p w:rsidR="00145D7F" w:rsidRPr="00287155" w:rsidRDefault="00145D7F" w:rsidP="00287155">
      <w:pPr>
        <w:spacing w:after="0" w:line="340" w:lineRule="exact"/>
        <w:jc w:val="both"/>
        <w:rPr>
          <w:rFonts w:ascii="Arial" w:hAnsi="Arial" w:cs="Arial"/>
          <w:b/>
          <w:i/>
          <w:color w:val="FF0000"/>
          <w:sz w:val="24"/>
          <w:szCs w:val="24"/>
        </w:rPr>
      </w:pPr>
      <w:r w:rsidRPr="00287155">
        <w:rPr>
          <w:rFonts w:ascii="Arial" w:hAnsi="Arial" w:cs="Arial"/>
          <w:sz w:val="24"/>
          <w:szCs w:val="24"/>
        </w:rPr>
        <w:t xml:space="preserve">La Convención Americana sobre Derechos Humanos (Pacto de San José) prevé que </w:t>
      </w:r>
      <w:r w:rsidRPr="00287155">
        <w:rPr>
          <w:rFonts w:ascii="Arial" w:hAnsi="Arial" w:cs="Arial"/>
          <w:b/>
          <w:i/>
          <w:sz w:val="24"/>
          <w:szCs w:val="24"/>
        </w:rPr>
        <w:t xml:space="preserve">las penas privativas de la libertad tendrán como finalidad esencial </w:t>
      </w:r>
      <w:r w:rsidRPr="00287155">
        <w:rPr>
          <w:rFonts w:ascii="Arial" w:hAnsi="Arial" w:cs="Arial"/>
          <w:i/>
          <w:sz w:val="24"/>
          <w:szCs w:val="24"/>
        </w:rPr>
        <w:t xml:space="preserve">la reforma y </w:t>
      </w:r>
      <w:r w:rsidRPr="00287155">
        <w:rPr>
          <w:rFonts w:ascii="Arial" w:hAnsi="Arial" w:cs="Arial"/>
          <w:b/>
          <w:i/>
          <w:sz w:val="24"/>
          <w:szCs w:val="24"/>
        </w:rPr>
        <w:t>la readaptación social de los condenados</w:t>
      </w:r>
      <w:r w:rsidRPr="00287155">
        <w:rPr>
          <w:rStyle w:val="Refdenotaalpie"/>
          <w:rFonts w:ascii="Arial" w:hAnsi="Arial" w:cs="Arial"/>
          <w:b/>
          <w:i/>
          <w:sz w:val="24"/>
          <w:szCs w:val="24"/>
        </w:rPr>
        <w:footnoteReference w:id="8"/>
      </w:r>
      <w:r w:rsidRPr="00287155">
        <w:rPr>
          <w:rFonts w:ascii="Arial" w:hAnsi="Arial" w:cs="Arial"/>
          <w:b/>
          <w:i/>
          <w:sz w:val="24"/>
          <w:szCs w:val="24"/>
        </w:rPr>
        <w:t>.</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La Constitución Política de los Estados Unidos Mexicanos</w:t>
      </w:r>
      <w:r w:rsidRPr="00287155">
        <w:rPr>
          <w:rStyle w:val="Refdenotaalpie"/>
          <w:rFonts w:ascii="Arial" w:hAnsi="Arial" w:cs="Arial"/>
          <w:sz w:val="24"/>
          <w:szCs w:val="24"/>
        </w:rPr>
        <w:footnoteReference w:id="9"/>
      </w:r>
      <w:r w:rsidRPr="00287155">
        <w:rPr>
          <w:rFonts w:ascii="Arial" w:hAnsi="Arial" w:cs="Arial"/>
          <w:sz w:val="24"/>
          <w:szCs w:val="24"/>
        </w:rPr>
        <w:t>, ordena que:</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pStyle w:val="Prrafodelista"/>
        <w:numPr>
          <w:ilvl w:val="0"/>
          <w:numId w:val="1"/>
        </w:numPr>
        <w:spacing w:after="0" w:line="340" w:lineRule="exact"/>
        <w:jc w:val="both"/>
        <w:rPr>
          <w:rFonts w:ascii="Arial" w:hAnsi="Arial" w:cs="Arial"/>
          <w:b/>
          <w:i/>
          <w:sz w:val="24"/>
          <w:szCs w:val="24"/>
        </w:rPr>
      </w:pPr>
      <w:r w:rsidRPr="00287155">
        <w:rPr>
          <w:rFonts w:ascii="Arial" w:hAnsi="Arial" w:cs="Arial"/>
          <w:b/>
          <w:i/>
          <w:sz w:val="24"/>
          <w:szCs w:val="24"/>
        </w:rPr>
        <w:t>En los juicios del orden criminal queda prohibido imponer, por simple analogía</w:t>
      </w:r>
      <w:r w:rsidRPr="00287155">
        <w:rPr>
          <w:rFonts w:ascii="Arial" w:hAnsi="Arial" w:cs="Arial"/>
          <w:i/>
          <w:sz w:val="24"/>
          <w:szCs w:val="24"/>
        </w:rPr>
        <w:t xml:space="preserve">, y aún por mayoría de razón, </w:t>
      </w:r>
      <w:r w:rsidRPr="00287155">
        <w:rPr>
          <w:rFonts w:ascii="Arial" w:hAnsi="Arial" w:cs="Arial"/>
          <w:b/>
          <w:i/>
          <w:sz w:val="24"/>
          <w:szCs w:val="24"/>
        </w:rPr>
        <w:t>pena alguna que no esté decretada por una ley exactamente aplicable al delito de que se trata</w:t>
      </w:r>
    </w:p>
    <w:p w:rsidR="00145D7F" w:rsidRPr="00287155" w:rsidRDefault="00145D7F" w:rsidP="00287155">
      <w:pPr>
        <w:pStyle w:val="Prrafodelista"/>
        <w:spacing w:after="0" w:line="340" w:lineRule="exact"/>
        <w:jc w:val="both"/>
        <w:rPr>
          <w:rFonts w:ascii="Arial" w:hAnsi="Arial" w:cs="Arial"/>
          <w:b/>
          <w:i/>
          <w:sz w:val="24"/>
          <w:szCs w:val="24"/>
        </w:rPr>
      </w:pPr>
    </w:p>
    <w:p w:rsidR="00145D7F" w:rsidRPr="00287155" w:rsidRDefault="00145D7F" w:rsidP="00287155">
      <w:pPr>
        <w:pStyle w:val="Prrafodelista"/>
        <w:numPr>
          <w:ilvl w:val="0"/>
          <w:numId w:val="1"/>
        </w:numPr>
        <w:spacing w:after="0" w:line="340" w:lineRule="exact"/>
        <w:jc w:val="both"/>
        <w:rPr>
          <w:rFonts w:ascii="Arial" w:hAnsi="Arial" w:cs="Arial"/>
          <w:b/>
          <w:i/>
          <w:sz w:val="24"/>
          <w:szCs w:val="24"/>
        </w:rPr>
      </w:pPr>
      <w:r w:rsidRPr="00287155">
        <w:rPr>
          <w:rFonts w:ascii="Arial" w:hAnsi="Arial" w:cs="Arial"/>
          <w:b/>
          <w:i/>
          <w:sz w:val="24"/>
          <w:szCs w:val="24"/>
        </w:rPr>
        <w:t>Queda prohibida la multa excesiva</w:t>
      </w:r>
      <w:r w:rsidRPr="00287155">
        <w:rPr>
          <w:rFonts w:ascii="Arial" w:hAnsi="Arial" w:cs="Arial"/>
          <w:i/>
          <w:sz w:val="24"/>
          <w:szCs w:val="24"/>
        </w:rPr>
        <w:t>, así como también que</w:t>
      </w:r>
      <w:r w:rsidRPr="00287155">
        <w:rPr>
          <w:rFonts w:ascii="Arial" w:hAnsi="Arial" w:cs="Arial"/>
          <w:b/>
          <w:i/>
          <w:sz w:val="24"/>
          <w:szCs w:val="24"/>
        </w:rPr>
        <w:t xml:space="preserve"> toda pena deberá ser proporcional al delito que sancione y al bien jurídico afectado</w:t>
      </w:r>
    </w:p>
    <w:p w:rsidR="00145D7F" w:rsidRPr="00287155" w:rsidRDefault="00145D7F" w:rsidP="00287155">
      <w:pPr>
        <w:pStyle w:val="Prrafodelista"/>
        <w:spacing w:after="0" w:line="340" w:lineRule="exact"/>
        <w:jc w:val="both"/>
        <w:rPr>
          <w:rFonts w:ascii="Arial" w:hAnsi="Arial" w:cs="Arial"/>
          <w:b/>
          <w:i/>
          <w:sz w:val="24"/>
          <w:szCs w:val="24"/>
        </w:rPr>
      </w:pPr>
    </w:p>
    <w:p w:rsidR="00145D7F" w:rsidRPr="00287155" w:rsidRDefault="00145D7F" w:rsidP="00287155">
      <w:pPr>
        <w:pStyle w:val="Prrafodelista"/>
        <w:numPr>
          <w:ilvl w:val="0"/>
          <w:numId w:val="1"/>
        </w:numPr>
        <w:spacing w:after="0" w:line="340" w:lineRule="exact"/>
        <w:jc w:val="both"/>
        <w:rPr>
          <w:rFonts w:ascii="Arial" w:hAnsi="Arial" w:cs="Arial"/>
          <w:i/>
          <w:sz w:val="24"/>
          <w:szCs w:val="24"/>
        </w:rPr>
      </w:pPr>
      <w:r w:rsidRPr="00287155">
        <w:rPr>
          <w:rFonts w:ascii="Arial" w:hAnsi="Arial" w:cs="Arial"/>
          <w:b/>
          <w:i/>
          <w:sz w:val="24"/>
          <w:szCs w:val="24"/>
        </w:rPr>
        <w:t>En las materias concurrentes previstas en esta Constitución</w:t>
      </w:r>
      <w:r w:rsidRPr="00287155">
        <w:rPr>
          <w:rFonts w:ascii="Arial" w:hAnsi="Arial" w:cs="Arial"/>
          <w:i/>
          <w:sz w:val="24"/>
          <w:szCs w:val="24"/>
        </w:rPr>
        <w:t>, las leyes federales establecerán los supuestos en que las autoridades del fuero común podrán conocer y resolver sobre delitos federales</w:t>
      </w:r>
    </w:p>
    <w:p w:rsidR="00145D7F" w:rsidRPr="00287155" w:rsidRDefault="00145D7F" w:rsidP="00287155">
      <w:pPr>
        <w:spacing w:after="0" w:line="340" w:lineRule="exact"/>
        <w:jc w:val="both"/>
        <w:rPr>
          <w:rFonts w:ascii="Arial" w:hAnsi="Arial" w:cs="Arial"/>
          <w:b/>
          <w:i/>
          <w:sz w:val="24"/>
          <w:szCs w:val="24"/>
        </w:rPr>
      </w:pPr>
    </w:p>
    <w:p w:rsidR="00145D7F" w:rsidRPr="00287155" w:rsidRDefault="00145D7F" w:rsidP="00287155">
      <w:pPr>
        <w:pStyle w:val="Prrafodelista"/>
        <w:numPr>
          <w:ilvl w:val="0"/>
          <w:numId w:val="1"/>
        </w:numPr>
        <w:spacing w:after="0" w:line="340" w:lineRule="exact"/>
        <w:jc w:val="both"/>
        <w:rPr>
          <w:rFonts w:ascii="Arial" w:hAnsi="Arial" w:cs="Arial"/>
          <w:b/>
          <w:i/>
          <w:sz w:val="24"/>
          <w:szCs w:val="24"/>
        </w:rPr>
      </w:pPr>
      <w:r w:rsidRPr="00287155">
        <w:rPr>
          <w:rFonts w:ascii="Arial" w:hAnsi="Arial" w:cs="Arial"/>
          <w:b/>
          <w:i/>
          <w:sz w:val="24"/>
          <w:szCs w:val="24"/>
        </w:rPr>
        <w:t xml:space="preserve">Las facultades que no están expresamente concedidas por esta Constitución a los funcionarios federales, se entienden reservadas a los Estados </w:t>
      </w:r>
      <w:r w:rsidRPr="00287155">
        <w:rPr>
          <w:rFonts w:ascii="Arial" w:hAnsi="Arial" w:cs="Arial"/>
          <w:i/>
          <w:sz w:val="24"/>
          <w:szCs w:val="24"/>
        </w:rPr>
        <w:t xml:space="preserve">o a la Ciudad de México, </w:t>
      </w:r>
      <w:r w:rsidRPr="00287155">
        <w:rPr>
          <w:rFonts w:ascii="Arial" w:hAnsi="Arial" w:cs="Arial"/>
          <w:b/>
          <w:i/>
          <w:sz w:val="24"/>
          <w:szCs w:val="24"/>
        </w:rPr>
        <w:t>en los ámbitos de sus respectivas competencias.</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b/>
          <w:i/>
          <w:sz w:val="24"/>
          <w:szCs w:val="24"/>
        </w:rPr>
      </w:pPr>
      <w:r w:rsidRPr="00287155">
        <w:rPr>
          <w:rFonts w:ascii="Arial" w:hAnsi="Arial" w:cs="Arial"/>
          <w:sz w:val="24"/>
          <w:szCs w:val="24"/>
        </w:rPr>
        <w:t xml:space="preserve">La Ley General del Sistema Nacional de Seguridad Pública determina que </w:t>
      </w:r>
      <w:r w:rsidRPr="00287155">
        <w:rPr>
          <w:rFonts w:ascii="Arial" w:hAnsi="Arial" w:cs="Arial"/>
          <w:b/>
          <w:i/>
          <w:sz w:val="24"/>
          <w:szCs w:val="24"/>
        </w:rPr>
        <w:t>la seguridad pública es una función del Estado a cargo de</w:t>
      </w:r>
      <w:r w:rsidRPr="00287155">
        <w:rPr>
          <w:rFonts w:ascii="Arial" w:hAnsi="Arial" w:cs="Arial"/>
          <w:i/>
          <w:sz w:val="24"/>
          <w:szCs w:val="24"/>
        </w:rPr>
        <w:t xml:space="preserve"> la Federación, </w:t>
      </w:r>
      <w:r w:rsidRPr="00287155">
        <w:rPr>
          <w:rFonts w:ascii="Arial" w:hAnsi="Arial" w:cs="Arial"/>
          <w:b/>
          <w:i/>
          <w:sz w:val="24"/>
          <w:szCs w:val="24"/>
        </w:rPr>
        <w:t>las entidades federativas</w:t>
      </w:r>
      <w:r w:rsidRPr="00287155">
        <w:rPr>
          <w:rFonts w:ascii="Arial" w:hAnsi="Arial" w:cs="Arial"/>
          <w:i/>
          <w:sz w:val="24"/>
          <w:szCs w:val="24"/>
        </w:rPr>
        <w:t xml:space="preserve"> y los municipios, </w:t>
      </w:r>
      <w:r w:rsidRPr="00287155">
        <w:rPr>
          <w:rFonts w:ascii="Arial" w:hAnsi="Arial" w:cs="Arial"/>
          <w:b/>
          <w:i/>
          <w:sz w:val="24"/>
          <w:szCs w:val="24"/>
        </w:rPr>
        <w:t>cuyos fines son salvaguardar la vida, los derechos</w:t>
      </w:r>
      <w:r w:rsidRPr="00287155">
        <w:rPr>
          <w:rFonts w:ascii="Arial" w:hAnsi="Arial" w:cs="Arial"/>
          <w:i/>
          <w:sz w:val="24"/>
          <w:szCs w:val="24"/>
        </w:rPr>
        <w:t xml:space="preserve">, la integridad y </w:t>
      </w:r>
      <w:r w:rsidRPr="00287155">
        <w:rPr>
          <w:rFonts w:ascii="Arial" w:hAnsi="Arial" w:cs="Arial"/>
          <w:b/>
          <w:i/>
          <w:sz w:val="24"/>
          <w:szCs w:val="24"/>
        </w:rPr>
        <w:t>el patrimonio de las personas</w:t>
      </w:r>
      <w:r w:rsidRPr="00287155">
        <w:rPr>
          <w:rFonts w:ascii="Arial" w:hAnsi="Arial" w:cs="Arial"/>
          <w:i/>
          <w:sz w:val="24"/>
          <w:szCs w:val="24"/>
        </w:rPr>
        <w:t xml:space="preserve">, así como preservar las libertades, el orden público y la paz social, </w:t>
      </w:r>
      <w:r w:rsidRPr="00287155">
        <w:rPr>
          <w:rFonts w:ascii="Arial" w:hAnsi="Arial" w:cs="Arial"/>
          <w:b/>
          <w:i/>
          <w:sz w:val="24"/>
          <w:szCs w:val="24"/>
        </w:rPr>
        <w:t xml:space="preserve">en el ámbito </w:t>
      </w:r>
      <w:r w:rsidRPr="00287155">
        <w:rPr>
          <w:rFonts w:ascii="Arial" w:hAnsi="Arial" w:cs="Arial"/>
          <w:b/>
          <w:i/>
          <w:sz w:val="24"/>
          <w:szCs w:val="24"/>
        </w:rPr>
        <w:lastRenderedPageBreak/>
        <w:t>de las respectivas competencias establecidas en la Constitución Política de los Estados Unidos Mexicanos</w:t>
      </w:r>
      <w:r w:rsidRPr="00287155">
        <w:rPr>
          <w:rStyle w:val="Refdenotaalpie"/>
          <w:rFonts w:ascii="Arial" w:hAnsi="Arial" w:cs="Arial"/>
          <w:b/>
          <w:i/>
          <w:sz w:val="24"/>
          <w:szCs w:val="24"/>
        </w:rPr>
        <w:footnoteReference w:id="10"/>
      </w:r>
      <w:r w:rsidRPr="00287155">
        <w:rPr>
          <w:rFonts w:ascii="Arial" w:hAnsi="Arial" w:cs="Arial"/>
          <w:b/>
          <w:i/>
          <w:sz w:val="24"/>
          <w:szCs w:val="24"/>
        </w:rPr>
        <w:t>.</w:t>
      </w:r>
    </w:p>
    <w:p w:rsidR="00145D7F" w:rsidRPr="00287155" w:rsidRDefault="00145D7F" w:rsidP="00287155">
      <w:pPr>
        <w:spacing w:after="0" w:line="340" w:lineRule="exact"/>
        <w:jc w:val="both"/>
        <w:rPr>
          <w:rFonts w:ascii="Arial" w:hAnsi="Arial" w:cs="Arial"/>
          <w:b/>
          <w:i/>
          <w:sz w:val="24"/>
          <w:szCs w:val="24"/>
        </w:rPr>
      </w:pP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sz w:val="24"/>
          <w:szCs w:val="24"/>
        </w:rPr>
        <w:t>La Constitución Política del Estado Libre y Soberano de México</w:t>
      </w:r>
      <w:r w:rsidRPr="00287155">
        <w:rPr>
          <w:rStyle w:val="Refdenotaalpie"/>
          <w:rFonts w:ascii="Arial" w:hAnsi="Arial" w:cs="Arial"/>
          <w:sz w:val="24"/>
          <w:szCs w:val="24"/>
        </w:rPr>
        <w:footnoteReference w:id="11"/>
      </w:r>
      <w:r w:rsidRPr="00287155">
        <w:rPr>
          <w:rFonts w:ascii="Arial" w:hAnsi="Arial" w:cs="Arial"/>
          <w:sz w:val="24"/>
          <w:szCs w:val="24"/>
        </w:rPr>
        <w:t xml:space="preserve"> prevé que </w:t>
      </w:r>
      <w:r w:rsidRPr="00287155">
        <w:rPr>
          <w:rFonts w:ascii="Arial" w:hAnsi="Arial" w:cs="Arial"/>
          <w:b/>
          <w:i/>
          <w:sz w:val="24"/>
          <w:szCs w:val="24"/>
        </w:rPr>
        <w:t xml:space="preserve">la seguridad pública comprende la prevención, investigación y persecución de los delitos, así como la sanción de las infracciones administrativas, en términos de ley, </w:t>
      </w:r>
      <w:r w:rsidRPr="00287155">
        <w:rPr>
          <w:rFonts w:ascii="Arial" w:hAnsi="Arial" w:cs="Arial"/>
          <w:i/>
          <w:sz w:val="24"/>
          <w:szCs w:val="24"/>
        </w:rPr>
        <w:t xml:space="preserve">y </w:t>
      </w:r>
      <w:r w:rsidRPr="00287155">
        <w:rPr>
          <w:rFonts w:ascii="Arial" w:hAnsi="Arial" w:cs="Arial"/>
          <w:b/>
          <w:i/>
          <w:sz w:val="24"/>
          <w:szCs w:val="24"/>
        </w:rPr>
        <w:t>deberá regirse bajo los principios de</w:t>
      </w:r>
      <w:r w:rsidRPr="00287155">
        <w:rPr>
          <w:rFonts w:ascii="Arial" w:hAnsi="Arial" w:cs="Arial"/>
          <w:i/>
          <w:sz w:val="24"/>
          <w:szCs w:val="24"/>
        </w:rPr>
        <w:t xml:space="preserve"> autonomía, eficiencia, imparcialidad, </w:t>
      </w:r>
      <w:r w:rsidRPr="00287155">
        <w:rPr>
          <w:rFonts w:ascii="Arial" w:hAnsi="Arial" w:cs="Arial"/>
          <w:b/>
          <w:i/>
          <w:sz w:val="24"/>
          <w:szCs w:val="24"/>
        </w:rPr>
        <w:t>legalidad</w:t>
      </w:r>
      <w:r w:rsidRPr="00287155">
        <w:rPr>
          <w:rFonts w:ascii="Arial" w:hAnsi="Arial" w:cs="Arial"/>
          <w:i/>
          <w:sz w:val="24"/>
          <w:szCs w:val="24"/>
        </w:rPr>
        <w:t xml:space="preserve">, objetividad, profesionalismo, honradez, así como por la perspectiva de género, la responsabilidad y </w:t>
      </w:r>
      <w:r w:rsidRPr="00287155">
        <w:rPr>
          <w:rFonts w:ascii="Arial" w:hAnsi="Arial" w:cs="Arial"/>
          <w:b/>
          <w:i/>
          <w:sz w:val="24"/>
          <w:szCs w:val="24"/>
        </w:rPr>
        <w:t>respeto a los derechos humanos reconocidos en la Constitución Política de los Estados Unidos Mexicanos, en los tratados internacionales en materia de derechos humanos de los que el Estado Mexicano sea parte.</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b/>
          <w:i/>
          <w:sz w:val="24"/>
          <w:szCs w:val="24"/>
        </w:rPr>
      </w:pPr>
      <w:r w:rsidRPr="00287155">
        <w:rPr>
          <w:rFonts w:ascii="Arial" w:hAnsi="Arial" w:cs="Arial"/>
          <w:sz w:val="24"/>
          <w:szCs w:val="24"/>
        </w:rPr>
        <w:t xml:space="preserve">También se correlaciona con el Plan de Desarrollo del Estado de México 2023-2029, Eje Transversal 2. Construcción de la paz y seguridad; </w:t>
      </w:r>
      <w:r w:rsidRPr="00287155">
        <w:rPr>
          <w:rFonts w:ascii="Arial" w:hAnsi="Arial" w:cs="Arial"/>
          <w:b/>
          <w:i/>
          <w:sz w:val="24"/>
          <w:szCs w:val="24"/>
        </w:rPr>
        <w:t>estrategia T 2.5.3 Prevenir y combatir la comisión de los delitos alto impacto</w:t>
      </w:r>
      <w:r w:rsidRPr="00287155">
        <w:rPr>
          <w:rFonts w:ascii="Arial" w:hAnsi="Arial" w:cs="Arial"/>
          <w:b/>
          <w:sz w:val="24"/>
          <w:szCs w:val="24"/>
        </w:rPr>
        <w:t xml:space="preserve"> </w:t>
      </w:r>
      <w:r w:rsidRPr="00287155">
        <w:rPr>
          <w:rFonts w:ascii="Arial" w:hAnsi="Arial" w:cs="Arial"/>
          <w:sz w:val="24"/>
          <w:szCs w:val="24"/>
        </w:rPr>
        <w:t xml:space="preserve">y la </w:t>
      </w:r>
      <w:r w:rsidRPr="00287155">
        <w:rPr>
          <w:rFonts w:ascii="Arial" w:hAnsi="Arial" w:cs="Arial"/>
          <w:b/>
          <w:i/>
          <w:sz w:val="24"/>
          <w:szCs w:val="24"/>
        </w:rPr>
        <w:t>línea de acción T 2.6.1.10 Modernizar y actualizar la tipificación de delitos y sanciones, para que respondan a la realidad de la sociedad y garanticen el cumplimiento de sus objetivos</w:t>
      </w:r>
      <w:r w:rsidRPr="00287155">
        <w:rPr>
          <w:rStyle w:val="Refdenotaalpie"/>
          <w:rFonts w:ascii="Arial" w:hAnsi="Arial" w:cs="Arial"/>
          <w:b/>
          <w:i/>
          <w:sz w:val="24"/>
          <w:szCs w:val="24"/>
        </w:rPr>
        <w:footnoteReference w:id="12"/>
      </w:r>
      <w:r w:rsidRPr="00287155">
        <w:rPr>
          <w:rFonts w:ascii="Arial" w:hAnsi="Arial" w:cs="Arial"/>
          <w:b/>
          <w:i/>
          <w:sz w:val="24"/>
          <w:szCs w:val="24"/>
        </w:rPr>
        <w:t>.</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Bajo ese tenor, la presente Iniciativa con Proyecto de Decreto tiene como finalidad:</w:t>
      </w:r>
    </w:p>
    <w:p w:rsidR="00145D7F" w:rsidRPr="00287155" w:rsidRDefault="00145D7F" w:rsidP="00287155">
      <w:pPr>
        <w:spacing w:after="0" w:line="340" w:lineRule="exact"/>
        <w:jc w:val="both"/>
        <w:rPr>
          <w:rFonts w:ascii="Arial" w:hAnsi="Arial" w:cs="Arial"/>
          <w:b/>
          <w:color w:val="990033"/>
          <w:sz w:val="24"/>
          <w:szCs w:val="24"/>
        </w:rPr>
      </w:pPr>
      <w:r w:rsidRPr="00287155">
        <w:rPr>
          <w:rFonts w:ascii="Arial" w:hAnsi="Arial" w:cs="Arial"/>
          <w:b/>
          <w:color w:val="990033"/>
          <w:sz w:val="24"/>
          <w:szCs w:val="24"/>
        </w:rPr>
        <w:t xml:space="preserve"> </w:t>
      </w:r>
    </w:p>
    <w:p w:rsidR="00145D7F" w:rsidRPr="00287155" w:rsidRDefault="00145D7F" w:rsidP="00287155">
      <w:pPr>
        <w:pStyle w:val="Prrafodelista"/>
        <w:numPr>
          <w:ilvl w:val="0"/>
          <w:numId w:val="4"/>
        </w:numPr>
        <w:spacing w:after="0" w:line="340" w:lineRule="exact"/>
        <w:jc w:val="both"/>
        <w:rPr>
          <w:rFonts w:ascii="Arial" w:hAnsi="Arial" w:cs="Arial"/>
          <w:b/>
          <w:sz w:val="24"/>
          <w:szCs w:val="24"/>
        </w:rPr>
      </w:pPr>
      <w:r w:rsidRPr="00287155">
        <w:rPr>
          <w:rFonts w:ascii="Arial" w:hAnsi="Arial" w:cs="Arial"/>
          <w:b/>
          <w:color w:val="990033"/>
          <w:sz w:val="24"/>
          <w:szCs w:val="24"/>
        </w:rPr>
        <w:t>ÚNICA:</w:t>
      </w:r>
      <w:r w:rsidRPr="00287155">
        <w:rPr>
          <w:rFonts w:ascii="Arial" w:hAnsi="Arial" w:cs="Arial"/>
          <w:color w:val="990033"/>
          <w:sz w:val="24"/>
          <w:szCs w:val="24"/>
        </w:rPr>
        <w:t xml:space="preserve"> </w:t>
      </w:r>
      <w:r w:rsidRPr="00287155">
        <w:rPr>
          <w:rFonts w:ascii="Arial" w:hAnsi="Arial" w:cs="Arial"/>
          <w:b/>
          <w:color w:val="990033"/>
          <w:sz w:val="24"/>
          <w:szCs w:val="24"/>
        </w:rPr>
        <w:t>Adicionar nuevas disposiciones al Código Penal del Estado de México a efecto de establecer agravantes a las penas previstas por los delitos de robo</w:t>
      </w:r>
      <w:r w:rsidR="00485205" w:rsidRPr="00287155">
        <w:rPr>
          <w:rFonts w:ascii="Arial" w:hAnsi="Arial" w:cs="Arial"/>
          <w:b/>
          <w:color w:val="990033"/>
          <w:sz w:val="24"/>
          <w:szCs w:val="24"/>
        </w:rPr>
        <w:t xml:space="preserve">, abigeato </w:t>
      </w:r>
      <w:r w:rsidRPr="00287155">
        <w:rPr>
          <w:rFonts w:ascii="Arial" w:hAnsi="Arial" w:cs="Arial"/>
          <w:b/>
          <w:color w:val="990033"/>
          <w:sz w:val="24"/>
          <w:szCs w:val="24"/>
        </w:rPr>
        <w:t xml:space="preserve">y despojo </w:t>
      </w:r>
      <w:bookmarkStart w:id="0" w:name="_Hlk220602631"/>
      <w:r w:rsidRPr="00287155">
        <w:rPr>
          <w:rFonts w:ascii="Arial" w:hAnsi="Arial" w:cs="Arial"/>
          <w:b/>
          <w:color w:val="990033"/>
          <w:sz w:val="24"/>
          <w:szCs w:val="24"/>
        </w:rPr>
        <w:t>cuando sean empleadas aeronaves pilotadas a distancia (drones) para vigilar, conocer y premeditar actividades para su comisión</w:t>
      </w:r>
      <w:bookmarkEnd w:id="0"/>
      <w:r w:rsidRPr="00287155">
        <w:rPr>
          <w:rFonts w:ascii="Arial" w:hAnsi="Arial" w:cs="Arial"/>
          <w:b/>
          <w:color w:val="990033"/>
          <w:sz w:val="24"/>
          <w:szCs w:val="24"/>
        </w:rPr>
        <w:t>.</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b/>
          <w:color w:val="990033"/>
          <w:sz w:val="24"/>
          <w:szCs w:val="24"/>
        </w:rPr>
      </w:pPr>
      <w:r w:rsidRPr="00287155">
        <w:rPr>
          <w:rFonts w:ascii="Arial" w:hAnsi="Arial" w:cs="Arial"/>
          <w:sz w:val="24"/>
          <w:szCs w:val="24"/>
        </w:rPr>
        <w:t xml:space="preserve">Lo anterior, en el sentido de que </w:t>
      </w:r>
      <w:r w:rsidRPr="00287155">
        <w:rPr>
          <w:rFonts w:ascii="Arial" w:hAnsi="Arial" w:cs="Arial"/>
          <w:b/>
          <w:color w:val="990033"/>
          <w:sz w:val="24"/>
          <w:szCs w:val="24"/>
        </w:rPr>
        <w:t xml:space="preserve">una aeronave pilotada a distancia puede servir como una herramienta de observación sobre el comportamiento de las personas, la obtención de información de determinados bienes inmuebles (equipamiento, construcciones adheridas al suelo) o muebles de carácter público o privado, así como también premeditar </w:t>
      </w:r>
      <w:r w:rsidRPr="00287155">
        <w:rPr>
          <w:rFonts w:ascii="Arial" w:hAnsi="Arial" w:cs="Arial"/>
          <w:b/>
          <w:color w:val="990033"/>
          <w:sz w:val="24"/>
          <w:szCs w:val="24"/>
        </w:rPr>
        <w:lastRenderedPageBreak/>
        <w:t>actividades para su ejecución, motivo por el cual se considera oportuno el incremento punitivo el cual es motivado como respuesta a la actualización de la realidad social por la que atraviesa el Estado de México.</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Para una mejor ilustración del alcance de esta propuesta legislativa, se presenta el siguiente cuadro comparativo:</w:t>
      </w:r>
    </w:p>
    <w:p w:rsidR="00145D7F" w:rsidRPr="00287155" w:rsidRDefault="00145D7F" w:rsidP="00287155">
      <w:pPr>
        <w:spacing w:after="0" w:line="340" w:lineRule="exact"/>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4957"/>
        <w:gridCol w:w="4961"/>
      </w:tblGrid>
      <w:tr w:rsidR="00145D7F" w:rsidRPr="00287155" w:rsidTr="00962A11">
        <w:trPr>
          <w:tblHeader/>
          <w:jc w:val="center"/>
        </w:trPr>
        <w:tc>
          <w:tcPr>
            <w:tcW w:w="9918" w:type="dxa"/>
            <w:gridSpan w:val="2"/>
            <w:shd w:val="clear" w:color="auto" w:fill="BFBFBF" w:themeFill="background1" w:themeFillShade="BF"/>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Código Penal del Estado de México</w:t>
            </w:r>
            <w:r w:rsidRPr="00287155">
              <w:rPr>
                <w:rStyle w:val="Refdenotaalpie"/>
                <w:rFonts w:ascii="Arial" w:hAnsi="Arial" w:cs="Arial"/>
                <w:b/>
                <w:sz w:val="24"/>
                <w:szCs w:val="24"/>
              </w:rPr>
              <w:footnoteReference w:id="13"/>
            </w:r>
          </w:p>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Última Reforma POGG: 17 de diciembre de 2025</w:t>
            </w:r>
          </w:p>
          <w:p w:rsidR="00145D7F" w:rsidRPr="00287155" w:rsidRDefault="00145D7F" w:rsidP="00287155">
            <w:pPr>
              <w:spacing w:line="340" w:lineRule="exact"/>
              <w:jc w:val="center"/>
              <w:rPr>
                <w:rFonts w:ascii="Arial" w:hAnsi="Arial" w:cs="Arial"/>
                <w:b/>
                <w:sz w:val="24"/>
                <w:szCs w:val="24"/>
              </w:rPr>
            </w:pPr>
          </w:p>
        </w:tc>
      </w:tr>
      <w:tr w:rsidR="00145D7F" w:rsidRPr="00287155" w:rsidTr="00F05B83">
        <w:trPr>
          <w:tblHeader/>
          <w:jc w:val="center"/>
        </w:trPr>
        <w:tc>
          <w:tcPr>
            <w:tcW w:w="4957" w:type="dxa"/>
            <w:shd w:val="clear" w:color="auto" w:fill="BFBFBF" w:themeFill="background1" w:themeFillShade="BF"/>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Texto vigente</w:t>
            </w:r>
          </w:p>
        </w:tc>
        <w:tc>
          <w:tcPr>
            <w:tcW w:w="4961" w:type="dxa"/>
            <w:shd w:val="clear" w:color="auto" w:fill="BFBFBF" w:themeFill="background1" w:themeFillShade="BF"/>
          </w:tcPr>
          <w:p w:rsidR="00145D7F" w:rsidRPr="00287155" w:rsidRDefault="00145D7F" w:rsidP="00287155">
            <w:pPr>
              <w:spacing w:line="340" w:lineRule="exact"/>
              <w:jc w:val="center"/>
              <w:rPr>
                <w:rFonts w:ascii="Arial" w:hAnsi="Arial" w:cs="Arial"/>
                <w:b/>
                <w:sz w:val="24"/>
                <w:szCs w:val="24"/>
              </w:rPr>
            </w:pPr>
            <w:r w:rsidRPr="00287155">
              <w:rPr>
                <w:rFonts w:ascii="Arial" w:hAnsi="Arial" w:cs="Arial"/>
                <w:b/>
                <w:sz w:val="24"/>
                <w:szCs w:val="24"/>
              </w:rPr>
              <w:t>Texto que se propone</w:t>
            </w:r>
          </w:p>
          <w:p w:rsidR="00145D7F" w:rsidRPr="00287155" w:rsidRDefault="00145D7F" w:rsidP="00287155">
            <w:pPr>
              <w:spacing w:line="340" w:lineRule="exact"/>
              <w:jc w:val="center"/>
              <w:rPr>
                <w:rFonts w:ascii="Arial" w:hAnsi="Arial" w:cs="Arial"/>
                <w:b/>
                <w:sz w:val="24"/>
                <w:szCs w:val="24"/>
              </w:rPr>
            </w:pPr>
          </w:p>
        </w:tc>
      </w:tr>
      <w:tr w:rsidR="00145D7F" w:rsidRPr="00287155" w:rsidTr="00F05B83">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Artículo 290.-</w:t>
            </w:r>
            <w:r w:rsidRPr="00287155">
              <w:rPr>
                <w:rFonts w:ascii="Arial" w:hAnsi="Arial" w:cs="Arial"/>
                <w:sz w:val="24"/>
                <w:szCs w:val="24"/>
              </w:rPr>
              <w:t xml:space="preserve"> Son circunstancias que agravan la penalidad en el delito de robo y se sancionarán además de las penas señaladas en el artículo anterior con las siguientes:</w:t>
            </w:r>
          </w:p>
          <w:p w:rsidR="00145D7F" w:rsidRPr="00287155" w:rsidRDefault="00145D7F" w:rsidP="00287155">
            <w:pPr>
              <w:spacing w:line="340" w:lineRule="exact"/>
              <w:jc w:val="both"/>
              <w:rPr>
                <w:rFonts w:ascii="Arial" w:hAnsi="Arial" w:cs="Arial"/>
                <w:sz w:val="24"/>
                <w:szCs w:val="24"/>
              </w:rPr>
            </w:pPr>
          </w:p>
        </w:tc>
        <w:tc>
          <w:tcPr>
            <w:tcW w:w="496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Artículo 290.- …</w:t>
            </w:r>
          </w:p>
        </w:tc>
      </w:tr>
      <w:tr w:rsidR="00145D7F" w:rsidRPr="00287155" w:rsidTr="00F05B83">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I.</w:t>
            </w:r>
            <w:r w:rsidRPr="00287155">
              <w:rPr>
                <w:rFonts w:ascii="Arial" w:hAnsi="Arial" w:cs="Arial"/>
                <w:sz w:val="24"/>
                <w:szCs w:val="24"/>
              </w:rPr>
              <w:t xml:space="preserve"> a la </w:t>
            </w:r>
            <w:r w:rsidRPr="00287155">
              <w:rPr>
                <w:rFonts w:ascii="Arial" w:hAnsi="Arial" w:cs="Arial"/>
                <w:b/>
                <w:sz w:val="24"/>
                <w:szCs w:val="24"/>
              </w:rPr>
              <w:t>XXIII. …</w:t>
            </w:r>
          </w:p>
          <w:p w:rsidR="00145D7F" w:rsidRPr="00287155" w:rsidRDefault="00145D7F" w:rsidP="00287155">
            <w:pPr>
              <w:spacing w:line="340" w:lineRule="exact"/>
              <w:jc w:val="both"/>
              <w:rPr>
                <w:rFonts w:ascii="Arial" w:hAnsi="Arial" w:cs="Arial"/>
                <w:b/>
                <w:sz w:val="24"/>
                <w:szCs w:val="24"/>
              </w:rPr>
            </w:pPr>
          </w:p>
        </w:tc>
        <w:tc>
          <w:tcPr>
            <w:tcW w:w="496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I.</w:t>
            </w:r>
            <w:r w:rsidRPr="00287155">
              <w:rPr>
                <w:rFonts w:ascii="Arial" w:hAnsi="Arial" w:cs="Arial"/>
                <w:sz w:val="24"/>
                <w:szCs w:val="24"/>
              </w:rPr>
              <w:t xml:space="preserve"> a la </w:t>
            </w:r>
            <w:r w:rsidRPr="00287155">
              <w:rPr>
                <w:rFonts w:ascii="Arial" w:hAnsi="Arial" w:cs="Arial"/>
                <w:b/>
                <w:sz w:val="24"/>
                <w:szCs w:val="24"/>
              </w:rPr>
              <w:t>XXIII. …</w:t>
            </w:r>
          </w:p>
          <w:p w:rsidR="00145D7F" w:rsidRPr="00287155" w:rsidRDefault="00145D7F" w:rsidP="00287155">
            <w:pPr>
              <w:spacing w:line="340" w:lineRule="exact"/>
              <w:jc w:val="both"/>
              <w:rPr>
                <w:rFonts w:ascii="Arial" w:hAnsi="Arial" w:cs="Arial"/>
                <w:b/>
                <w:sz w:val="24"/>
                <w:szCs w:val="24"/>
              </w:rPr>
            </w:pPr>
          </w:p>
        </w:tc>
      </w:tr>
      <w:tr w:rsidR="00145D7F" w:rsidRPr="00287155" w:rsidTr="00F05B83">
        <w:trPr>
          <w:jc w:val="center"/>
        </w:trPr>
        <w:tc>
          <w:tcPr>
            <w:tcW w:w="4957" w:type="dxa"/>
          </w:tcPr>
          <w:p w:rsidR="00145D7F" w:rsidRPr="00287155" w:rsidRDefault="00145D7F" w:rsidP="00287155">
            <w:pPr>
              <w:spacing w:line="340" w:lineRule="exact"/>
              <w:jc w:val="center"/>
              <w:rPr>
                <w:rFonts w:ascii="Arial" w:hAnsi="Arial" w:cs="Arial"/>
                <w:b/>
                <w:color w:val="FF0000"/>
                <w:sz w:val="24"/>
                <w:szCs w:val="24"/>
              </w:rPr>
            </w:pPr>
          </w:p>
          <w:p w:rsidR="00145D7F" w:rsidRPr="00287155" w:rsidRDefault="00145D7F" w:rsidP="00287155">
            <w:pPr>
              <w:spacing w:line="340" w:lineRule="exact"/>
              <w:jc w:val="center"/>
              <w:rPr>
                <w:rFonts w:ascii="Arial" w:hAnsi="Arial" w:cs="Arial"/>
                <w:b/>
                <w:color w:val="FF0000"/>
                <w:sz w:val="24"/>
                <w:szCs w:val="24"/>
              </w:rPr>
            </w:pPr>
            <w:r w:rsidRPr="00287155">
              <w:rPr>
                <w:rFonts w:ascii="Arial" w:hAnsi="Arial" w:cs="Arial"/>
                <w:b/>
                <w:color w:val="FF0000"/>
                <w:sz w:val="24"/>
                <w:szCs w:val="24"/>
              </w:rPr>
              <w:t>SIN CORRELATIVO</w:t>
            </w:r>
          </w:p>
          <w:p w:rsidR="00145D7F" w:rsidRPr="00287155" w:rsidRDefault="00145D7F" w:rsidP="00287155">
            <w:pPr>
              <w:spacing w:line="340" w:lineRule="exact"/>
              <w:jc w:val="center"/>
              <w:rPr>
                <w:rFonts w:ascii="Arial" w:hAnsi="Arial" w:cs="Arial"/>
                <w:b/>
                <w:sz w:val="24"/>
                <w:szCs w:val="24"/>
              </w:rPr>
            </w:pPr>
          </w:p>
        </w:tc>
        <w:tc>
          <w:tcPr>
            <w:tcW w:w="4961" w:type="dxa"/>
            <w:shd w:val="clear" w:color="auto" w:fill="auto"/>
          </w:tcPr>
          <w:p w:rsidR="00145D7F" w:rsidRPr="00287155" w:rsidRDefault="00145D7F" w:rsidP="00287155">
            <w:pPr>
              <w:spacing w:line="340" w:lineRule="exact"/>
              <w:jc w:val="both"/>
              <w:rPr>
                <w:rFonts w:ascii="Arial" w:hAnsi="Arial" w:cs="Arial"/>
                <w:b/>
                <w:color w:val="000000"/>
                <w:sz w:val="24"/>
                <w:szCs w:val="24"/>
                <w:shd w:val="clear" w:color="auto" w:fill="FFFFFF"/>
              </w:rPr>
            </w:pPr>
            <w:r w:rsidRPr="00287155">
              <w:rPr>
                <w:rFonts w:ascii="Arial" w:hAnsi="Arial" w:cs="Arial"/>
                <w:b/>
                <w:color w:val="000000"/>
                <w:sz w:val="24"/>
                <w:szCs w:val="24"/>
                <w:shd w:val="clear" w:color="auto" w:fill="FFFFFF"/>
              </w:rPr>
              <w:t xml:space="preserve">XXIV. 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w:t>
            </w:r>
            <w:r w:rsidRPr="00287155">
              <w:rPr>
                <w:rFonts w:ascii="Arial" w:hAnsi="Arial" w:cs="Arial"/>
                <w:b/>
                <w:color w:val="000000"/>
                <w:sz w:val="24"/>
                <w:szCs w:val="24"/>
                <w:shd w:val="clear" w:color="auto" w:fill="FFFFFF"/>
              </w:rPr>
              <w:lastRenderedPageBreak/>
              <w:t>previstas en el presente artículo o por la comisión de otros delitos.</w:t>
            </w:r>
          </w:p>
          <w:p w:rsidR="00145D7F" w:rsidRPr="00287155" w:rsidRDefault="00145D7F" w:rsidP="00287155">
            <w:pPr>
              <w:spacing w:line="340" w:lineRule="exact"/>
              <w:jc w:val="both"/>
              <w:rPr>
                <w:rFonts w:ascii="Arial" w:hAnsi="Arial" w:cs="Arial"/>
                <w:b/>
                <w:sz w:val="24"/>
                <w:szCs w:val="24"/>
              </w:rPr>
            </w:pPr>
          </w:p>
        </w:tc>
      </w:tr>
      <w:tr w:rsidR="00C92301" w:rsidRPr="00287155" w:rsidTr="00F05B83">
        <w:trPr>
          <w:jc w:val="center"/>
        </w:trPr>
        <w:tc>
          <w:tcPr>
            <w:tcW w:w="4957" w:type="dxa"/>
          </w:tcPr>
          <w:p w:rsidR="00C92301" w:rsidRPr="00287155" w:rsidRDefault="00C92301" w:rsidP="00287155">
            <w:pPr>
              <w:spacing w:line="340" w:lineRule="exact"/>
              <w:jc w:val="both"/>
              <w:rPr>
                <w:rFonts w:ascii="Arial" w:hAnsi="Arial" w:cs="Arial"/>
                <w:sz w:val="24"/>
                <w:szCs w:val="24"/>
              </w:rPr>
            </w:pPr>
            <w:r w:rsidRPr="00287155">
              <w:rPr>
                <w:rFonts w:ascii="Arial" w:hAnsi="Arial" w:cs="Arial"/>
                <w:b/>
                <w:sz w:val="24"/>
                <w:szCs w:val="24"/>
              </w:rPr>
              <w:lastRenderedPageBreak/>
              <w:t>Artículo 297.-</w:t>
            </w:r>
            <w:r w:rsidRPr="00287155">
              <w:rPr>
                <w:rFonts w:ascii="Arial" w:hAnsi="Arial" w:cs="Arial"/>
                <w:sz w:val="24"/>
                <w:szCs w:val="24"/>
              </w:rPr>
              <w:t xml:space="preserve"> Cuando se trate de ganado vacuno, equino, mular o asnal, se sancionará conforme a las siguientes reglas: </w:t>
            </w:r>
          </w:p>
          <w:p w:rsidR="00C92301" w:rsidRPr="00287155" w:rsidRDefault="00C92301" w:rsidP="00287155">
            <w:pPr>
              <w:spacing w:line="340" w:lineRule="exact"/>
              <w:jc w:val="both"/>
              <w:rPr>
                <w:rFonts w:ascii="Arial" w:hAnsi="Arial" w:cs="Arial"/>
                <w:sz w:val="24"/>
                <w:szCs w:val="24"/>
              </w:rPr>
            </w:pPr>
          </w:p>
        </w:tc>
        <w:tc>
          <w:tcPr>
            <w:tcW w:w="4961" w:type="dxa"/>
            <w:shd w:val="clear" w:color="auto" w:fill="auto"/>
          </w:tcPr>
          <w:p w:rsidR="00C92301" w:rsidRPr="00287155" w:rsidRDefault="00C92301" w:rsidP="00287155">
            <w:pPr>
              <w:spacing w:line="340" w:lineRule="exact"/>
              <w:jc w:val="both"/>
              <w:rPr>
                <w:rFonts w:ascii="Arial" w:hAnsi="Arial" w:cs="Arial"/>
                <w:b/>
                <w:color w:val="000000"/>
                <w:sz w:val="24"/>
                <w:szCs w:val="24"/>
                <w:shd w:val="clear" w:color="auto" w:fill="FFFFFF"/>
              </w:rPr>
            </w:pPr>
            <w:r w:rsidRPr="00287155">
              <w:rPr>
                <w:rFonts w:ascii="Arial" w:hAnsi="Arial" w:cs="Arial"/>
                <w:b/>
                <w:sz w:val="24"/>
                <w:szCs w:val="24"/>
              </w:rPr>
              <w:t>Artículo 297.-</w:t>
            </w:r>
            <w:r w:rsidRPr="00287155">
              <w:rPr>
                <w:rFonts w:ascii="Arial" w:hAnsi="Arial" w:cs="Arial"/>
                <w:b/>
                <w:sz w:val="24"/>
                <w:szCs w:val="24"/>
              </w:rPr>
              <w:t xml:space="preserve"> …</w:t>
            </w:r>
          </w:p>
        </w:tc>
      </w:tr>
      <w:tr w:rsidR="00C92301" w:rsidRPr="00287155" w:rsidTr="00F05B83">
        <w:trPr>
          <w:jc w:val="center"/>
        </w:trPr>
        <w:tc>
          <w:tcPr>
            <w:tcW w:w="4957" w:type="dxa"/>
          </w:tcPr>
          <w:p w:rsidR="00C92301" w:rsidRPr="00287155" w:rsidRDefault="00C92301" w:rsidP="00287155">
            <w:pPr>
              <w:spacing w:line="340" w:lineRule="exact"/>
              <w:jc w:val="both"/>
              <w:rPr>
                <w:rFonts w:ascii="Arial" w:hAnsi="Arial" w:cs="Arial"/>
                <w:b/>
                <w:sz w:val="24"/>
                <w:szCs w:val="24"/>
              </w:rPr>
            </w:pPr>
            <w:r w:rsidRPr="00287155">
              <w:rPr>
                <w:rFonts w:ascii="Arial" w:hAnsi="Arial" w:cs="Arial"/>
                <w:b/>
                <w:sz w:val="24"/>
                <w:szCs w:val="24"/>
              </w:rPr>
              <w:t xml:space="preserve">I. </w:t>
            </w:r>
            <w:r w:rsidRPr="00287155">
              <w:rPr>
                <w:rFonts w:ascii="Arial" w:hAnsi="Arial" w:cs="Arial"/>
                <w:sz w:val="24"/>
                <w:szCs w:val="24"/>
              </w:rPr>
              <w:t>a la</w:t>
            </w:r>
            <w:r w:rsidRPr="00287155">
              <w:rPr>
                <w:rFonts w:ascii="Arial" w:hAnsi="Arial" w:cs="Arial"/>
                <w:b/>
                <w:sz w:val="24"/>
                <w:szCs w:val="24"/>
              </w:rPr>
              <w:t xml:space="preserve"> III. …</w:t>
            </w:r>
          </w:p>
          <w:p w:rsidR="00C92301" w:rsidRPr="00287155" w:rsidRDefault="00C92301" w:rsidP="00287155">
            <w:pPr>
              <w:spacing w:line="340" w:lineRule="exact"/>
              <w:jc w:val="both"/>
              <w:rPr>
                <w:rFonts w:ascii="Arial" w:hAnsi="Arial" w:cs="Arial"/>
                <w:b/>
                <w:sz w:val="24"/>
                <w:szCs w:val="24"/>
              </w:rPr>
            </w:pPr>
          </w:p>
        </w:tc>
        <w:tc>
          <w:tcPr>
            <w:tcW w:w="4961" w:type="dxa"/>
            <w:shd w:val="clear" w:color="auto" w:fill="auto"/>
          </w:tcPr>
          <w:p w:rsidR="00C92301" w:rsidRPr="00287155" w:rsidRDefault="00C92301" w:rsidP="00287155">
            <w:pPr>
              <w:spacing w:line="340" w:lineRule="exact"/>
              <w:jc w:val="both"/>
              <w:rPr>
                <w:rFonts w:ascii="Arial" w:hAnsi="Arial" w:cs="Arial"/>
                <w:b/>
                <w:sz w:val="24"/>
                <w:szCs w:val="24"/>
              </w:rPr>
            </w:pPr>
            <w:r w:rsidRPr="00287155">
              <w:rPr>
                <w:rFonts w:ascii="Arial" w:hAnsi="Arial" w:cs="Arial"/>
                <w:b/>
                <w:sz w:val="24"/>
                <w:szCs w:val="24"/>
              </w:rPr>
              <w:t xml:space="preserve">I. </w:t>
            </w:r>
            <w:r w:rsidRPr="00287155">
              <w:rPr>
                <w:rFonts w:ascii="Arial" w:hAnsi="Arial" w:cs="Arial"/>
                <w:sz w:val="24"/>
                <w:szCs w:val="24"/>
              </w:rPr>
              <w:t>a la</w:t>
            </w:r>
            <w:r w:rsidRPr="00287155">
              <w:rPr>
                <w:rFonts w:ascii="Arial" w:hAnsi="Arial" w:cs="Arial"/>
                <w:b/>
                <w:sz w:val="24"/>
                <w:szCs w:val="24"/>
              </w:rPr>
              <w:t xml:space="preserve"> III. …</w:t>
            </w:r>
          </w:p>
          <w:p w:rsidR="00C92301" w:rsidRPr="00287155" w:rsidRDefault="00C92301" w:rsidP="00287155">
            <w:pPr>
              <w:spacing w:line="340" w:lineRule="exact"/>
              <w:jc w:val="both"/>
              <w:rPr>
                <w:rFonts w:ascii="Arial" w:hAnsi="Arial" w:cs="Arial"/>
                <w:b/>
                <w:color w:val="000000"/>
                <w:sz w:val="24"/>
                <w:szCs w:val="24"/>
                <w:shd w:val="clear" w:color="auto" w:fill="FFFFFF"/>
              </w:rPr>
            </w:pPr>
          </w:p>
        </w:tc>
      </w:tr>
      <w:tr w:rsidR="00C92301" w:rsidRPr="00287155" w:rsidTr="00F05B83">
        <w:trPr>
          <w:jc w:val="center"/>
        </w:trPr>
        <w:tc>
          <w:tcPr>
            <w:tcW w:w="4957" w:type="dxa"/>
          </w:tcPr>
          <w:p w:rsidR="00C92301" w:rsidRPr="00287155" w:rsidRDefault="00C92301" w:rsidP="00287155">
            <w:pPr>
              <w:spacing w:line="340" w:lineRule="exact"/>
              <w:jc w:val="center"/>
              <w:rPr>
                <w:rFonts w:ascii="Arial" w:hAnsi="Arial" w:cs="Arial"/>
                <w:b/>
                <w:color w:val="FF0000"/>
                <w:sz w:val="24"/>
                <w:szCs w:val="24"/>
              </w:rPr>
            </w:pPr>
          </w:p>
          <w:p w:rsidR="00C92301" w:rsidRPr="00287155" w:rsidRDefault="00C92301" w:rsidP="00287155">
            <w:pPr>
              <w:spacing w:line="340" w:lineRule="exact"/>
              <w:jc w:val="center"/>
              <w:rPr>
                <w:rFonts w:ascii="Arial" w:hAnsi="Arial" w:cs="Arial"/>
                <w:b/>
                <w:color w:val="FF0000"/>
                <w:sz w:val="24"/>
                <w:szCs w:val="24"/>
              </w:rPr>
            </w:pPr>
            <w:r w:rsidRPr="00287155">
              <w:rPr>
                <w:rFonts w:ascii="Arial" w:hAnsi="Arial" w:cs="Arial"/>
                <w:b/>
                <w:color w:val="FF0000"/>
                <w:sz w:val="24"/>
                <w:szCs w:val="24"/>
              </w:rPr>
              <w:t>SIN CORRELATIVO</w:t>
            </w:r>
          </w:p>
          <w:p w:rsidR="00C92301" w:rsidRPr="00287155" w:rsidRDefault="00C92301" w:rsidP="00287155">
            <w:pPr>
              <w:spacing w:line="340" w:lineRule="exact"/>
              <w:jc w:val="both"/>
              <w:rPr>
                <w:rFonts w:ascii="Arial" w:hAnsi="Arial" w:cs="Arial"/>
                <w:b/>
                <w:sz w:val="24"/>
                <w:szCs w:val="24"/>
              </w:rPr>
            </w:pPr>
          </w:p>
        </w:tc>
        <w:tc>
          <w:tcPr>
            <w:tcW w:w="4961" w:type="dxa"/>
            <w:shd w:val="clear" w:color="auto" w:fill="auto"/>
          </w:tcPr>
          <w:p w:rsidR="00C92301" w:rsidRPr="00287155" w:rsidRDefault="00C92301" w:rsidP="00287155">
            <w:pPr>
              <w:spacing w:line="340" w:lineRule="exact"/>
              <w:jc w:val="both"/>
              <w:rPr>
                <w:rFonts w:ascii="Arial" w:hAnsi="Arial" w:cs="Arial"/>
                <w:b/>
                <w:color w:val="000000"/>
                <w:sz w:val="24"/>
                <w:szCs w:val="24"/>
                <w:shd w:val="clear" w:color="auto" w:fill="FFFFFF"/>
              </w:rPr>
            </w:pPr>
            <w:r w:rsidRPr="00287155">
              <w:rPr>
                <w:rFonts w:ascii="Arial" w:hAnsi="Arial" w:cs="Arial"/>
                <w:b/>
                <w:color w:val="000000"/>
                <w:sz w:val="24"/>
                <w:szCs w:val="24"/>
                <w:shd w:val="clear" w:color="auto" w:fill="FFFFFF"/>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previstas por la comisión de otros delitos</w:t>
            </w:r>
            <w:r w:rsidRPr="00287155">
              <w:rPr>
                <w:rFonts w:ascii="Arial" w:hAnsi="Arial" w:cs="Arial"/>
                <w:b/>
                <w:color w:val="000000"/>
                <w:sz w:val="24"/>
                <w:szCs w:val="24"/>
                <w:shd w:val="clear" w:color="auto" w:fill="FFFFFF"/>
              </w:rPr>
              <w:t>.</w:t>
            </w:r>
          </w:p>
          <w:p w:rsidR="00C92301" w:rsidRPr="00287155" w:rsidRDefault="00C92301" w:rsidP="00287155">
            <w:pPr>
              <w:spacing w:line="340" w:lineRule="exact"/>
              <w:jc w:val="both"/>
              <w:rPr>
                <w:rFonts w:ascii="Arial" w:hAnsi="Arial" w:cs="Arial"/>
                <w:b/>
                <w:color w:val="000000"/>
                <w:sz w:val="24"/>
                <w:szCs w:val="24"/>
                <w:shd w:val="clear" w:color="auto" w:fill="FFFFFF"/>
              </w:rPr>
            </w:pPr>
          </w:p>
        </w:tc>
      </w:tr>
      <w:tr w:rsidR="00C23EC7" w:rsidRPr="00287155" w:rsidTr="00F05B83">
        <w:trPr>
          <w:jc w:val="center"/>
        </w:trPr>
        <w:tc>
          <w:tcPr>
            <w:tcW w:w="4957" w:type="dxa"/>
          </w:tcPr>
          <w:p w:rsidR="00C23EC7" w:rsidRPr="00287155" w:rsidRDefault="00C23EC7" w:rsidP="00287155">
            <w:pPr>
              <w:spacing w:line="340" w:lineRule="exact"/>
              <w:jc w:val="both"/>
              <w:rPr>
                <w:rFonts w:ascii="Arial" w:hAnsi="Arial" w:cs="Arial"/>
                <w:sz w:val="24"/>
                <w:szCs w:val="24"/>
              </w:rPr>
            </w:pPr>
            <w:r w:rsidRPr="00287155">
              <w:rPr>
                <w:rFonts w:ascii="Arial" w:hAnsi="Arial" w:cs="Arial"/>
                <w:b/>
                <w:sz w:val="24"/>
                <w:szCs w:val="24"/>
              </w:rPr>
              <w:t>Artículo 298.-</w:t>
            </w:r>
            <w:r w:rsidRPr="00287155">
              <w:rPr>
                <w:rFonts w:ascii="Arial" w:hAnsi="Arial" w:cs="Arial"/>
                <w:sz w:val="24"/>
                <w:szCs w:val="24"/>
              </w:rPr>
              <w:t xml:space="preserve"> Cuando se trate de ganado porcino, ovino o caprino, se sancionará conforme a las siguientes reglas:</w:t>
            </w:r>
          </w:p>
          <w:p w:rsidR="00C23EC7" w:rsidRPr="00287155" w:rsidRDefault="00C23EC7" w:rsidP="00287155">
            <w:pPr>
              <w:spacing w:line="340" w:lineRule="exact"/>
              <w:jc w:val="both"/>
              <w:rPr>
                <w:rFonts w:ascii="Arial" w:hAnsi="Arial" w:cs="Arial"/>
                <w:b/>
                <w:color w:val="FF0000"/>
                <w:sz w:val="24"/>
                <w:szCs w:val="24"/>
              </w:rPr>
            </w:pPr>
          </w:p>
        </w:tc>
        <w:tc>
          <w:tcPr>
            <w:tcW w:w="4961" w:type="dxa"/>
            <w:shd w:val="clear" w:color="auto" w:fill="auto"/>
          </w:tcPr>
          <w:p w:rsidR="00C23EC7" w:rsidRPr="00287155" w:rsidRDefault="00C23EC7" w:rsidP="00287155">
            <w:pPr>
              <w:spacing w:line="340" w:lineRule="exact"/>
              <w:jc w:val="both"/>
              <w:rPr>
                <w:rFonts w:ascii="Arial" w:hAnsi="Arial" w:cs="Arial"/>
                <w:b/>
                <w:color w:val="000000"/>
                <w:sz w:val="24"/>
                <w:szCs w:val="24"/>
                <w:shd w:val="clear" w:color="auto" w:fill="FFFFFF"/>
              </w:rPr>
            </w:pPr>
            <w:r w:rsidRPr="00287155">
              <w:rPr>
                <w:rFonts w:ascii="Arial" w:hAnsi="Arial" w:cs="Arial"/>
                <w:b/>
                <w:sz w:val="24"/>
                <w:szCs w:val="24"/>
              </w:rPr>
              <w:t>Artículo 298.-</w:t>
            </w:r>
          </w:p>
        </w:tc>
      </w:tr>
      <w:tr w:rsidR="00A13CDE" w:rsidRPr="00287155" w:rsidTr="00F05B83">
        <w:trPr>
          <w:jc w:val="center"/>
        </w:trPr>
        <w:tc>
          <w:tcPr>
            <w:tcW w:w="4957" w:type="dxa"/>
          </w:tcPr>
          <w:p w:rsidR="00A13CDE" w:rsidRPr="00287155" w:rsidRDefault="00A13CDE" w:rsidP="00287155">
            <w:pPr>
              <w:spacing w:line="340" w:lineRule="exact"/>
              <w:jc w:val="both"/>
              <w:rPr>
                <w:rFonts w:ascii="Arial" w:hAnsi="Arial" w:cs="Arial"/>
                <w:b/>
                <w:sz w:val="24"/>
                <w:szCs w:val="24"/>
              </w:rPr>
            </w:pPr>
            <w:r w:rsidRPr="00287155">
              <w:rPr>
                <w:rFonts w:ascii="Arial" w:hAnsi="Arial" w:cs="Arial"/>
                <w:b/>
                <w:sz w:val="24"/>
                <w:szCs w:val="24"/>
              </w:rPr>
              <w:t>I. …</w:t>
            </w:r>
          </w:p>
          <w:p w:rsidR="00A13CDE" w:rsidRPr="00287155" w:rsidRDefault="00A13CDE" w:rsidP="00287155">
            <w:pPr>
              <w:spacing w:line="340" w:lineRule="exact"/>
              <w:jc w:val="both"/>
              <w:rPr>
                <w:rFonts w:ascii="Arial" w:hAnsi="Arial" w:cs="Arial"/>
                <w:b/>
                <w:sz w:val="24"/>
                <w:szCs w:val="24"/>
              </w:rPr>
            </w:pPr>
          </w:p>
        </w:tc>
        <w:tc>
          <w:tcPr>
            <w:tcW w:w="4961" w:type="dxa"/>
            <w:shd w:val="clear" w:color="auto" w:fill="auto"/>
          </w:tcPr>
          <w:p w:rsidR="00A13CDE" w:rsidRPr="00287155" w:rsidRDefault="00A13CDE" w:rsidP="00287155">
            <w:pPr>
              <w:spacing w:line="340" w:lineRule="exact"/>
              <w:jc w:val="both"/>
              <w:rPr>
                <w:rFonts w:ascii="Arial" w:hAnsi="Arial" w:cs="Arial"/>
                <w:b/>
                <w:sz w:val="24"/>
                <w:szCs w:val="24"/>
              </w:rPr>
            </w:pPr>
            <w:r w:rsidRPr="00287155">
              <w:rPr>
                <w:rFonts w:ascii="Arial" w:hAnsi="Arial" w:cs="Arial"/>
                <w:b/>
                <w:sz w:val="24"/>
                <w:szCs w:val="24"/>
              </w:rPr>
              <w:lastRenderedPageBreak/>
              <w:t>I. …</w:t>
            </w:r>
          </w:p>
          <w:p w:rsidR="00A13CDE" w:rsidRPr="00287155" w:rsidRDefault="00A13CDE" w:rsidP="00287155">
            <w:pPr>
              <w:spacing w:line="340" w:lineRule="exact"/>
              <w:jc w:val="both"/>
              <w:rPr>
                <w:rFonts w:ascii="Arial" w:hAnsi="Arial" w:cs="Arial"/>
                <w:b/>
                <w:sz w:val="24"/>
                <w:szCs w:val="24"/>
              </w:rPr>
            </w:pPr>
          </w:p>
        </w:tc>
      </w:tr>
      <w:tr w:rsidR="00A13CDE" w:rsidRPr="00287155" w:rsidTr="00F05B83">
        <w:trPr>
          <w:jc w:val="center"/>
        </w:trPr>
        <w:tc>
          <w:tcPr>
            <w:tcW w:w="4957" w:type="dxa"/>
          </w:tcPr>
          <w:p w:rsidR="00A13CDE" w:rsidRPr="00287155" w:rsidRDefault="00A13CDE" w:rsidP="00287155">
            <w:pPr>
              <w:spacing w:line="340" w:lineRule="exact"/>
              <w:jc w:val="both"/>
              <w:rPr>
                <w:rFonts w:ascii="Arial" w:hAnsi="Arial" w:cs="Arial"/>
                <w:b/>
                <w:sz w:val="24"/>
                <w:szCs w:val="24"/>
              </w:rPr>
            </w:pPr>
            <w:r w:rsidRPr="00287155">
              <w:rPr>
                <w:rFonts w:ascii="Arial" w:hAnsi="Arial" w:cs="Arial"/>
                <w:b/>
                <w:sz w:val="24"/>
                <w:szCs w:val="24"/>
              </w:rPr>
              <w:lastRenderedPageBreak/>
              <w:t>II. …</w:t>
            </w:r>
          </w:p>
        </w:tc>
        <w:tc>
          <w:tcPr>
            <w:tcW w:w="4961" w:type="dxa"/>
            <w:shd w:val="clear" w:color="auto" w:fill="auto"/>
          </w:tcPr>
          <w:p w:rsidR="00A13CDE" w:rsidRPr="00287155" w:rsidRDefault="00A13CDE" w:rsidP="00287155">
            <w:pPr>
              <w:spacing w:line="340" w:lineRule="exact"/>
              <w:jc w:val="both"/>
              <w:rPr>
                <w:rFonts w:ascii="Arial" w:hAnsi="Arial" w:cs="Arial"/>
                <w:b/>
                <w:sz w:val="24"/>
                <w:szCs w:val="24"/>
              </w:rPr>
            </w:pPr>
            <w:r w:rsidRPr="00287155">
              <w:rPr>
                <w:rFonts w:ascii="Arial" w:hAnsi="Arial" w:cs="Arial"/>
                <w:b/>
                <w:sz w:val="24"/>
                <w:szCs w:val="24"/>
              </w:rPr>
              <w:t>II. …</w:t>
            </w:r>
          </w:p>
          <w:p w:rsidR="00485205" w:rsidRPr="00287155" w:rsidRDefault="00485205" w:rsidP="00287155">
            <w:pPr>
              <w:spacing w:line="340" w:lineRule="exact"/>
              <w:jc w:val="both"/>
              <w:rPr>
                <w:rFonts w:ascii="Arial" w:hAnsi="Arial" w:cs="Arial"/>
                <w:b/>
                <w:sz w:val="24"/>
                <w:szCs w:val="24"/>
              </w:rPr>
            </w:pPr>
          </w:p>
        </w:tc>
      </w:tr>
      <w:tr w:rsidR="00C23EC7" w:rsidRPr="00287155" w:rsidTr="00F05B83">
        <w:trPr>
          <w:jc w:val="center"/>
        </w:trPr>
        <w:tc>
          <w:tcPr>
            <w:tcW w:w="4957" w:type="dxa"/>
          </w:tcPr>
          <w:p w:rsidR="00C23EC7" w:rsidRPr="00287155" w:rsidRDefault="00C23EC7" w:rsidP="00287155">
            <w:pPr>
              <w:spacing w:line="340" w:lineRule="exact"/>
              <w:jc w:val="both"/>
              <w:rPr>
                <w:rFonts w:ascii="Arial" w:hAnsi="Arial" w:cs="Arial"/>
                <w:sz w:val="24"/>
                <w:szCs w:val="24"/>
              </w:rPr>
            </w:pPr>
            <w:r w:rsidRPr="00287155">
              <w:rPr>
                <w:rFonts w:ascii="Arial" w:hAnsi="Arial" w:cs="Arial"/>
                <w:sz w:val="24"/>
                <w:szCs w:val="24"/>
              </w:rPr>
              <w:t>En el caso de este artículo y el que le antecede, si el delito es cometido por dos o más personas, las penas se incrementarán en una mitad.</w:t>
            </w:r>
          </w:p>
          <w:p w:rsidR="00C23EC7" w:rsidRPr="00287155" w:rsidRDefault="00C23EC7" w:rsidP="00287155">
            <w:pPr>
              <w:spacing w:line="340" w:lineRule="exact"/>
              <w:jc w:val="both"/>
              <w:rPr>
                <w:rFonts w:ascii="Arial" w:hAnsi="Arial" w:cs="Arial"/>
                <w:b/>
                <w:color w:val="FF0000"/>
                <w:sz w:val="24"/>
                <w:szCs w:val="24"/>
              </w:rPr>
            </w:pPr>
          </w:p>
        </w:tc>
        <w:tc>
          <w:tcPr>
            <w:tcW w:w="4961" w:type="dxa"/>
            <w:shd w:val="clear" w:color="auto" w:fill="auto"/>
          </w:tcPr>
          <w:p w:rsidR="00C23EC7" w:rsidRPr="00287155" w:rsidRDefault="001A0CB2" w:rsidP="00287155">
            <w:pPr>
              <w:spacing w:line="340" w:lineRule="exact"/>
              <w:jc w:val="both"/>
              <w:rPr>
                <w:rFonts w:ascii="Arial" w:hAnsi="Arial" w:cs="Arial"/>
                <w:b/>
                <w:color w:val="000000"/>
                <w:sz w:val="24"/>
                <w:szCs w:val="24"/>
                <w:shd w:val="clear" w:color="auto" w:fill="FFFFFF"/>
              </w:rPr>
            </w:pPr>
            <w:r w:rsidRPr="00287155">
              <w:rPr>
                <w:rFonts w:ascii="Arial" w:hAnsi="Arial" w:cs="Arial"/>
                <w:b/>
                <w:color w:val="000000"/>
                <w:sz w:val="24"/>
                <w:szCs w:val="24"/>
                <w:shd w:val="clear" w:color="auto" w:fill="FFFFFF"/>
              </w:rPr>
              <w:t>…</w:t>
            </w:r>
          </w:p>
        </w:tc>
      </w:tr>
      <w:tr w:rsidR="001A0CB2" w:rsidRPr="00287155" w:rsidTr="00F05B83">
        <w:trPr>
          <w:jc w:val="center"/>
        </w:trPr>
        <w:tc>
          <w:tcPr>
            <w:tcW w:w="4957" w:type="dxa"/>
          </w:tcPr>
          <w:p w:rsidR="00A13CDE" w:rsidRPr="00287155" w:rsidRDefault="00A13CDE" w:rsidP="00287155">
            <w:pPr>
              <w:spacing w:line="340" w:lineRule="exact"/>
              <w:jc w:val="center"/>
              <w:rPr>
                <w:rFonts w:ascii="Arial" w:hAnsi="Arial" w:cs="Arial"/>
                <w:b/>
                <w:color w:val="FF0000"/>
                <w:sz w:val="24"/>
                <w:szCs w:val="24"/>
              </w:rPr>
            </w:pPr>
          </w:p>
          <w:p w:rsidR="00A13CDE" w:rsidRPr="00287155" w:rsidRDefault="00A13CDE" w:rsidP="00287155">
            <w:pPr>
              <w:spacing w:line="340" w:lineRule="exact"/>
              <w:jc w:val="center"/>
              <w:rPr>
                <w:rFonts w:ascii="Arial" w:hAnsi="Arial" w:cs="Arial"/>
                <w:b/>
                <w:color w:val="FF0000"/>
                <w:sz w:val="24"/>
                <w:szCs w:val="24"/>
              </w:rPr>
            </w:pPr>
            <w:r w:rsidRPr="00287155">
              <w:rPr>
                <w:rFonts w:ascii="Arial" w:hAnsi="Arial" w:cs="Arial"/>
                <w:b/>
                <w:color w:val="FF0000"/>
                <w:sz w:val="24"/>
                <w:szCs w:val="24"/>
              </w:rPr>
              <w:t>SIN CORRELATIVO</w:t>
            </w:r>
          </w:p>
          <w:p w:rsidR="001A0CB2" w:rsidRPr="00287155" w:rsidRDefault="001A0CB2" w:rsidP="00287155">
            <w:pPr>
              <w:spacing w:line="340" w:lineRule="exact"/>
              <w:jc w:val="center"/>
              <w:rPr>
                <w:rFonts w:ascii="Arial" w:hAnsi="Arial" w:cs="Arial"/>
                <w:sz w:val="24"/>
                <w:szCs w:val="24"/>
              </w:rPr>
            </w:pPr>
          </w:p>
        </w:tc>
        <w:tc>
          <w:tcPr>
            <w:tcW w:w="4961" w:type="dxa"/>
            <w:shd w:val="clear" w:color="auto" w:fill="auto"/>
          </w:tcPr>
          <w:p w:rsidR="001A0CB2" w:rsidRPr="00287155" w:rsidRDefault="001A0CB2" w:rsidP="00287155">
            <w:pPr>
              <w:spacing w:line="340" w:lineRule="exact"/>
              <w:jc w:val="both"/>
              <w:rPr>
                <w:rFonts w:ascii="Arial" w:hAnsi="Arial" w:cs="Arial"/>
                <w:color w:val="000000"/>
                <w:sz w:val="24"/>
                <w:szCs w:val="24"/>
                <w:shd w:val="clear" w:color="auto" w:fill="FFFFFF"/>
              </w:rPr>
            </w:pPr>
            <w:r w:rsidRPr="00287155">
              <w:rPr>
                <w:rFonts w:ascii="Arial" w:hAnsi="Arial" w:cs="Arial"/>
                <w:color w:val="000000"/>
                <w:sz w:val="24"/>
                <w:szCs w:val="24"/>
                <w:shd w:val="clear" w:color="auto" w:fill="FFFFFF"/>
              </w:rPr>
              <w:t xml:space="preserve">Asimismo, sin perjuicio de lo previsto en el anterior párrafo </w:t>
            </w:r>
            <w:r w:rsidR="00A13CDE" w:rsidRPr="00287155">
              <w:rPr>
                <w:rFonts w:ascii="Arial" w:hAnsi="Arial" w:cs="Arial"/>
                <w:color w:val="000000"/>
                <w:sz w:val="24"/>
                <w:szCs w:val="24"/>
                <w:shd w:val="clear" w:color="auto" w:fill="FFFFFF"/>
              </w:rPr>
              <w:t>c</w:t>
            </w:r>
            <w:r w:rsidRPr="00287155">
              <w:rPr>
                <w:rFonts w:ascii="Arial" w:hAnsi="Arial" w:cs="Arial"/>
                <w:b/>
                <w:color w:val="000000"/>
                <w:sz w:val="24"/>
                <w:szCs w:val="24"/>
                <w:shd w:val="clear" w:color="auto" w:fill="FFFFFF"/>
              </w:rPr>
              <w:t>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w:t>
            </w:r>
            <w:r w:rsidR="00A13CDE" w:rsidRPr="00287155">
              <w:rPr>
                <w:rFonts w:ascii="Arial" w:hAnsi="Arial" w:cs="Arial"/>
                <w:b/>
                <w:color w:val="000000"/>
                <w:sz w:val="24"/>
                <w:szCs w:val="24"/>
                <w:shd w:val="clear" w:color="auto" w:fill="FFFFFF"/>
              </w:rPr>
              <w:t>.</w:t>
            </w:r>
            <w:r w:rsidRPr="00287155">
              <w:rPr>
                <w:rFonts w:ascii="Arial" w:hAnsi="Arial" w:cs="Arial"/>
                <w:color w:val="000000"/>
                <w:sz w:val="24"/>
                <w:szCs w:val="24"/>
                <w:shd w:val="clear" w:color="auto" w:fill="FFFFFF"/>
              </w:rPr>
              <w:t xml:space="preserve"> </w:t>
            </w:r>
          </w:p>
          <w:p w:rsidR="001A0CB2" w:rsidRPr="00287155" w:rsidRDefault="001A0CB2" w:rsidP="00287155">
            <w:pPr>
              <w:spacing w:line="340" w:lineRule="exact"/>
              <w:jc w:val="both"/>
              <w:rPr>
                <w:rFonts w:ascii="Arial" w:hAnsi="Arial" w:cs="Arial"/>
                <w:color w:val="000000"/>
                <w:sz w:val="24"/>
                <w:szCs w:val="24"/>
                <w:shd w:val="clear" w:color="auto" w:fill="FFFFFF"/>
              </w:rPr>
            </w:pPr>
          </w:p>
        </w:tc>
      </w:tr>
      <w:tr w:rsidR="00145D7F" w:rsidRPr="00287155" w:rsidTr="00F05B83">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 xml:space="preserve">Artículo 308 </w:t>
            </w:r>
            <w:proofErr w:type="gramStart"/>
            <w:r w:rsidRPr="00287155">
              <w:rPr>
                <w:rFonts w:ascii="Arial" w:hAnsi="Arial" w:cs="Arial"/>
                <w:b/>
                <w:sz w:val="24"/>
                <w:szCs w:val="24"/>
              </w:rPr>
              <w:t>Bis.-</w:t>
            </w:r>
            <w:proofErr w:type="gramEnd"/>
            <w:r w:rsidRPr="00287155">
              <w:rPr>
                <w:rFonts w:ascii="Arial" w:hAnsi="Arial" w:cs="Arial"/>
                <w:sz w:val="24"/>
                <w:szCs w:val="24"/>
              </w:rPr>
              <w:t xml:space="preserve"> La sanción prevista en el artículo anterior se incrementará hasta en una mitad cuando el delito se cometa en cualquiera de los siguientes supuestos:</w:t>
            </w:r>
          </w:p>
          <w:p w:rsidR="00145D7F" w:rsidRPr="00287155" w:rsidRDefault="00145D7F" w:rsidP="00287155">
            <w:pPr>
              <w:spacing w:line="340" w:lineRule="exact"/>
              <w:jc w:val="both"/>
              <w:rPr>
                <w:rFonts w:ascii="Arial" w:hAnsi="Arial" w:cs="Arial"/>
                <w:b/>
                <w:sz w:val="24"/>
                <w:szCs w:val="24"/>
              </w:rPr>
            </w:pPr>
          </w:p>
        </w:tc>
        <w:tc>
          <w:tcPr>
            <w:tcW w:w="4961" w:type="dxa"/>
          </w:tcPr>
          <w:p w:rsidR="00145D7F" w:rsidRPr="00287155" w:rsidRDefault="00145D7F" w:rsidP="00287155">
            <w:pPr>
              <w:spacing w:line="340" w:lineRule="exact"/>
              <w:jc w:val="both"/>
              <w:rPr>
                <w:rFonts w:ascii="Arial" w:hAnsi="Arial" w:cs="Arial"/>
                <w:b/>
                <w:sz w:val="24"/>
                <w:szCs w:val="24"/>
              </w:rPr>
            </w:pPr>
            <w:r w:rsidRPr="00287155">
              <w:rPr>
                <w:rFonts w:ascii="Arial" w:hAnsi="Arial" w:cs="Arial"/>
                <w:b/>
                <w:sz w:val="24"/>
                <w:szCs w:val="24"/>
              </w:rPr>
              <w:t xml:space="preserve">Artículo 308 </w:t>
            </w:r>
            <w:proofErr w:type="gramStart"/>
            <w:r w:rsidRPr="00287155">
              <w:rPr>
                <w:rFonts w:ascii="Arial" w:hAnsi="Arial" w:cs="Arial"/>
                <w:b/>
                <w:sz w:val="24"/>
                <w:szCs w:val="24"/>
              </w:rPr>
              <w:t>Bis.-</w:t>
            </w:r>
            <w:proofErr w:type="gramEnd"/>
            <w:r w:rsidRPr="00287155">
              <w:rPr>
                <w:rFonts w:ascii="Arial" w:hAnsi="Arial" w:cs="Arial"/>
                <w:b/>
                <w:sz w:val="24"/>
                <w:szCs w:val="24"/>
              </w:rPr>
              <w:t xml:space="preserve"> …</w:t>
            </w:r>
          </w:p>
        </w:tc>
      </w:tr>
      <w:tr w:rsidR="00145D7F" w:rsidRPr="00287155" w:rsidTr="00F05B83">
        <w:trPr>
          <w:jc w:val="center"/>
        </w:trPr>
        <w:tc>
          <w:tcPr>
            <w:tcW w:w="4957"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 xml:space="preserve">I. </w:t>
            </w:r>
            <w:r w:rsidRPr="00287155">
              <w:rPr>
                <w:rFonts w:ascii="Arial" w:hAnsi="Arial" w:cs="Arial"/>
                <w:sz w:val="24"/>
                <w:szCs w:val="24"/>
              </w:rPr>
              <w:t xml:space="preserve">a la </w:t>
            </w:r>
            <w:r w:rsidRPr="00287155">
              <w:rPr>
                <w:rFonts w:ascii="Arial" w:hAnsi="Arial" w:cs="Arial"/>
                <w:b/>
                <w:sz w:val="24"/>
                <w:szCs w:val="24"/>
              </w:rPr>
              <w:t>X. …</w:t>
            </w:r>
          </w:p>
          <w:p w:rsidR="00145D7F" w:rsidRPr="00287155" w:rsidRDefault="00145D7F" w:rsidP="00287155">
            <w:pPr>
              <w:spacing w:line="340" w:lineRule="exact"/>
              <w:jc w:val="both"/>
              <w:rPr>
                <w:rFonts w:ascii="Arial" w:hAnsi="Arial" w:cs="Arial"/>
                <w:sz w:val="24"/>
                <w:szCs w:val="24"/>
              </w:rPr>
            </w:pPr>
          </w:p>
        </w:tc>
        <w:tc>
          <w:tcPr>
            <w:tcW w:w="4961" w:type="dxa"/>
          </w:tcPr>
          <w:p w:rsidR="00145D7F" w:rsidRPr="00287155" w:rsidRDefault="00145D7F" w:rsidP="00287155">
            <w:pPr>
              <w:spacing w:line="340" w:lineRule="exact"/>
              <w:jc w:val="both"/>
              <w:rPr>
                <w:rFonts w:ascii="Arial" w:hAnsi="Arial" w:cs="Arial"/>
                <w:sz w:val="24"/>
                <w:szCs w:val="24"/>
              </w:rPr>
            </w:pPr>
            <w:r w:rsidRPr="00287155">
              <w:rPr>
                <w:rFonts w:ascii="Arial" w:hAnsi="Arial" w:cs="Arial"/>
                <w:b/>
                <w:sz w:val="24"/>
                <w:szCs w:val="24"/>
              </w:rPr>
              <w:t xml:space="preserve">I. </w:t>
            </w:r>
            <w:r w:rsidRPr="00287155">
              <w:rPr>
                <w:rFonts w:ascii="Arial" w:hAnsi="Arial" w:cs="Arial"/>
                <w:sz w:val="24"/>
                <w:szCs w:val="24"/>
              </w:rPr>
              <w:t xml:space="preserve">a la </w:t>
            </w:r>
            <w:r w:rsidRPr="00287155">
              <w:rPr>
                <w:rFonts w:ascii="Arial" w:hAnsi="Arial" w:cs="Arial"/>
                <w:b/>
                <w:sz w:val="24"/>
                <w:szCs w:val="24"/>
              </w:rPr>
              <w:t>X. …</w:t>
            </w:r>
          </w:p>
          <w:p w:rsidR="00145D7F" w:rsidRPr="00287155" w:rsidRDefault="00145D7F" w:rsidP="00287155">
            <w:pPr>
              <w:spacing w:line="340" w:lineRule="exact"/>
              <w:jc w:val="both"/>
              <w:rPr>
                <w:rFonts w:ascii="Arial" w:hAnsi="Arial" w:cs="Arial"/>
                <w:b/>
                <w:sz w:val="24"/>
                <w:szCs w:val="24"/>
              </w:rPr>
            </w:pPr>
          </w:p>
        </w:tc>
      </w:tr>
      <w:tr w:rsidR="00145D7F" w:rsidRPr="00287155" w:rsidTr="00F05B83">
        <w:trPr>
          <w:jc w:val="center"/>
        </w:trPr>
        <w:tc>
          <w:tcPr>
            <w:tcW w:w="4957" w:type="dxa"/>
          </w:tcPr>
          <w:p w:rsidR="00145D7F" w:rsidRPr="00287155" w:rsidRDefault="00145D7F" w:rsidP="00287155">
            <w:pPr>
              <w:spacing w:line="340" w:lineRule="exact"/>
              <w:jc w:val="both"/>
              <w:rPr>
                <w:rFonts w:ascii="Arial" w:hAnsi="Arial" w:cs="Arial"/>
                <w:b/>
                <w:sz w:val="24"/>
                <w:szCs w:val="24"/>
              </w:rPr>
            </w:pPr>
          </w:p>
          <w:p w:rsidR="00145D7F" w:rsidRPr="00287155" w:rsidRDefault="00145D7F" w:rsidP="00287155">
            <w:pPr>
              <w:spacing w:line="340" w:lineRule="exact"/>
              <w:jc w:val="center"/>
              <w:rPr>
                <w:rFonts w:ascii="Arial" w:hAnsi="Arial" w:cs="Arial"/>
                <w:b/>
                <w:color w:val="FF0000"/>
                <w:sz w:val="24"/>
                <w:szCs w:val="24"/>
              </w:rPr>
            </w:pPr>
            <w:r w:rsidRPr="00287155">
              <w:rPr>
                <w:rFonts w:ascii="Arial" w:hAnsi="Arial" w:cs="Arial"/>
                <w:b/>
                <w:color w:val="FF0000"/>
                <w:sz w:val="24"/>
                <w:szCs w:val="24"/>
              </w:rPr>
              <w:t>SIN CORRELATIVO</w:t>
            </w:r>
          </w:p>
          <w:p w:rsidR="00145D7F" w:rsidRPr="00287155" w:rsidRDefault="00145D7F" w:rsidP="00287155">
            <w:pPr>
              <w:spacing w:line="340" w:lineRule="exact"/>
              <w:jc w:val="both"/>
              <w:rPr>
                <w:rFonts w:ascii="Arial" w:hAnsi="Arial" w:cs="Arial"/>
                <w:b/>
                <w:sz w:val="24"/>
                <w:szCs w:val="24"/>
              </w:rPr>
            </w:pPr>
          </w:p>
        </w:tc>
        <w:tc>
          <w:tcPr>
            <w:tcW w:w="4961" w:type="dxa"/>
          </w:tcPr>
          <w:p w:rsidR="00145D7F" w:rsidRPr="00287155" w:rsidRDefault="00145D7F" w:rsidP="00287155">
            <w:pPr>
              <w:spacing w:line="340" w:lineRule="exact"/>
              <w:jc w:val="both"/>
              <w:rPr>
                <w:rFonts w:ascii="Arial" w:hAnsi="Arial" w:cs="Arial"/>
                <w:b/>
                <w:color w:val="000000"/>
                <w:sz w:val="24"/>
                <w:szCs w:val="24"/>
                <w:shd w:val="clear" w:color="auto" w:fill="FFFFFF"/>
              </w:rPr>
            </w:pPr>
            <w:r w:rsidRPr="00287155">
              <w:rPr>
                <w:rFonts w:ascii="Arial" w:hAnsi="Arial" w:cs="Arial"/>
                <w:b/>
                <w:sz w:val="24"/>
                <w:szCs w:val="24"/>
              </w:rPr>
              <w:t xml:space="preserve">XI. </w:t>
            </w:r>
            <w:r w:rsidRPr="00287155">
              <w:rPr>
                <w:rFonts w:ascii="Arial" w:hAnsi="Arial" w:cs="Arial"/>
                <w:b/>
                <w:color w:val="000000"/>
                <w:sz w:val="24"/>
                <w:szCs w:val="24"/>
                <w:shd w:val="clear" w:color="auto" w:fill="FFFFFF"/>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sin perjuicio de las penas o multas que correspondan por la comisión de otros delitos.</w:t>
            </w:r>
          </w:p>
          <w:p w:rsidR="00145D7F" w:rsidRPr="00287155" w:rsidRDefault="00145D7F" w:rsidP="00287155">
            <w:pPr>
              <w:spacing w:line="340" w:lineRule="exact"/>
              <w:jc w:val="both"/>
              <w:rPr>
                <w:rFonts w:ascii="Arial" w:hAnsi="Arial" w:cs="Arial"/>
                <w:b/>
                <w:color w:val="000000"/>
                <w:sz w:val="24"/>
                <w:szCs w:val="24"/>
                <w:highlight w:val="yellow"/>
                <w:shd w:val="clear" w:color="auto" w:fill="FFFFFF"/>
              </w:rPr>
            </w:pPr>
          </w:p>
          <w:p w:rsidR="00145D7F" w:rsidRPr="00287155" w:rsidRDefault="00145D7F" w:rsidP="00287155">
            <w:pPr>
              <w:spacing w:line="340" w:lineRule="exact"/>
              <w:jc w:val="both"/>
              <w:rPr>
                <w:rFonts w:ascii="Arial" w:hAnsi="Arial" w:cs="Arial"/>
                <w:b/>
                <w:sz w:val="24"/>
                <w:szCs w:val="24"/>
              </w:rPr>
            </w:pPr>
            <w:r w:rsidRPr="00287155">
              <w:rPr>
                <w:rFonts w:ascii="Arial" w:hAnsi="Arial" w:cs="Arial"/>
                <w:b/>
                <w:sz w:val="24"/>
                <w:szCs w:val="24"/>
              </w:rPr>
              <w:t xml:space="preserve"> </w:t>
            </w:r>
          </w:p>
        </w:tc>
      </w:tr>
    </w:tbl>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shd w:val="clear" w:color="auto" w:fill="FFFFFF"/>
        </w:rPr>
      </w:pPr>
      <w:r w:rsidRPr="00287155">
        <w:rPr>
          <w:rFonts w:ascii="Arial" w:hAnsi="Arial" w:cs="Arial"/>
          <w:sz w:val="24"/>
          <w:szCs w:val="24"/>
        </w:rPr>
        <w:t xml:space="preserve">Apercibimos que </w:t>
      </w:r>
      <w:r w:rsidRPr="00287155">
        <w:rPr>
          <w:rFonts w:ascii="Arial" w:hAnsi="Arial" w:cs="Arial"/>
          <w:b/>
          <w:sz w:val="24"/>
          <w:szCs w:val="24"/>
        </w:rPr>
        <w:t xml:space="preserve">las sanciones que se plantean no transgreden el </w:t>
      </w:r>
      <w:r w:rsidRPr="00287155">
        <w:rPr>
          <w:rFonts w:ascii="Arial" w:hAnsi="Arial" w:cs="Arial"/>
          <w:b/>
          <w:sz w:val="24"/>
          <w:szCs w:val="24"/>
          <w:u w:val="single"/>
        </w:rPr>
        <w:t>principio de proporcionalidad de las penas</w:t>
      </w:r>
      <w:r w:rsidRPr="00287155">
        <w:rPr>
          <w:rFonts w:ascii="Arial" w:hAnsi="Arial" w:cs="Arial"/>
          <w:sz w:val="24"/>
          <w:szCs w:val="24"/>
        </w:rPr>
        <w:t xml:space="preserve"> a que se refiere el artículo 22 de la Constitución Federal, tampoco contraviene al artículo 14 de la Ley Fundamental relativo a que en los juicios del orden criminal queda prohibido </w:t>
      </w:r>
      <w:r w:rsidRPr="00287155">
        <w:rPr>
          <w:rFonts w:ascii="Arial" w:hAnsi="Arial" w:cs="Arial"/>
          <w:b/>
          <w:sz w:val="24"/>
          <w:szCs w:val="24"/>
          <w:u w:val="single"/>
        </w:rPr>
        <w:t>imponer, por simple analogía, y aún por mayoría de razón, pena alguna que no esté decretada por una ley exactamente aplicable al delito de que se trata</w:t>
      </w:r>
      <w:r w:rsidRPr="00287155">
        <w:rPr>
          <w:rFonts w:ascii="Arial" w:hAnsi="Arial" w:cs="Arial"/>
          <w:sz w:val="24"/>
          <w:szCs w:val="24"/>
        </w:rPr>
        <w:t xml:space="preserve">, del mismo modo </w:t>
      </w:r>
      <w:r w:rsidRPr="00287155">
        <w:rPr>
          <w:rFonts w:ascii="Arial" w:hAnsi="Arial" w:cs="Arial"/>
          <w:b/>
          <w:sz w:val="24"/>
          <w:szCs w:val="24"/>
          <w:u w:val="single"/>
        </w:rPr>
        <w:t xml:space="preserve">no contraviene el principio de reinserción social </w:t>
      </w:r>
      <w:r w:rsidRPr="00287155">
        <w:rPr>
          <w:rFonts w:ascii="Arial" w:hAnsi="Arial" w:cs="Arial"/>
          <w:sz w:val="24"/>
          <w:szCs w:val="24"/>
        </w:rPr>
        <w:t>reconocido en el artículo 18 constitucional.</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En efecto, esta Iniciativa</w:t>
      </w:r>
      <w:r w:rsidRPr="00287155">
        <w:rPr>
          <w:rFonts w:ascii="Arial" w:hAnsi="Arial" w:cs="Arial"/>
          <w:color w:val="212529"/>
          <w:sz w:val="24"/>
          <w:szCs w:val="24"/>
          <w:shd w:val="clear" w:color="auto" w:fill="FFFFFF"/>
        </w:rPr>
        <w:t xml:space="preserve"> atienden lo previsto por la tesis 1a./J. 3/2012 (9a.) </w:t>
      </w:r>
      <w:r w:rsidRPr="00287155">
        <w:rPr>
          <w:rFonts w:ascii="Arial" w:hAnsi="Arial" w:cs="Arial"/>
          <w:b/>
          <w:sz w:val="24"/>
          <w:szCs w:val="24"/>
        </w:rPr>
        <w:t>PENAS. PRINCIPIO DE PROPORCIONALIDAD CONTENIDO EN EL ARTÍCULO 22 DE LA CONSTITUCIÓN POLÍTICA DE LOS ESTADOS UNIDOS MEXICANOS</w:t>
      </w:r>
      <w:r w:rsidRPr="00287155">
        <w:rPr>
          <w:rFonts w:ascii="Arial" w:hAnsi="Arial" w:cs="Arial"/>
          <w:color w:val="212529"/>
          <w:sz w:val="24"/>
          <w:szCs w:val="24"/>
          <w:shd w:val="clear" w:color="auto" w:fill="FFFFFF"/>
        </w:rPr>
        <w:t xml:space="preserve">., emitida por la Primera Sala de la Suprema Corte de Justicia de la Nación (SCJN) referente a que </w:t>
      </w:r>
      <w:r w:rsidRPr="00287155">
        <w:rPr>
          <w:rFonts w:ascii="Arial" w:hAnsi="Arial" w:cs="Arial"/>
          <w:b/>
          <w:i/>
          <w:color w:val="212529"/>
          <w:sz w:val="24"/>
          <w:szCs w:val="24"/>
          <w:shd w:val="clear" w:color="auto" w:fill="FFFFFF"/>
        </w:rPr>
        <w:t>la gravedad de la </w:t>
      </w:r>
      <w:r w:rsidRPr="00287155">
        <w:rPr>
          <w:rFonts w:ascii="Arial" w:hAnsi="Arial" w:cs="Arial"/>
          <w:b/>
          <w:i/>
          <w:color w:val="212529"/>
          <w:sz w:val="24"/>
          <w:szCs w:val="24"/>
        </w:rPr>
        <w:t>pena</w:t>
      </w:r>
      <w:r w:rsidRPr="00287155">
        <w:rPr>
          <w:rFonts w:ascii="Arial" w:hAnsi="Arial" w:cs="Arial"/>
          <w:b/>
          <w:i/>
          <w:color w:val="212529"/>
          <w:sz w:val="24"/>
          <w:szCs w:val="24"/>
          <w:shd w:val="clear" w:color="auto" w:fill="FFFFFF"/>
        </w:rPr>
        <w:t> debe ser proporcional a la del hecho antijurídico y del grado de afectación al bien jurídico protegido;</w:t>
      </w:r>
      <w:r w:rsidRPr="00287155">
        <w:rPr>
          <w:rFonts w:ascii="Arial" w:hAnsi="Arial" w:cs="Arial"/>
          <w:i/>
          <w:color w:val="212529"/>
          <w:sz w:val="24"/>
          <w:szCs w:val="24"/>
          <w:shd w:val="clear" w:color="auto" w:fill="FFFFFF"/>
        </w:rPr>
        <w:t xml:space="preserve"> de manera que </w:t>
      </w:r>
      <w:r w:rsidRPr="00287155">
        <w:rPr>
          <w:rFonts w:ascii="Arial" w:hAnsi="Arial" w:cs="Arial"/>
          <w:b/>
          <w:i/>
          <w:color w:val="212529"/>
          <w:sz w:val="24"/>
          <w:szCs w:val="24"/>
          <w:shd w:val="clear" w:color="auto" w:fill="FFFFFF"/>
        </w:rPr>
        <w:t>las penas más graves deben dirigirse a los tipos penales que protegen los bienes jurídicos más importantes.</w:t>
      </w:r>
      <w:r w:rsidRPr="00287155">
        <w:rPr>
          <w:rFonts w:ascii="Arial" w:hAnsi="Arial" w:cs="Arial"/>
          <w:i/>
          <w:color w:val="212529"/>
          <w:sz w:val="24"/>
          <w:szCs w:val="24"/>
          <w:shd w:val="clear" w:color="auto" w:fill="FFFFFF"/>
        </w:rPr>
        <w:t xml:space="preserve"> </w:t>
      </w:r>
      <w:r w:rsidRPr="00287155">
        <w:rPr>
          <w:rFonts w:ascii="Arial" w:hAnsi="Arial" w:cs="Arial"/>
          <w:b/>
          <w:i/>
          <w:color w:val="212529"/>
          <w:sz w:val="24"/>
          <w:szCs w:val="24"/>
          <w:shd w:val="clear" w:color="auto" w:fill="FFFFFF"/>
        </w:rPr>
        <w:t>…</w:t>
      </w:r>
      <w:r w:rsidRPr="00287155">
        <w:rPr>
          <w:rFonts w:ascii="Arial" w:hAnsi="Arial" w:cs="Arial"/>
          <w:i/>
          <w:color w:val="212529"/>
          <w:sz w:val="24"/>
          <w:szCs w:val="24"/>
          <w:shd w:val="clear" w:color="auto" w:fill="FFFFFF"/>
        </w:rPr>
        <w:t xml:space="preserve"> </w:t>
      </w:r>
      <w:r w:rsidRPr="00287155">
        <w:rPr>
          <w:rFonts w:ascii="Arial" w:hAnsi="Arial" w:cs="Arial"/>
          <w:b/>
          <w:i/>
          <w:color w:val="212529"/>
          <w:sz w:val="24"/>
          <w:szCs w:val="24"/>
          <w:shd w:val="clear" w:color="auto" w:fill="FFFFFF"/>
        </w:rPr>
        <w:t>el legislador debe atender a tal principio de </w:t>
      </w:r>
      <w:r w:rsidRPr="00287155">
        <w:rPr>
          <w:rFonts w:ascii="Arial" w:hAnsi="Arial" w:cs="Arial"/>
          <w:b/>
          <w:i/>
          <w:color w:val="212529"/>
          <w:sz w:val="24"/>
          <w:szCs w:val="24"/>
        </w:rPr>
        <w:t>proporcionalidad</w:t>
      </w:r>
      <w:r w:rsidRPr="00287155">
        <w:rPr>
          <w:rFonts w:ascii="Arial" w:hAnsi="Arial" w:cs="Arial"/>
          <w:b/>
          <w:i/>
          <w:color w:val="212529"/>
          <w:sz w:val="24"/>
          <w:szCs w:val="24"/>
          <w:shd w:val="clear" w:color="auto" w:fill="FFFFFF"/>
        </w:rPr>
        <w:t xml:space="preserve"> al establecer en la ley tanto las penas como el sistema para su </w:t>
      </w:r>
      <w:r w:rsidRPr="00287155">
        <w:rPr>
          <w:rFonts w:ascii="Arial" w:hAnsi="Arial" w:cs="Arial"/>
          <w:b/>
          <w:i/>
          <w:color w:val="212529"/>
          <w:sz w:val="24"/>
          <w:szCs w:val="24"/>
          <w:shd w:val="clear" w:color="auto" w:fill="FFFFFF"/>
        </w:rPr>
        <w:lastRenderedPageBreak/>
        <w:t>imposición</w:t>
      </w:r>
      <w:r w:rsidRPr="00287155">
        <w:rPr>
          <w:rFonts w:ascii="Arial" w:hAnsi="Arial" w:cs="Arial"/>
          <w:i/>
          <w:color w:val="212529"/>
          <w:sz w:val="24"/>
          <w:szCs w:val="24"/>
          <w:shd w:val="clear" w:color="auto" w:fill="FFFFFF"/>
        </w:rPr>
        <w:t xml:space="preserve">, y si bien es cierto que </w:t>
      </w:r>
      <w:r w:rsidRPr="00287155">
        <w:rPr>
          <w:rFonts w:ascii="Arial" w:hAnsi="Arial" w:cs="Arial"/>
          <w:b/>
          <w:i/>
          <w:color w:val="212529"/>
          <w:sz w:val="24"/>
          <w:szCs w:val="24"/>
          <w:shd w:val="clear" w:color="auto" w:fill="FFFFFF"/>
        </w:rPr>
        <w:t>decide el contenido de las normas penales y de sus consecuencias jurídicas conforme al principio de autonomía legislativa, también lo es que cuando ejerce dicha facultad no puede actuar a su libre arbitrio</w:t>
      </w:r>
      <w:r w:rsidRPr="00287155">
        <w:rPr>
          <w:rFonts w:ascii="Arial" w:hAnsi="Arial" w:cs="Arial"/>
          <w:i/>
          <w:color w:val="212529"/>
          <w:sz w:val="24"/>
          <w:szCs w:val="24"/>
          <w:shd w:val="clear" w:color="auto" w:fill="FFFFFF"/>
        </w:rPr>
        <w:t>, sino que debe observar los postulados contenidos en la Constitución General de la República</w:t>
      </w:r>
      <w:r w:rsidRPr="00287155">
        <w:rPr>
          <w:rStyle w:val="Refdenotaalpie"/>
          <w:rFonts w:ascii="Arial" w:hAnsi="Arial" w:cs="Arial"/>
          <w:i/>
          <w:color w:val="212529"/>
          <w:sz w:val="24"/>
          <w:szCs w:val="24"/>
          <w:shd w:val="clear" w:color="auto" w:fill="FFFFFF"/>
        </w:rPr>
        <w:footnoteReference w:id="14"/>
      </w:r>
      <w:r w:rsidRPr="00287155">
        <w:rPr>
          <w:rFonts w:ascii="Arial" w:hAnsi="Arial" w:cs="Arial"/>
          <w:i/>
          <w:color w:val="212529"/>
          <w:sz w:val="24"/>
          <w:szCs w:val="24"/>
          <w:shd w:val="clear" w:color="auto" w:fill="FFFFFF"/>
        </w:rPr>
        <w:t>.</w:t>
      </w:r>
      <w:r w:rsidRPr="00287155">
        <w:rPr>
          <w:rFonts w:ascii="Arial" w:hAnsi="Arial" w:cs="Arial"/>
          <w:color w:val="212529"/>
          <w:sz w:val="24"/>
          <w:szCs w:val="24"/>
          <w:shd w:val="clear" w:color="auto" w:fill="FFFFFF"/>
        </w:rPr>
        <w:t xml:space="preserve"> </w:t>
      </w:r>
      <w:r w:rsidRPr="00287155">
        <w:rPr>
          <w:rFonts w:ascii="Arial" w:hAnsi="Arial" w:cs="Arial"/>
          <w:sz w:val="24"/>
          <w:szCs w:val="24"/>
        </w:rPr>
        <w:t xml:space="preserve">Asimismo, se acata a las disposiciones de la </w:t>
      </w:r>
      <w:r w:rsidRPr="00287155">
        <w:rPr>
          <w:rFonts w:ascii="Arial" w:hAnsi="Arial" w:cs="Arial"/>
          <w:i/>
          <w:sz w:val="24"/>
          <w:szCs w:val="24"/>
        </w:rPr>
        <w:t>acción de inconstitucionalidad 78/2019</w:t>
      </w:r>
      <w:r w:rsidRPr="00287155">
        <w:rPr>
          <w:rFonts w:ascii="Arial" w:hAnsi="Arial" w:cs="Arial"/>
          <w:sz w:val="24"/>
          <w:szCs w:val="24"/>
        </w:rPr>
        <w:t xml:space="preserve">, emitida por Máximo Tribunal Constitucional de los Estados Unidos Mexicanos, </w:t>
      </w:r>
      <w:r w:rsidRPr="00287155">
        <w:rPr>
          <w:rFonts w:ascii="Arial" w:hAnsi="Arial" w:cs="Arial"/>
          <w:b/>
          <w:sz w:val="24"/>
          <w:szCs w:val="24"/>
        </w:rPr>
        <w:t>relativo a que la prisión vitalicia es declarada invalida, además de que constituye una pena inusitada por ser inhumana, cruel, infamante o excesiva, que no corresponde a los fines de justicia y atenta contra la dignidad humana</w:t>
      </w:r>
      <w:r w:rsidRPr="00287155">
        <w:rPr>
          <w:rStyle w:val="Refdenotaalpie"/>
          <w:rFonts w:ascii="Arial" w:hAnsi="Arial" w:cs="Arial"/>
          <w:b/>
          <w:sz w:val="24"/>
          <w:szCs w:val="24"/>
        </w:rPr>
        <w:footnoteReference w:id="15"/>
      </w:r>
      <w:r w:rsidRPr="00287155">
        <w:rPr>
          <w:rFonts w:ascii="Arial" w:hAnsi="Arial" w:cs="Arial"/>
          <w:b/>
          <w:sz w:val="24"/>
          <w:szCs w:val="24"/>
        </w:rPr>
        <w:t>.</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Otro aspecto destacable de la presente propuesta legislativa, es que </w:t>
      </w:r>
      <w:r w:rsidR="00E23BCD">
        <w:rPr>
          <w:rFonts w:ascii="Arial" w:hAnsi="Arial" w:cs="Arial"/>
          <w:b/>
          <w:sz w:val="24"/>
          <w:szCs w:val="24"/>
        </w:rPr>
        <w:t>el Congreso de la</w:t>
      </w:r>
      <w:r w:rsidRPr="00287155">
        <w:rPr>
          <w:rFonts w:ascii="Arial" w:hAnsi="Arial" w:cs="Arial"/>
          <w:b/>
          <w:sz w:val="24"/>
          <w:szCs w:val="24"/>
        </w:rPr>
        <w:t xml:space="preserve"> Ciudad de México (CDMX) </w:t>
      </w:r>
      <w:r w:rsidR="00E23BCD">
        <w:rPr>
          <w:rFonts w:ascii="Arial" w:hAnsi="Arial" w:cs="Arial"/>
          <w:b/>
          <w:sz w:val="24"/>
          <w:szCs w:val="24"/>
        </w:rPr>
        <w:t xml:space="preserve">dentro del ámbito de sus facultades </w:t>
      </w:r>
      <w:r w:rsidR="00FE0DE1">
        <w:rPr>
          <w:rFonts w:ascii="Arial" w:hAnsi="Arial" w:cs="Arial"/>
          <w:b/>
          <w:sz w:val="24"/>
          <w:szCs w:val="24"/>
        </w:rPr>
        <w:t>ha legislado lo referente a incrementar las penalidades cuando en estas se haga uso indebido de las aeronaves pilotadas a distancia (drones)</w:t>
      </w:r>
      <w:r w:rsidRPr="00287155">
        <w:rPr>
          <w:rFonts w:ascii="Arial" w:hAnsi="Arial" w:cs="Arial"/>
          <w:b/>
          <w:sz w:val="24"/>
          <w:szCs w:val="24"/>
        </w:rPr>
        <w:t xml:space="preserve"> desde el año 2023</w:t>
      </w:r>
      <w:r w:rsidRPr="00287155">
        <w:rPr>
          <w:rFonts w:ascii="Arial" w:hAnsi="Arial" w:cs="Arial"/>
          <w:sz w:val="24"/>
          <w:szCs w:val="24"/>
        </w:rPr>
        <w:t>, tal y como se puede apreciar en su Código Penal para el Distrito Federal en su artículo 71 último párrafo</w:t>
      </w:r>
      <w:r w:rsidRPr="00287155">
        <w:rPr>
          <w:rStyle w:val="Refdenotaalpie"/>
          <w:rFonts w:ascii="Arial" w:hAnsi="Arial" w:cs="Arial"/>
          <w:sz w:val="24"/>
          <w:szCs w:val="24"/>
        </w:rPr>
        <w:footnoteReference w:id="16"/>
      </w:r>
      <w:r w:rsidRPr="00287155">
        <w:rPr>
          <w:rFonts w:ascii="Arial" w:hAnsi="Arial" w:cs="Arial"/>
          <w:sz w:val="24"/>
          <w:szCs w:val="24"/>
        </w:rPr>
        <w:t>, además de que en el Congreso del Estado de Aguascalientes</w:t>
      </w:r>
      <w:r w:rsidRPr="00287155">
        <w:rPr>
          <w:rStyle w:val="Refdenotaalpie"/>
          <w:rFonts w:ascii="Arial" w:hAnsi="Arial" w:cs="Arial"/>
          <w:sz w:val="24"/>
          <w:szCs w:val="24"/>
        </w:rPr>
        <w:footnoteReference w:id="17"/>
      </w:r>
      <w:r w:rsidRPr="00287155">
        <w:rPr>
          <w:rFonts w:ascii="Arial" w:hAnsi="Arial" w:cs="Arial"/>
          <w:sz w:val="24"/>
          <w:szCs w:val="24"/>
        </w:rPr>
        <w:t xml:space="preserve"> y el Congreso del Estado Libre y Soberano de Guanajuato</w:t>
      </w:r>
      <w:r w:rsidRPr="00287155">
        <w:rPr>
          <w:rStyle w:val="Refdenotaalpie"/>
          <w:rFonts w:ascii="Arial" w:hAnsi="Arial" w:cs="Arial"/>
          <w:sz w:val="24"/>
          <w:szCs w:val="24"/>
        </w:rPr>
        <w:footnoteReference w:id="18"/>
      </w:r>
      <w:r w:rsidRPr="00287155">
        <w:rPr>
          <w:rFonts w:ascii="Arial" w:hAnsi="Arial" w:cs="Arial"/>
          <w:sz w:val="24"/>
          <w:szCs w:val="24"/>
        </w:rPr>
        <w:t xml:space="preserve"> también se ha planteado iniciativas en la materia de </w:t>
      </w:r>
      <w:r w:rsidRPr="00287155">
        <w:rPr>
          <w:rFonts w:ascii="Arial" w:hAnsi="Arial" w:cs="Arial"/>
          <w:color w:val="000000"/>
          <w:sz w:val="24"/>
          <w:szCs w:val="24"/>
          <w:shd w:val="clear" w:color="auto" w:fill="FFFFFF"/>
        </w:rPr>
        <w:t>aeronaves pilotadas a distancia.</w:t>
      </w:r>
      <w:r w:rsidRPr="00287155">
        <w:rPr>
          <w:rFonts w:ascii="Arial" w:hAnsi="Arial" w:cs="Arial"/>
          <w:sz w:val="24"/>
          <w:szCs w:val="24"/>
        </w:rPr>
        <w:t xml:space="preserve">  </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b/>
          <w:color w:val="990033"/>
          <w:sz w:val="24"/>
          <w:szCs w:val="24"/>
        </w:rPr>
      </w:pPr>
      <w:bookmarkStart w:id="1" w:name="_Hlk220424383"/>
      <w:r w:rsidRPr="00287155">
        <w:rPr>
          <w:rFonts w:ascii="Arial" w:hAnsi="Arial" w:cs="Arial"/>
          <w:b/>
          <w:color w:val="990033"/>
          <w:sz w:val="24"/>
          <w:szCs w:val="24"/>
        </w:rPr>
        <w:t>Para el Grupo Parlamentario de morena resulta fundamental dentro del ámbito de nuestras facultades la actualización de los cuerpos normativos en materia penal a efecto de salvaguardar en lo mayor posible el patrimonio de las familias mexiquenses que dignamente representamos, así como también fortalecer y otorgar certeza jurídica a las instituciones de procuración y administración de justicia encargadas de la investigación, persecución de los delitos en apego a los principios establecidos por los ordenamientos legales.</w:t>
      </w:r>
    </w:p>
    <w:bookmarkEnd w:id="1"/>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 xml:space="preserve">Por todo lo anteriormente expuesto, se somete a la más elevada consideración de esta Honorable Asamblea la presente Iniciativa con Proyecto de Decreto a efecto de que sea estudiada en los órganos técnicos correspondientes de la Legislatura, se nutra de los aportes correspondientes y en su momento sea aprobada en los mejores términos para el beneficio de la ciudadanía mexiquense que honrosamente representamos. </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center"/>
        <w:rPr>
          <w:rFonts w:ascii="Arial" w:hAnsi="Arial" w:cs="Arial"/>
          <w:b/>
          <w:sz w:val="24"/>
          <w:szCs w:val="24"/>
        </w:rPr>
      </w:pPr>
      <w:r w:rsidRPr="00287155">
        <w:rPr>
          <w:rFonts w:ascii="Arial" w:hAnsi="Arial" w:cs="Arial"/>
          <w:b/>
          <w:sz w:val="24"/>
          <w:szCs w:val="24"/>
        </w:rPr>
        <w:t>A T E N T A M E N T E</w:t>
      </w:r>
    </w:p>
    <w:p w:rsidR="00145D7F" w:rsidRPr="00287155" w:rsidRDefault="00145D7F" w:rsidP="00287155">
      <w:pPr>
        <w:spacing w:after="0" w:line="340" w:lineRule="exact"/>
        <w:jc w:val="center"/>
        <w:rPr>
          <w:rFonts w:ascii="Arial" w:hAnsi="Arial" w:cs="Arial"/>
          <w:b/>
          <w:sz w:val="24"/>
          <w:szCs w:val="24"/>
        </w:rPr>
      </w:pPr>
    </w:p>
    <w:p w:rsidR="00145D7F" w:rsidRPr="00287155" w:rsidRDefault="00145D7F" w:rsidP="00287155">
      <w:pPr>
        <w:spacing w:after="0" w:line="340" w:lineRule="exact"/>
        <w:jc w:val="center"/>
        <w:rPr>
          <w:rFonts w:ascii="Arial" w:hAnsi="Arial" w:cs="Arial"/>
          <w:b/>
          <w:sz w:val="24"/>
          <w:szCs w:val="24"/>
        </w:rPr>
      </w:pPr>
    </w:p>
    <w:p w:rsidR="00145D7F" w:rsidRPr="00287155" w:rsidRDefault="00145D7F" w:rsidP="00287155">
      <w:pPr>
        <w:spacing w:after="0" w:line="340" w:lineRule="exact"/>
        <w:jc w:val="center"/>
        <w:rPr>
          <w:rFonts w:ascii="Arial" w:hAnsi="Arial" w:cs="Arial"/>
          <w:b/>
          <w:sz w:val="24"/>
          <w:szCs w:val="24"/>
        </w:rPr>
      </w:pPr>
      <w:r w:rsidRPr="00287155">
        <w:rPr>
          <w:rFonts w:ascii="Arial" w:hAnsi="Arial" w:cs="Arial"/>
          <w:b/>
          <w:sz w:val="24"/>
          <w:szCs w:val="24"/>
        </w:rPr>
        <w:t>DIPUTADA MARÍA DEL CARMEN DE LA ROSA MENDOZA</w:t>
      </w:r>
    </w:p>
    <w:p w:rsidR="00145D7F" w:rsidRPr="00287155" w:rsidRDefault="00145D7F" w:rsidP="00287155">
      <w:pPr>
        <w:spacing w:after="0" w:line="340" w:lineRule="exact"/>
        <w:jc w:val="center"/>
        <w:rPr>
          <w:rFonts w:ascii="Arial" w:hAnsi="Arial" w:cs="Arial"/>
          <w:b/>
          <w:sz w:val="24"/>
          <w:szCs w:val="24"/>
        </w:rPr>
      </w:pPr>
      <w:r w:rsidRPr="00287155">
        <w:rPr>
          <w:rFonts w:ascii="Arial" w:hAnsi="Arial" w:cs="Arial"/>
          <w:b/>
          <w:sz w:val="24"/>
          <w:szCs w:val="24"/>
        </w:rPr>
        <w:t>PRESENTANTE</w:t>
      </w:r>
    </w:p>
    <w:p w:rsidR="00145D7F" w:rsidRPr="00287155" w:rsidRDefault="00145D7F" w:rsidP="00287155">
      <w:pPr>
        <w:spacing w:after="0" w:line="340" w:lineRule="exact"/>
        <w:jc w:val="center"/>
        <w:rPr>
          <w:rFonts w:ascii="Arial" w:hAnsi="Arial" w:cs="Arial"/>
          <w:b/>
          <w:sz w:val="24"/>
          <w:szCs w:val="24"/>
        </w:rPr>
      </w:pPr>
    </w:p>
    <w:p w:rsidR="00145D7F" w:rsidRPr="00287155" w:rsidRDefault="00145D7F" w:rsidP="00287155">
      <w:pPr>
        <w:spacing w:after="0" w:line="340" w:lineRule="exact"/>
        <w:jc w:val="center"/>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2E580B" w:rsidRPr="00287155" w:rsidRDefault="002E580B" w:rsidP="00287155">
      <w:pPr>
        <w:spacing w:after="0" w:line="340" w:lineRule="exact"/>
        <w:rPr>
          <w:rFonts w:ascii="Arial" w:hAnsi="Arial" w:cs="Arial"/>
          <w:b/>
          <w:sz w:val="24"/>
          <w:szCs w:val="24"/>
        </w:rPr>
      </w:pPr>
    </w:p>
    <w:p w:rsidR="008D67DB" w:rsidRPr="00287155" w:rsidRDefault="008D67DB" w:rsidP="00287155">
      <w:pPr>
        <w:spacing w:after="0" w:line="340" w:lineRule="exact"/>
        <w:rPr>
          <w:rFonts w:ascii="Arial" w:hAnsi="Arial" w:cs="Arial"/>
          <w:b/>
          <w:sz w:val="24"/>
          <w:szCs w:val="24"/>
        </w:rPr>
      </w:pPr>
    </w:p>
    <w:p w:rsidR="00145D7F" w:rsidRPr="00287155" w:rsidRDefault="00145D7F" w:rsidP="00287155">
      <w:pPr>
        <w:spacing w:after="0" w:line="340" w:lineRule="exact"/>
        <w:rPr>
          <w:rFonts w:ascii="Arial" w:hAnsi="Arial" w:cs="Arial"/>
          <w:b/>
          <w:sz w:val="24"/>
          <w:szCs w:val="24"/>
        </w:rPr>
      </w:pPr>
    </w:p>
    <w:p w:rsidR="00F05B83" w:rsidRPr="00287155" w:rsidRDefault="00F05B83" w:rsidP="00287155">
      <w:pPr>
        <w:spacing w:after="0" w:line="340" w:lineRule="exact"/>
        <w:rPr>
          <w:rFonts w:ascii="Arial" w:hAnsi="Arial" w:cs="Arial"/>
          <w:b/>
          <w:sz w:val="24"/>
          <w:szCs w:val="24"/>
        </w:rPr>
      </w:pPr>
    </w:p>
    <w:p w:rsidR="00485205" w:rsidRDefault="00485205" w:rsidP="00FE0DE1">
      <w:pPr>
        <w:spacing w:after="0" w:line="340" w:lineRule="exact"/>
        <w:rPr>
          <w:rFonts w:ascii="Arial" w:hAnsi="Arial" w:cs="Arial"/>
          <w:b/>
          <w:sz w:val="24"/>
          <w:szCs w:val="24"/>
        </w:rPr>
      </w:pPr>
    </w:p>
    <w:p w:rsidR="00FE0DE1" w:rsidRPr="00287155" w:rsidRDefault="00FE0DE1" w:rsidP="00FE0DE1">
      <w:pPr>
        <w:spacing w:after="0" w:line="340" w:lineRule="exact"/>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485205" w:rsidRPr="00287155" w:rsidRDefault="00485205" w:rsidP="00287155">
      <w:pPr>
        <w:spacing w:after="0" w:line="340" w:lineRule="exact"/>
        <w:jc w:val="center"/>
        <w:rPr>
          <w:rFonts w:ascii="Arial" w:hAnsi="Arial" w:cs="Arial"/>
          <w:b/>
          <w:sz w:val="24"/>
          <w:szCs w:val="24"/>
        </w:rPr>
      </w:pPr>
    </w:p>
    <w:p w:rsidR="00145D7F" w:rsidRPr="00287155" w:rsidRDefault="00145D7F" w:rsidP="00287155">
      <w:pPr>
        <w:spacing w:after="0" w:line="340" w:lineRule="exact"/>
        <w:jc w:val="center"/>
        <w:rPr>
          <w:rFonts w:ascii="Arial" w:hAnsi="Arial" w:cs="Arial"/>
          <w:b/>
          <w:sz w:val="24"/>
          <w:szCs w:val="24"/>
        </w:rPr>
      </w:pPr>
      <w:r w:rsidRPr="00287155">
        <w:rPr>
          <w:rFonts w:ascii="Arial" w:hAnsi="Arial" w:cs="Arial"/>
          <w:b/>
          <w:sz w:val="24"/>
          <w:szCs w:val="24"/>
        </w:rPr>
        <w:lastRenderedPageBreak/>
        <w:t>PROYECTO DE DECRETO</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b/>
          <w:sz w:val="24"/>
          <w:szCs w:val="24"/>
        </w:rPr>
        <w:t>DECRETO NÚMERO__________</w:t>
      </w: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b/>
          <w:sz w:val="24"/>
          <w:szCs w:val="24"/>
        </w:rPr>
        <w:t>EL H. CONGRESO DEL ESTADO LIBRE Y SOBERANO DE MÉXICO</w:t>
      </w: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b/>
          <w:i/>
          <w:sz w:val="24"/>
          <w:szCs w:val="24"/>
        </w:rPr>
        <w:t>“LXII”</w:t>
      </w:r>
      <w:r w:rsidRPr="00287155">
        <w:rPr>
          <w:rFonts w:ascii="Arial" w:hAnsi="Arial" w:cs="Arial"/>
          <w:b/>
          <w:sz w:val="24"/>
          <w:szCs w:val="24"/>
        </w:rPr>
        <w:t xml:space="preserve"> LEGISLATURA</w:t>
      </w: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b/>
          <w:sz w:val="24"/>
          <w:szCs w:val="24"/>
        </w:rPr>
        <w:t>DECRETA</w:t>
      </w:r>
    </w:p>
    <w:p w:rsidR="00145D7F" w:rsidRPr="00287155" w:rsidRDefault="00145D7F"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b/>
          <w:sz w:val="24"/>
          <w:szCs w:val="24"/>
        </w:rPr>
        <w:t>ARTÍCULO ÚNICO:</w:t>
      </w:r>
      <w:r w:rsidRPr="00287155">
        <w:rPr>
          <w:rFonts w:ascii="Arial" w:hAnsi="Arial" w:cs="Arial"/>
          <w:sz w:val="24"/>
          <w:szCs w:val="24"/>
        </w:rPr>
        <w:t xml:space="preserve"> Se </w:t>
      </w:r>
      <w:r w:rsidRPr="00287155">
        <w:rPr>
          <w:rFonts w:ascii="Arial" w:hAnsi="Arial" w:cs="Arial"/>
          <w:b/>
          <w:sz w:val="24"/>
          <w:szCs w:val="24"/>
        </w:rPr>
        <w:t>adiciona</w:t>
      </w:r>
      <w:r w:rsidRPr="00287155">
        <w:rPr>
          <w:rFonts w:ascii="Arial" w:hAnsi="Arial" w:cs="Arial"/>
          <w:sz w:val="24"/>
          <w:szCs w:val="24"/>
        </w:rPr>
        <w:t xml:space="preserve"> la fracción XXIV al artículo 290</w:t>
      </w:r>
      <w:r w:rsidR="00485205" w:rsidRPr="00287155">
        <w:rPr>
          <w:rFonts w:ascii="Arial" w:hAnsi="Arial" w:cs="Arial"/>
          <w:sz w:val="24"/>
          <w:szCs w:val="24"/>
        </w:rPr>
        <w:t>, un último párrafo al a</w:t>
      </w:r>
      <w:r w:rsidR="00485205" w:rsidRPr="00287155">
        <w:rPr>
          <w:rFonts w:ascii="Arial" w:hAnsi="Arial" w:cs="Arial"/>
          <w:sz w:val="24"/>
          <w:szCs w:val="24"/>
        </w:rPr>
        <w:t>rtículo 29</w:t>
      </w:r>
      <w:r w:rsidR="00485205" w:rsidRPr="00287155">
        <w:rPr>
          <w:rFonts w:ascii="Arial" w:hAnsi="Arial" w:cs="Arial"/>
          <w:sz w:val="24"/>
          <w:szCs w:val="24"/>
        </w:rPr>
        <w:t>7, un último párrafo al artículo 298</w:t>
      </w:r>
      <w:r w:rsidRPr="00287155">
        <w:rPr>
          <w:rFonts w:ascii="Arial" w:hAnsi="Arial" w:cs="Arial"/>
          <w:sz w:val="24"/>
          <w:szCs w:val="24"/>
        </w:rPr>
        <w:t xml:space="preserve"> y la fracción XI al artículo 308 Bis todos del Código Penal del Estado de México, para quedar de la siguiente manera:</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b/>
          <w:sz w:val="24"/>
          <w:szCs w:val="24"/>
        </w:rPr>
        <w:t>Artículo 290.- …</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b/>
          <w:sz w:val="24"/>
          <w:szCs w:val="24"/>
        </w:rPr>
        <w:t>I.</w:t>
      </w:r>
      <w:r w:rsidRPr="00287155">
        <w:rPr>
          <w:rFonts w:ascii="Arial" w:hAnsi="Arial" w:cs="Arial"/>
          <w:sz w:val="24"/>
          <w:szCs w:val="24"/>
        </w:rPr>
        <w:t xml:space="preserve"> a la </w:t>
      </w:r>
      <w:r w:rsidRPr="00287155">
        <w:rPr>
          <w:rFonts w:ascii="Arial" w:hAnsi="Arial" w:cs="Arial"/>
          <w:b/>
          <w:sz w:val="24"/>
          <w:szCs w:val="24"/>
        </w:rPr>
        <w:t>XXIII. …</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b/>
          <w:color w:val="000000"/>
          <w:sz w:val="24"/>
          <w:szCs w:val="24"/>
          <w:shd w:val="clear" w:color="auto" w:fill="FFFFFF"/>
        </w:rPr>
      </w:pPr>
      <w:bookmarkStart w:id="2" w:name="_GoBack"/>
      <w:bookmarkEnd w:id="2"/>
      <w:r w:rsidRPr="006318CE">
        <w:rPr>
          <w:rFonts w:ascii="Arial" w:hAnsi="Arial" w:cs="Arial"/>
          <w:b/>
          <w:color w:val="000000"/>
          <w:sz w:val="24"/>
          <w:szCs w:val="24"/>
          <w:shd w:val="clear" w:color="auto" w:fill="FFFFFF"/>
        </w:rPr>
        <w:t>XXIV. 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previstas en el presente artículo o por la comisión de otros delitos.</w:t>
      </w:r>
    </w:p>
    <w:p w:rsidR="00145D7F" w:rsidRPr="00287155" w:rsidRDefault="00145D7F"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Artículo 297.- …</w:t>
      </w:r>
    </w:p>
    <w:p w:rsidR="00AE3414" w:rsidRPr="00287155" w:rsidRDefault="00AE3414"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 xml:space="preserve">I. </w:t>
      </w:r>
      <w:r w:rsidRPr="00287155">
        <w:rPr>
          <w:rFonts w:ascii="Arial" w:hAnsi="Arial" w:cs="Arial"/>
          <w:sz w:val="24"/>
          <w:szCs w:val="24"/>
        </w:rPr>
        <w:t>a la</w:t>
      </w:r>
      <w:r w:rsidRPr="00287155">
        <w:rPr>
          <w:rFonts w:ascii="Arial" w:hAnsi="Arial" w:cs="Arial"/>
          <w:b/>
          <w:sz w:val="24"/>
          <w:szCs w:val="24"/>
        </w:rPr>
        <w:t xml:space="preserve"> III. …</w:t>
      </w:r>
    </w:p>
    <w:p w:rsidR="00AE3414" w:rsidRPr="00287155" w:rsidRDefault="00AE3414"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previstas por la comisión de otros delitos.</w:t>
      </w: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lastRenderedPageBreak/>
        <w:t>Artículo 298.-</w:t>
      </w:r>
    </w:p>
    <w:p w:rsidR="00AE3414" w:rsidRPr="00287155" w:rsidRDefault="00AE3414"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I. …</w:t>
      </w:r>
    </w:p>
    <w:p w:rsidR="00AE3414" w:rsidRPr="00287155" w:rsidRDefault="00AE3414"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II. …</w:t>
      </w:r>
    </w:p>
    <w:p w:rsidR="00AE3414" w:rsidRPr="00287155" w:rsidRDefault="00AE3414"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w:t>
      </w:r>
    </w:p>
    <w:p w:rsidR="00AE3414" w:rsidRPr="00287155" w:rsidRDefault="00AE3414" w:rsidP="00287155">
      <w:pPr>
        <w:spacing w:after="0" w:line="340" w:lineRule="exact"/>
        <w:jc w:val="both"/>
        <w:rPr>
          <w:rFonts w:ascii="Arial" w:hAnsi="Arial" w:cs="Arial"/>
          <w:b/>
          <w:sz w:val="24"/>
          <w:szCs w:val="24"/>
        </w:rPr>
      </w:pPr>
    </w:p>
    <w:p w:rsidR="00AE3414" w:rsidRPr="00287155" w:rsidRDefault="00AE3414" w:rsidP="00287155">
      <w:pPr>
        <w:spacing w:after="0" w:line="340" w:lineRule="exact"/>
        <w:jc w:val="both"/>
        <w:rPr>
          <w:rFonts w:ascii="Arial" w:hAnsi="Arial" w:cs="Arial"/>
          <w:b/>
          <w:sz w:val="24"/>
          <w:szCs w:val="24"/>
        </w:rPr>
      </w:pPr>
      <w:r w:rsidRPr="00287155">
        <w:rPr>
          <w:rFonts w:ascii="Arial" w:hAnsi="Arial" w:cs="Arial"/>
          <w:b/>
          <w:sz w:val="24"/>
          <w:szCs w:val="24"/>
        </w:rPr>
        <w:t xml:space="preserve">Asimismo, sin perjuicio de lo previsto en el anterior párrafo 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w:t>
      </w:r>
    </w:p>
    <w:p w:rsidR="00AE3414" w:rsidRPr="00287155" w:rsidRDefault="00AE3414" w:rsidP="00287155">
      <w:pPr>
        <w:spacing w:after="0" w:line="340" w:lineRule="exact"/>
        <w:jc w:val="both"/>
        <w:rPr>
          <w:rFonts w:ascii="Arial" w:hAnsi="Arial" w:cs="Arial"/>
          <w:b/>
          <w:sz w:val="24"/>
          <w:szCs w:val="24"/>
        </w:rPr>
      </w:pPr>
    </w:p>
    <w:p w:rsidR="00145D7F" w:rsidRPr="00287155" w:rsidRDefault="00145D7F" w:rsidP="00287155">
      <w:pPr>
        <w:spacing w:after="0" w:line="340" w:lineRule="exact"/>
        <w:jc w:val="both"/>
        <w:rPr>
          <w:rFonts w:ascii="Arial" w:hAnsi="Arial" w:cs="Arial"/>
          <w:b/>
          <w:sz w:val="24"/>
          <w:szCs w:val="24"/>
        </w:rPr>
      </w:pPr>
      <w:r w:rsidRPr="00287155">
        <w:rPr>
          <w:rFonts w:ascii="Arial" w:hAnsi="Arial" w:cs="Arial"/>
          <w:b/>
          <w:sz w:val="24"/>
          <w:szCs w:val="24"/>
        </w:rPr>
        <w:t xml:space="preserve">Artículo 308 </w:t>
      </w:r>
      <w:proofErr w:type="gramStart"/>
      <w:r w:rsidRPr="00287155">
        <w:rPr>
          <w:rFonts w:ascii="Arial" w:hAnsi="Arial" w:cs="Arial"/>
          <w:b/>
          <w:sz w:val="24"/>
          <w:szCs w:val="24"/>
        </w:rPr>
        <w:t>Bis.-</w:t>
      </w:r>
      <w:proofErr w:type="gramEnd"/>
      <w:r w:rsidRPr="00287155">
        <w:rPr>
          <w:rFonts w:ascii="Arial" w:hAnsi="Arial" w:cs="Arial"/>
          <w:b/>
          <w:sz w:val="24"/>
          <w:szCs w:val="24"/>
        </w:rPr>
        <w:t xml:space="preserve"> …</w:t>
      </w:r>
    </w:p>
    <w:p w:rsidR="00145D7F" w:rsidRPr="00287155" w:rsidRDefault="00145D7F" w:rsidP="00287155">
      <w:pPr>
        <w:spacing w:after="0" w:line="340" w:lineRule="exact"/>
        <w:jc w:val="both"/>
        <w:rPr>
          <w:rFonts w:ascii="Arial" w:hAnsi="Arial" w:cs="Arial"/>
          <w:b/>
          <w:color w:val="000000"/>
          <w:sz w:val="24"/>
          <w:szCs w:val="24"/>
          <w:shd w:val="clear" w:color="auto" w:fill="FFFFFF"/>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b/>
          <w:sz w:val="24"/>
          <w:szCs w:val="24"/>
        </w:rPr>
        <w:t xml:space="preserve">I. </w:t>
      </w:r>
      <w:r w:rsidRPr="00287155">
        <w:rPr>
          <w:rFonts w:ascii="Arial" w:hAnsi="Arial" w:cs="Arial"/>
          <w:sz w:val="24"/>
          <w:szCs w:val="24"/>
        </w:rPr>
        <w:t xml:space="preserve">a la </w:t>
      </w:r>
      <w:r w:rsidRPr="00287155">
        <w:rPr>
          <w:rFonts w:ascii="Arial" w:hAnsi="Arial" w:cs="Arial"/>
          <w:b/>
          <w:sz w:val="24"/>
          <w:szCs w:val="24"/>
        </w:rPr>
        <w:t>X. …</w:t>
      </w:r>
    </w:p>
    <w:p w:rsidR="00145D7F" w:rsidRPr="00287155" w:rsidRDefault="00145D7F" w:rsidP="00287155">
      <w:pPr>
        <w:spacing w:after="0" w:line="340" w:lineRule="exact"/>
        <w:jc w:val="both"/>
        <w:rPr>
          <w:rFonts w:ascii="Arial" w:hAnsi="Arial" w:cs="Arial"/>
          <w:b/>
          <w:color w:val="000000"/>
          <w:sz w:val="24"/>
          <w:szCs w:val="24"/>
          <w:shd w:val="clear" w:color="auto" w:fill="FFFFFF"/>
        </w:rPr>
      </w:pPr>
    </w:p>
    <w:p w:rsidR="00145D7F" w:rsidRPr="00287155" w:rsidRDefault="00145D7F" w:rsidP="00287155">
      <w:pPr>
        <w:spacing w:after="0" w:line="340" w:lineRule="exact"/>
        <w:jc w:val="both"/>
        <w:rPr>
          <w:rFonts w:ascii="Arial" w:hAnsi="Arial" w:cs="Arial"/>
          <w:b/>
          <w:color w:val="000000"/>
          <w:sz w:val="24"/>
          <w:szCs w:val="24"/>
          <w:shd w:val="clear" w:color="auto" w:fill="FFFFFF"/>
        </w:rPr>
      </w:pPr>
      <w:r w:rsidRPr="00287155">
        <w:rPr>
          <w:rFonts w:ascii="Arial" w:hAnsi="Arial" w:cs="Arial"/>
          <w:b/>
          <w:sz w:val="24"/>
          <w:szCs w:val="24"/>
        </w:rPr>
        <w:t xml:space="preserve">XI. </w:t>
      </w:r>
      <w:r w:rsidRPr="00287155">
        <w:rPr>
          <w:rFonts w:ascii="Arial" w:hAnsi="Arial" w:cs="Arial"/>
          <w:b/>
          <w:color w:val="000000"/>
          <w:sz w:val="24"/>
          <w:szCs w:val="24"/>
          <w:shd w:val="clear" w:color="auto" w:fill="FFFFFF"/>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sin perjuicio de las penas o multas que correspondan por la comisión de otros delitos.</w:t>
      </w:r>
    </w:p>
    <w:p w:rsidR="00145D7F" w:rsidRPr="00287155" w:rsidRDefault="00145D7F" w:rsidP="00287155">
      <w:pPr>
        <w:spacing w:after="0" w:line="340" w:lineRule="exact"/>
        <w:jc w:val="both"/>
        <w:rPr>
          <w:rFonts w:ascii="Arial" w:hAnsi="Arial" w:cs="Arial"/>
          <w:b/>
          <w:color w:val="000000"/>
          <w:sz w:val="24"/>
          <w:szCs w:val="24"/>
          <w:shd w:val="clear" w:color="auto" w:fill="FFFFFF"/>
        </w:rPr>
      </w:pPr>
    </w:p>
    <w:p w:rsidR="00145D7F" w:rsidRPr="00287155" w:rsidRDefault="00145D7F" w:rsidP="00287155">
      <w:pPr>
        <w:spacing w:after="0" w:line="340" w:lineRule="exact"/>
        <w:jc w:val="center"/>
        <w:rPr>
          <w:rFonts w:ascii="Arial" w:hAnsi="Arial" w:cs="Arial"/>
          <w:b/>
          <w:sz w:val="24"/>
          <w:szCs w:val="24"/>
        </w:rPr>
      </w:pPr>
      <w:r w:rsidRPr="00287155">
        <w:rPr>
          <w:rFonts w:ascii="Arial" w:hAnsi="Arial" w:cs="Arial"/>
          <w:b/>
          <w:sz w:val="24"/>
          <w:szCs w:val="24"/>
        </w:rPr>
        <w:t>TRANSITORIOS</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b/>
          <w:sz w:val="24"/>
          <w:szCs w:val="24"/>
        </w:rPr>
        <w:t>PRIMERO.</w:t>
      </w:r>
      <w:r w:rsidRPr="00287155">
        <w:rPr>
          <w:rFonts w:ascii="Arial" w:hAnsi="Arial" w:cs="Arial"/>
          <w:sz w:val="24"/>
          <w:szCs w:val="24"/>
        </w:rPr>
        <w:t xml:space="preserve"> Publíquese este Decreto en el Periódico Oficial “Gaceta del Gobierno” </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b/>
          <w:sz w:val="24"/>
          <w:szCs w:val="24"/>
        </w:rPr>
        <w:t>SEGUNDO.</w:t>
      </w:r>
      <w:r w:rsidRPr="00287155">
        <w:rPr>
          <w:rFonts w:ascii="Arial" w:hAnsi="Arial" w:cs="Arial"/>
          <w:sz w:val="24"/>
          <w:szCs w:val="24"/>
        </w:rPr>
        <w:t xml:space="preserve"> Este Decreto entrará en vigor al día siguiente de su publicación en el Periódico Oficial “Gaceta del Gobierno”</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t>Lo tendrá entendido la Gobernadora del Estado, haciendo que se publique y se cumpla.</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r w:rsidRPr="00287155">
        <w:rPr>
          <w:rFonts w:ascii="Arial" w:hAnsi="Arial" w:cs="Arial"/>
          <w:sz w:val="24"/>
          <w:szCs w:val="24"/>
        </w:rPr>
        <w:lastRenderedPageBreak/>
        <w:t>Dado en el Palacio del Poder Legislativo, en la Ciudad de Toluca de Lerdo, a los _____ días del mes de _________________ del año dos mil veintiséis.</w:t>
      </w: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highlight w:val="yellow"/>
        </w:rPr>
      </w:pPr>
    </w:p>
    <w:p w:rsidR="00145D7F" w:rsidRPr="00287155" w:rsidRDefault="00145D7F" w:rsidP="00287155">
      <w:pPr>
        <w:spacing w:after="0" w:line="340" w:lineRule="exact"/>
        <w:jc w:val="both"/>
        <w:rPr>
          <w:rFonts w:ascii="Arial" w:hAnsi="Arial" w:cs="Arial"/>
          <w:sz w:val="24"/>
          <w:szCs w:val="24"/>
          <w:highlight w:val="yellow"/>
        </w:rPr>
      </w:pPr>
    </w:p>
    <w:p w:rsidR="00145D7F" w:rsidRPr="00287155" w:rsidRDefault="00145D7F" w:rsidP="00287155">
      <w:pPr>
        <w:spacing w:after="0" w:line="340" w:lineRule="exact"/>
        <w:jc w:val="both"/>
        <w:rPr>
          <w:rFonts w:ascii="Arial" w:hAnsi="Arial" w:cs="Arial"/>
          <w:sz w:val="24"/>
          <w:szCs w:val="24"/>
          <w:highlight w:val="yellow"/>
        </w:rPr>
      </w:pP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jc w:val="both"/>
        <w:rPr>
          <w:rFonts w:ascii="Arial" w:hAnsi="Arial" w:cs="Arial"/>
          <w:sz w:val="24"/>
          <w:szCs w:val="24"/>
        </w:rPr>
      </w:pPr>
    </w:p>
    <w:p w:rsidR="00145D7F" w:rsidRPr="00287155" w:rsidRDefault="00145D7F" w:rsidP="00287155">
      <w:pPr>
        <w:spacing w:after="0" w:line="340" w:lineRule="exact"/>
        <w:rPr>
          <w:rFonts w:ascii="Arial" w:hAnsi="Arial" w:cs="Arial"/>
          <w:sz w:val="24"/>
          <w:szCs w:val="24"/>
        </w:rPr>
      </w:pPr>
    </w:p>
    <w:p w:rsidR="00214C60" w:rsidRPr="00287155" w:rsidRDefault="00214C60" w:rsidP="00287155">
      <w:pPr>
        <w:spacing w:after="0" w:line="340" w:lineRule="exact"/>
        <w:rPr>
          <w:rFonts w:ascii="Arial" w:hAnsi="Arial" w:cs="Arial"/>
          <w:sz w:val="24"/>
          <w:szCs w:val="24"/>
        </w:rPr>
      </w:pPr>
    </w:p>
    <w:sectPr w:rsidR="00214C60" w:rsidRPr="00287155" w:rsidSect="001B6197">
      <w:headerReference w:type="default" r:id="rId8"/>
      <w:footerReference w:type="default" r:id="rId9"/>
      <w:pgSz w:w="12240" w:h="15840"/>
      <w:pgMar w:top="602" w:right="758" w:bottom="1417" w:left="1276" w:header="284"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A1E" w:rsidRDefault="00532A1E" w:rsidP="002A2C63">
      <w:pPr>
        <w:spacing w:after="0" w:line="240" w:lineRule="auto"/>
      </w:pPr>
      <w:r>
        <w:separator/>
      </w:r>
    </w:p>
  </w:endnote>
  <w:endnote w:type="continuationSeparator" w:id="0">
    <w:p w:rsidR="00532A1E" w:rsidRDefault="00532A1E" w:rsidP="002A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C7C" w:rsidRDefault="006D2C4F" w:rsidP="00C659AF">
    <w:pPr>
      <w:pStyle w:val="Piedepgina"/>
      <w:jc w:val="right"/>
    </w:pPr>
    <w:r w:rsidRPr="00C659AF">
      <w:rPr>
        <w:noProof/>
      </w:rPr>
      <mc:AlternateContent>
        <mc:Choice Requires="wps">
          <w:drawing>
            <wp:anchor distT="0" distB="0" distL="114300" distR="114300" simplePos="0" relativeHeight="251667456" behindDoc="0" locked="0" layoutInCell="0" allowOverlap="1" wp14:anchorId="13DDC822" wp14:editId="3E5382AA">
              <wp:simplePos x="0" y="0"/>
              <wp:positionH relativeFrom="rightMargin">
                <wp:posOffset>-11496</wp:posOffset>
              </wp:positionH>
              <wp:positionV relativeFrom="margin">
                <wp:align>bottom</wp:align>
              </wp:positionV>
              <wp:extent cx="727710" cy="308759"/>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087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9AF" w:rsidRPr="00C659AF" w:rsidRDefault="006D2C4F" w:rsidP="00C659AF">
                          <w:pPr>
                            <w:pBdr>
                              <w:bottom w:val="single" w:sz="4" w:space="1" w:color="auto"/>
                            </w:pBdr>
                            <w:jc w:val="center"/>
                            <w:rPr>
                              <w:rFonts w:ascii="Arial" w:hAnsi="Arial" w:cs="Arial"/>
                              <w:sz w:val="20"/>
                              <w:szCs w:val="20"/>
                            </w:rPr>
                          </w:pPr>
                          <w:r w:rsidRPr="00C659AF">
                            <w:rPr>
                              <w:rFonts w:ascii="Arial" w:hAnsi="Arial" w:cs="Arial"/>
                              <w:sz w:val="20"/>
                              <w:szCs w:val="20"/>
                            </w:rPr>
                            <w:fldChar w:fldCharType="begin"/>
                          </w:r>
                          <w:r w:rsidRPr="00C659AF">
                            <w:rPr>
                              <w:rFonts w:ascii="Arial" w:hAnsi="Arial" w:cs="Arial"/>
                              <w:sz w:val="20"/>
                              <w:szCs w:val="20"/>
                            </w:rPr>
                            <w:instrText>PAGE   \* MERGEFORMAT</w:instrText>
                          </w:r>
                          <w:r w:rsidRPr="00C659AF">
                            <w:rPr>
                              <w:rFonts w:ascii="Arial" w:hAnsi="Arial" w:cs="Arial"/>
                              <w:sz w:val="20"/>
                              <w:szCs w:val="20"/>
                            </w:rPr>
                            <w:fldChar w:fldCharType="separate"/>
                          </w:r>
                          <w:r w:rsidRPr="00C659AF">
                            <w:rPr>
                              <w:rFonts w:ascii="Arial" w:hAnsi="Arial" w:cs="Arial"/>
                              <w:sz w:val="20"/>
                              <w:szCs w:val="20"/>
                              <w:lang w:val="es-ES"/>
                            </w:rPr>
                            <w:t>2</w:t>
                          </w:r>
                          <w:r w:rsidRPr="00C659AF">
                            <w:rPr>
                              <w:rFonts w:ascii="Arial" w:hAnsi="Arial" w:cs="Arial"/>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3DDC822" id="Rectángulo 5" o:spid="_x0000_s1029" style="position:absolute;left:0;text-align:left;margin-left:-.9pt;margin-top:0;width:57.3pt;height:24.3pt;z-index:251667456;visibility:visible;mso-wrap-style:square;mso-width-percent:800;mso-height-percent:0;mso-wrap-distance-left:9pt;mso-wrap-distance-top:0;mso-wrap-distance-right:9pt;mso-wrap-distance-bottom:0;mso-position-horizontal:absolute;mso-position-horizontal-relative:right-margin-area;mso-position-vertical:bottom;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" o:allowincell="f" stroked="f">
              <v:textbox>
                <w:txbxContent>
                  <w:p w:rsidR="00C659AF" w:rsidRPr="00C659AF" w:rsidRDefault="006D2C4F" w:rsidP="00C659AF">
                    <w:pPr>
                      <w:pBdr>
                        <w:bottom w:val="single" w:sz="4" w:space="1" w:color="auto"/>
                      </w:pBdr>
                      <w:jc w:val="center"/>
                      <w:rPr>
                        <w:rFonts w:ascii="Arial" w:hAnsi="Arial" w:cs="Arial"/>
                        <w:sz w:val="20"/>
                        <w:szCs w:val="20"/>
                      </w:rPr>
                    </w:pPr>
                    <w:r w:rsidRPr="00C659AF">
                      <w:rPr>
                        <w:rFonts w:ascii="Arial" w:hAnsi="Arial" w:cs="Arial"/>
                        <w:sz w:val="20"/>
                        <w:szCs w:val="20"/>
                      </w:rPr>
                      <w:fldChar w:fldCharType="begin"/>
                    </w:r>
                    <w:r w:rsidRPr="00C659AF">
                      <w:rPr>
                        <w:rFonts w:ascii="Arial" w:hAnsi="Arial" w:cs="Arial"/>
                        <w:sz w:val="20"/>
                        <w:szCs w:val="20"/>
                      </w:rPr>
                      <w:instrText>PAGE   \* MERGEFORMAT</w:instrText>
                    </w:r>
                    <w:r w:rsidRPr="00C659AF">
                      <w:rPr>
                        <w:rFonts w:ascii="Arial" w:hAnsi="Arial" w:cs="Arial"/>
                        <w:sz w:val="20"/>
                        <w:szCs w:val="20"/>
                      </w:rPr>
                      <w:fldChar w:fldCharType="separate"/>
                    </w:r>
                    <w:r w:rsidRPr="00C659AF">
                      <w:rPr>
                        <w:rFonts w:ascii="Arial" w:hAnsi="Arial" w:cs="Arial"/>
                        <w:sz w:val="20"/>
                        <w:szCs w:val="20"/>
                        <w:lang w:val="es-ES"/>
                      </w:rPr>
                      <w:t>2</w:t>
                    </w:r>
                    <w:r w:rsidRPr="00C659AF">
                      <w:rPr>
                        <w:rFonts w:ascii="Arial" w:hAnsi="Arial" w:cs="Arial"/>
                        <w:sz w:val="20"/>
                        <w:szCs w:val="20"/>
                      </w:rPr>
                      <w:fldChar w:fldCharType="end"/>
                    </w:r>
                  </w:p>
                </w:txbxContent>
              </v:textbox>
              <w10:wrap anchorx="margin" anchory="margin"/>
            </v:rect>
          </w:pict>
        </mc:Fallback>
      </mc:AlternateContent>
    </w:r>
    <w:r w:rsidRPr="00C85FE3">
      <w:rPr>
        <w:rFonts w:ascii="Lato" w:hAnsi="Lato"/>
        <w:noProof/>
        <w:color w:val="97184B"/>
        <w:sz w:val="18"/>
        <w:lang w:val="es-MX"/>
      </w:rPr>
      <w:drawing>
        <wp:anchor distT="0" distB="0" distL="114300" distR="114300" simplePos="0" relativeHeight="251662336" behindDoc="1" locked="0" layoutInCell="1" allowOverlap="1" wp14:anchorId="24C88415" wp14:editId="3B7FE8AE">
          <wp:simplePos x="0" y="0"/>
          <wp:positionH relativeFrom="page">
            <wp:posOffset>3500755</wp:posOffset>
          </wp:positionH>
          <wp:positionV relativeFrom="paragraph">
            <wp:posOffset>-806923</wp:posOffset>
          </wp:positionV>
          <wp:extent cx="858520" cy="306705"/>
          <wp:effectExtent l="0" t="0" r="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858520" cy="306705"/>
                  </a:xfrm>
                  <a:prstGeom prst="rect">
                    <a:avLst/>
                  </a:prstGeom>
                </pic:spPr>
              </pic:pic>
            </a:graphicData>
          </a:graphic>
          <wp14:sizeRelH relativeFrom="page">
            <wp14:pctWidth>0</wp14:pctWidth>
          </wp14:sizeRelH>
          <wp14:sizeRelV relativeFrom="page">
            <wp14:pctHeight>0</wp14:pctHeight>
          </wp14:sizeRelV>
        </wp:anchor>
      </w:drawing>
    </w:r>
    <w:r>
      <w:rPr>
        <w:noProof/>
        <w:lang w:val="es-MX"/>
      </w:rPr>
      <mc:AlternateContent>
        <mc:Choice Requires="wps">
          <w:drawing>
            <wp:anchor distT="0" distB="0" distL="114300" distR="114300" simplePos="0" relativeHeight="251660288" behindDoc="0" locked="0" layoutInCell="1" allowOverlap="1" wp14:anchorId="350E26E4" wp14:editId="7AF6BDD5">
              <wp:simplePos x="0" y="0"/>
              <wp:positionH relativeFrom="page">
                <wp:posOffset>38100</wp:posOffset>
              </wp:positionH>
              <wp:positionV relativeFrom="paragraph">
                <wp:posOffset>-533873</wp:posOffset>
              </wp:positionV>
              <wp:extent cx="7728585" cy="851535"/>
              <wp:effectExtent l="0" t="0" r="5715" b="5715"/>
              <wp:wrapNone/>
              <wp:docPr id="64" name="Cuadro de texto 64"/>
              <wp:cNvGraphicFramePr/>
              <a:graphic xmlns:a="http://schemas.openxmlformats.org/drawingml/2006/main">
                <a:graphicData uri="http://schemas.microsoft.com/office/word/2010/wordprocessingShape">
                  <wps:wsp>
                    <wps:cNvSpPr txBox="1"/>
                    <wps:spPr>
                      <a:xfrm>
                        <a:off x="0" y="0"/>
                        <a:ext cx="7728585" cy="851535"/>
                      </a:xfrm>
                      <a:prstGeom prst="rect">
                        <a:avLst/>
                      </a:prstGeom>
                      <a:solidFill>
                        <a:schemeClr val="lt1"/>
                      </a:solidFill>
                      <a:ln w="6350">
                        <a:noFill/>
                      </a:ln>
                    </wps:spPr>
                    <wps:txbx>
                      <w:txbxContent>
                        <w:p w:rsidR="009E4C7C" w:rsidRDefault="006D2C4F">
                          <w:r>
                            <w:rPr>
                              <w:noProof/>
                            </w:rPr>
                            <w:drawing>
                              <wp:inline distT="0" distB="0" distL="0" distR="0" wp14:anchorId="6CF020FC" wp14:editId="532E4970">
                                <wp:extent cx="7553214" cy="71238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9608" t="64325" r="26465" b="28620"/>
                                        <a:stretch/>
                                      </pic:blipFill>
                                      <pic:spPr bwMode="auto">
                                        <a:xfrm>
                                          <a:off x="0" y="0"/>
                                          <a:ext cx="7726108" cy="72868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E26E4" id="_x0000_t202" coordsize="21600,21600" o:spt="202" path="m,l,21600r21600,l21600,xe">
              <v:stroke joinstyle="miter"/>
              <v:path gradientshapeok="t" o:connecttype="rect"/>
            </v:shapetype>
            <v:shape id="Cuadro de texto 64" o:spid="_x0000_s1030" type="#_x0000_t202" style="position:absolute;left:0;text-align:left;margin-left:3pt;margin-top:-42.05pt;width:608.55pt;height:67.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" fillcolor="white [3201]" stroked="f" strokeweight=".5pt">
              <v:textbox>
                <w:txbxContent>
                  <w:p w:rsidR="009E4C7C" w:rsidRDefault="006D2C4F">
                    <w:r>
                      <w:rPr>
                        <w:noProof/>
                      </w:rPr>
                      <w:drawing>
                        <wp:inline distT="0" distB="0" distL="0" distR="0" wp14:anchorId="6CF020FC" wp14:editId="532E4970">
                          <wp:extent cx="7553214" cy="71238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9608" t="64325" r="26465" b="28620"/>
                                  <a:stretch/>
                                </pic:blipFill>
                                <pic:spPr bwMode="auto">
                                  <a:xfrm>
                                    <a:off x="0" y="0"/>
                                    <a:ext cx="7726108" cy="72868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r>
      <w:t>111111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A1E" w:rsidRDefault="00532A1E" w:rsidP="002A2C63">
      <w:pPr>
        <w:spacing w:after="0" w:line="240" w:lineRule="auto"/>
      </w:pPr>
      <w:r>
        <w:separator/>
      </w:r>
    </w:p>
  </w:footnote>
  <w:footnote w:type="continuationSeparator" w:id="0">
    <w:p w:rsidR="00532A1E" w:rsidRDefault="00532A1E" w:rsidP="002A2C63">
      <w:pPr>
        <w:spacing w:after="0" w:line="240" w:lineRule="auto"/>
      </w:pPr>
      <w:r>
        <w:continuationSeparator/>
      </w:r>
    </w:p>
  </w:footnote>
  <w:footnote w:id="1">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3E0DF5" w:rsidRDefault="00532A1E" w:rsidP="00145D7F">
      <w:pPr>
        <w:pStyle w:val="Textonotapie"/>
        <w:spacing w:line="200" w:lineRule="exact"/>
        <w:jc w:val="both"/>
        <w:rPr>
          <w:rFonts w:ascii="Arial" w:hAnsi="Arial" w:cs="Arial"/>
        </w:rPr>
      </w:pPr>
      <w:hyperlink r:id="rId1" w:history="1">
        <w:r w:rsidR="00145D7F" w:rsidRPr="0002372B">
          <w:rPr>
            <w:rStyle w:val="Hipervnculo"/>
            <w:rFonts w:ascii="Arial" w:hAnsi="Arial" w:cs="Arial"/>
          </w:rPr>
          <w:t>https://www.gob.mx/cms/uploads/attachment/file/501424/C_digo_Penal_y_Ley__rganica.pdf</w:t>
        </w:r>
      </w:hyperlink>
      <w:r w:rsidR="00145D7F" w:rsidRPr="003E0DF5">
        <w:rPr>
          <w:rFonts w:ascii="Arial" w:hAnsi="Arial" w:cs="Arial"/>
        </w:rPr>
        <w:t xml:space="preserve"> </w:t>
      </w:r>
    </w:p>
  </w:footnote>
  <w:footnote w:id="2">
    <w:p w:rsidR="00145D7F" w:rsidRDefault="00145D7F" w:rsidP="00145D7F">
      <w:pPr>
        <w:pStyle w:val="Textonotapie"/>
        <w:spacing w:line="200" w:lineRule="exact"/>
        <w:jc w:val="both"/>
        <w:rPr>
          <w:rFonts w:ascii="Arial" w:hAnsi="Arial" w:cs="Arial"/>
        </w:rPr>
      </w:pPr>
      <w:r w:rsidRPr="00306D11">
        <w:rPr>
          <w:rStyle w:val="Refdenotaalpie"/>
          <w:rFonts w:ascii="Arial" w:hAnsi="Arial" w:cs="Arial"/>
        </w:rPr>
        <w:footnoteRef/>
      </w:r>
      <w:r w:rsidRPr="00306D11">
        <w:rPr>
          <w:rFonts w:ascii="Arial" w:hAnsi="Arial" w:cs="Arial"/>
        </w:rPr>
        <w:t xml:space="preserve"> Disponible en: </w:t>
      </w:r>
    </w:p>
    <w:p w:rsidR="00145D7F" w:rsidRPr="00306D11" w:rsidRDefault="00532A1E" w:rsidP="00145D7F">
      <w:pPr>
        <w:pStyle w:val="Textonotapie"/>
        <w:spacing w:line="200" w:lineRule="exact"/>
        <w:jc w:val="both"/>
        <w:rPr>
          <w:rFonts w:ascii="Arial" w:hAnsi="Arial" w:cs="Arial"/>
        </w:rPr>
      </w:pPr>
      <w:hyperlink r:id="rId2" w:history="1">
        <w:r w:rsidR="00145D7F" w:rsidRPr="00820DEF">
          <w:rPr>
            <w:rStyle w:val="Hipervnculo"/>
            <w:rFonts w:ascii="Arial" w:hAnsi="Arial" w:cs="Arial"/>
          </w:rPr>
          <w:t>https://legislacion.edomex.gob.mx/sites/legislacion.edomex.gob.mx/files/files/pdf/gct/2025/julio/jul142/jul142b.pdf</w:t>
        </w:r>
      </w:hyperlink>
      <w:r w:rsidR="00145D7F" w:rsidRPr="00306D11">
        <w:rPr>
          <w:rFonts w:ascii="Arial" w:hAnsi="Arial" w:cs="Arial"/>
        </w:rPr>
        <w:t xml:space="preserve"> </w:t>
      </w:r>
      <w:r w:rsidR="00145D7F" w:rsidRPr="00306D11">
        <w:rPr>
          <w:rFonts w:ascii="Arial" w:hAnsi="Arial" w:cs="Arial"/>
          <w:b/>
        </w:rPr>
        <w:t>Decreto Número 128 de fecha 14 de julio de 2025</w:t>
      </w:r>
      <w:r w:rsidR="00145D7F" w:rsidRPr="00306D11">
        <w:rPr>
          <w:rFonts w:ascii="Arial" w:hAnsi="Arial" w:cs="Arial"/>
        </w:rPr>
        <w:t xml:space="preserve"> </w:t>
      </w:r>
    </w:p>
  </w:footnote>
  <w:footnote w:id="3">
    <w:p w:rsidR="00145D7F" w:rsidRDefault="00145D7F" w:rsidP="00145D7F">
      <w:pPr>
        <w:pStyle w:val="Textonotapie"/>
        <w:spacing w:line="200" w:lineRule="exact"/>
        <w:jc w:val="both"/>
        <w:rPr>
          <w:rFonts w:ascii="Arial" w:hAnsi="Arial" w:cs="Arial"/>
        </w:rPr>
      </w:pPr>
      <w:r w:rsidRPr="00306D11">
        <w:rPr>
          <w:rStyle w:val="Refdenotaalpie"/>
          <w:rFonts w:ascii="Arial" w:hAnsi="Arial" w:cs="Arial"/>
        </w:rPr>
        <w:footnoteRef/>
      </w:r>
      <w:r w:rsidRPr="00306D11">
        <w:rPr>
          <w:rFonts w:ascii="Arial" w:hAnsi="Arial" w:cs="Arial"/>
        </w:rPr>
        <w:t xml:space="preserve"> Disponible en: </w:t>
      </w:r>
    </w:p>
    <w:p w:rsidR="00145D7F" w:rsidRPr="0002372B" w:rsidRDefault="00532A1E" w:rsidP="00145D7F">
      <w:pPr>
        <w:pStyle w:val="Textonotapie"/>
        <w:spacing w:line="200" w:lineRule="exact"/>
        <w:jc w:val="both"/>
        <w:rPr>
          <w:rFonts w:ascii="Arial" w:hAnsi="Arial" w:cs="Arial"/>
        </w:rPr>
      </w:pPr>
      <w:hyperlink r:id="rId3" w:history="1">
        <w:r w:rsidR="00145D7F" w:rsidRPr="0002372B">
          <w:rPr>
            <w:rStyle w:val="Hipervnculo"/>
            <w:rFonts w:ascii="Arial" w:hAnsi="Arial" w:cs="Arial"/>
          </w:rPr>
          <w:t>https://www.diputados.gob.mx/LeyesBiblio/pdf/LAC.pdf</w:t>
        </w:r>
      </w:hyperlink>
      <w:r w:rsidR="00145D7F" w:rsidRPr="0002372B">
        <w:rPr>
          <w:rFonts w:ascii="Arial" w:hAnsi="Arial" w:cs="Arial"/>
        </w:rPr>
        <w:t xml:space="preserve"> </w:t>
      </w:r>
    </w:p>
  </w:footnote>
  <w:footnote w:id="4">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hyperlink r:id="rId4" w:history="1">
        <w:r w:rsidRPr="0002372B">
          <w:rPr>
            <w:rStyle w:val="Hipervnculo"/>
            <w:rFonts w:ascii="Arial" w:hAnsi="Arial" w:cs="Arial"/>
          </w:rPr>
          <w:t>https://www.diputados.gob.mx/LeyesBiblio/pdf/LOAPF.pdf</w:t>
        </w:r>
      </w:hyperlink>
      <w:r w:rsidRPr="0002372B">
        <w:rPr>
          <w:rFonts w:ascii="Arial" w:hAnsi="Arial" w:cs="Arial"/>
        </w:rPr>
        <w:t xml:space="preserve"> </w:t>
      </w:r>
    </w:p>
  </w:footnote>
  <w:footnote w:id="5">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02372B" w:rsidRDefault="00532A1E" w:rsidP="00145D7F">
      <w:pPr>
        <w:pStyle w:val="Textonotapie"/>
        <w:spacing w:line="200" w:lineRule="exact"/>
        <w:jc w:val="both"/>
        <w:rPr>
          <w:rFonts w:ascii="Arial" w:hAnsi="Arial" w:cs="Arial"/>
        </w:rPr>
      </w:pPr>
      <w:hyperlink r:id="rId5" w:anchor="gsc.tab=0" w:history="1">
        <w:r w:rsidR="00145D7F" w:rsidRPr="0002372B">
          <w:rPr>
            <w:rStyle w:val="Hipervnculo"/>
            <w:rFonts w:ascii="Arial" w:hAnsi="Arial" w:cs="Arial"/>
          </w:rPr>
          <w:t>https://www.dof.gob.mx/nota_detalle.php?codigo=5578813&amp;fecha=14/11/2019#gsc.tab=0</w:t>
        </w:r>
      </w:hyperlink>
      <w:r w:rsidR="00145D7F" w:rsidRPr="0002372B">
        <w:rPr>
          <w:rFonts w:ascii="Arial" w:hAnsi="Arial" w:cs="Arial"/>
        </w:rPr>
        <w:t xml:space="preserve"> </w:t>
      </w:r>
    </w:p>
  </w:footnote>
  <w:footnote w:id="6">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02372B" w:rsidRDefault="00532A1E" w:rsidP="00145D7F">
      <w:pPr>
        <w:pStyle w:val="Textonotapie"/>
        <w:spacing w:line="200" w:lineRule="exact"/>
        <w:jc w:val="both"/>
        <w:rPr>
          <w:rFonts w:ascii="Arial" w:hAnsi="Arial" w:cs="Arial"/>
        </w:rPr>
      </w:pPr>
      <w:hyperlink r:id="rId6" w:anchor="gsc.tab=0" w:history="1">
        <w:r w:rsidR="00145D7F" w:rsidRPr="0002372B">
          <w:rPr>
            <w:rStyle w:val="Hipervnculo"/>
            <w:rFonts w:ascii="Arial" w:hAnsi="Arial" w:cs="Arial"/>
          </w:rPr>
          <w:t>https://www.dof.gob.mx/nota_detalle.php?codigo=5729928&amp;fecha=07/06/2024#gsc.tab=0</w:t>
        </w:r>
      </w:hyperlink>
      <w:r w:rsidR="00145D7F" w:rsidRPr="0002372B">
        <w:rPr>
          <w:rFonts w:ascii="Arial" w:hAnsi="Arial" w:cs="Arial"/>
        </w:rPr>
        <w:t xml:space="preserve"> </w:t>
      </w:r>
    </w:p>
  </w:footnote>
  <w:footnote w:id="7">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7750E7" w:rsidRDefault="00532A1E" w:rsidP="00145D7F">
      <w:pPr>
        <w:pStyle w:val="Textonotapie"/>
        <w:spacing w:line="200" w:lineRule="exact"/>
        <w:jc w:val="both"/>
        <w:rPr>
          <w:rFonts w:ascii="Arial" w:hAnsi="Arial" w:cs="Arial"/>
        </w:rPr>
      </w:pPr>
      <w:hyperlink r:id="rId7" w:history="1">
        <w:r w:rsidR="00145D7F" w:rsidRPr="0002372B">
          <w:rPr>
            <w:rStyle w:val="Hipervnculo"/>
            <w:rFonts w:ascii="Arial" w:hAnsi="Arial" w:cs="Arial"/>
          </w:rPr>
          <w:t>https://www.diputados.gob.mx/LeyesBiblio/pdf/CPF.pdf</w:t>
        </w:r>
      </w:hyperlink>
      <w:r w:rsidR="00145D7F" w:rsidRPr="007750E7">
        <w:rPr>
          <w:rFonts w:ascii="Arial" w:hAnsi="Arial" w:cs="Arial"/>
        </w:rPr>
        <w:t xml:space="preserve"> </w:t>
      </w:r>
    </w:p>
  </w:footnote>
  <w:footnote w:id="8">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02372B" w:rsidRDefault="00532A1E" w:rsidP="00145D7F">
      <w:pPr>
        <w:pStyle w:val="Textonotapie"/>
        <w:spacing w:line="200" w:lineRule="exact"/>
        <w:jc w:val="both"/>
        <w:rPr>
          <w:rFonts w:ascii="Arial" w:hAnsi="Arial" w:cs="Arial"/>
        </w:rPr>
      </w:pPr>
      <w:hyperlink r:id="rId8" w:history="1">
        <w:r w:rsidR="00145D7F" w:rsidRPr="0002372B">
          <w:rPr>
            <w:rStyle w:val="Hipervnculo"/>
            <w:rFonts w:ascii="Arial" w:hAnsi="Arial" w:cs="Arial"/>
          </w:rPr>
          <w:t>https://www.cndh.org.mx/sites/default/files/doc/Programas/TrataPersonas/MarcoNormativoTrata/InsInternacionales/Regionales/Convencion_ADH.pdf</w:t>
        </w:r>
      </w:hyperlink>
      <w:r w:rsidR="00145D7F" w:rsidRPr="0002372B">
        <w:rPr>
          <w:rFonts w:ascii="Arial" w:hAnsi="Arial" w:cs="Arial"/>
        </w:rPr>
        <w:t xml:space="preserve"> </w:t>
      </w:r>
      <w:r w:rsidR="00145D7F" w:rsidRPr="0002372B">
        <w:rPr>
          <w:rFonts w:ascii="Arial" w:hAnsi="Arial" w:cs="Arial"/>
          <w:b/>
        </w:rPr>
        <w:t>art. 5 párrafo 6</w:t>
      </w:r>
    </w:p>
  </w:footnote>
  <w:footnote w:id="9">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DF41AE" w:rsidRDefault="00532A1E" w:rsidP="00145D7F">
      <w:pPr>
        <w:pStyle w:val="Textonotapie"/>
        <w:spacing w:line="200" w:lineRule="exact"/>
        <w:jc w:val="both"/>
        <w:rPr>
          <w:rFonts w:ascii="Arial" w:hAnsi="Arial" w:cs="Arial"/>
        </w:rPr>
      </w:pPr>
      <w:hyperlink r:id="rId9" w:history="1">
        <w:r w:rsidR="00145D7F" w:rsidRPr="0002372B">
          <w:rPr>
            <w:rStyle w:val="Hipervnculo"/>
            <w:rFonts w:ascii="Arial" w:hAnsi="Arial" w:cs="Arial"/>
          </w:rPr>
          <w:t>https://www.diputados.gob.mx/LeyesBiblio/pdf/CPEUM.pdf</w:t>
        </w:r>
      </w:hyperlink>
      <w:r w:rsidR="00145D7F" w:rsidRPr="0002372B">
        <w:rPr>
          <w:rFonts w:ascii="Arial" w:hAnsi="Arial" w:cs="Arial"/>
        </w:rPr>
        <w:t xml:space="preserve"> </w:t>
      </w:r>
      <w:r w:rsidR="00145D7F" w:rsidRPr="0002372B">
        <w:rPr>
          <w:rFonts w:ascii="Arial" w:hAnsi="Arial" w:cs="Arial"/>
          <w:b/>
        </w:rPr>
        <w:t>art. 14 tercer párrafo, 22 primer párrafo, 73 fracción XXI último párrafo y 124</w:t>
      </w:r>
    </w:p>
  </w:footnote>
  <w:footnote w:id="10">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02372B" w:rsidRDefault="00532A1E" w:rsidP="00145D7F">
      <w:pPr>
        <w:pStyle w:val="Textonotapie"/>
        <w:spacing w:line="200" w:lineRule="exact"/>
        <w:jc w:val="both"/>
        <w:rPr>
          <w:rFonts w:ascii="Arial" w:hAnsi="Arial" w:cs="Arial"/>
        </w:rPr>
      </w:pPr>
      <w:hyperlink r:id="rId10" w:history="1">
        <w:r w:rsidR="00145D7F" w:rsidRPr="0002372B">
          <w:rPr>
            <w:rStyle w:val="Hipervnculo"/>
            <w:rFonts w:ascii="Arial" w:hAnsi="Arial" w:cs="Arial"/>
          </w:rPr>
          <w:t>https://www.diputados.gob.mx/LeyesBiblio/pdf/LGSNSP.pdf</w:t>
        </w:r>
      </w:hyperlink>
      <w:r w:rsidR="00145D7F" w:rsidRPr="0002372B">
        <w:rPr>
          <w:rFonts w:ascii="Arial" w:hAnsi="Arial" w:cs="Arial"/>
        </w:rPr>
        <w:t xml:space="preserve"> </w:t>
      </w:r>
      <w:r w:rsidR="00145D7F" w:rsidRPr="0002372B">
        <w:rPr>
          <w:rFonts w:ascii="Arial" w:hAnsi="Arial" w:cs="Arial"/>
          <w:b/>
        </w:rPr>
        <w:t>art. 2</w:t>
      </w:r>
    </w:p>
  </w:footnote>
  <w:footnote w:id="11">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02372B" w:rsidRDefault="00532A1E" w:rsidP="00145D7F">
      <w:pPr>
        <w:pStyle w:val="Textonotapie"/>
        <w:spacing w:line="200" w:lineRule="exact"/>
        <w:jc w:val="both"/>
        <w:rPr>
          <w:rFonts w:ascii="Arial" w:hAnsi="Arial" w:cs="Arial"/>
        </w:rPr>
      </w:pPr>
      <w:hyperlink r:id="rId11" w:history="1">
        <w:r w:rsidR="00145D7F" w:rsidRPr="0002372B">
          <w:rPr>
            <w:rStyle w:val="Hipervnculo"/>
            <w:rFonts w:ascii="Arial" w:hAnsi="Arial" w:cs="Arial"/>
          </w:rPr>
          <w:t>https://legislacion.edomex.gob.mx/sites/legislacion.edomex.gob.mx/files/files/pdf/ley/vig/leyvig001.pdf</w:t>
        </w:r>
      </w:hyperlink>
      <w:r w:rsidR="00145D7F" w:rsidRPr="0002372B">
        <w:rPr>
          <w:rFonts w:ascii="Arial" w:hAnsi="Arial" w:cs="Arial"/>
        </w:rPr>
        <w:t xml:space="preserve"> </w:t>
      </w:r>
      <w:r w:rsidR="00145D7F" w:rsidRPr="0002372B">
        <w:rPr>
          <w:rFonts w:ascii="Arial" w:hAnsi="Arial" w:cs="Arial"/>
          <w:b/>
        </w:rPr>
        <w:t>art. 86 Bis, segundo párrafo</w:t>
      </w:r>
      <w:r w:rsidR="00145D7F" w:rsidRPr="0002372B">
        <w:rPr>
          <w:rFonts w:ascii="Arial" w:hAnsi="Arial" w:cs="Arial"/>
        </w:rPr>
        <w:t xml:space="preserve"> </w:t>
      </w:r>
    </w:p>
  </w:footnote>
  <w:footnote w:id="12">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4820A2" w:rsidRDefault="00532A1E" w:rsidP="00145D7F">
      <w:pPr>
        <w:pStyle w:val="Textonotapie"/>
        <w:spacing w:line="200" w:lineRule="exact"/>
        <w:jc w:val="both"/>
        <w:rPr>
          <w:rFonts w:ascii="Arial" w:hAnsi="Arial" w:cs="Arial"/>
        </w:rPr>
      </w:pPr>
      <w:hyperlink r:id="rId12" w:history="1">
        <w:r w:rsidR="00145D7F" w:rsidRPr="0002372B">
          <w:rPr>
            <w:rStyle w:val="Hipervnculo"/>
            <w:rFonts w:ascii="Arial" w:hAnsi="Arial" w:cs="Arial"/>
          </w:rPr>
          <w:t>https://copladem.edomex.gob.mx/sites/copladem.edomex.gob.mx/files/files/pdf/Planes%20y%20programas/23-29/PDEM_2023-2029_DIGITAL.pdf</w:t>
        </w:r>
      </w:hyperlink>
      <w:r w:rsidR="00145D7F" w:rsidRPr="004820A2">
        <w:rPr>
          <w:rFonts w:ascii="Arial" w:hAnsi="Arial" w:cs="Arial"/>
        </w:rPr>
        <w:t xml:space="preserve"> </w:t>
      </w:r>
    </w:p>
  </w:footnote>
  <w:footnote w:id="13">
    <w:p w:rsidR="00145D7F" w:rsidRPr="0002372B" w:rsidRDefault="00145D7F" w:rsidP="00145D7F">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rsidR="00145D7F" w:rsidRPr="00AB2AAD" w:rsidRDefault="00532A1E" w:rsidP="00145D7F">
      <w:pPr>
        <w:pStyle w:val="Textonotapie"/>
        <w:spacing w:line="200" w:lineRule="exact"/>
        <w:jc w:val="both"/>
        <w:rPr>
          <w:rFonts w:ascii="Arial" w:hAnsi="Arial" w:cs="Arial"/>
        </w:rPr>
      </w:pPr>
      <w:hyperlink r:id="rId13" w:history="1">
        <w:r w:rsidR="00145D7F" w:rsidRPr="0002372B">
          <w:rPr>
            <w:rStyle w:val="Hipervnculo"/>
            <w:rFonts w:ascii="Arial" w:hAnsi="Arial" w:cs="Arial"/>
          </w:rPr>
          <w:t>https://legislacion.edomex.gob.mx/sites/legislacion.edomex.gob.mx/files/files/pdf/cod/vig/codvig006.pdf</w:t>
        </w:r>
      </w:hyperlink>
      <w:r w:rsidR="00145D7F">
        <w:t xml:space="preserve"> </w:t>
      </w:r>
    </w:p>
  </w:footnote>
  <w:footnote w:id="14">
    <w:p w:rsidR="00145D7F" w:rsidRPr="00303463" w:rsidRDefault="00145D7F" w:rsidP="00145D7F">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rsidR="00145D7F" w:rsidRPr="00303463" w:rsidRDefault="00532A1E" w:rsidP="00145D7F">
      <w:pPr>
        <w:pStyle w:val="Textonotapie"/>
        <w:spacing w:line="200" w:lineRule="exact"/>
        <w:jc w:val="both"/>
        <w:rPr>
          <w:rFonts w:ascii="Arial" w:hAnsi="Arial" w:cs="Arial"/>
        </w:rPr>
      </w:pPr>
      <w:hyperlink r:id="rId14" w:history="1">
        <w:r w:rsidR="00145D7F" w:rsidRPr="00303463">
          <w:rPr>
            <w:rStyle w:val="Hipervnculo"/>
            <w:rFonts w:ascii="Arial" w:hAnsi="Arial" w:cs="Arial"/>
          </w:rPr>
          <w:t>https://sjf2.scjn.gob.mx/detalle/tesis/160280</w:t>
        </w:r>
      </w:hyperlink>
      <w:r w:rsidR="00145D7F" w:rsidRPr="00303463">
        <w:rPr>
          <w:rFonts w:ascii="Arial" w:hAnsi="Arial" w:cs="Arial"/>
        </w:rPr>
        <w:t xml:space="preserve"> </w:t>
      </w:r>
      <w:r w:rsidR="00145D7F" w:rsidRPr="00303463">
        <w:rPr>
          <w:rFonts w:ascii="Arial" w:hAnsi="Arial" w:cs="Arial"/>
          <w:b/>
        </w:rPr>
        <w:t>PENAS. PRINCIPIO DE PROPORCIONALIDAD CONTENIDO EN EL ARTÍCULO 22 DE LA CONSTITUCIÓN POLÍTICA DE LOS ESTADOS UNIDOS MEXICANOS.</w:t>
      </w:r>
      <w:r w:rsidR="00145D7F" w:rsidRPr="00303463">
        <w:rPr>
          <w:rFonts w:ascii="Arial" w:hAnsi="Arial" w:cs="Arial"/>
        </w:rPr>
        <w:t xml:space="preserve"> </w:t>
      </w:r>
    </w:p>
  </w:footnote>
  <w:footnote w:id="15">
    <w:p w:rsidR="00145D7F" w:rsidRPr="00303463" w:rsidRDefault="00145D7F" w:rsidP="00145D7F">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rsidR="00145D7F" w:rsidRPr="00303463" w:rsidRDefault="00532A1E" w:rsidP="00145D7F">
      <w:pPr>
        <w:pStyle w:val="Textonotapie"/>
        <w:spacing w:line="200" w:lineRule="exact"/>
        <w:jc w:val="both"/>
        <w:rPr>
          <w:rFonts w:ascii="Arial" w:hAnsi="Arial" w:cs="Arial"/>
        </w:rPr>
      </w:pPr>
      <w:hyperlink r:id="rId15" w:history="1">
        <w:r w:rsidR="00145D7F" w:rsidRPr="00303463">
          <w:rPr>
            <w:rStyle w:val="Hipervnculo"/>
            <w:rFonts w:ascii="Arial" w:hAnsi="Arial" w:cs="Arial"/>
          </w:rPr>
          <w:t>https://sjf2.scjn.gob.mx/detalle/tesis/188542</w:t>
        </w:r>
      </w:hyperlink>
      <w:r w:rsidR="00145D7F" w:rsidRPr="00303463">
        <w:rPr>
          <w:rFonts w:ascii="Arial" w:hAnsi="Arial" w:cs="Arial"/>
        </w:rPr>
        <w:t xml:space="preserve"> </w:t>
      </w:r>
    </w:p>
    <w:p w:rsidR="00145D7F" w:rsidRPr="00303463" w:rsidRDefault="00145D7F" w:rsidP="00145D7F">
      <w:pPr>
        <w:pStyle w:val="Textonotapie"/>
        <w:spacing w:line="200" w:lineRule="exact"/>
        <w:jc w:val="both"/>
        <w:rPr>
          <w:rFonts w:ascii="Arial" w:hAnsi="Arial" w:cs="Arial"/>
        </w:rPr>
      </w:pPr>
      <w:r w:rsidRPr="00303463">
        <w:rPr>
          <w:rStyle w:val="bold"/>
          <w:rFonts w:ascii="Arial" w:hAnsi="Arial" w:cs="Arial"/>
          <w:b/>
          <w:bCs/>
          <w:color w:val="212529"/>
          <w:shd w:val="clear" w:color="auto" w:fill="FFFFFF"/>
        </w:rPr>
        <w:t>Registro digital: </w:t>
      </w:r>
      <w:r w:rsidRPr="00303463">
        <w:rPr>
          <w:rFonts w:ascii="Arial" w:hAnsi="Arial" w:cs="Arial"/>
          <w:color w:val="212529"/>
          <w:shd w:val="clear" w:color="auto" w:fill="FFFFFF"/>
        </w:rPr>
        <w:t xml:space="preserve">188542; </w:t>
      </w:r>
      <w:r w:rsidRPr="00303463">
        <w:rPr>
          <w:rStyle w:val="bold"/>
          <w:rFonts w:ascii="Arial" w:hAnsi="Arial" w:cs="Arial"/>
          <w:b/>
          <w:bCs/>
          <w:color w:val="212529"/>
          <w:shd w:val="clear" w:color="auto" w:fill="FFFFFF"/>
        </w:rPr>
        <w:t>Instancia: </w:t>
      </w:r>
      <w:r w:rsidRPr="00303463">
        <w:rPr>
          <w:rFonts w:ascii="Arial" w:hAnsi="Arial" w:cs="Arial"/>
          <w:color w:val="212529"/>
          <w:shd w:val="clear" w:color="auto" w:fill="FFFFFF"/>
        </w:rPr>
        <w:t xml:space="preserve">Pleno; </w:t>
      </w:r>
      <w:r w:rsidRPr="00303463">
        <w:rPr>
          <w:rStyle w:val="bold"/>
          <w:rFonts w:ascii="Arial" w:hAnsi="Arial" w:cs="Arial"/>
          <w:b/>
          <w:bCs/>
          <w:color w:val="212529"/>
          <w:shd w:val="clear" w:color="auto" w:fill="FFFFFF"/>
        </w:rPr>
        <w:t>Tesis: </w:t>
      </w:r>
      <w:r w:rsidRPr="00303463">
        <w:rPr>
          <w:rFonts w:ascii="Arial" w:hAnsi="Arial" w:cs="Arial"/>
          <w:color w:val="212529"/>
          <w:shd w:val="clear" w:color="auto" w:fill="FFFFFF"/>
        </w:rPr>
        <w:t xml:space="preserve">P./J. 127/2001; </w:t>
      </w:r>
      <w:r w:rsidRPr="00303463">
        <w:rPr>
          <w:rFonts w:ascii="Arial" w:hAnsi="Arial" w:cs="Arial"/>
          <w:b/>
          <w:bCs/>
          <w:color w:val="212529"/>
          <w:shd w:val="clear" w:color="auto" w:fill="FFFFFF"/>
        </w:rPr>
        <w:t xml:space="preserve">Novena Época; </w:t>
      </w:r>
      <w:r w:rsidRPr="00303463">
        <w:rPr>
          <w:rStyle w:val="bold"/>
          <w:rFonts w:ascii="Arial" w:hAnsi="Arial" w:cs="Arial"/>
          <w:b/>
          <w:bCs/>
          <w:color w:val="212529"/>
          <w:shd w:val="clear" w:color="auto" w:fill="FFFFFF"/>
        </w:rPr>
        <w:t>Fuente: </w:t>
      </w:r>
      <w:r w:rsidRPr="00303463">
        <w:rPr>
          <w:rFonts w:ascii="Arial" w:hAnsi="Arial" w:cs="Arial"/>
          <w:color w:val="212529"/>
          <w:shd w:val="clear" w:color="auto" w:fill="FFFFFF"/>
        </w:rPr>
        <w:t>Semanario Judicial de la Federación y su Gaceta.</w:t>
      </w:r>
      <w:r w:rsidR="00A13CDE">
        <w:rPr>
          <w:rFonts w:ascii="Arial" w:hAnsi="Arial" w:cs="Arial"/>
          <w:color w:val="212529"/>
        </w:rPr>
        <w:t xml:space="preserve"> </w:t>
      </w:r>
      <w:r w:rsidRPr="00303463">
        <w:rPr>
          <w:rStyle w:val="ng-star-inserted"/>
          <w:rFonts w:ascii="Arial" w:hAnsi="Arial" w:cs="Arial"/>
          <w:color w:val="212529"/>
          <w:shd w:val="clear" w:color="auto" w:fill="FFFFFF"/>
        </w:rPr>
        <w:t xml:space="preserve">Tomo XIV, </w:t>
      </w:r>
      <w:proofErr w:type="gramStart"/>
      <w:r w:rsidRPr="00303463">
        <w:rPr>
          <w:rStyle w:val="ng-star-inserted"/>
          <w:rFonts w:ascii="Arial" w:hAnsi="Arial" w:cs="Arial"/>
          <w:color w:val="212529"/>
          <w:shd w:val="clear" w:color="auto" w:fill="FFFFFF"/>
        </w:rPr>
        <w:t>Octubre</w:t>
      </w:r>
      <w:proofErr w:type="gramEnd"/>
      <w:r w:rsidRPr="00303463">
        <w:rPr>
          <w:rStyle w:val="ng-star-inserted"/>
          <w:rFonts w:ascii="Arial" w:hAnsi="Arial" w:cs="Arial"/>
          <w:color w:val="212529"/>
          <w:shd w:val="clear" w:color="auto" w:fill="FFFFFF"/>
        </w:rPr>
        <w:t xml:space="preserve"> de 2001, página 15; </w:t>
      </w:r>
      <w:r w:rsidRPr="00303463">
        <w:rPr>
          <w:rStyle w:val="bold"/>
          <w:rFonts w:ascii="Arial" w:hAnsi="Arial" w:cs="Arial"/>
          <w:b/>
          <w:bCs/>
          <w:color w:val="212529"/>
          <w:shd w:val="clear" w:color="auto" w:fill="FFFFFF"/>
        </w:rPr>
        <w:t>Materia(s): </w:t>
      </w:r>
      <w:r w:rsidRPr="00303463">
        <w:rPr>
          <w:rFonts w:ascii="Arial" w:hAnsi="Arial" w:cs="Arial"/>
          <w:color w:val="212529"/>
          <w:shd w:val="clear" w:color="auto" w:fill="FFFFFF"/>
        </w:rPr>
        <w:t xml:space="preserve">Constitucional, Penal; </w:t>
      </w:r>
      <w:r w:rsidRPr="00303463">
        <w:rPr>
          <w:rStyle w:val="bold"/>
          <w:rFonts w:ascii="Arial" w:hAnsi="Arial" w:cs="Arial"/>
          <w:b/>
          <w:bCs/>
          <w:color w:val="212529"/>
          <w:shd w:val="clear" w:color="auto" w:fill="FFFFFF"/>
        </w:rPr>
        <w:t>Tipo: </w:t>
      </w:r>
      <w:r w:rsidRPr="00303463">
        <w:rPr>
          <w:rFonts w:ascii="Arial" w:hAnsi="Arial" w:cs="Arial"/>
          <w:color w:val="212529"/>
          <w:shd w:val="clear" w:color="auto" w:fill="FFFFFF"/>
        </w:rPr>
        <w:t>Jurisprudencia</w:t>
      </w:r>
    </w:p>
  </w:footnote>
  <w:footnote w:id="16">
    <w:p w:rsidR="00145D7F" w:rsidRPr="00303463" w:rsidRDefault="00145D7F" w:rsidP="00145D7F">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rsidR="00145D7F" w:rsidRPr="00303463" w:rsidRDefault="00532A1E" w:rsidP="00145D7F">
      <w:pPr>
        <w:pStyle w:val="Textonotapie"/>
        <w:spacing w:line="200" w:lineRule="exact"/>
        <w:jc w:val="both"/>
        <w:rPr>
          <w:rFonts w:ascii="Arial" w:hAnsi="Arial" w:cs="Arial"/>
        </w:rPr>
      </w:pPr>
      <w:hyperlink r:id="rId16" w:history="1">
        <w:r w:rsidR="00145D7F" w:rsidRPr="00303463">
          <w:rPr>
            <w:rStyle w:val="Hipervnculo"/>
            <w:rFonts w:ascii="Arial" w:hAnsi="Arial" w:cs="Arial"/>
          </w:rPr>
          <w:t>https://data.consejeria.cdmx.gob.mx/portal_old/uploads/gacetas/64c60964bfe93b4676bb47421922e8e5.pdf</w:t>
        </w:r>
      </w:hyperlink>
      <w:r w:rsidR="00145D7F" w:rsidRPr="00303463">
        <w:rPr>
          <w:rFonts w:ascii="Arial" w:hAnsi="Arial" w:cs="Arial"/>
        </w:rPr>
        <w:t xml:space="preserve"> </w:t>
      </w:r>
    </w:p>
  </w:footnote>
  <w:footnote w:id="17">
    <w:p w:rsidR="00145D7F" w:rsidRDefault="00145D7F" w:rsidP="00145D7F">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rsidR="00145D7F" w:rsidRPr="00303463" w:rsidRDefault="00532A1E" w:rsidP="00145D7F">
      <w:pPr>
        <w:pStyle w:val="Textonotapie"/>
        <w:spacing w:line="200" w:lineRule="exact"/>
        <w:jc w:val="both"/>
        <w:rPr>
          <w:rFonts w:ascii="Arial" w:hAnsi="Arial" w:cs="Arial"/>
        </w:rPr>
      </w:pPr>
      <w:hyperlink r:id="rId17" w:history="1">
        <w:r w:rsidR="00145D7F" w:rsidRPr="00820DEF">
          <w:rPr>
            <w:rStyle w:val="Hipervnculo"/>
            <w:rFonts w:ascii="Arial" w:hAnsi="Arial" w:cs="Arial"/>
          </w:rPr>
          <w:t>https://congresoags.gob.mx/agenda_legislativa/descargar_pdf/7288</w:t>
        </w:r>
      </w:hyperlink>
      <w:r w:rsidR="00145D7F" w:rsidRPr="00303463">
        <w:rPr>
          <w:rFonts w:ascii="Arial" w:hAnsi="Arial" w:cs="Arial"/>
        </w:rPr>
        <w:t xml:space="preserve"> </w:t>
      </w:r>
    </w:p>
  </w:footnote>
  <w:footnote w:id="18">
    <w:p w:rsidR="00145D7F" w:rsidRDefault="00145D7F" w:rsidP="00145D7F">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rsidR="00145D7F" w:rsidRPr="00303463" w:rsidRDefault="00532A1E" w:rsidP="00145D7F">
      <w:pPr>
        <w:pStyle w:val="Textonotapie"/>
        <w:spacing w:line="200" w:lineRule="exact"/>
        <w:jc w:val="both"/>
        <w:rPr>
          <w:rFonts w:ascii="Arial" w:hAnsi="Arial" w:cs="Arial"/>
        </w:rPr>
      </w:pPr>
      <w:hyperlink r:id="rId18" w:history="1">
        <w:r w:rsidR="00145D7F" w:rsidRPr="00820DEF">
          <w:rPr>
            <w:rStyle w:val="Hipervnculo"/>
            <w:rFonts w:ascii="Arial" w:hAnsi="Arial" w:cs="Arial"/>
          </w:rPr>
          <w:t>https://oficialiapartes.congresogto.gob.mx/Files/313666/Exp313666-LXVI-13052-Integrate20250214093805.pdf</w:t>
        </w:r>
      </w:hyperlink>
      <w:r w:rsidR="00145D7F" w:rsidRPr="00303463">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77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
      <w:gridCol w:w="3018"/>
      <w:gridCol w:w="3555"/>
    </w:tblGrid>
    <w:tr w:rsidR="00CA6E14" w:rsidRPr="00BD7569" w:rsidTr="00E071EE">
      <w:trPr>
        <w:trHeight w:val="1276"/>
      </w:trPr>
      <w:tc>
        <w:tcPr>
          <w:tcW w:w="1224" w:type="dxa"/>
        </w:tcPr>
        <w:sdt>
          <w:sdtPr>
            <w:id w:val="-373392456"/>
            <w:docPartObj>
              <w:docPartGallery w:val="Page Numbers (Margins)"/>
              <w:docPartUnique/>
            </w:docPartObj>
          </w:sdtPr>
          <w:sdtEndPr/>
          <w:sdtContent>
            <w:p w:rsidR="009E4C7C" w:rsidRDefault="00532A1E" w:rsidP="00CA6E14">
              <w:pPr>
                <w:pStyle w:val="NormalWeb"/>
                <w:jc w:val="right"/>
              </w:pPr>
            </w:p>
          </w:sdtContent>
        </w:sdt>
      </w:tc>
      <w:tc>
        <w:tcPr>
          <w:tcW w:w="3018" w:type="dxa"/>
          <w:tcBorders>
            <w:left w:val="nil"/>
          </w:tcBorders>
        </w:tcPr>
        <w:p w:rsidR="009E4C7C" w:rsidRDefault="006D2C4F" w:rsidP="00CA6E14">
          <w:pPr>
            <w:pStyle w:val="NormalWeb"/>
          </w:pPr>
          <w:r>
            <w:rPr>
              <w:noProof/>
              <w:lang w:val="es-MX"/>
            </w:rPr>
            <mc:AlternateContent>
              <mc:Choice Requires="wps">
                <w:drawing>
                  <wp:anchor distT="0" distB="0" distL="114300" distR="114300" simplePos="0" relativeHeight="251661312" behindDoc="0" locked="0" layoutInCell="1" allowOverlap="1" wp14:anchorId="58FD2A6B" wp14:editId="03512CA8">
                    <wp:simplePos x="0" y="0"/>
                    <wp:positionH relativeFrom="column">
                      <wp:posOffset>-28736</wp:posOffset>
                    </wp:positionH>
                    <wp:positionV relativeFrom="paragraph">
                      <wp:posOffset>202565</wp:posOffset>
                    </wp:positionV>
                    <wp:extent cx="0" cy="571500"/>
                    <wp:effectExtent l="0" t="0" r="19050" b="19050"/>
                    <wp:wrapNone/>
                    <wp:docPr id="26" name="Conector recto 26"/>
                    <wp:cNvGraphicFramePr/>
                    <a:graphic xmlns:a="http://schemas.openxmlformats.org/drawingml/2006/main">
                      <a:graphicData uri="http://schemas.microsoft.com/office/word/2010/wordprocessingShape">
                        <wps:wsp>
                          <wps:cNvCnPr/>
                          <wps:spPr>
                            <a:xfrm>
                              <a:off x="0" y="0"/>
                              <a:ext cx="0" cy="57150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6F2E24" id="Conector recto 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5.95pt" to="-2.2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" strokecolor="#a5a5a5" strokeweight=".5pt">
                    <v:stroke joinstyle="miter"/>
                  </v:line>
                </w:pict>
              </mc:Fallback>
            </mc:AlternateContent>
          </w:r>
          <w:r>
            <w:rPr>
              <w:noProof/>
              <w:lang w:val="es-MX"/>
            </w:rPr>
            <mc:AlternateContent>
              <mc:Choice Requires="wps">
                <w:drawing>
                  <wp:anchor distT="0" distB="0" distL="114300" distR="114300" simplePos="0" relativeHeight="251663360" behindDoc="0" locked="0" layoutInCell="1" allowOverlap="1" wp14:anchorId="5C2ADE14" wp14:editId="7396962F">
                    <wp:simplePos x="0" y="0"/>
                    <wp:positionH relativeFrom="column">
                      <wp:posOffset>1706880</wp:posOffset>
                    </wp:positionH>
                    <wp:positionV relativeFrom="paragraph">
                      <wp:posOffset>213519</wp:posOffset>
                    </wp:positionV>
                    <wp:extent cx="0" cy="571500"/>
                    <wp:effectExtent l="0" t="0" r="19050" b="19050"/>
                    <wp:wrapNone/>
                    <wp:docPr id="27" name="Conector recto 27"/>
                    <wp:cNvGraphicFramePr/>
                    <a:graphic xmlns:a="http://schemas.openxmlformats.org/drawingml/2006/main">
                      <a:graphicData uri="http://schemas.microsoft.com/office/word/2010/wordprocessingShape">
                        <wps:wsp>
                          <wps:cNvCnPr/>
                          <wps:spPr>
                            <a:xfrm>
                              <a:off x="0" y="0"/>
                              <a:ext cx="0" cy="57150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380C46" id="Conector recto 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4pt,16.8pt" to="134.4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" strokecolor="#a5a5a5" strokeweight=".5pt">
                    <v:stroke joinstyle="miter"/>
                  </v:line>
                </w:pict>
              </mc:Fallback>
            </mc:AlternateContent>
          </w:r>
          <w:r>
            <w:rPr>
              <w:noProof/>
              <w:lang w:val="es-MX"/>
            </w:rPr>
            <w:drawing>
              <wp:inline distT="0" distB="0" distL="0" distR="0" wp14:anchorId="730C6FA6" wp14:editId="3F2426C5">
                <wp:extent cx="1779567" cy="946206"/>
                <wp:effectExtent l="0" t="0" r="0" b="6350"/>
                <wp:docPr id="15" name="Imagen 15" descr="F:\Downloads\IMAGOTIPO Congreso Edomex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wnloads\IMAGOTIPO Congreso Edomex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800" cy="993120"/>
                        </a:xfrm>
                        <a:prstGeom prst="rect">
                          <a:avLst/>
                        </a:prstGeom>
                        <a:noFill/>
                        <a:ln>
                          <a:noFill/>
                        </a:ln>
                      </pic:spPr>
                    </pic:pic>
                  </a:graphicData>
                </a:graphic>
              </wp:inline>
            </w:drawing>
          </w:r>
        </w:p>
      </w:tc>
      <w:tc>
        <w:tcPr>
          <w:tcW w:w="3555" w:type="dxa"/>
          <w:vAlign w:val="center"/>
        </w:tcPr>
        <w:p w:rsidR="009E4C7C" w:rsidRPr="00BD7569" w:rsidRDefault="006D2C4F" w:rsidP="00CA6E14">
          <w:pPr>
            <w:pStyle w:val="NormalWeb"/>
            <w:rPr>
              <w:rFonts w:ascii="Arial Rounded MT Bold" w:hAnsi="Arial Rounded MT Bold"/>
              <w:sz w:val="18"/>
              <w:szCs w:val="18"/>
            </w:rPr>
          </w:pPr>
          <w:r w:rsidRPr="00BD7569">
            <w:rPr>
              <w:rFonts w:ascii="Arial" w:hAnsi="Arial" w:cs="Arial"/>
              <w:b/>
              <w:color w:val="97184B"/>
              <w:sz w:val="18"/>
              <w:szCs w:val="18"/>
            </w:rPr>
            <w:t>COMISIÓN ESPECIAL DE ESTUDIOS LEGISLATIVOS Y PRÁCTICAS PARLAMETARIAS</w:t>
          </w:r>
        </w:p>
      </w:tc>
    </w:tr>
  </w:tbl>
  <w:p w:rsidR="009E4C7C" w:rsidRDefault="006D2C4F" w:rsidP="00CA6E14">
    <w:pPr>
      <w:pStyle w:val="NormalWeb"/>
    </w:pPr>
    <w:r>
      <w:rPr>
        <w:noProof/>
        <w:lang w:val="es-MX"/>
      </w:rPr>
      <mc:AlternateContent>
        <mc:Choice Requires="wps">
          <w:drawing>
            <wp:anchor distT="0" distB="0" distL="114300" distR="114300" simplePos="0" relativeHeight="251665408" behindDoc="0" locked="0" layoutInCell="1" allowOverlap="1" wp14:anchorId="68F029F5" wp14:editId="60868667">
              <wp:simplePos x="0" y="0"/>
              <wp:positionH relativeFrom="column">
                <wp:posOffset>4973023</wp:posOffset>
              </wp:positionH>
              <wp:positionV relativeFrom="paragraph">
                <wp:posOffset>-705327</wp:posOffset>
              </wp:positionV>
              <wp:extent cx="1598295" cy="665018"/>
              <wp:effectExtent l="0" t="0" r="1905" b="1905"/>
              <wp:wrapNone/>
              <wp:docPr id="29" name="Cuadro de texto 29"/>
              <wp:cNvGraphicFramePr/>
              <a:graphic xmlns:a="http://schemas.openxmlformats.org/drawingml/2006/main">
                <a:graphicData uri="http://schemas.microsoft.com/office/word/2010/wordprocessingShape">
                  <wps:wsp>
                    <wps:cNvSpPr txBox="1"/>
                    <wps:spPr>
                      <a:xfrm>
                        <a:off x="0" y="0"/>
                        <a:ext cx="1598295" cy="665018"/>
                      </a:xfrm>
                      <a:prstGeom prst="rect">
                        <a:avLst/>
                      </a:prstGeom>
                      <a:solidFill>
                        <a:sysClr val="window" lastClr="FFFFFF"/>
                      </a:solidFill>
                      <a:ln w="6350">
                        <a:noFill/>
                      </a:ln>
                    </wps:spPr>
                    <wps:txbx>
                      <w:txbxContent>
                        <w:p w:rsidR="009E4C7C" w:rsidRPr="00BD7569" w:rsidRDefault="006D2C4F" w:rsidP="0067182E">
                          <w:pPr>
                            <w:spacing w:after="0" w:line="240" w:lineRule="auto"/>
                            <w:jc w:val="right"/>
                            <w:rPr>
                              <w:rFonts w:ascii="Arial" w:hAnsi="Arial" w:cs="Arial"/>
                              <w:b/>
                              <w:color w:val="97184B"/>
                              <w:sz w:val="18"/>
                              <w:szCs w:val="18"/>
                            </w:rPr>
                          </w:pPr>
                          <w:r w:rsidRPr="00BD7569">
                            <w:rPr>
                              <w:rFonts w:ascii="Arial" w:hAnsi="Arial" w:cs="Arial"/>
                              <w:b/>
                              <w:color w:val="97184B"/>
                              <w:sz w:val="18"/>
                              <w:szCs w:val="18"/>
                            </w:rPr>
                            <w:t>DIP. MA. DEL CARMEN</w:t>
                          </w:r>
                        </w:p>
                        <w:p w:rsidR="009E4C7C" w:rsidRDefault="006D2C4F" w:rsidP="0067182E">
                          <w:pPr>
                            <w:spacing w:after="0" w:line="240" w:lineRule="auto"/>
                            <w:jc w:val="right"/>
                            <w:rPr>
                              <w:rFonts w:ascii="Arial" w:hAnsi="Arial" w:cs="Arial"/>
                              <w:b/>
                              <w:color w:val="97184B"/>
                              <w:sz w:val="18"/>
                              <w:szCs w:val="18"/>
                            </w:rPr>
                          </w:pPr>
                          <w:r w:rsidRPr="00BD7569">
                            <w:rPr>
                              <w:rFonts w:ascii="Arial" w:hAnsi="Arial" w:cs="Arial"/>
                              <w:b/>
                              <w:color w:val="97184B"/>
                              <w:sz w:val="18"/>
                              <w:szCs w:val="18"/>
                            </w:rPr>
                            <w:t>DE LA ROSA MENDOZA</w:t>
                          </w:r>
                        </w:p>
                        <w:p w:rsidR="009E4C7C" w:rsidRPr="00BB5AFB" w:rsidRDefault="006D2C4F" w:rsidP="0067182E">
                          <w:pPr>
                            <w:spacing w:after="0" w:line="240" w:lineRule="auto"/>
                            <w:jc w:val="right"/>
                            <w:rPr>
                              <w:rFonts w:ascii="Arial" w:hAnsi="Arial" w:cs="Arial"/>
                              <w:b/>
                              <w:color w:val="97184B"/>
                              <w:sz w:val="16"/>
                              <w:szCs w:val="16"/>
                            </w:rPr>
                          </w:pPr>
                          <w:r w:rsidRPr="00BB5AFB">
                            <w:rPr>
                              <w:rFonts w:ascii="Arial" w:hAnsi="Arial" w:cs="Arial"/>
                              <w:color w:val="97184B"/>
                              <w:sz w:val="16"/>
                              <w:szCs w:val="16"/>
                            </w:rPr>
                            <w:t>Distrito XLI Ciudad Nezahualcóyotl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029F5" id="_x0000_t202" coordsize="21600,21600" o:spt="202" path="m,l,21600r21600,l21600,xe">
              <v:stroke joinstyle="miter"/>
              <v:path gradientshapeok="t" o:connecttype="rect"/>
            </v:shapetype>
            <v:shape id="Cuadro de texto 29" o:spid="_x0000_s1026" type="#_x0000_t202" style="position:absolute;margin-left:391.6pt;margin-top:-55.55pt;width:125.85pt;height:5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" fillcolor="window" stroked="f" strokeweight=".5pt">
              <v:textbox>
                <w:txbxContent>
                  <w:p w:rsidR="009E4C7C" w:rsidRPr="00BD7569" w:rsidRDefault="006D2C4F" w:rsidP="0067182E">
                    <w:pPr>
                      <w:spacing w:after="0" w:line="240" w:lineRule="auto"/>
                      <w:jc w:val="right"/>
                      <w:rPr>
                        <w:rFonts w:ascii="Arial" w:hAnsi="Arial" w:cs="Arial"/>
                        <w:b/>
                        <w:color w:val="97184B"/>
                        <w:sz w:val="18"/>
                        <w:szCs w:val="18"/>
                      </w:rPr>
                    </w:pPr>
                    <w:r w:rsidRPr="00BD7569">
                      <w:rPr>
                        <w:rFonts w:ascii="Arial" w:hAnsi="Arial" w:cs="Arial"/>
                        <w:b/>
                        <w:color w:val="97184B"/>
                        <w:sz w:val="18"/>
                        <w:szCs w:val="18"/>
                      </w:rPr>
                      <w:t>DIP. MA. DEL CARMEN</w:t>
                    </w:r>
                  </w:p>
                  <w:p w:rsidR="009E4C7C" w:rsidRDefault="006D2C4F" w:rsidP="0067182E">
                    <w:pPr>
                      <w:spacing w:after="0" w:line="240" w:lineRule="auto"/>
                      <w:jc w:val="right"/>
                      <w:rPr>
                        <w:rFonts w:ascii="Arial" w:hAnsi="Arial" w:cs="Arial"/>
                        <w:b/>
                        <w:color w:val="97184B"/>
                        <w:sz w:val="18"/>
                        <w:szCs w:val="18"/>
                      </w:rPr>
                    </w:pPr>
                    <w:r w:rsidRPr="00BD7569">
                      <w:rPr>
                        <w:rFonts w:ascii="Arial" w:hAnsi="Arial" w:cs="Arial"/>
                        <w:b/>
                        <w:color w:val="97184B"/>
                        <w:sz w:val="18"/>
                        <w:szCs w:val="18"/>
                      </w:rPr>
                      <w:t>DE LA ROSA MENDOZA</w:t>
                    </w:r>
                  </w:p>
                  <w:p w:rsidR="009E4C7C" w:rsidRPr="00BB5AFB" w:rsidRDefault="006D2C4F" w:rsidP="0067182E">
                    <w:pPr>
                      <w:spacing w:after="0" w:line="240" w:lineRule="auto"/>
                      <w:jc w:val="right"/>
                      <w:rPr>
                        <w:rFonts w:ascii="Arial" w:hAnsi="Arial" w:cs="Arial"/>
                        <w:b/>
                        <w:color w:val="97184B"/>
                        <w:sz w:val="16"/>
                        <w:szCs w:val="16"/>
                      </w:rPr>
                    </w:pPr>
                    <w:r w:rsidRPr="00BB5AFB">
                      <w:rPr>
                        <w:rFonts w:ascii="Arial" w:hAnsi="Arial" w:cs="Arial"/>
                        <w:color w:val="97184B"/>
                        <w:sz w:val="16"/>
                        <w:szCs w:val="16"/>
                      </w:rPr>
                      <w:t>Distrito XLI Ciudad Nezahualcóyotl</w:t>
                    </w:r>
                  </w:p>
                </w:txbxContent>
              </v:textbox>
            </v:shape>
          </w:pict>
        </mc:Fallback>
      </mc:AlternateContent>
    </w:r>
    <w:r>
      <w:rPr>
        <w:noProof/>
        <w:lang w:val="es-MX"/>
      </w:rPr>
      <mc:AlternateContent>
        <mc:Choice Requires="wps">
          <w:drawing>
            <wp:anchor distT="0" distB="0" distL="114300" distR="114300" simplePos="0" relativeHeight="251666432" behindDoc="0" locked="0" layoutInCell="1" allowOverlap="1" wp14:anchorId="23DEF490" wp14:editId="3B58F54E">
              <wp:simplePos x="0" y="0"/>
              <wp:positionH relativeFrom="column">
                <wp:posOffset>-138430</wp:posOffset>
              </wp:positionH>
              <wp:positionV relativeFrom="paragraph">
                <wp:posOffset>-828382</wp:posOffset>
              </wp:positionV>
              <wp:extent cx="838200" cy="748146"/>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838200" cy="748146"/>
                      </a:xfrm>
                      <a:prstGeom prst="rect">
                        <a:avLst/>
                      </a:prstGeom>
                      <a:solidFill>
                        <a:schemeClr val="lt1"/>
                      </a:solidFill>
                      <a:ln w="6350">
                        <a:noFill/>
                      </a:ln>
                    </wps:spPr>
                    <wps:txbx>
                      <w:txbxContent>
                        <w:p w:rsidR="009E4C7C" w:rsidRDefault="006D2C4F" w:rsidP="00CF1B56">
                          <w:r>
                            <w:rPr>
                              <w:noProof/>
                            </w:rPr>
                            <w:drawing>
                              <wp:inline distT="0" distB="0" distL="0" distR="0" wp14:anchorId="6607D5F4" wp14:editId="55A7DECF">
                                <wp:extent cx="715894" cy="651538"/>
                                <wp:effectExtent l="0" t="0" r="8255" b="0"/>
                                <wp:docPr id="4" name="Imagen 4" descr="F:\Downloads\WhatsApp Image 2025-03-31 at 1.36.3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ownloads\WhatsApp Image 2025-03-31 at 1.36.32 PM.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4041" cy="768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EF490" id="Cuadro de texto 2" o:spid="_x0000_s1027" type="#_x0000_t202" style="position:absolute;margin-left:-10.9pt;margin-top:-65.25pt;width:66pt;height:5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" fillcolor="white [3201]" stroked="f" strokeweight=".5pt">
              <v:textbox>
                <w:txbxContent>
                  <w:p w:rsidR="009E4C7C" w:rsidRDefault="006D2C4F" w:rsidP="00CF1B56">
                    <w:r>
                      <w:rPr>
                        <w:noProof/>
                      </w:rPr>
                      <w:drawing>
                        <wp:inline distT="0" distB="0" distL="0" distR="0" wp14:anchorId="6607D5F4" wp14:editId="55A7DECF">
                          <wp:extent cx="715894" cy="651538"/>
                          <wp:effectExtent l="0" t="0" r="8255" b="0"/>
                          <wp:docPr id="4" name="Imagen 4" descr="F:\Downloads\WhatsApp Image 2025-03-31 at 1.36.3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ownloads\WhatsApp Image 2025-03-31 at 1.36.32 PM.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4041" cy="768165"/>
                                  </a:xfrm>
                                  <a:prstGeom prst="rect">
                                    <a:avLst/>
                                  </a:prstGeom>
                                  <a:noFill/>
                                  <a:ln>
                                    <a:noFill/>
                                  </a:ln>
                                </pic:spPr>
                              </pic:pic>
                            </a:graphicData>
                          </a:graphic>
                        </wp:inline>
                      </w:drawing>
                    </w:r>
                  </w:p>
                </w:txbxContent>
              </v:textbox>
            </v:shape>
          </w:pict>
        </mc:Fallback>
      </mc:AlternateContent>
    </w:r>
    <w:r>
      <w:rPr>
        <w:noProof/>
        <w:lang w:val="es-MX"/>
      </w:rPr>
      <mc:AlternateContent>
        <mc:Choice Requires="wps">
          <w:drawing>
            <wp:anchor distT="0" distB="0" distL="114300" distR="114300" simplePos="0" relativeHeight="251664384" behindDoc="0" locked="0" layoutInCell="1" allowOverlap="1" wp14:anchorId="5EC785A1" wp14:editId="275E5897">
              <wp:simplePos x="0" y="0"/>
              <wp:positionH relativeFrom="column">
                <wp:posOffset>4922824</wp:posOffset>
              </wp:positionH>
              <wp:positionV relativeFrom="paragraph">
                <wp:posOffset>-681355</wp:posOffset>
              </wp:positionV>
              <wp:extent cx="0" cy="571500"/>
              <wp:effectExtent l="0" t="0" r="19050" b="19050"/>
              <wp:wrapNone/>
              <wp:docPr id="30" name="Conector recto 30"/>
              <wp:cNvGraphicFramePr/>
              <a:graphic xmlns:a="http://schemas.openxmlformats.org/drawingml/2006/main">
                <a:graphicData uri="http://schemas.microsoft.com/office/word/2010/wordprocessingShape">
                  <wps:wsp>
                    <wps:cNvCnPr/>
                    <wps:spPr>
                      <a:xfrm>
                        <a:off x="0" y="0"/>
                        <a:ext cx="0" cy="57150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5495CE" id="Conector recto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6pt,-53.65pt" to="38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" strokecolor="#a5a5a5" strokeweight=".5pt">
              <v:stroke joinstyle="miter"/>
            </v:line>
          </w:pict>
        </mc:Fallback>
      </mc:AlternateContent>
    </w:r>
    <w:r>
      <w:rPr>
        <w:noProof/>
        <w:lang w:val="es-MX"/>
      </w:rPr>
      <mc:AlternateContent>
        <mc:Choice Requires="wps">
          <w:drawing>
            <wp:anchor distT="0" distB="0" distL="114300" distR="114300" simplePos="0" relativeHeight="251659264" behindDoc="0" locked="0" layoutInCell="1" allowOverlap="1" wp14:anchorId="6979704B" wp14:editId="72D5EC79">
              <wp:simplePos x="0" y="0"/>
              <wp:positionH relativeFrom="page">
                <wp:posOffset>848719</wp:posOffset>
              </wp:positionH>
              <wp:positionV relativeFrom="paragraph">
                <wp:posOffset>50248</wp:posOffset>
              </wp:positionV>
              <wp:extent cx="6487795" cy="232410"/>
              <wp:effectExtent l="0" t="0" r="0" b="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232410"/>
                      </a:xfrm>
                      <a:prstGeom prst="rect">
                        <a:avLst/>
                      </a:prstGeom>
                      <a:noFill/>
                      <a:ln w="9525">
                        <a:noFill/>
                        <a:miter lim="800000"/>
                        <a:headEnd/>
                        <a:tailEnd/>
                      </a:ln>
                    </wps:spPr>
                    <wps:txbx>
                      <w:txbxContent>
                        <w:p w:rsidR="009E4C7C" w:rsidRPr="002400F5" w:rsidRDefault="006D2C4F" w:rsidP="002400F5">
                          <w:pPr>
                            <w:jc w:val="center"/>
                            <w:rPr>
                              <w:rFonts w:ascii="Arial" w:hAnsi="Arial" w:cs="Arial"/>
                              <w:b/>
                              <w:i/>
                              <w:color w:val="97184B"/>
                              <w:sz w:val="16"/>
                            </w:rPr>
                          </w:pPr>
                          <w:r w:rsidRPr="002400F5">
                            <w:rPr>
                              <w:rFonts w:ascii="Arial" w:hAnsi="Arial" w:cs="Arial"/>
                              <w:b/>
                              <w:i/>
                              <w:color w:val="97184B"/>
                              <w:sz w:val="16"/>
                            </w:rPr>
                            <w:t>“2026. Año del Humanismo Mexicano en el Estado de México”</w:t>
                          </w:r>
                        </w:p>
                        <w:p w:rsidR="009E4C7C" w:rsidRDefault="00532A1E" w:rsidP="00CA6E14">
                          <w:pPr>
                            <w:jc w:val="center"/>
                            <w:rPr>
                              <w:rFonts w:ascii="Arial" w:hAnsi="Arial" w:cs="Arial"/>
                              <w:b/>
                              <w:color w:val="97184B"/>
                              <w:sz w:val="16"/>
                            </w:rPr>
                          </w:pPr>
                        </w:p>
                        <w:p w:rsidR="009E4C7C" w:rsidRDefault="00532A1E" w:rsidP="00CA6E14">
                          <w:pPr>
                            <w:jc w:val="center"/>
                            <w:rPr>
                              <w:rFonts w:ascii="Arial" w:hAnsi="Arial" w:cs="Arial"/>
                              <w:b/>
                              <w:color w:val="97184B"/>
                              <w:sz w:val="16"/>
                            </w:rPr>
                          </w:pPr>
                        </w:p>
                        <w:p w:rsidR="009E4C7C" w:rsidRDefault="00532A1E" w:rsidP="00CA6E14">
                          <w:pPr>
                            <w:jc w:val="center"/>
                            <w:rPr>
                              <w:rFonts w:ascii="Arial" w:hAnsi="Arial" w:cs="Arial"/>
                              <w:b/>
                              <w:color w:val="97184B"/>
                              <w:sz w:val="16"/>
                            </w:rPr>
                          </w:pPr>
                        </w:p>
                        <w:p w:rsidR="009E4C7C" w:rsidRPr="00194C92" w:rsidRDefault="006D2C4F" w:rsidP="00CA6E14">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9704B" id="_x0000_s1028" type="#_x0000_t202" style="position:absolute;margin-left:66.85pt;margin-top:3.95pt;width:510.85pt;height:1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" filled="f" stroked="f">
              <v:textbox>
                <w:txbxContent>
                  <w:p w:rsidR="009E4C7C" w:rsidRPr="002400F5" w:rsidRDefault="006D2C4F" w:rsidP="002400F5">
                    <w:pPr>
                      <w:jc w:val="center"/>
                      <w:rPr>
                        <w:rFonts w:ascii="Arial" w:hAnsi="Arial" w:cs="Arial"/>
                        <w:b/>
                        <w:i/>
                        <w:color w:val="97184B"/>
                        <w:sz w:val="16"/>
                      </w:rPr>
                    </w:pPr>
                    <w:r w:rsidRPr="002400F5">
                      <w:rPr>
                        <w:rFonts w:ascii="Arial" w:hAnsi="Arial" w:cs="Arial"/>
                        <w:b/>
                        <w:i/>
                        <w:color w:val="97184B"/>
                        <w:sz w:val="16"/>
                      </w:rPr>
                      <w:t>“2026. Año del Humanismo Mexicano en el Estado de México”</w:t>
                    </w:r>
                  </w:p>
                  <w:p w:rsidR="009E4C7C" w:rsidRDefault="00532A1E" w:rsidP="00CA6E14">
                    <w:pPr>
                      <w:jc w:val="center"/>
                      <w:rPr>
                        <w:rFonts w:ascii="Arial" w:hAnsi="Arial" w:cs="Arial"/>
                        <w:b/>
                        <w:color w:val="97184B"/>
                        <w:sz w:val="16"/>
                      </w:rPr>
                    </w:pPr>
                  </w:p>
                  <w:p w:rsidR="009E4C7C" w:rsidRDefault="00532A1E" w:rsidP="00CA6E14">
                    <w:pPr>
                      <w:jc w:val="center"/>
                      <w:rPr>
                        <w:rFonts w:ascii="Arial" w:hAnsi="Arial" w:cs="Arial"/>
                        <w:b/>
                        <w:color w:val="97184B"/>
                        <w:sz w:val="16"/>
                      </w:rPr>
                    </w:pPr>
                  </w:p>
                  <w:p w:rsidR="009E4C7C" w:rsidRDefault="00532A1E" w:rsidP="00CA6E14">
                    <w:pPr>
                      <w:jc w:val="center"/>
                      <w:rPr>
                        <w:rFonts w:ascii="Arial" w:hAnsi="Arial" w:cs="Arial"/>
                        <w:b/>
                        <w:color w:val="97184B"/>
                        <w:sz w:val="16"/>
                      </w:rPr>
                    </w:pPr>
                  </w:p>
                  <w:p w:rsidR="009E4C7C" w:rsidRPr="00194C92" w:rsidRDefault="006D2C4F" w:rsidP="00CA6E14">
                    <w:pPr>
                      <w:jc w:val="center"/>
                      <w:rPr>
                        <w:rFonts w:ascii="Lato" w:hAnsi="Lato"/>
                        <w:b/>
                        <w:color w:val="692044"/>
                        <w:sz w:val="16"/>
                      </w:rPr>
                    </w:pPr>
                    <w:r w:rsidRPr="00194C92">
                      <w:rPr>
                        <w:rFonts w:ascii="Lato" w:hAnsi="Lato"/>
                        <w:b/>
                        <w:color w:val="692044"/>
                        <w:sz w:val="16"/>
                      </w:rPr>
                      <w:t>”</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80.95pt;height:216.85pt" o:bullet="t">
        <v:imagedata r:id="rId1" o:title="512px-Morena_logo_(alt)"/>
      </v:shape>
    </w:pict>
  </w:numPicBullet>
  <w:abstractNum w:abstractNumId="0" w15:restartNumberingAfterBreak="0">
    <w:nsid w:val="1B1233D7"/>
    <w:multiLevelType w:val="hybridMultilevel"/>
    <w:tmpl w:val="1D882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CFB5FDD"/>
    <w:multiLevelType w:val="hybridMultilevel"/>
    <w:tmpl w:val="9B187FD4"/>
    <w:lvl w:ilvl="0" w:tplc="8C8A292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9321AE1"/>
    <w:multiLevelType w:val="hybridMultilevel"/>
    <w:tmpl w:val="C058A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6974353"/>
    <w:multiLevelType w:val="hybridMultilevel"/>
    <w:tmpl w:val="2E2234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A63"/>
    <w:rsid w:val="0002372B"/>
    <w:rsid w:val="00024D0D"/>
    <w:rsid w:val="0003690F"/>
    <w:rsid w:val="0004070A"/>
    <w:rsid w:val="000428D4"/>
    <w:rsid w:val="00072B7F"/>
    <w:rsid w:val="00080CE1"/>
    <w:rsid w:val="000816A1"/>
    <w:rsid w:val="00092F2D"/>
    <w:rsid w:val="000945AC"/>
    <w:rsid w:val="000A4549"/>
    <w:rsid w:val="000A46A8"/>
    <w:rsid w:val="000A5B23"/>
    <w:rsid w:val="000A777B"/>
    <w:rsid w:val="000B0A00"/>
    <w:rsid w:val="000B6CAB"/>
    <w:rsid w:val="000E420B"/>
    <w:rsid w:val="000F005E"/>
    <w:rsid w:val="000F01C3"/>
    <w:rsid w:val="000F3C6B"/>
    <w:rsid w:val="000F4600"/>
    <w:rsid w:val="00115703"/>
    <w:rsid w:val="00117A0C"/>
    <w:rsid w:val="001333BB"/>
    <w:rsid w:val="00134133"/>
    <w:rsid w:val="00144B1C"/>
    <w:rsid w:val="00145D7F"/>
    <w:rsid w:val="00151AF4"/>
    <w:rsid w:val="001555E0"/>
    <w:rsid w:val="00163130"/>
    <w:rsid w:val="0017291F"/>
    <w:rsid w:val="00172B6F"/>
    <w:rsid w:val="00174DF8"/>
    <w:rsid w:val="00193D96"/>
    <w:rsid w:val="001A037E"/>
    <w:rsid w:val="001A0A03"/>
    <w:rsid w:val="001A0CB2"/>
    <w:rsid w:val="001A19DF"/>
    <w:rsid w:val="001A3CB9"/>
    <w:rsid w:val="001A3F5F"/>
    <w:rsid w:val="001B2100"/>
    <w:rsid w:val="001B6011"/>
    <w:rsid w:val="001C49B6"/>
    <w:rsid w:val="001D08CE"/>
    <w:rsid w:val="001D2F12"/>
    <w:rsid w:val="001E38FC"/>
    <w:rsid w:val="001F0932"/>
    <w:rsid w:val="001F10C1"/>
    <w:rsid w:val="001F6A90"/>
    <w:rsid w:val="00202AA2"/>
    <w:rsid w:val="00214C60"/>
    <w:rsid w:val="00214F60"/>
    <w:rsid w:val="00216C1A"/>
    <w:rsid w:val="00221A2A"/>
    <w:rsid w:val="002220E6"/>
    <w:rsid w:val="00223F73"/>
    <w:rsid w:val="0023321F"/>
    <w:rsid w:val="002336D5"/>
    <w:rsid w:val="0023418A"/>
    <w:rsid w:val="00235757"/>
    <w:rsid w:val="002362F0"/>
    <w:rsid w:val="00236777"/>
    <w:rsid w:val="002441DD"/>
    <w:rsid w:val="002517F9"/>
    <w:rsid w:val="00251AC7"/>
    <w:rsid w:val="0028508F"/>
    <w:rsid w:val="002853E1"/>
    <w:rsid w:val="00287155"/>
    <w:rsid w:val="00290F41"/>
    <w:rsid w:val="00294B67"/>
    <w:rsid w:val="0029553F"/>
    <w:rsid w:val="002A0B00"/>
    <w:rsid w:val="002A2C63"/>
    <w:rsid w:val="002A41E4"/>
    <w:rsid w:val="002A5981"/>
    <w:rsid w:val="002C1B14"/>
    <w:rsid w:val="002C4205"/>
    <w:rsid w:val="002D0C46"/>
    <w:rsid w:val="002E580B"/>
    <w:rsid w:val="002F12F1"/>
    <w:rsid w:val="002F1910"/>
    <w:rsid w:val="00303463"/>
    <w:rsid w:val="00306D11"/>
    <w:rsid w:val="003122B7"/>
    <w:rsid w:val="00312697"/>
    <w:rsid w:val="003206AD"/>
    <w:rsid w:val="00321B5F"/>
    <w:rsid w:val="00333E28"/>
    <w:rsid w:val="003400DE"/>
    <w:rsid w:val="003410C2"/>
    <w:rsid w:val="00341E3B"/>
    <w:rsid w:val="00346581"/>
    <w:rsid w:val="00350936"/>
    <w:rsid w:val="00351393"/>
    <w:rsid w:val="00356643"/>
    <w:rsid w:val="00365261"/>
    <w:rsid w:val="0036634B"/>
    <w:rsid w:val="00370369"/>
    <w:rsid w:val="00372D17"/>
    <w:rsid w:val="00394D14"/>
    <w:rsid w:val="003A3DB4"/>
    <w:rsid w:val="003C1B5C"/>
    <w:rsid w:val="003C591D"/>
    <w:rsid w:val="003C78D8"/>
    <w:rsid w:val="003D140F"/>
    <w:rsid w:val="003D4381"/>
    <w:rsid w:val="003D56B6"/>
    <w:rsid w:val="003D71E0"/>
    <w:rsid w:val="003E0DF5"/>
    <w:rsid w:val="003F02C1"/>
    <w:rsid w:val="003F172A"/>
    <w:rsid w:val="003F41E4"/>
    <w:rsid w:val="003F4812"/>
    <w:rsid w:val="003F67BB"/>
    <w:rsid w:val="004036A8"/>
    <w:rsid w:val="00405990"/>
    <w:rsid w:val="00412BC4"/>
    <w:rsid w:val="004251BA"/>
    <w:rsid w:val="004367F5"/>
    <w:rsid w:val="00441B3F"/>
    <w:rsid w:val="00441DC0"/>
    <w:rsid w:val="00450131"/>
    <w:rsid w:val="00450AD6"/>
    <w:rsid w:val="004538BE"/>
    <w:rsid w:val="004558AA"/>
    <w:rsid w:val="0045638C"/>
    <w:rsid w:val="00466449"/>
    <w:rsid w:val="0047187E"/>
    <w:rsid w:val="0047640E"/>
    <w:rsid w:val="004820A2"/>
    <w:rsid w:val="00482213"/>
    <w:rsid w:val="00482327"/>
    <w:rsid w:val="00484D3D"/>
    <w:rsid w:val="00485205"/>
    <w:rsid w:val="004902E0"/>
    <w:rsid w:val="00491F5C"/>
    <w:rsid w:val="004948BF"/>
    <w:rsid w:val="004A29D7"/>
    <w:rsid w:val="004A75B0"/>
    <w:rsid w:val="004B324C"/>
    <w:rsid w:val="004B6C81"/>
    <w:rsid w:val="004C3D7C"/>
    <w:rsid w:val="004D7A55"/>
    <w:rsid w:val="004E6118"/>
    <w:rsid w:val="00500A27"/>
    <w:rsid w:val="005208C3"/>
    <w:rsid w:val="00524CE7"/>
    <w:rsid w:val="00531989"/>
    <w:rsid w:val="00532A1E"/>
    <w:rsid w:val="0053516E"/>
    <w:rsid w:val="00536D1F"/>
    <w:rsid w:val="00556FE3"/>
    <w:rsid w:val="00580EFD"/>
    <w:rsid w:val="00586853"/>
    <w:rsid w:val="005873AE"/>
    <w:rsid w:val="00587FB4"/>
    <w:rsid w:val="005960D2"/>
    <w:rsid w:val="00597B12"/>
    <w:rsid w:val="005A068E"/>
    <w:rsid w:val="005A29B1"/>
    <w:rsid w:val="005B2E4A"/>
    <w:rsid w:val="005B7D8B"/>
    <w:rsid w:val="005C41D5"/>
    <w:rsid w:val="005E3350"/>
    <w:rsid w:val="005E3482"/>
    <w:rsid w:val="005E5B19"/>
    <w:rsid w:val="005F2764"/>
    <w:rsid w:val="005F5F92"/>
    <w:rsid w:val="006028E7"/>
    <w:rsid w:val="006053AB"/>
    <w:rsid w:val="00606FA4"/>
    <w:rsid w:val="006126E4"/>
    <w:rsid w:val="00622125"/>
    <w:rsid w:val="00624B7D"/>
    <w:rsid w:val="006318CE"/>
    <w:rsid w:val="00636578"/>
    <w:rsid w:val="0064270F"/>
    <w:rsid w:val="00643434"/>
    <w:rsid w:val="00643885"/>
    <w:rsid w:val="006443DD"/>
    <w:rsid w:val="006559F6"/>
    <w:rsid w:val="00660F4F"/>
    <w:rsid w:val="00664886"/>
    <w:rsid w:val="00675D7A"/>
    <w:rsid w:val="006778FD"/>
    <w:rsid w:val="00680BAD"/>
    <w:rsid w:val="00695864"/>
    <w:rsid w:val="006A22A2"/>
    <w:rsid w:val="006A701A"/>
    <w:rsid w:val="006B3FE1"/>
    <w:rsid w:val="006C1E0F"/>
    <w:rsid w:val="006D2C4F"/>
    <w:rsid w:val="006D7B75"/>
    <w:rsid w:val="006E3A4A"/>
    <w:rsid w:val="006F750E"/>
    <w:rsid w:val="007002EE"/>
    <w:rsid w:val="00700547"/>
    <w:rsid w:val="00702BF0"/>
    <w:rsid w:val="00706E77"/>
    <w:rsid w:val="00711B1F"/>
    <w:rsid w:val="00711ECD"/>
    <w:rsid w:val="007136BD"/>
    <w:rsid w:val="00717C35"/>
    <w:rsid w:val="007232A1"/>
    <w:rsid w:val="00727FF1"/>
    <w:rsid w:val="00732D87"/>
    <w:rsid w:val="007408BD"/>
    <w:rsid w:val="00741016"/>
    <w:rsid w:val="0074193F"/>
    <w:rsid w:val="007432A1"/>
    <w:rsid w:val="00743461"/>
    <w:rsid w:val="00750191"/>
    <w:rsid w:val="007548A5"/>
    <w:rsid w:val="0077125B"/>
    <w:rsid w:val="007750E7"/>
    <w:rsid w:val="00776181"/>
    <w:rsid w:val="007872C2"/>
    <w:rsid w:val="007938DA"/>
    <w:rsid w:val="007939C3"/>
    <w:rsid w:val="007A57AB"/>
    <w:rsid w:val="007D4333"/>
    <w:rsid w:val="007D5FE6"/>
    <w:rsid w:val="007D7825"/>
    <w:rsid w:val="007F15AD"/>
    <w:rsid w:val="007F39EE"/>
    <w:rsid w:val="00802184"/>
    <w:rsid w:val="00804083"/>
    <w:rsid w:val="00804D27"/>
    <w:rsid w:val="0081343A"/>
    <w:rsid w:val="00815F9F"/>
    <w:rsid w:val="008248BE"/>
    <w:rsid w:val="00824A57"/>
    <w:rsid w:val="00825928"/>
    <w:rsid w:val="008457FE"/>
    <w:rsid w:val="00853068"/>
    <w:rsid w:val="00860800"/>
    <w:rsid w:val="008641E5"/>
    <w:rsid w:val="008645B4"/>
    <w:rsid w:val="00873571"/>
    <w:rsid w:val="00882FD1"/>
    <w:rsid w:val="00883E68"/>
    <w:rsid w:val="00892503"/>
    <w:rsid w:val="008947DD"/>
    <w:rsid w:val="008A41D6"/>
    <w:rsid w:val="008C6876"/>
    <w:rsid w:val="008D3793"/>
    <w:rsid w:val="008D62C7"/>
    <w:rsid w:val="008D67DB"/>
    <w:rsid w:val="00905348"/>
    <w:rsid w:val="0091307C"/>
    <w:rsid w:val="0092121A"/>
    <w:rsid w:val="00922990"/>
    <w:rsid w:val="00922E3B"/>
    <w:rsid w:val="00924FDE"/>
    <w:rsid w:val="0092626E"/>
    <w:rsid w:val="00934475"/>
    <w:rsid w:val="009415C8"/>
    <w:rsid w:val="00946A13"/>
    <w:rsid w:val="00950A8E"/>
    <w:rsid w:val="00951972"/>
    <w:rsid w:val="00954A2A"/>
    <w:rsid w:val="00954AF7"/>
    <w:rsid w:val="00962A11"/>
    <w:rsid w:val="00963A4E"/>
    <w:rsid w:val="00971EA5"/>
    <w:rsid w:val="00974D29"/>
    <w:rsid w:val="00977EA7"/>
    <w:rsid w:val="00981011"/>
    <w:rsid w:val="00990051"/>
    <w:rsid w:val="009901A5"/>
    <w:rsid w:val="00995502"/>
    <w:rsid w:val="009A741B"/>
    <w:rsid w:val="009B07D7"/>
    <w:rsid w:val="009B4AFD"/>
    <w:rsid w:val="009C161F"/>
    <w:rsid w:val="009D0B19"/>
    <w:rsid w:val="009D3A56"/>
    <w:rsid w:val="009E19AE"/>
    <w:rsid w:val="009E41B7"/>
    <w:rsid w:val="009E6433"/>
    <w:rsid w:val="009E6EEF"/>
    <w:rsid w:val="009F4B77"/>
    <w:rsid w:val="00A0293A"/>
    <w:rsid w:val="00A12284"/>
    <w:rsid w:val="00A13524"/>
    <w:rsid w:val="00A13CDE"/>
    <w:rsid w:val="00A1506F"/>
    <w:rsid w:val="00A2487D"/>
    <w:rsid w:val="00A26523"/>
    <w:rsid w:val="00A267B3"/>
    <w:rsid w:val="00A26CF9"/>
    <w:rsid w:val="00A30DE0"/>
    <w:rsid w:val="00A3667B"/>
    <w:rsid w:val="00A379E4"/>
    <w:rsid w:val="00A432B3"/>
    <w:rsid w:val="00A475B5"/>
    <w:rsid w:val="00A519FB"/>
    <w:rsid w:val="00A54E9A"/>
    <w:rsid w:val="00A61344"/>
    <w:rsid w:val="00A6369C"/>
    <w:rsid w:val="00A639FC"/>
    <w:rsid w:val="00A67AC5"/>
    <w:rsid w:val="00A804AF"/>
    <w:rsid w:val="00A81AB5"/>
    <w:rsid w:val="00A83E80"/>
    <w:rsid w:val="00A83EA6"/>
    <w:rsid w:val="00A93297"/>
    <w:rsid w:val="00A95D0D"/>
    <w:rsid w:val="00A965EE"/>
    <w:rsid w:val="00AA091F"/>
    <w:rsid w:val="00AA2974"/>
    <w:rsid w:val="00AB0E83"/>
    <w:rsid w:val="00AB1169"/>
    <w:rsid w:val="00AB2AAD"/>
    <w:rsid w:val="00AC7BB7"/>
    <w:rsid w:val="00AD1F46"/>
    <w:rsid w:val="00AD6653"/>
    <w:rsid w:val="00AE010D"/>
    <w:rsid w:val="00AE3414"/>
    <w:rsid w:val="00AF4226"/>
    <w:rsid w:val="00B00C26"/>
    <w:rsid w:val="00B0160D"/>
    <w:rsid w:val="00B02193"/>
    <w:rsid w:val="00B03F81"/>
    <w:rsid w:val="00B051D8"/>
    <w:rsid w:val="00B061ED"/>
    <w:rsid w:val="00B10053"/>
    <w:rsid w:val="00B1654F"/>
    <w:rsid w:val="00B21E76"/>
    <w:rsid w:val="00B25193"/>
    <w:rsid w:val="00B37340"/>
    <w:rsid w:val="00B40943"/>
    <w:rsid w:val="00B425A5"/>
    <w:rsid w:val="00B437D1"/>
    <w:rsid w:val="00B51761"/>
    <w:rsid w:val="00B53060"/>
    <w:rsid w:val="00B53506"/>
    <w:rsid w:val="00B5363E"/>
    <w:rsid w:val="00B552C4"/>
    <w:rsid w:val="00B67A12"/>
    <w:rsid w:val="00B70D1F"/>
    <w:rsid w:val="00B76D9B"/>
    <w:rsid w:val="00B8502F"/>
    <w:rsid w:val="00B87289"/>
    <w:rsid w:val="00B92331"/>
    <w:rsid w:val="00B949B7"/>
    <w:rsid w:val="00B95BE1"/>
    <w:rsid w:val="00BA1601"/>
    <w:rsid w:val="00BA63D3"/>
    <w:rsid w:val="00BB1923"/>
    <w:rsid w:val="00BB1BB7"/>
    <w:rsid w:val="00BC3199"/>
    <w:rsid w:val="00BD6A14"/>
    <w:rsid w:val="00BE1628"/>
    <w:rsid w:val="00BF0961"/>
    <w:rsid w:val="00C018BE"/>
    <w:rsid w:val="00C05B9A"/>
    <w:rsid w:val="00C23EC7"/>
    <w:rsid w:val="00C33771"/>
    <w:rsid w:val="00C343AD"/>
    <w:rsid w:val="00C47AAA"/>
    <w:rsid w:val="00C57AE3"/>
    <w:rsid w:val="00C601DF"/>
    <w:rsid w:val="00C61AAF"/>
    <w:rsid w:val="00C63FB3"/>
    <w:rsid w:val="00C67A5C"/>
    <w:rsid w:val="00C74D99"/>
    <w:rsid w:val="00C75E0B"/>
    <w:rsid w:val="00C82946"/>
    <w:rsid w:val="00C84260"/>
    <w:rsid w:val="00C92301"/>
    <w:rsid w:val="00CA39D0"/>
    <w:rsid w:val="00CA51F7"/>
    <w:rsid w:val="00CB1FB8"/>
    <w:rsid w:val="00CB43C9"/>
    <w:rsid w:val="00CB5B74"/>
    <w:rsid w:val="00CB71D4"/>
    <w:rsid w:val="00CC4E28"/>
    <w:rsid w:val="00CD28BF"/>
    <w:rsid w:val="00CD37D3"/>
    <w:rsid w:val="00CD6C2E"/>
    <w:rsid w:val="00CE074F"/>
    <w:rsid w:val="00CF64B9"/>
    <w:rsid w:val="00D14991"/>
    <w:rsid w:val="00D22905"/>
    <w:rsid w:val="00D34AC8"/>
    <w:rsid w:val="00D4066E"/>
    <w:rsid w:val="00D420BA"/>
    <w:rsid w:val="00D44516"/>
    <w:rsid w:val="00D45D67"/>
    <w:rsid w:val="00D525DA"/>
    <w:rsid w:val="00D64D94"/>
    <w:rsid w:val="00D66D57"/>
    <w:rsid w:val="00D7534A"/>
    <w:rsid w:val="00D75D89"/>
    <w:rsid w:val="00D900FF"/>
    <w:rsid w:val="00D90DF1"/>
    <w:rsid w:val="00D94852"/>
    <w:rsid w:val="00DA6FA8"/>
    <w:rsid w:val="00DB1BBF"/>
    <w:rsid w:val="00DB5855"/>
    <w:rsid w:val="00DC4BB8"/>
    <w:rsid w:val="00DD044A"/>
    <w:rsid w:val="00DD1CB3"/>
    <w:rsid w:val="00DD70EC"/>
    <w:rsid w:val="00DE5288"/>
    <w:rsid w:val="00DE7A99"/>
    <w:rsid w:val="00DF41AE"/>
    <w:rsid w:val="00DF4BD8"/>
    <w:rsid w:val="00DF5B9A"/>
    <w:rsid w:val="00DF609A"/>
    <w:rsid w:val="00E02D8E"/>
    <w:rsid w:val="00E07BB9"/>
    <w:rsid w:val="00E1090C"/>
    <w:rsid w:val="00E150CD"/>
    <w:rsid w:val="00E21869"/>
    <w:rsid w:val="00E23BCD"/>
    <w:rsid w:val="00E25138"/>
    <w:rsid w:val="00E30A63"/>
    <w:rsid w:val="00E35359"/>
    <w:rsid w:val="00E41860"/>
    <w:rsid w:val="00E426A7"/>
    <w:rsid w:val="00E52F26"/>
    <w:rsid w:val="00E55238"/>
    <w:rsid w:val="00E62C42"/>
    <w:rsid w:val="00E71C49"/>
    <w:rsid w:val="00E75CBF"/>
    <w:rsid w:val="00E76156"/>
    <w:rsid w:val="00E80ED4"/>
    <w:rsid w:val="00E82E16"/>
    <w:rsid w:val="00E84BCC"/>
    <w:rsid w:val="00E863D9"/>
    <w:rsid w:val="00E8654A"/>
    <w:rsid w:val="00E91433"/>
    <w:rsid w:val="00E935BD"/>
    <w:rsid w:val="00E947FC"/>
    <w:rsid w:val="00E97E16"/>
    <w:rsid w:val="00EA431A"/>
    <w:rsid w:val="00EB1DA1"/>
    <w:rsid w:val="00EB4B1F"/>
    <w:rsid w:val="00EB4C1E"/>
    <w:rsid w:val="00EE2ACC"/>
    <w:rsid w:val="00EF382F"/>
    <w:rsid w:val="00EF3A99"/>
    <w:rsid w:val="00EF76B6"/>
    <w:rsid w:val="00F00E98"/>
    <w:rsid w:val="00F05B83"/>
    <w:rsid w:val="00F12B4C"/>
    <w:rsid w:val="00F24C24"/>
    <w:rsid w:val="00F24D02"/>
    <w:rsid w:val="00F25162"/>
    <w:rsid w:val="00F30A77"/>
    <w:rsid w:val="00F368D6"/>
    <w:rsid w:val="00F36B75"/>
    <w:rsid w:val="00F47659"/>
    <w:rsid w:val="00F61264"/>
    <w:rsid w:val="00F7793A"/>
    <w:rsid w:val="00F820EA"/>
    <w:rsid w:val="00F92413"/>
    <w:rsid w:val="00F92808"/>
    <w:rsid w:val="00F96267"/>
    <w:rsid w:val="00F9667B"/>
    <w:rsid w:val="00FA537F"/>
    <w:rsid w:val="00FC488F"/>
    <w:rsid w:val="00FC549D"/>
    <w:rsid w:val="00FD4867"/>
    <w:rsid w:val="00FE0DE1"/>
    <w:rsid w:val="00FE56D8"/>
    <w:rsid w:val="00FF1568"/>
    <w:rsid w:val="00FF373C"/>
    <w:rsid w:val="00FF4E05"/>
    <w:rsid w:val="00FF76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72FC"/>
  <w15:chartTrackingRefBased/>
  <w15:docId w15:val="{6F3E9506-77B2-4FD3-B179-3272A3A7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0A63"/>
    <w:rPr>
      <w:color w:val="0563C1" w:themeColor="hyperlink"/>
      <w:u w:val="single"/>
    </w:rPr>
  </w:style>
  <w:style w:type="character" w:customStyle="1" w:styleId="Mencinsinresolver1">
    <w:name w:val="Mención sin resolver1"/>
    <w:basedOn w:val="Fuentedeprrafopredeter"/>
    <w:uiPriority w:val="99"/>
    <w:semiHidden/>
    <w:unhideWhenUsed/>
    <w:rsid w:val="00E30A63"/>
    <w:rPr>
      <w:color w:val="605E5C"/>
      <w:shd w:val="clear" w:color="auto" w:fill="E1DFDD"/>
    </w:rPr>
  </w:style>
  <w:style w:type="paragraph" w:styleId="Textonotapie">
    <w:name w:val="footnote text"/>
    <w:basedOn w:val="Normal"/>
    <w:link w:val="TextonotapieCar"/>
    <w:uiPriority w:val="99"/>
    <w:semiHidden/>
    <w:unhideWhenUsed/>
    <w:rsid w:val="002A2C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2C63"/>
    <w:rPr>
      <w:sz w:val="20"/>
      <w:szCs w:val="20"/>
    </w:rPr>
  </w:style>
  <w:style w:type="character" w:styleId="Refdenotaalpie">
    <w:name w:val="footnote reference"/>
    <w:basedOn w:val="Fuentedeprrafopredeter"/>
    <w:uiPriority w:val="99"/>
    <w:semiHidden/>
    <w:unhideWhenUsed/>
    <w:rsid w:val="002A2C63"/>
    <w:rPr>
      <w:vertAlign w:val="superscript"/>
    </w:rPr>
  </w:style>
  <w:style w:type="paragraph" w:styleId="Prrafodelista">
    <w:name w:val="List Paragraph"/>
    <w:aliases w:val="Cita texto,TEXTO GENERAL SENTENCIAS,Párrafo de lista1,Footnote"/>
    <w:basedOn w:val="Normal"/>
    <w:link w:val="PrrafodelistaCar"/>
    <w:uiPriority w:val="34"/>
    <w:qFormat/>
    <w:rsid w:val="005E3350"/>
    <w:pPr>
      <w:ind w:left="720"/>
      <w:contextualSpacing/>
    </w:pPr>
  </w:style>
  <w:style w:type="table" w:styleId="Tablaconcuadrcula">
    <w:name w:val="Table Grid"/>
    <w:basedOn w:val="Tablanormal"/>
    <w:uiPriority w:val="39"/>
    <w:rsid w:val="00AE0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A701A"/>
    <w:rPr>
      <w:sz w:val="16"/>
      <w:szCs w:val="16"/>
    </w:rPr>
  </w:style>
  <w:style w:type="paragraph" w:styleId="Textocomentario">
    <w:name w:val="annotation text"/>
    <w:basedOn w:val="Normal"/>
    <w:link w:val="TextocomentarioCar"/>
    <w:uiPriority w:val="99"/>
    <w:semiHidden/>
    <w:unhideWhenUsed/>
    <w:rsid w:val="006A70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701A"/>
    <w:rPr>
      <w:sz w:val="20"/>
      <w:szCs w:val="20"/>
    </w:rPr>
  </w:style>
  <w:style w:type="paragraph" w:styleId="Asuntodelcomentario">
    <w:name w:val="annotation subject"/>
    <w:basedOn w:val="Textocomentario"/>
    <w:next w:val="Textocomentario"/>
    <w:link w:val="AsuntodelcomentarioCar"/>
    <w:uiPriority w:val="99"/>
    <w:semiHidden/>
    <w:unhideWhenUsed/>
    <w:rsid w:val="006A701A"/>
    <w:rPr>
      <w:b/>
      <w:bCs/>
    </w:rPr>
  </w:style>
  <w:style w:type="character" w:customStyle="1" w:styleId="AsuntodelcomentarioCar">
    <w:name w:val="Asunto del comentario Car"/>
    <w:basedOn w:val="TextocomentarioCar"/>
    <w:link w:val="Asuntodelcomentario"/>
    <w:uiPriority w:val="99"/>
    <w:semiHidden/>
    <w:rsid w:val="006A701A"/>
    <w:rPr>
      <w:b/>
      <w:bCs/>
      <w:sz w:val="20"/>
      <w:szCs w:val="20"/>
    </w:rPr>
  </w:style>
  <w:style w:type="paragraph" w:styleId="Textodeglobo">
    <w:name w:val="Balloon Text"/>
    <w:basedOn w:val="Normal"/>
    <w:link w:val="TextodegloboCar"/>
    <w:uiPriority w:val="99"/>
    <w:semiHidden/>
    <w:unhideWhenUsed/>
    <w:rsid w:val="006A70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701A"/>
    <w:rPr>
      <w:rFonts w:ascii="Segoe UI" w:hAnsi="Segoe UI" w:cs="Segoe UI"/>
      <w:sz w:val="18"/>
      <w:szCs w:val="18"/>
    </w:rPr>
  </w:style>
  <w:style w:type="character" w:customStyle="1" w:styleId="PrrafodelistaCar">
    <w:name w:val="Párrafo de lista Car"/>
    <w:aliases w:val="Cita texto Car,TEXTO GENERAL SENTENCIAS Car,Párrafo de lista1 Car,Footnote Car"/>
    <w:link w:val="Prrafodelista"/>
    <w:uiPriority w:val="34"/>
    <w:rsid w:val="00C343AD"/>
  </w:style>
  <w:style w:type="character" w:customStyle="1" w:styleId="bold">
    <w:name w:val="bold"/>
    <w:basedOn w:val="Fuentedeprrafopredeter"/>
    <w:rsid w:val="00D66D57"/>
  </w:style>
  <w:style w:type="character" w:customStyle="1" w:styleId="ng-star-inserted">
    <w:name w:val="ng-star-inserted"/>
    <w:basedOn w:val="Fuentedeprrafopredeter"/>
    <w:rsid w:val="00D66D57"/>
  </w:style>
  <w:style w:type="character" w:styleId="Mencinsinresolver">
    <w:name w:val="Unresolved Mention"/>
    <w:basedOn w:val="Fuentedeprrafopredeter"/>
    <w:uiPriority w:val="99"/>
    <w:semiHidden/>
    <w:unhideWhenUsed/>
    <w:rsid w:val="009415C8"/>
    <w:rPr>
      <w:color w:val="605E5C"/>
      <w:shd w:val="clear" w:color="auto" w:fill="E1DFDD"/>
    </w:rPr>
  </w:style>
  <w:style w:type="paragraph" w:styleId="NormalWeb">
    <w:name w:val="Normal (Web)"/>
    <w:basedOn w:val="Normal"/>
    <w:unhideWhenUsed/>
    <w:rsid w:val="00145D7F"/>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styleId="Piedepgina">
    <w:name w:val="footer"/>
    <w:basedOn w:val="Normal"/>
    <w:link w:val="PiedepginaCar"/>
    <w:uiPriority w:val="99"/>
    <w:unhideWhenUsed/>
    <w:rsid w:val="00145D7F"/>
    <w:pPr>
      <w:tabs>
        <w:tab w:val="center" w:pos="4419"/>
        <w:tab w:val="right" w:pos="8838"/>
      </w:tabs>
      <w:spacing w:after="0" w:line="240" w:lineRule="auto"/>
    </w:pPr>
    <w:rPr>
      <w:rFonts w:ascii="Calibri" w:eastAsia="Calibri" w:hAnsi="Calibri" w:cs="Times New Roman"/>
      <w:sz w:val="20"/>
      <w:szCs w:val="20"/>
      <w:lang w:val="es-ES_tradnl" w:eastAsia="es-MX"/>
    </w:rPr>
  </w:style>
  <w:style w:type="character" w:customStyle="1" w:styleId="PiedepginaCar">
    <w:name w:val="Pie de página Car"/>
    <w:basedOn w:val="Fuentedeprrafopredeter"/>
    <w:link w:val="Piedepgina"/>
    <w:uiPriority w:val="99"/>
    <w:rsid w:val="00145D7F"/>
    <w:rPr>
      <w:rFonts w:ascii="Calibri" w:eastAsia="Calibri" w:hAnsi="Calibri" w:cs="Times New Roman"/>
      <w:sz w:val="20"/>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85538">
      <w:bodyDiv w:val="1"/>
      <w:marLeft w:val="0"/>
      <w:marRight w:val="0"/>
      <w:marTop w:val="0"/>
      <w:marBottom w:val="0"/>
      <w:divBdr>
        <w:top w:val="none" w:sz="0" w:space="0" w:color="auto"/>
        <w:left w:val="none" w:sz="0" w:space="0" w:color="auto"/>
        <w:bottom w:val="none" w:sz="0" w:space="0" w:color="auto"/>
        <w:right w:val="none" w:sz="0" w:space="0" w:color="auto"/>
      </w:divBdr>
    </w:div>
    <w:div w:id="545727775">
      <w:bodyDiv w:val="1"/>
      <w:marLeft w:val="0"/>
      <w:marRight w:val="0"/>
      <w:marTop w:val="0"/>
      <w:marBottom w:val="0"/>
      <w:divBdr>
        <w:top w:val="none" w:sz="0" w:space="0" w:color="auto"/>
        <w:left w:val="none" w:sz="0" w:space="0" w:color="auto"/>
        <w:bottom w:val="none" w:sz="0" w:space="0" w:color="auto"/>
        <w:right w:val="none" w:sz="0" w:space="0" w:color="auto"/>
      </w:divBdr>
    </w:div>
    <w:div w:id="1106340558">
      <w:bodyDiv w:val="1"/>
      <w:marLeft w:val="0"/>
      <w:marRight w:val="0"/>
      <w:marTop w:val="0"/>
      <w:marBottom w:val="0"/>
      <w:divBdr>
        <w:top w:val="none" w:sz="0" w:space="0" w:color="auto"/>
        <w:left w:val="none" w:sz="0" w:space="0" w:color="auto"/>
        <w:bottom w:val="none" w:sz="0" w:space="0" w:color="auto"/>
        <w:right w:val="none" w:sz="0" w:space="0" w:color="auto"/>
      </w:divBdr>
    </w:div>
    <w:div w:id="1368024181">
      <w:bodyDiv w:val="1"/>
      <w:marLeft w:val="0"/>
      <w:marRight w:val="0"/>
      <w:marTop w:val="0"/>
      <w:marBottom w:val="0"/>
      <w:divBdr>
        <w:top w:val="none" w:sz="0" w:space="0" w:color="auto"/>
        <w:left w:val="none" w:sz="0" w:space="0" w:color="auto"/>
        <w:bottom w:val="none" w:sz="0" w:space="0" w:color="auto"/>
        <w:right w:val="none" w:sz="0" w:space="0" w:color="auto"/>
      </w:divBdr>
      <w:divsChild>
        <w:div w:id="217984990">
          <w:marLeft w:val="720"/>
          <w:marRight w:val="0"/>
          <w:marTop w:val="0"/>
          <w:marBottom w:val="101"/>
          <w:divBdr>
            <w:top w:val="none" w:sz="0" w:space="0" w:color="auto"/>
            <w:left w:val="none" w:sz="0" w:space="0" w:color="auto"/>
            <w:bottom w:val="none" w:sz="0" w:space="0" w:color="auto"/>
            <w:right w:val="none" w:sz="0" w:space="0" w:color="auto"/>
          </w:divBdr>
        </w:div>
        <w:div w:id="1901401645">
          <w:marLeft w:val="720"/>
          <w:marRight w:val="0"/>
          <w:marTop w:val="0"/>
          <w:marBottom w:val="101"/>
          <w:divBdr>
            <w:top w:val="none" w:sz="0" w:space="0" w:color="auto"/>
            <w:left w:val="none" w:sz="0" w:space="0" w:color="auto"/>
            <w:bottom w:val="none" w:sz="0" w:space="0" w:color="auto"/>
            <w:right w:val="none" w:sz="0" w:space="0" w:color="auto"/>
          </w:divBdr>
        </w:div>
        <w:div w:id="1151754269">
          <w:marLeft w:val="720"/>
          <w:marRight w:val="0"/>
          <w:marTop w:val="0"/>
          <w:marBottom w:val="101"/>
          <w:divBdr>
            <w:top w:val="none" w:sz="0" w:space="0" w:color="auto"/>
            <w:left w:val="none" w:sz="0" w:space="0" w:color="auto"/>
            <w:bottom w:val="none" w:sz="0" w:space="0" w:color="auto"/>
            <w:right w:val="none" w:sz="0" w:space="0" w:color="auto"/>
          </w:divBdr>
        </w:div>
      </w:divsChild>
    </w:div>
    <w:div w:id="1499035493">
      <w:bodyDiv w:val="1"/>
      <w:marLeft w:val="0"/>
      <w:marRight w:val="0"/>
      <w:marTop w:val="0"/>
      <w:marBottom w:val="0"/>
      <w:divBdr>
        <w:top w:val="none" w:sz="0" w:space="0" w:color="auto"/>
        <w:left w:val="none" w:sz="0" w:space="0" w:color="auto"/>
        <w:bottom w:val="none" w:sz="0" w:space="0" w:color="auto"/>
        <w:right w:val="none" w:sz="0" w:space="0" w:color="auto"/>
      </w:divBdr>
      <w:divsChild>
        <w:div w:id="154759896">
          <w:marLeft w:val="0"/>
          <w:marRight w:val="0"/>
          <w:marTop w:val="0"/>
          <w:marBottom w:val="101"/>
          <w:divBdr>
            <w:top w:val="none" w:sz="0" w:space="0" w:color="auto"/>
            <w:left w:val="none" w:sz="0" w:space="0" w:color="auto"/>
            <w:bottom w:val="none" w:sz="0" w:space="0" w:color="auto"/>
            <w:right w:val="none" w:sz="0" w:space="0" w:color="auto"/>
          </w:divBdr>
        </w:div>
        <w:div w:id="1942177996">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www.cndh.org.mx/sites/default/files/doc/Programas/TrataPersonas/MarcoNormativoTrata/InsInternacionales/Regionales/Convencion_ADH.pdf" TargetMode="External"/><Relationship Id="rId13" Type="http://schemas.openxmlformats.org/officeDocument/2006/relationships/hyperlink" Target="https://legislacion.edomex.gob.mx/sites/legislacion.edomex.gob.mx/files/files/pdf/cod/vig/codvig006.pdf" TargetMode="External"/><Relationship Id="rId18" Type="http://schemas.openxmlformats.org/officeDocument/2006/relationships/hyperlink" Target="https://oficialiapartes.congresogto.gob.mx/Files/313666/Exp313666-LXVI-13052-Integrate20250214093805.pdf" TargetMode="External"/><Relationship Id="rId3" Type="http://schemas.openxmlformats.org/officeDocument/2006/relationships/hyperlink" Target="https://www.diputados.gob.mx/LeyesBiblio/pdf/LAC.pdf" TargetMode="External"/><Relationship Id="rId7" Type="http://schemas.openxmlformats.org/officeDocument/2006/relationships/hyperlink" Target="https://www.diputados.gob.mx/LeyesBiblio/pdf/CPF.pdf" TargetMode="External"/><Relationship Id="rId12" Type="http://schemas.openxmlformats.org/officeDocument/2006/relationships/hyperlink" Target="https://copladem.edomex.gob.mx/sites/copladem.edomex.gob.mx/files/files/pdf/Planes%20y%20programas/23-29/PDEM_2023-2029_DIGITAL.pdf" TargetMode="External"/><Relationship Id="rId17" Type="http://schemas.openxmlformats.org/officeDocument/2006/relationships/hyperlink" Target="https://congresoags.gob.mx/agenda_legislativa/descargar_pdf/7288" TargetMode="External"/><Relationship Id="rId2" Type="http://schemas.openxmlformats.org/officeDocument/2006/relationships/hyperlink" Target="https://legislacion.edomex.gob.mx/sites/legislacion.edomex.gob.mx/files/files/pdf/gct/2025/julio/jul142/jul142b.pdf" TargetMode="External"/><Relationship Id="rId16" Type="http://schemas.openxmlformats.org/officeDocument/2006/relationships/hyperlink" Target="https://data.consejeria.cdmx.gob.mx/portal_old/uploads/gacetas/64c60964bfe93b4676bb47421922e8e5.pdf" TargetMode="External"/><Relationship Id="rId1" Type="http://schemas.openxmlformats.org/officeDocument/2006/relationships/hyperlink" Target="https://www.gob.mx/cms/uploads/attachment/file/501424/C_digo_Penal_y_Ley__rganica.pdf" TargetMode="External"/><Relationship Id="rId6" Type="http://schemas.openxmlformats.org/officeDocument/2006/relationships/hyperlink" Target="https://www.dof.gob.mx/nota_detalle.php?codigo=5729928&amp;fecha=07/06/2024" TargetMode="External"/><Relationship Id="rId11" Type="http://schemas.openxmlformats.org/officeDocument/2006/relationships/hyperlink" Target="https://legislacion.edomex.gob.mx/sites/legislacion.edomex.gob.mx/files/files/pdf/ley/vig/leyvig001.pdf" TargetMode="External"/><Relationship Id="rId5" Type="http://schemas.openxmlformats.org/officeDocument/2006/relationships/hyperlink" Target="https://www.dof.gob.mx/nota_detalle.php?codigo=5578813&amp;fecha=14/11/2019" TargetMode="External"/><Relationship Id="rId15" Type="http://schemas.openxmlformats.org/officeDocument/2006/relationships/hyperlink" Target="https://sjf2.scjn.gob.mx/detalle/tesis/188542" TargetMode="External"/><Relationship Id="rId10" Type="http://schemas.openxmlformats.org/officeDocument/2006/relationships/hyperlink" Target="https://www.diputados.gob.mx/LeyesBiblio/pdf/LGSNSP.pdf" TargetMode="External"/><Relationship Id="rId4" Type="http://schemas.openxmlformats.org/officeDocument/2006/relationships/hyperlink" Target="https://www.diputados.gob.mx/LeyesBiblio/pdf/LOAPF.pdf" TargetMode="External"/><Relationship Id="rId9" Type="http://schemas.openxmlformats.org/officeDocument/2006/relationships/hyperlink" Target="https://www.diputados.gob.mx/LeyesBiblio/pdf/CPEUM.pdf" TargetMode="External"/><Relationship Id="rId14" Type="http://schemas.openxmlformats.org/officeDocument/2006/relationships/hyperlink" Target="https://sjf2.scjn.gob.mx/detalle/tesis/16028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B13C-5B62-435E-BC7A-19891E047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4102</Words>
  <Characters>22565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19</cp:revision>
  <dcterms:created xsi:type="dcterms:W3CDTF">2026-01-30T21:46:00Z</dcterms:created>
  <dcterms:modified xsi:type="dcterms:W3CDTF">2026-03-20T19:37:00Z</dcterms:modified>
</cp:coreProperties>
</file>