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B760C" w14:textId="77777777" w:rsidR="009A4A7A" w:rsidRDefault="000F11C2" w:rsidP="009A4A7A">
      <w:pPr>
        <w:pStyle w:val="Sinespaciado"/>
        <w:jc w:val="right"/>
        <w:rPr>
          <w:rFonts w:ascii="Arial" w:hAnsi="Arial" w:cs="Arial"/>
          <w:b/>
          <w:lang w:val="es-ES"/>
        </w:rPr>
      </w:pPr>
      <w:bookmarkStart w:id="0" w:name="_Hlk85342040"/>
      <w:r>
        <w:rPr>
          <w:rFonts w:ascii="Arial" w:hAnsi="Arial" w:cs="Arial"/>
          <w:b/>
          <w:lang w:val="es-ES"/>
        </w:rPr>
        <w:tab/>
      </w:r>
    </w:p>
    <w:p w14:paraId="275E2A1B" w14:textId="2A6188D7" w:rsidR="000F11C2" w:rsidRPr="00F92DC6" w:rsidRDefault="000F11C2" w:rsidP="009A4A7A">
      <w:pPr>
        <w:pStyle w:val="Sinespaciado"/>
        <w:jc w:val="right"/>
        <w:rPr>
          <w:rFonts w:ascii="Arial" w:hAnsi="Arial" w:cs="Arial"/>
          <w:b/>
          <w:lang w:val="es-ES"/>
        </w:rPr>
      </w:pPr>
      <w:r w:rsidRPr="00F92DC6">
        <w:rPr>
          <w:rFonts w:ascii="Arial" w:hAnsi="Arial" w:cs="Arial"/>
          <w:b/>
          <w:lang w:val="es-ES"/>
        </w:rPr>
        <w:t xml:space="preserve">Toluca de Lerdo, Capital del Estado de México, </w:t>
      </w:r>
    </w:p>
    <w:p w14:paraId="30A33D41" w14:textId="3D9C67B7" w:rsidR="000F11C2" w:rsidRDefault="000F11C2" w:rsidP="009A4A7A">
      <w:pPr>
        <w:pStyle w:val="Sinespaciado"/>
        <w:jc w:val="right"/>
        <w:rPr>
          <w:rFonts w:ascii="Arial" w:hAnsi="Arial" w:cs="Arial"/>
          <w:b/>
          <w:lang w:val="es-ES"/>
        </w:rPr>
      </w:pPr>
      <w:r>
        <w:rPr>
          <w:rFonts w:ascii="Arial" w:hAnsi="Arial" w:cs="Arial"/>
          <w:b/>
          <w:lang w:val="es-ES"/>
        </w:rPr>
        <w:t>28 de abril del 2026</w:t>
      </w:r>
      <w:r w:rsidRPr="00F92DC6">
        <w:rPr>
          <w:rFonts w:ascii="Arial" w:hAnsi="Arial" w:cs="Arial"/>
          <w:b/>
          <w:lang w:val="es-ES"/>
        </w:rPr>
        <w:t>.</w:t>
      </w:r>
    </w:p>
    <w:p w14:paraId="3443A542" w14:textId="77777777" w:rsidR="009A4A7A" w:rsidRPr="002401D4" w:rsidRDefault="009A4A7A" w:rsidP="009A4A7A">
      <w:pPr>
        <w:pStyle w:val="Sinespaciado"/>
        <w:jc w:val="right"/>
        <w:rPr>
          <w:rFonts w:ascii="Arial" w:hAnsi="Arial" w:cs="Arial"/>
          <w:b/>
          <w:lang w:val="es-ES"/>
        </w:rPr>
      </w:pPr>
    </w:p>
    <w:p w14:paraId="0171A88E" w14:textId="77777777" w:rsidR="000F11C2" w:rsidRPr="006F4CDD" w:rsidRDefault="000F11C2" w:rsidP="000F11C2">
      <w:pPr>
        <w:pStyle w:val="Sinespaciado"/>
        <w:rPr>
          <w:rFonts w:ascii="Arial" w:hAnsi="Arial" w:cs="Arial"/>
          <w:b/>
          <w:bCs/>
          <w:sz w:val="24"/>
        </w:rPr>
      </w:pPr>
      <w:r w:rsidRPr="00F92DC6">
        <w:rPr>
          <w:rFonts w:ascii="Arial" w:hAnsi="Arial" w:cs="Arial"/>
          <w:b/>
          <w:sz w:val="24"/>
        </w:rPr>
        <w:t>DIPUTAD</w:t>
      </w:r>
      <w:r>
        <w:rPr>
          <w:rFonts w:ascii="Arial" w:hAnsi="Arial" w:cs="Arial"/>
          <w:b/>
          <w:sz w:val="24"/>
        </w:rPr>
        <w:t xml:space="preserve">A </w:t>
      </w:r>
      <w:r w:rsidRPr="006F4CDD">
        <w:rPr>
          <w:rFonts w:ascii="Arial" w:hAnsi="Arial" w:cs="Arial"/>
          <w:b/>
          <w:bCs/>
          <w:sz w:val="24"/>
        </w:rPr>
        <w:t>MARTHA AZUCENA CAMACHO REYNOSO</w:t>
      </w:r>
    </w:p>
    <w:p w14:paraId="005BFD12" w14:textId="77777777" w:rsidR="000F11C2" w:rsidRDefault="000F11C2" w:rsidP="000F11C2">
      <w:pPr>
        <w:pStyle w:val="Sinespaciado"/>
        <w:rPr>
          <w:rFonts w:ascii="Arial" w:hAnsi="Arial" w:cs="Arial"/>
          <w:b/>
          <w:sz w:val="24"/>
        </w:rPr>
      </w:pPr>
      <w:r w:rsidRPr="00F92DC6">
        <w:rPr>
          <w:rFonts w:ascii="Arial" w:hAnsi="Arial" w:cs="Arial"/>
          <w:b/>
          <w:sz w:val="24"/>
        </w:rPr>
        <w:t>PRESIDENT</w:t>
      </w:r>
      <w:r>
        <w:rPr>
          <w:rFonts w:ascii="Arial" w:hAnsi="Arial" w:cs="Arial"/>
          <w:b/>
          <w:sz w:val="24"/>
        </w:rPr>
        <w:t>A</w:t>
      </w:r>
      <w:r w:rsidRPr="00F92DC6">
        <w:rPr>
          <w:rFonts w:ascii="Arial" w:hAnsi="Arial" w:cs="Arial"/>
          <w:b/>
          <w:sz w:val="24"/>
        </w:rPr>
        <w:t xml:space="preserve"> DE LA MESA DIRECTIVA</w:t>
      </w:r>
      <w:r>
        <w:rPr>
          <w:rFonts w:ascii="Arial" w:hAnsi="Arial" w:cs="Arial"/>
          <w:b/>
          <w:sz w:val="24"/>
        </w:rPr>
        <w:t xml:space="preserve"> </w:t>
      </w:r>
      <w:r w:rsidRPr="00F92DC6">
        <w:rPr>
          <w:rFonts w:ascii="Arial" w:hAnsi="Arial" w:cs="Arial"/>
          <w:b/>
          <w:sz w:val="24"/>
        </w:rPr>
        <w:t>DE LA</w:t>
      </w:r>
    </w:p>
    <w:p w14:paraId="640858D4" w14:textId="77777777" w:rsidR="000F11C2" w:rsidRPr="006F57BB" w:rsidRDefault="000F11C2" w:rsidP="000F11C2">
      <w:pPr>
        <w:pStyle w:val="Sinespaciado"/>
        <w:rPr>
          <w:rFonts w:ascii="Arial" w:hAnsi="Arial" w:cs="Arial"/>
          <w:b/>
          <w:sz w:val="24"/>
        </w:rPr>
      </w:pPr>
      <w:r w:rsidRPr="00F92DC6">
        <w:rPr>
          <w:rFonts w:ascii="Arial" w:hAnsi="Arial" w:cs="Arial"/>
          <w:b/>
          <w:sz w:val="24"/>
        </w:rPr>
        <w:t>LX</w:t>
      </w:r>
      <w:r>
        <w:rPr>
          <w:rFonts w:ascii="Arial" w:hAnsi="Arial" w:cs="Arial"/>
          <w:b/>
          <w:sz w:val="24"/>
        </w:rPr>
        <w:t>II</w:t>
      </w:r>
      <w:r w:rsidRPr="00F92DC6">
        <w:rPr>
          <w:rFonts w:ascii="Arial" w:hAnsi="Arial" w:cs="Arial"/>
          <w:b/>
          <w:sz w:val="24"/>
        </w:rPr>
        <w:t xml:space="preserve"> LEGISLATURA DEL ESTADO LIBRE</w:t>
      </w:r>
      <w:r>
        <w:rPr>
          <w:rFonts w:ascii="Arial" w:hAnsi="Arial" w:cs="Arial"/>
          <w:b/>
          <w:sz w:val="24"/>
        </w:rPr>
        <w:t xml:space="preserve"> </w:t>
      </w:r>
      <w:r w:rsidRPr="006F57BB">
        <w:rPr>
          <w:rFonts w:ascii="Arial" w:hAnsi="Arial" w:cs="Arial"/>
          <w:b/>
          <w:sz w:val="24"/>
        </w:rPr>
        <w:t>Y</w:t>
      </w:r>
    </w:p>
    <w:p w14:paraId="2F44B8AF" w14:textId="77777777" w:rsidR="000F11C2" w:rsidRPr="001F362C" w:rsidRDefault="000F11C2" w:rsidP="000F11C2">
      <w:pPr>
        <w:pStyle w:val="Sinespaciado"/>
        <w:rPr>
          <w:rFonts w:ascii="Arial" w:hAnsi="Arial" w:cs="Arial"/>
          <w:b/>
          <w:sz w:val="24"/>
          <w:lang w:val="pt-BR"/>
        </w:rPr>
      </w:pPr>
      <w:r w:rsidRPr="001F362C">
        <w:rPr>
          <w:rFonts w:ascii="Arial" w:hAnsi="Arial" w:cs="Arial"/>
          <w:b/>
          <w:sz w:val="24"/>
          <w:lang w:val="pt-BR"/>
        </w:rPr>
        <w:t>SOBERANO DE MÉXICO</w:t>
      </w:r>
    </w:p>
    <w:p w14:paraId="7A6DE2B8" w14:textId="77777777" w:rsidR="000F11C2" w:rsidRDefault="000F11C2" w:rsidP="000F11C2">
      <w:pPr>
        <w:pStyle w:val="Sinespaciado"/>
        <w:rPr>
          <w:rFonts w:ascii="Arial" w:hAnsi="Arial" w:cs="Arial"/>
          <w:b/>
          <w:sz w:val="24"/>
          <w:lang w:val="pt-BR"/>
        </w:rPr>
      </w:pPr>
      <w:r w:rsidRPr="001F362C">
        <w:rPr>
          <w:rFonts w:ascii="Arial" w:hAnsi="Arial" w:cs="Arial"/>
          <w:b/>
          <w:sz w:val="24"/>
          <w:lang w:val="pt-BR"/>
        </w:rPr>
        <w:t>P R E S E N T E.</w:t>
      </w:r>
    </w:p>
    <w:p w14:paraId="649FA22E" w14:textId="24F4F3D5" w:rsidR="000F11C2" w:rsidRPr="006C6CA6" w:rsidRDefault="000F11C2" w:rsidP="000F11C2">
      <w:pPr>
        <w:pStyle w:val="NormalWeb"/>
        <w:shd w:val="clear" w:color="auto" w:fill="FFFFFF"/>
        <w:spacing w:line="360" w:lineRule="auto"/>
        <w:jc w:val="both"/>
        <w:rPr>
          <w:rFonts w:ascii="Arial" w:hAnsi="Arial" w:cs="Arial"/>
          <w:b/>
          <w:color w:val="000000"/>
          <w:shd w:val="clear" w:color="auto" w:fill="FFFFFF"/>
        </w:rPr>
      </w:pPr>
      <w:bookmarkStart w:id="1" w:name="_Hlk177980751"/>
      <w:r>
        <w:rPr>
          <w:rFonts w:ascii="Arial" w:hAnsi="Arial" w:cs="Arial"/>
          <w:color w:val="000000"/>
          <w:shd w:val="clear" w:color="auto" w:fill="FFFFFF"/>
        </w:rPr>
        <w:t>Quienes suscriben</w:t>
      </w:r>
      <w:r w:rsidRPr="005B324F">
        <w:rPr>
          <w:rFonts w:ascii="Arial" w:hAnsi="Arial" w:cs="Arial"/>
          <w:color w:val="000000"/>
          <w:shd w:val="clear" w:color="auto" w:fill="FFFFFF"/>
        </w:rPr>
        <w:t xml:space="preserve">, </w:t>
      </w:r>
      <w:r>
        <w:rPr>
          <w:rFonts w:ascii="Arial" w:hAnsi="Arial" w:cs="Arial"/>
          <w:color w:val="000000"/>
          <w:shd w:val="clear" w:color="auto" w:fill="FFFFFF"/>
        </w:rPr>
        <w:t>Diputados</w:t>
      </w:r>
      <w:r w:rsidRPr="00F92DC6">
        <w:rPr>
          <w:rFonts w:ascii="Arial" w:hAnsi="Arial" w:cs="Arial"/>
          <w:color w:val="000000"/>
          <w:shd w:val="clear" w:color="auto" w:fill="FFFFFF"/>
        </w:rPr>
        <w:t xml:space="preserve"> </w:t>
      </w:r>
      <w:r w:rsidRPr="009C584B">
        <w:rPr>
          <w:rFonts w:ascii="Arial" w:hAnsi="Arial" w:cs="Arial"/>
          <w:b/>
          <w:bCs/>
          <w:lang w:val="es-ES"/>
        </w:rPr>
        <w:t xml:space="preserve">Krishna </w:t>
      </w:r>
      <w:r>
        <w:rPr>
          <w:rFonts w:ascii="Arial" w:hAnsi="Arial" w:cs="Arial"/>
          <w:b/>
          <w:bCs/>
          <w:lang w:val="es-ES"/>
        </w:rPr>
        <w:t xml:space="preserve">Karina </w:t>
      </w:r>
      <w:r w:rsidRPr="009C584B">
        <w:rPr>
          <w:rFonts w:ascii="Arial" w:hAnsi="Arial" w:cs="Arial"/>
          <w:b/>
          <w:bCs/>
          <w:lang w:val="es-ES"/>
        </w:rPr>
        <w:t>Romero Velázquez</w:t>
      </w:r>
      <w:bookmarkEnd w:id="1"/>
      <w:r>
        <w:rPr>
          <w:rFonts w:ascii="Arial" w:hAnsi="Arial" w:cs="Arial"/>
          <w:b/>
          <w:bCs/>
          <w:lang w:val="es-ES"/>
        </w:rPr>
        <w:t xml:space="preserve">  y </w:t>
      </w:r>
      <w:r w:rsidRPr="00907838">
        <w:rPr>
          <w:rFonts w:ascii="Arial" w:hAnsi="Arial" w:cs="Arial"/>
          <w:b/>
          <w:bCs/>
          <w:lang w:val="es-ES"/>
        </w:rPr>
        <w:t>Pablo Fernández de Cevallos González</w:t>
      </w:r>
      <w:r>
        <w:rPr>
          <w:rFonts w:ascii="Arial" w:hAnsi="Arial" w:cs="Arial"/>
          <w:color w:val="000000"/>
          <w:shd w:val="clear" w:color="auto" w:fill="FFFFFF"/>
        </w:rPr>
        <w:t xml:space="preserve">, a nombre </w:t>
      </w:r>
      <w:r w:rsidRPr="00F92DC6">
        <w:rPr>
          <w:rFonts w:ascii="Arial" w:hAnsi="Arial" w:cs="Arial"/>
          <w:color w:val="000000"/>
          <w:shd w:val="clear" w:color="auto" w:fill="FFFFFF"/>
        </w:rPr>
        <w:t>del Grupo Parlamentario del Partido Acción Nacional de la LXI</w:t>
      </w:r>
      <w:r>
        <w:rPr>
          <w:rFonts w:ascii="Arial" w:hAnsi="Arial" w:cs="Arial"/>
          <w:color w:val="000000"/>
          <w:shd w:val="clear" w:color="auto" w:fill="FFFFFF"/>
        </w:rPr>
        <w:t>I</w:t>
      </w:r>
      <w:r w:rsidRPr="00F92DC6">
        <w:rPr>
          <w:rFonts w:ascii="Arial" w:hAnsi="Arial" w:cs="Arial"/>
          <w:color w:val="000000"/>
          <w:shd w:val="clear" w:color="auto" w:fill="FFFFFF"/>
        </w:rPr>
        <w:t xml:space="preserve"> Legislatura; con</w:t>
      </w:r>
      <w:r>
        <w:rPr>
          <w:rFonts w:ascii="Arial" w:hAnsi="Arial" w:cs="Arial"/>
          <w:color w:val="000000"/>
          <w:shd w:val="clear" w:color="auto" w:fill="FFFFFF"/>
        </w:rPr>
        <w:t xml:space="preserve"> fundamento</w:t>
      </w:r>
      <w:r w:rsidRPr="00F92DC6">
        <w:rPr>
          <w:rFonts w:ascii="Arial" w:hAnsi="Arial" w:cs="Arial"/>
          <w:color w:val="000000"/>
          <w:shd w:val="clear" w:color="auto" w:fill="FFFFFF"/>
        </w:rPr>
        <w:t xml:space="preserve">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w:t>
      </w:r>
      <w:r w:rsidRPr="00661033">
        <w:rPr>
          <w:rFonts w:ascii="Arial" w:hAnsi="Arial" w:cs="Arial"/>
          <w:color w:val="000000"/>
          <w:shd w:val="clear" w:color="auto" w:fill="FFFFFF"/>
        </w:rPr>
        <w:t>México</w:t>
      </w:r>
      <w:r>
        <w:rPr>
          <w:rFonts w:ascii="Arial" w:hAnsi="Arial" w:cs="Arial"/>
          <w:color w:val="000000"/>
          <w:shd w:val="clear" w:color="auto" w:fill="FFFFFF"/>
        </w:rPr>
        <w:t>,</w:t>
      </w:r>
      <w:r w:rsidRPr="00661033">
        <w:rPr>
          <w:rFonts w:ascii="Arial" w:hAnsi="Arial" w:cs="Arial"/>
          <w:color w:val="000000"/>
          <w:shd w:val="clear" w:color="auto" w:fill="FFFFFF"/>
        </w:rPr>
        <w:t xml:space="preserve"> así como</w:t>
      </w:r>
      <w:r>
        <w:rPr>
          <w:rFonts w:ascii="Arial" w:hAnsi="Arial" w:cs="Arial"/>
          <w:color w:val="000000"/>
          <w:shd w:val="clear" w:color="auto" w:fill="FFFFFF"/>
        </w:rPr>
        <w:t xml:space="preserve"> de</w:t>
      </w:r>
      <w:r w:rsidRPr="00F92DC6">
        <w:rPr>
          <w:rFonts w:ascii="Arial" w:hAnsi="Arial" w:cs="Arial"/>
          <w:color w:val="000000"/>
          <w:shd w:val="clear" w:color="auto" w:fill="FFFFFF"/>
        </w:rPr>
        <w:t xml:space="preserve"> los artículo 68 y 70 del Reglamento del Poder Legislativo</w:t>
      </w:r>
      <w:r>
        <w:rPr>
          <w:rFonts w:ascii="Arial" w:hAnsi="Arial" w:cs="Arial"/>
          <w:color w:val="000000"/>
          <w:shd w:val="clear" w:color="auto" w:fill="FFFFFF"/>
        </w:rPr>
        <w:t xml:space="preserve"> del Estado de México; sometemos</w:t>
      </w:r>
      <w:r w:rsidRPr="00F92DC6">
        <w:rPr>
          <w:rFonts w:ascii="Arial" w:hAnsi="Arial" w:cs="Arial"/>
          <w:color w:val="000000"/>
          <w:shd w:val="clear" w:color="auto" w:fill="FFFFFF"/>
        </w:rPr>
        <w:t xml:space="preserve"> a la consideración de esta soberanía la siguiente, </w:t>
      </w:r>
      <w:r w:rsidRPr="006C6CA6">
        <w:rPr>
          <w:rFonts w:ascii="Arial" w:hAnsi="Arial" w:cs="Arial"/>
          <w:b/>
          <w:color w:val="000000"/>
          <w:shd w:val="clear" w:color="auto" w:fill="FFFFFF"/>
        </w:rPr>
        <w:t xml:space="preserve">Iniciativa con Proyecto de Decreto por el que se </w:t>
      </w:r>
      <w:r w:rsidR="0053340D" w:rsidRPr="0053340D">
        <w:rPr>
          <w:rFonts w:ascii="Arial" w:hAnsi="Arial" w:cs="Arial"/>
          <w:b/>
          <w:bCs/>
        </w:rPr>
        <w:t>adiciona un Capítulo IV Bis, denominado “Del Apoyo para la Titulación y Obtención de la Cédula Profesional”, al Título Segundo de la Ley de Educación del Estado de México</w:t>
      </w:r>
      <w:r>
        <w:rPr>
          <w:rFonts w:ascii="Arial" w:hAnsi="Arial" w:cs="Arial"/>
          <w:color w:val="000000"/>
          <w:shd w:val="clear" w:color="auto" w:fill="FFFFFF"/>
        </w:rPr>
        <w:t>,</w:t>
      </w:r>
      <w:r w:rsidR="00BE119A">
        <w:rPr>
          <w:rFonts w:ascii="Arial" w:hAnsi="Arial" w:cs="Arial"/>
          <w:color w:val="000000"/>
          <w:shd w:val="clear" w:color="auto" w:fill="FFFFFF"/>
        </w:rPr>
        <w:t xml:space="preserve"> </w:t>
      </w:r>
      <w:r w:rsidR="00BE119A" w:rsidRPr="00BE119A">
        <w:rPr>
          <w:rFonts w:ascii="Arial" w:hAnsi="Arial" w:cs="Arial"/>
          <w:b/>
          <w:bCs/>
          <w:color w:val="000000"/>
          <w:shd w:val="clear" w:color="auto" w:fill="FFFFFF"/>
        </w:rPr>
        <w:t>con el objeto de establecer un programa de apoyo económico para egresadas y egresados de educación superior</w:t>
      </w:r>
      <w:r w:rsidR="00BE119A" w:rsidRPr="00BE119A">
        <w:rPr>
          <w:rFonts w:ascii="Arial" w:hAnsi="Arial" w:cs="Arial"/>
          <w:b/>
          <w:bCs/>
          <w:color w:val="000000"/>
          <w:shd w:val="clear" w:color="auto" w:fill="FFFFFF"/>
        </w:rPr>
        <w:t>,</w:t>
      </w:r>
      <w:r w:rsidR="00BE119A">
        <w:rPr>
          <w:rFonts w:ascii="Arial" w:hAnsi="Arial" w:cs="Arial"/>
          <w:color w:val="000000"/>
          <w:shd w:val="clear" w:color="auto" w:fill="FFFFFF"/>
        </w:rPr>
        <w:t xml:space="preserve"> </w:t>
      </w:r>
      <w:r>
        <w:rPr>
          <w:rFonts w:ascii="Arial" w:hAnsi="Arial" w:cs="Arial"/>
          <w:color w:val="000000"/>
          <w:shd w:val="clear" w:color="auto" w:fill="FFFFFF"/>
        </w:rPr>
        <w:t xml:space="preserve"> </w:t>
      </w:r>
      <w:r w:rsidRPr="00481354">
        <w:rPr>
          <w:rFonts w:ascii="Arial" w:hAnsi="Arial" w:cs="Arial"/>
          <w:color w:val="000000"/>
          <w:shd w:val="clear" w:color="auto" w:fill="FFFFFF"/>
        </w:rPr>
        <w:t>con sustento en la siguiente:</w:t>
      </w:r>
    </w:p>
    <w:p w14:paraId="5B1DA9EF" w14:textId="77777777" w:rsidR="000F11C2" w:rsidRDefault="000F11C2" w:rsidP="000F11C2">
      <w:pPr>
        <w:pStyle w:val="Sinespaciado"/>
        <w:jc w:val="center"/>
        <w:rPr>
          <w:rFonts w:ascii="Arial" w:hAnsi="Arial" w:cs="Arial"/>
          <w:b/>
          <w:bCs/>
          <w:sz w:val="24"/>
          <w:szCs w:val="24"/>
        </w:rPr>
      </w:pPr>
      <w:r w:rsidRPr="00A84134">
        <w:rPr>
          <w:rFonts w:ascii="Arial" w:hAnsi="Arial" w:cs="Arial"/>
          <w:b/>
          <w:bCs/>
          <w:sz w:val="24"/>
          <w:szCs w:val="24"/>
        </w:rPr>
        <w:t>Exposición De Motivos</w:t>
      </w:r>
    </w:p>
    <w:p w14:paraId="1C0D0CE5" w14:textId="77777777" w:rsidR="000F11C2" w:rsidRDefault="000F11C2" w:rsidP="000F11C2">
      <w:pPr>
        <w:pStyle w:val="Sinespaciado"/>
        <w:jc w:val="center"/>
        <w:rPr>
          <w:rFonts w:ascii="Arial" w:hAnsi="Arial" w:cs="Arial"/>
          <w:b/>
          <w:bCs/>
          <w:sz w:val="24"/>
          <w:szCs w:val="24"/>
        </w:rPr>
      </w:pPr>
    </w:p>
    <w:p w14:paraId="216276CE" w14:textId="08795F88" w:rsidR="000F11C2" w:rsidRPr="0053340D" w:rsidRDefault="009A4A7A" w:rsidP="0053340D">
      <w:pPr>
        <w:pStyle w:val="centrar"/>
        <w:shd w:val="clear" w:color="auto" w:fill="FFFFFF"/>
        <w:spacing w:before="0" w:beforeAutospacing="0" w:line="360" w:lineRule="auto"/>
        <w:jc w:val="both"/>
        <w:rPr>
          <w:rFonts w:ascii="Arial" w:hAnsi="Arial" w:cs="Arial"/>
          <w:color w:val="000000"/>
        </w:rPr>
      </w:pPr>
      <w:r>
        <w:rPr>
          <w:rFonts w:ascii="Arial" w:hAnsi="Arial" w:cs="Arial"/>
          <w:color w:val="000000"/>
        </w:rPr>
        <w:t>De acuerdo con la</w:t>
      </w:r>
      <w:r w:rsidRPr="001D294B">
        <w:rPr>
          <w:rFonts w:ascii="Arial" w:hAnsi="Arial" w:cs="Arial"/>
          <w:color w:val="000000"/>
        </w:rPr>
        <w:t xml:space="preserve"> Organización de las Naciones Unidas para la Educación, la Ciencia y la Cultura</w:t>
      </w:r>
      <w:r>
        <w:rPr>
          <w:rFonts w:ascii="Arial" w:hAnsi="Arial" w:cs="Arial"/>
          <w:color w:val="000000"/>
        </w:rPr>
        <w:t xml:space="preserve"> (UNESCO), la educación </w:t>
      </w:r>
      <w:r w:rsidRPr="00D675DA">
        <w:rPr>
          <w:rFonts w:ascii="Arial" w:hAnsi="Arial" w:cs="Arial"/>
          <w:color w:val="000000"/>
        </w:rPr>
        <w:t>permite</w:t>
      </w:r>
      <w:r>
        <w:rPr>
          <w:rFonts w:ascii="Arial" w:hAnsi="Arial" w:cs="Arial"/>
          <w:color w:val="000000"/>
        </w:rPr>
        <w:t xml:space="preserve"> a los individuos </w:t>
      </w:r>
      <w:r w:rsidRPr="00D675DA">
        <w:rPr>
          <w:rFonts w:ascii="Arial" w:hAnsi="Arial" w:cs="Arial"/>
          <w:color w:val="000000"/>
        </w:rPr>
        <w:t>adquirir habilidades y competencias fundamentales para convertirse en ciudadanos empoderados capaces de participar activamente en su cultura, sociedad y economía</w:t>
      </w:r>
      <w:r>
        <w:rPr>
          <w:rFonts w:ascii="Arial" w:hAnsi="Arial" w:cs="Arial"/>
          <w:color w:val="000000"/>
        </w:rPr>
        <w:t xml:space="preserve"> y </w:t>
      </w:r>
      <w:r w:rsidRPr="00D675DA">
        <w:rPr>
          <w:rFonts w:ascii="Arial" w:hAnsi="Arial" w:cs="Arial"/>
          <w:color w:val="000000"/>
        </w:rPr>
        <w:t xml:space="preserve">es esencial para un desarrollo humano, inclusivo y sostenible promovido </w:t>
      </w:r>
      <w:r w:rsidRPr="00D675DA">
        <w:rPr>
          <w:rFonts w:ascii="Arial" w:hAnsi="Arial" w:cs="Arial"/>
          <w:color w:val="000000"/>
        </w:rPr>
        <w:lastRenderedPageBreak/>
        <w:t>por sociedades del conocimiento capaces de enfrentar los desafíos del futuro con estrategias innovadoras</w:t>
      </w:r>
      <w:r>
        <w:rPr>
          <w:rFonts w:ascii="Arial" w:hAnsi="Arial" w:cs="Arial"/>
          <w:color w:val="000000"/>
        </w:rPr>
        <w:t>.</w:t>
      </w:r>
      <w:r>
        <w:rPr>
          <w:rStyle w:val="Refdenotaalpie"/>
          <w:rFonts w:ascii="Arial" w:hAnsi="Arial" w:cs="Arial"/>
          <w:color w:val="000000"/>
        </w:rPr>
        <w:footnoteReference w:id="1"/>
      </w:r>
    </w:p>
    <w:p w14:paraId="59748BE2" w14:textId="0FBD6DD5" w:rsidR="000F11C2" w:rsidRDefault="00825B15" w:rsidP="000F11C2">
      <w:pPr>
        <w:spacing w:after="0" w:line="360" w:lineRule="auto"/>
        <w:jc w:val="both"/>
        <w:rPr>
          <w:rFonts w:ascii="Arial" w:hAnsi="Arial" w:cs="Arial"/>
          <w:sz w:val="24"/>
          <w:szCs w:val="24"/>
        </w:rPr>
      </w:pPr>
      <w:r w:rsidRPr="00825B15">
        <w:rPr>
          <w:rFonts w:ascii="Arial" w:hAnsi="Arial" w:cs="Arial"/>
          <w:sz w:val="24"/>
          <w:szCs w:val="24"/>
        </w:rPr>
        <w:t xml:space="preserve">En el ámbito nacional y estatal, </w:t>
      </w:r>
      <w:r w:rsidR="008B14BD">
        <w:rPr>
          <w:rFonts w:ascii="Arial" w:hAnsi="Arial" w:cs="Arial"/>
          <w:sz w:val="24"/>
          <w:szCs w:val="24"/>
        </w:rPr>
        <w:t xml:space="preserve">existen diversos </w:t>
      </w:r>
      <w:r w:rsidR="00626ED9">
        <w:rPr>
          <w:rFonts w:ascii="Arial" w:hAnsi="Arial" w:cs="Arial"/>
          <w:sz w:val="24"/>
          <w:szCs w:val="24"/>
        </w:rPr>
        <w:t xml:space="preserve">ordenamientos jurídicos, tales como </w:t>
      </w:r>
      <w:r w:rsidR="00626ED9" w:rsidRPr="00825B15">
        <w:rPr>
          <w:rFonts w:ascii="Arial" w:hAnsi="Arial" w:cs="Arial"/>
          <w:sz w:val="24"/>
          <w:szCs w:val="24"/>
        </w:rPr>
        <w:t>la Constitución, la Ley General de Educación y la Ley de Educación del Estado de México</w:t>
      </w:r>
      <w:r w:rsidR="00626ED9">
        <w:rPr>
          <w:rFonts w:ascii="Arial" w:hAnsi="Arial" w:cs="Arial"/>
          <w:sz w:val="24"/>
          <w:szCs w:val="24"/>
        </w:rPr>
        <w:t xml:space="preserve">, </w:t>
      </w:r>
      <w:r w:rsidR="00F241A2">
        <w:rPr>
          <w:rFonts w:ascii="Arial" w:hAnsi="Arial" w:cs="Arial"/>
          <w:sz w:val="24"/>
          <w:szCs w:val="24"/>
        </w:rPr>
        <w:t xml:space="preserve">que reconocen </w:t>
      </w:r>
      <w:r w:rsidR="000F11C2" w:rsidRPr="000F11C2">
        <w:rPr>
          <w:rFonts w:ascii="Arial" w:hAnsi="Arial" w:cs="Arial"/>
          <w:sz w:val="24"/>
          <w:szCs w:val="24"/>
        </w:rPr>
        <w:t>el derecho de toda persona a la educaci</w:t>
      </w:r>
      <w:r w:rsidR="000F11C2" w:rsidRPr="000F11C2">
        <w:rPr>
          <w:rFonts w:ascii="Arial" w:hAnsi="Arial" w:cs="Arial" w:hint="cs"/>
          <w:sz w:val="24"/>
          <w:szCs w:val="24"/>
        </w:rPr>
        <w:t>ó</w:t>
      </w:r>
      <w:r w:rsidR="000F11C2" w:rsidRPr="000F11C2">
        <w:rPr>
          <w:rFonts w:ascii="Arial" w:hAnsi="Arial" w:cs="Arial"/>
          <w:sz w:val="24"/>
          <w:szCs w:val="24"/>
        </w:rPr>
        <w:t>n, estableciendo que esta deber</w:t>
      </w:r>
      <w:r w:rsidR="000F11C2" w:rsidRPr="000F11C2">
        <w:rPr>
          <w:rFonts w:ascii="Arial" w:hAnsi="Arial" w:cs="Arial" w:hint="cs"/>
          <w:sz w:val="24"/>
          <w:szCs w:val="24"/>
        </w:rPr>
        <w:t>á</w:t>
      </w:r>
      <w:r w:rsidR="000F11C2" w:rsidRPr="000F11C2">
        <w:rPr>
          <w:rFonts w:ascii="Arial" w:hAnsi="Arial" w:cs="Arial"/>
          <w:sz w:val="24"/>
          <w:szCs w:val="24"/>
        </w:rPr>
        <w:t xml:space="preserve"> ser universal, inclusiva, p</w:t>
      </w:r>
      <w:r w:rsidR="000F11C2" w:rsidRPr="000F11C2">
        <w:rPr>
          <w:rFonts w:ascii="Arial" w:hAnsi="Arial" w:cs="Arial" w:hint="cs"/>
          <w:sz w:val="24"/>
          <w:szCs w:val="24"/>
        </w:rPr>
        <w:t>ú</w:t>
      </w:r>
      <w:r w:rsidR="000F11C2" w:rsidRPr="000F11C2">
        <w:rPr>
          <w:rFonts w:ascii="Arial" w:hAnsi="Arial" w:cs="Arial"/>
          <w:sz w:val="24"/>
          <w:szCs w:val="24"/>
        </w:rPr>
        <w:t>blica, gratuita y de calidad, lo que implica no solo garantizar el acceso a los distintos niveles educativos, sino tambi</w:t>
      </w:r>
      <w:r w:rsidR="000F11C2" w:rsidRPr="000F11C2">
        <w:rPr>
          <w:rFonts w:ascii="Arial" w:hAnsi="Arial" w:cs="Arial" w:hint="cs"/>
          <w:sz w:val="24"/>
          <w:szCs w:val="24"/>
        </w:rPr>
        <w:t>é</w:t>
      </w:r>
      <w:r w:rsidR="000F11C2" w:rsidRPr="000F11C2">
        <w:rPr>
          <w:rFonts w:ascii="Arial" w:hAnsi="Arial" w:cs="Arial"/>
          <w:sz w:val="24"/>
          <w:szCs w:val="24"/>
        </w:rPr>
        <w:t>n generar las condiciones necesarias para que las y los estudiantes permanezcan, concluyan sus estudios y puedan aprovechar plenamente los conocimientos adquiridos</w:t>
      </w:r>
      <w:r w:rsidR="00F241A2">
        <w:rPr>
          <w:rFonts w:ascii="Arial" w:hAnsi="Arial" w:cs="Arial"/>
          <w:sz w:val="24"/>
          <w:szCs w:val="24"/>
        </w:rPr>
        <w:t>.</w:t>
      </w:r>
    </w:p>
    <w:p w14:paraId="31FBEFC9" w14:textId="292AD30E" w:rsidR="00F241A2" w:rsidRDefault="00F241A2" w:rsidP="000F11C2">
      <w:pPr>
        <w:spacing w:after="0" w:line="360" w:lineRule="auto"/>
        <w:jc w:val="both"/>
        <w:rPr>
          <w:rFonts w:ascii="Arial" w:hAnsi="Arial" w:cs="Arial"/>
          <w:sz w:val="24"/>
          <w:szCs w:val="24"/>
        </w:rPr>
      </w:pPr>
    </w:p>
    <w:p w14:paraId="6762F033" w14:textId="2A75238B" w:rsidR="00F241A2" w:rsidRPr="00796C83" w:rsidRDefault="00F241A2" w:rsidP="00F241A2">
      <w:pPr>
        <w:pBdr>
          <w:top w:val="nil"/>
          <w:left w:val="nil"/>
          <w:bottom w:val="nil"/>
          <w:right w:val="nil"/>
          <w:between w:val="nil"/>
        </w:pBdr>
        <w:spacing w:after="280" w:line="360" w:lineRule="auto"/>
        <w:jc w:val="both"/>
        <w:rPr>
          <w:rFonts w:ascii="Arial" w:eastAsia="Arial" w:hAnsi="Arial" w:cs="Arial"/>
          <w:bCs/>
          <w:sz w:val="24"/>
        </w:rPr>
      </w:pPr>
      <w:r>
        <w:rPr>
          <w:rFonts w:ascii="Arial" w:eastAsia="Arial" w:hAnsi="Arial" w:cs="Arial"/>
          <w:bCs/>
          <w:sz w:val="24"/>
        </w:rPr>
        <w:t xml:space="preserve">Pese a que la educación es fundamental para el desarrollo de las y los </w:t>
      </w:r>
      <w:r>
        <w:rPr>
          <w:rFonts w:ascii="Arial" w:eastAsia="Arial" w:hAnsi="Arial" w:cs="Arial"/>
          <w:bCs/>
          <w:sz w:val="24"/>
        </w:rPr>
        <w:t>ciudadanos</w:t>
      </w:r>
      <w:r>
        <w:rPr>
          <w:rFonts w:ascii="Arial" w:eastAsia="Arial" w:hAnsi="Arial" w:cs="Arial"/>
          <w:bCs/>
          <w:sz w:val="24"/>
        </w:rPr>
        <w:t>, lamentablemente de acuerdo con</w:t>
      </w:r>
      <w:r>
        <w:rPr>
          <w:rFonts w:ascii="Arial" w:eastAsia="Arial" w:hAnsi="Arial" w:cs="Arial"/>
          <w:bCs/>
          <w:sz w:val="24"/>
        </w:rPr>
        <w:t xml:space="preserve"> la </w:t>
      </w:r>
      <w:r w:rsidRPr="00F241A2">
        <w:rPr>
          <w:rFonts w:ascii="Arial" w:eastAsia="Arial" w:hAnsi="Arial" w:cs="Arial"/>
          <w:bCs/>
          <w:sz w:val="24"/>
        </w:rPr>
        <w:t xml:space="preserve">Red por los Derechos de la Infancia en </w:t>
      </w:r>
      <w:r w:rsidRPr="00F241A2">
        <w:rPr>
          <w:rFonts w:ascii="Arial" w:eastAsia="Arial" w:hAnsi="Arial" w:cs="Arial"/>
          <w:bCs/>
          <w:sz w:val="24"/>
        </w:rPr>
        <w:t>México</w:t>
      </w:r>
      <w:r>
        <w:rPr>
          <w:rFonts w:ascii="Arial" w:eastAsia="Arial" w:hAnsi="Arial" w:cs="Arial"/>
          <w:bCs/>
          <w:sz w:val="24"/>
        </w:rPr>
        <w:t xml:space="preserve"> (</w:t>
      </w:r>
      <w:r w:rsidRPr="00F241A2">
        <w:rPr>
          <w:rFonts w:ascii="Arial" w:eastAsia="Arial" w:hAnsi="Arial" w:cs="Arial"/>
          <w:bCs/>
          <w:sz w:val="24"/>
        </w:rPr>
        <w:t>REDIM</w:t>
      </w:r>
      <w:r>
        <w:rPr>
          <w:rFonts w:ascii="Arial" w:eastAsia="Arial" w:hAnsi="Arial" w:cs="Arial"/>
          <w:bCs/>
          <w:sz w:val="24"/>
        </w:rPr>
        <w:t xml:space="preserve">) en nuestro país </w:t>
      </w:r>
      <w:r w:rsidRPr="00F241A2">
        <w:rPr>
          <w:rFonts w:ascii="Arial" w:eastAsia="Arial" w:hAnsi="Arial" w:cs="Arial"/>
          <w:bCs/>
          <w:sz w:val="24"/>
        </w:rPr>
        <w:t>3.4 millones de niñas, niños y adolescentes no asis</w:t>
      </w:r>
      <w:r>
        <w:rPr>
          <w:rFonts w:ascii="Arial" w:eastAsia="Arial" w:hAnsi="Arial" w:cs="Arial"/>
          <w:bCs/>
          <w:sz w:val="24"/>
        </w:rPr>
        <w:t>te</w:t>
      </w:r>
      <w:r w:rsidRPr="00F241A2">
        <w:rPr>
          <w:rFonts w:ascii="Arial" w:eastAsia="Arial" w:hAnsi="Arial" w:cs="Arial"/>
          <w:bCs/>
          <w:sz w:val="24"/>
        </w:rPr>
        <w:t>n a la escuela</w:t>
      </w:r>
      <w:r>
        <w:rPr>
          <w:rStyle w:val="Refdenotaalpie"/>
          <w:rFonts w:ascii="Arial" w:eastAsia="Arial" w:hAnsi="Arial" w:cs="Arial"/>
          <w:bCs/>
          <w:sz w:val="24"/>
        </w:rPr>
        <w:footnoteReference w:id="2"/>
      </w:r>
      <w:r w:rsidR="00F26E64">
        <w:rPr>
          <w:rFonts w:ascii="Arial" w:eastAsia="Arial" w:hAnsi="Arial" w:cs="Arial"/>
          <w:bCs/>
          <w:sz w:val="24"/>
        </w:rPr>
        <w:t xml:space="preserve">. Mientras </w:t>
      </w:r>
      <w:r w:rsidRPr="00CC60D7">
        <w:rPr>
          <w:rFonts w:ascii="Arial" w:eastAsia="Arial" w:hAnsi="Arial" w:cs="Arial"/>
          <w:sz w:val="24"/>
        </w:rPr>
        <w:t>4 de cada 10 jóvenes en edad de cursar</w:t>
      </w:r>
      <w:r w:rsidR="00F26E64">
        <w:rPr>
          <w:rFonts w:ascii="Arial" w:eastAsia="Arial" w:hAnsi="Arial" w:cs="Arial"/>
          <w:sz w:val="24"/>
        </w:rPr>
        <w:t xml:space="preserve"> la</w:t>
      </w:r>
      <w:r w:rsidRPr="00CC60D7">
        <w:rPr>
          <w:rFonts w:ascii="Arial" w:eastAsia="Arial" w:hAnsi="Arial" w:cs="Arial"/>
          <w:sz w:val="24"/>
        </w:rPr>
        <w:t xml:space="preserve"> educación media superior </w:t>
      </w:r>
      <w:r>
        <w:rPr>
          <w:rFonts w:ascii="Arial" w:eastAsia="Arial" w:hAnsi="Arial" w:cs="Arial"/>
          <w:sz w:val="24"/>
        </w:rPr>
        <w:t>se encuentran fuera de ella</w:t>
      </w:r>
      <w:r w:rsidR="008B14BD">
        <w:rPr>
          <w:rFonts w:ascii="Arial" w:eastAsia="Arial" w:hAnsi="Arial" w:cs="Arial"/>
          <w:sz w:val="24"/>
        </w:rPr>
        <w:t xml:space="preserve">, </w:t>
      </w:r>
      <w:r w:rsidR="008B14BD" w:rsidRPr="008B14BD">
        <w:rPr>
          <w:rFonts w:ascii="Arial" w:eastAsia="Arial" w:hAnsi="Arial" w:cs="Arial"/>
          <w:sz w:val="24"/>
        </w:rPr>
        <w:t>lo que evidencia una problemática estructural en el acceso y continuidad educativa</w:t>
      </w:r>
      <w:r>
        <w:rPr>
          <w:rFonts w:ascii="Arial" w:eastAsia="Arial" w:hAnsi="Arial" w:cs="Arial"/>
          <w:sz w:val="24"/>
        </w:rPr>
        <w:t>.</w:t>
      </w:r>
      <w:r w:rsidR="00016685" w:rsidRPr="00016685">
        <w:rPr>
          <w:rStyle w:val="Refdenotaalpie"/>
          <w:rFonts w:ascii="Arial" w:eastAsia="Arial" w:hAnsi="Arial" w:cs="Arial"/>
          <w:sz w:val="24"/>
        </w:rPr>
        <w:t xml:space="preserve"> </w:t>
      </w:r>
      <w:r w:rsidR="00016685">
        <w:rPr>
          <w:rStyle w:val="Refdenotaalpie"/>
          <w:rFonts w:ascii="Arial" w:eastAsia="Arial" w:hAnsi="Arial" w:cs="Arial"/>
          <w:sz w:val="24"/>
        </w:rPr>
        <w:footnoteReference w:id="3"/>
      </w:r>
    </w:p>
    <w:p w14:paraId="62AB2A4E" w14:textId="2D0874BC" w:rsidR="00E97C80" w:rsidRDefault="00F26E64" w:rsidP="00016685">
      <w:pPr>
        <w:pBdr>
          <w:top w:val="nil"/>
          <w:left w:val="nil"/>
          <w:bottom w:val="nil"/>
          <w:right w:val="nil"/>
          <w:between w:val="nil"/>
        </w:pBdr>
        <w:spacing w:after="280" w:line="360" w:lineRule="auto"/>
        <w:jc w:val="both"/>
        <w:rPr>
          <w:rFonts w:ascii="Arial" w:eastAsia="Arial" w:hAnsi="Arial" w:cs="Arial"/>
          <w:sz w:val="24"/>
        </w:rPr>
      </w:pPr>
      <w:r w:rsidRPr="00F26E64">
        <w:rPr>
          <w:rFonts w:ascii="Arial" w:eastAsia="Arial" w:hAnsi="Arial" w:cs="Arial"/>
          <w:sz w:val="24"/>
        </w:rPr>
        <w:t>En el nivel superior, esta situación se agudiza, pues diversos estudios indican que únicamente 4 de cada 10 estudiantes que ingresan a la universidad logran titularse, lo que implica que una mayoría permanece en condición de pasante o abandona el</w:t>
      </w:r>
      <w:r>
        <w:rPr>
          <w:rFonts w:ascii="Arial" w:eastAsia="Arial" w:hAnsi="Arial" w:cs="Arial"/>
          <w:sz w:val="24"/>
        </w:rPr>
        <w:t xml:space="preserve"> </w:t>
      </w:r>
      <w:r w:rsidRPr="00F26E64">
        <w:rPr>
          <w:rFonts w:ascii="Arial" w:eastAsia="Arial" w:hAnsi="Arial" w:cs="Arial"/>
          <w:sz w:val="24"/>
        </w:rPr>
        <w:lastRenderedPageBreak/>
        <w:t xml:space="preserve">proceso, generando una brecha </w:t>
      </w:r>
      <w:r w:rsidR="008B14BD">
        <w:rPr>
          <w:rFonts w:ascii="Arial" w:eastAsia="Arial" w:hAnsi="Arial" w:cs="Arial"/>
          <w:sz w:val="24"/>
        </w:rPr>
        <w:t xml:space="preserve">significativa </w:t>
      </w:r>
      <w:r w:rsidRPr="00F26E64">
        <w:rPr>
          <w:rFonts w:ascii="Arial" w:eastAsia="Arial" w:hAnsi="Arial" w:cs="Arial"/>
          <w:sz w:val="24"/>
        </w:rPr>
        <w:t>entre la formación académica y la posibilidad real de ejercer una profesión</w:t>
      </w:r>
      <w:r w:rsidR="00F241A2">
        <w:rPr>
          <w:rFonts w:ascii="Arial" w:eastAsia="Arial" w:hAnsi="Arial" w:cs="Arial"/>
          <w:sz w:val="24"/>
        </w:rPr>
        <w:t>.</w:t>
      </w:r>
      <w:r>
        <w:rPr>
          <w:rStyle w:val="Refdenotaalpie"/>
          <w:rFonts w:ascii="Arial" w:eastAsia="Arial" w:hAnsi="Arial" w:cs="Arial"/>
          <w:sz w:val="24"/>
        </w:rPr>
        <w:footnoteReference w:id="4"/>
      </w:r>
    </w:p>
    <w:p w14:paraId="67274F24" w14:textId="5F72170E" w:rsidR="000F11C2" w:rsidRPr="008B14BD" w:rsidRDefault="008B14BD" w:rsidP="00016685">
      <w:pPr>
        <w:pBdr>
          <w:top w:val="nil"/>
          <w:left w:val="nil"/>
          <w:bottom w:val="nil"/>
          <w:right w:val="nil"/>
          <w:between w:val="nil"/>
        </w:pBdr>
        <w:spacing w:after="280" w:line="360" w:lineRule="auto"/>
        <w:jc w:val="both"/>
        <w:rPr>
          <w:rFonts w:ascii="Arial" w:eastAsia="Arial" w:hAnsi="Arial" w:cs="Arial"/>
          <w:bCs/>
          <w:sz w:val="24"/>
        </w:rPr>
      </w:pPr>
      <w:r w:rsidRPr="008B14BD">
        <w:rPr>
          <w:rFonts w:ascii="Arial" w:eastAsia="Arial" w:hAnsi="Arial" w:cs="Arial"/>
          <w:bCs/>
          <w:sz w:val="24"/>
        </w:rPr>
        <w:t>El concluir una carrera universitaria para las jóvenes y los jóvenes mexicanos en muchas ocasiones representa un gran reto, pues implica años de esfuerzo, dedicación y sacrificio económico tanto personal como familiar, lo que resalta la importancia de garantizar que dicho esfuerzo se traduzca en oportunidades reale</w:t>
      </w:r>
      <w:r>
        <w:rPr>
          <w:rFonts w:ascii="Arial" w:eastAsia="Arial" w:hAnsi="Arial" w:cs="Arial"/>
          <w:bCs/>
          <w:sz w:val="24"/>
        </w:rPr>
        <w:t>s</w:t>
      </w:r>
      <w:r w:rsidR="00AB301A">
        <w:rPr>
          <w:rFonts w:ascii="Arial" w:eastAsia="Arial" w:hAnsi="Arial" w:cs="Arial"/>
          <w:bCs/>
          <w:sz w:val="24"/>
        </w:rPr>
        <w:t>.</w:t>
      </w:r>
    </w:p>
    <w:p w14:paraId="1CD537C8" w14:textId="5556FB2F" w:rsidR="000F11C2" w:rsidRDefault="00F26E64" w:rsidP="000F11C2">
      <w:pPr>
        <w:spacing w:after="0" w:line="360" w:lineRule="auto"/>
        <w:jc w:val="both"/>
        <w:rPr>
          <w:rFonts w:ascii="Arial" w:hAnsi="Arial" w:cs="Arial"/>
          <w:sz w:val="24"/>
          <w:szCs w:val="24"/>
        </w:rPr>
      </w:pPr>
      <w:r w:rsidRPr="00F26E64">
        <w:rPr>
          <w:rFonts w:ascii="Arial" w:hAnsi="Arial" w:cs="Arial"/>
          <w:sz w:val="24"/>
          <w:szCs w:val="24"/>
        </w:rPr>
        <w:t>En el Estado de México, esta problemática adquiere una dimensión mayor debido al tamaño de su sistema educativo, ya que la entidad cuenta con una matrícula superior a 4.1 millones de estudiantes en todos los niveles educativos, lo que la posiciona como el sistema educativo más grande del país, siendo la educación superior una etapa clave para la movilidad social y el desarrollo económico de la entidad</w:t>
      </w:r>
      <w:r>
        <w:rPr>
          <w:rFonts w:ascii="Arial" w:hAnsi="Arial" w:cs="Arial"/>
          <w:sz w:val="24"/>
          <w:szCs w:val="24"/>
        </w:rPr>
        <w:t>.</w:t>
      </w:r>
      <w:r>
        <w:rPr>
          <w:rStyle w:val="Refdenotaalpie"/>
          <w:rFonts w:ascii="Arial" w:hAnsi="Arial" w:cs="Arial"/>
          <w:sz w:val="24"/>
          <w:szCs w:val="24"/>
        </w:rPr>
        <w:footnoteReference w:id="5"/>
      </w:r>
    </w:p>
    <w:p w14:paraId="6CCED1E4" w14:textId="77777777" w:rsidR="00F26E64" w:rsidRPr="000F11C2" w:rsidRDefault="00F26E64" w:rsidP="000F11C2">
      <w:pPr>
        <w:spacing w:after="0" w:line="360" w:lineRule="auto"/>
        <w:jc w:val="both"/>
        <w:rPr>
          <w:rFonts w:ascii="Arial" w:hAnsi="Arial" w:cs="Arial"/>
          <w:sz w:val="24"/>
          <w:szCs w:val="24"/>
        </w:rPr>
      </w:pPr>
    </w:p>
    <w:p w14:paraId="6A02DCA3" w14:textId="67E41747" w:rsidR="000F11C2" w:rsidRDefault="00E97C80" w:rsidP="000F11C2">
      <w:pPr>
        <w:spacing w:after="0" w:line="360" w:lineRule="auto"/>
        <w:jc w:val="both"/>
        <w:rPr>
          <w:rFonts w:ascii="Arial" w:hAnsi="Arial" w:cs="Arial"/>
          <w:sz w:val="24"/>
          <w:szCs w:val="24"/>
        </w:rPr>
      </w:pPr>
      <w:r w:rsidRPr="00E97C80">
        <w:rPr>
          <w:rFonts w:ascii="Arial" w:hAnsi="Arial" w:cs="Arial"/>
          <w:sz w:val="24"/>
          <w:szCs w:val="24"/>
        </w:rPr>
        <w:t>Asimismo, el Estado de México concentra aproximadamente 2.5 millones de personas con estudios superiores, lo que refleja un importante potencial de capital humano, el cual, sin embargo, no se aprovecha plenamente debido a las barreras que enfrentan las y los egresados para concluir su proceso de titulación</w:t>
      </w:r>
      <w:r w:rsidR="008B14BD">
        <w:rPr>
          <w:rFonts w:ascii="Arial" w:hAnsi="Arial" w:cs="Arial"/>
          <w:sz w:val="24"/>
          <w:szCs w:val="24"/>
        </w:rPr>
        <w:t xml:space="preserve"> y acceder al ejercicio profesional</w:t>
      </w:r>
      <w:r>
        <w:rPr>
          <w:rFonts w:ascii="Arial" w:hAnsi="Arial" w:cs="Arial"/>
          <w:sz w:val="24"/>
          <w:szCs w:val="24"/>
        </w:rPr>
        <w:t>.</w:t>
      </w:r>
    </w:p>
    <w:p w14:paraId="476EE306" w14:textId="0408348D" w:rsidR="00E97C80" w:rsidRDefault="00E97C80" w:rsidP="000F11C2">
      <w:pPr>
        <w:spacing w:after="0" w:line="360" w:lineRule="auto"/>
        <w:jc w:val="both"/>
        <w:rPr>
          <w:rFonts w:ascii="Arial" w:hAnsi="Arial" w:cs="Arial"/>
          <w:sz w:val="24"/>
          <w:szCs w:val="24"/>
        </w:rPr>
      </w:pPr>
    </w:p>
    <w:p w14:paraId="5FA7F801" w14:textId="04190F30" w:rsidR="00125D19" w:rsidRPr="00125D19" w:rsidRDefault="00125D19" w:rsidP="00125D19">
      <w:pPr>
        <w:spacing w:after="0" w:line="360" w:lineRule="auto"/>
        <w:jc w:val="both"/>
        <w:rPr>
          <w:rFonts w:ascii="Arial" w:hAnsi="Arial" w:cs="Arial"/>
          <w:sz w:val="24"/>
          <w:szCs w:val="24"/>
        </w:rPr>
      </w:pPr>
      <w:r w:rsidRPr="00125D19">
        <w:rPr>
          <w:rFonts w:ascii="Arial" w:hAnsi="Arial" w:cs="Arial"/>
          <w:sz w:val="24"/>
          <w:szCs w:val="24"/>
        </w:rPr>
        <w:t>De acuerdo con información de la Secretaría de Educación Pública, a través del Anuario Estadístico de la Población Escolar en Educación Superior, en el ciclo escolar 2023-2024 el Estado de México registró 171</w:t>
      </w:r>
      <w:r>
        <w:rPr>
          <w:rFonts w:ascii="Arial" w:hAnsi="Arial" w:cs="Arial"/>
          <w:sz w:val="24"/>
          <w:szCs w:val="24"/>
        </w:rPr>
        <w:t xml:space="preserve"> mil </w:t>
      </w:r>
      <w:r w:rsidRPr="00125D19">
        <w:rPr>
          <w:rFonts w:ascii="Arial" w:hAnsi="Arial" w:cs="Arial"/>
          <w:sz w:val="24"/>
          <w:szCs w:val="24"/>
        </w:rPr>
        <w:t>619 estudiantes de nuevo ingreso en educación superior y 107</w:t>
      </w:r>
      <w:r>
        <w:rPr>
          <w:rFonts w:ascii="Arial" w:hAnsi="Arial" w:cs="Arial"/>
          <w:sz w:val="24"/>
          <w:szCs w:val="24"/>
        </w:rPr>
        <w:t xml:space="preserve"> mil </w:t>
      </w:r>
      <w:r w:rsidRPr="00125D19">
        <w:rPr>
          <w:rFonts w:ascii="Arial" w:hAnsi="Arial" w:cs="Arial"/>
          <w:sz w:val="24"/>
          <w:szCs w:val="24"/>
        </w:rPr>
        <w:t>752 egresados</w:t>
      </w:r>
      <w:r>
        <w:rPr>
          <w:rFonts w:ascii="Arial" w:hAnsi="Arial" w:cs="Arial"/>
          <w:sz w:val="24"/>
          <w:szCs w:val="24"/>
        </w:rPr>
        <w:t>.</w:t>
      </w:r>
    </w:p>
    <w:p w14:paraId="49E226AA" w14:textId="77777777" w:rsidR="00125D19" w:rsidRPr="00125D19" w:rsidRDefault="00125D19" w:rsidP="00125D19">
      <w:pPr>
        <w:spacing w:after="0" w:line="360" w:lineRule="auto"/>
        <w:jc w:val="both"/>
        <w:rPr>
          <w:rFonts w:ascii="Arial" w:hAnsi="Arial" w:cs="Arial"/>
          <w:sz w:val="24"/>
          <w:szCs w:val="24"/>
        </w:rPr>
      </w:pPr>
    </w:p>
    <w:p w14:paraId="49E4CBC0" w14:textId="74A0F0D8" w:rsidR="00125D19" w:rsidRDefault="00125D19" w:rsidP="00125D19">
      <w:pPr>
        <w:spacing w:after="0" w:line="360" w:lineRule="auto"/>
        <w:jc w:val="both"/>
        <w:rPr>
          <w:rFonts w:ascii="Arial" w:hAnsi="Arial" w:cs="Arial"/>
          <w:sz w:val="24"/>
          <w:szCs w:val="24"/>
        </w:rPr>
      </w:pPr>
      <w:r w:rsidRPr="00125D19">
        <w:rPr>
          <w:rFonts w:ascii="Arial" w:hAnsi="Arial" w:cs="Arial"/>
          <w:sz w:val="24"/>
          <w:szCs w:val="24"/>
        </w:rPr>
        <w:t xml:space="preserve">Sin embargo, esta misma información </w:t>
      </w:r>
      <w:r>
        <w:rPr>
          <w:rFonts w:ascii="Arial" w:hAnsi="Arial" w:cs="Arial"/>
          <w:sz w:val="24"/>
          <w:szCs w:val="24"/>
        </w:rPr>
        <w:t xml:space="preserve">del anuario estadístico </w:t>
      </w:r>
      <w:r w:rsidRPr="00125D19">
        <w:rPr>
          <w:rFonts w:ascii="Arial" w:hAnsi="Arial" w:cs="Arial"/>
          <w:sz w:val="24"/>
          <w:szCs w:val="24"/>
        </w:rPr>
        <w:t xml:space="preserve">evidencia una brecha estructural relevante, ya que el número de egresados representa apenas 62.79% respecto del total de estudiantes que ingresan, lo que implica que cerca del 37% de quienes inician estudios superiores no concluyen este nivel educativo, reflejando un problema de eficiencia terminal </w:t>
      </w:r>
      <w:r w:rsidR="008B14BD">
        <w:rPr>
          <w:rFonts w:ascii="Arial" w:hAnsi="Arial" w:cs="Arial"/>
          <w:sz w:val="24"/>
          <w:szCs w:val="24"/>
        </w:rPr>
        <w:t>que impacta directamente en el desarrollo educativo y económico de la entidad.</w:t>
      </w:r>
    </w:p>
    <w:p w14:paraId="28916ACB" w14:textId="6DBAB8AC" w:rsidR="00903D9A" w:rsidRDefault="00903D9A" w:rsidP="00125D19">
      <w:pPr>
        <w:spacing w:after="0" w:line="360" w:lineRule="auto"/>
        <w:jc w:val="both"/>
        <w:rPr>
          <w:rFonts w:ascii="Arial" w:hAnsi="Arial" w:cs="Arial"/>
          <w:sz w:val="24"/>
          <w:szCs w:val="24"/>
        </w:rPr>
      </w:pPr>
    </w:p>
    <w:p w14:paraId="2F4B90E7" w14:textId="395FAAD1" w:rsidR="00903D9A" w:rsidRDefault="00903D9A" w:rsidP="00125D19">
      <w:pPr>
        <w:spacing w:after="0" w:line="360" w:lineRule="auto"/>
        <w:jc w:val="both"/>
        <w:rPr>
          <w:rFonts w:ascii="Arial" w:hAnsi="Arial" w:cs="Arial"/>
          <w:sz w:val="24"/>
          <w:szCs w:val="24"/>
        </w:rPr>
      </w:pPr>
      <w:r w:rsidRPr="00903D9A">
        <w:rPr>
          <w:rFonts w:ascii="Arial" w:hAnsi="Arial" w:cs="Arial"/>
          <w:sz w:val="24"/>
          <w:szCs w:val="24"/>
        </w:rPr>
        <w:t>Aunado a ello, el problema no concluye con el egreso, ya que una proporción significativa de quienes terminan sus estudios no logra titularse oportunamente debido a factores económicos, administrativos o personales, lo que genera una segunda barrera que limita el ejercicio profesional; en consecuencia, cada año decenas de miles de jóvenes mexiquenses permanecen en condición de pasantes, sin poder ejercer la profesión para la cual se prepararon</w:t>
      </w:r>
      <w:r>
        <w:rPr>
          <w:rFonts w:ascii="Arial" w:hAnsi="Arial" w:cs="Arial"/>
          <w:sz w:val="24"/>
          <w:szCs w:val="24"/>
        </w:rPr>
        <w:t>.</w:t>
      </w:r>
    </w:p>
    <w:p w14:paraId="09E5DDF6" w14:textId="77777777" w:rsidR="00125D19" w:rsidRDefault="00125D19" w:rsidP="00125D19">
      <w:pPr>
        <w:spacing w:after="0" w:line="360" w:lineRule="auto"/>
        <w:jc w:val="both"/>
        <w:rPr>
          <w:rFonts w:ascii="Arial" w:hAnsi="Arial" w:cs="Arial"/>
          <w:sz w:val="24"/>
          <w:szCs w:val="24"/>
        </w:rPr>
      </w:pPr>
    </w:p>
    <w:p w14:paraId="499930A2" w14:textId="33A1B54C" w:rsidR="00E97C80" w:rsidRDefault="00E97C80" w:rsidP="00125D19">
      <w:pPr>
        <w:spacing w:after="0" w:line="360" w:lineRule="auto"/>
        <w:jc w:val="both"/>
        <w:rPr>
          <w:rFonts w:ascii="Arial" w:hAnsi="Arial" w:cs="Arial"/>
          <w:sz w:val="24"/>
          <w:szCs w:val="24"/>
        </w:rPr>
      </w:pPr>
      <w:r w:rsidRPr="00E97C80">
        <w:rPr>
          <w:rFonts w:ascii="Arial" w:hAnsi="Arial" w:cs="Arial"/>
          <w:sz w:val="24"/>
          <w:szCs w:val="24"/>
        </w:rPr>
        <w:t xml:space="preserve">Uno de los principales factores que explican esta problemática es la barrera económica que representa el proceso de titulación y la obtención de la cédula profesional, ya que estos costos pueden oscilar entre los 6 mil y más de 20 mil pesos en conjunto, </w:t>
      </w:r>
      <w:r w:rsidR="008B14BD" w:rsidRPr="008B14BD">
        <w:rPr>
          <w:rFonts w:ascii="Arial" w:hAnsi="Arial" w:cs="Arial"/>
          <w:sz w:val="24"/>
          <w:szCs w:val="24"/>
        </w:rPr>
        <w:t>lo que resulta una carga económica considerable e incluso inaccesible para muchas familias mexiquenses</w:t>
      </w:r>
      <w:r>
        <w:rPr>
          <w:rFonts w:ascii="Arial" w:hAnsi="Arial" w:cs="Arial"/>
          <w:sz w:val="24"/>
          <w:szCs w:val="24"/>
        </w:rPr>
        <w:t>.</w:t>
      </w:r>
    </w:p>
    <w:p w14:paraId="177B26A8" w14:textId="77777777" w:rsidR="00E97C80" w:rsidRDefault="00E97C80" w:rsidP="000F11C2">
      <w:pPr>
        <w:spacing w:after="0" w:line="360" w:lineRule="auto"/>
        <w:jc w:val="both"/>
        <w:rPr>
          <w:rFonts w:ascii="Arial" w:hAnsi="Arial" w:cs="Arial"/>
          <w:sz w:val="24"/>
          <w:szCs w:val="24"/>
        </w:rPr>
      </w:pPr>
    </w:p>
    <w:p w14:paraId="747CE5CF" w14:textId="4B6E8812" w:rsidR="00E97C80" w:rsidRDefault="00E97C80" w:rsidP="000F11C2">
      <w:pPr>
        <w:spacing w:after="0" w:line="360" w:lineRule="auto"/>
        <w:jc w:val="both"/>
        <w:rPr>
          <w:rFonts w:ascii="Arial" w:hAnsi="Arial" w:cs="Arial"/>
          <w:sz w:val="24"/>
          <w:szCs w:val="24"/>
        </w:rPr>
      </w:pPr>
      <w:r w:rsidRPr="00E97C80">
        <w:rPr>
          <w:rFonts w:ascii="Arial" w:hAnsi="Arial" w:cs="Arial"/>
          <w:sz w:val="24"/>
          <w:szCs w:val="24"/>
        </w:rPr>
        <w:t xml:space="preserve">Esta situación tiene consecuencias directas en la inserción laboral, ya que, de acuerdo con la Encuesta Nacional de Egresados, aproximadamente el 24% de los jóvenes no cuenta con empleo debido a la falta de título profesional o encontrarse </w:t>
      </w:r>
      <w:r w:rsidRPr="00E97C80">
        <w:rPr>
          <w:rFonts w:ascii="Arial" w:hAnsi="Arial" w:cs="Arial"/>
          <w:sz w:val="24"/>
          <w:szCs w:val="24"/>
        </w:rPr>
        <w:lastRenderedPageBreak/>
        <w:t>en proceso de titulación, lo que evidencia la relación directa entre certificación académica y oportunidades laborales</w:t>
      </w:r>
      <w:r>
        <w:rPr>
          <w:rFonts w:ascii="Arial" w:hAnsi="Arial" w:cs="Arial"/>
          <w:sz w:val="24"/>
          <w:szCs w:val="24"/>
        </w:rPr>
        <w:t>.</w:t>
      </w:r>
      <w:r>
        <w:rPr>
          <w:rStyle w:val="Refdenotaalpie"/>
          <w:rFonts w:ascii="Arial" w:hAnsi="Arial" w:cs="Arial"/>
          <w:sz w:val="24"/>
          <w:szCs w:val="24"/>
        </w:rPr>
        <w:footnoteReference w:id="6"/>
      </w:r>
    </w:p>
    <w:p w14:paraId="080CC6A1" w14:textId="77777777" w:rsidR="00E97C80" w:rsidRPr="000F11C2" w:rsidRDefault="00E97C80" w:rsidP="000F11C2">
      <w:pPr>
        <w:spacing w:after="0" w:line="360" w:lineRule="auto"/>
        <w:jc w:val="both"/>
        <w:rPr>
          <w:rFonts w:ascii="Arial" w:hAnsi="Arial" w:cs="Arial"/>
          <w:sz w:val="24"/>
          <w:szCs w:val="24"/>
        </w:rPr>
      </w:pPr>
    </w:p>
    <w:p w14:paraId="100CB814" w14:textId="07CF5111" w:rsidR="001A383F" w:rsidRPr="001A383F" w:rsidRDefault="001A383F" w:rsidP="001A383F">
      <w:pPr>
        <w:spacing w:after="0" w:line="360" w:lineRule="auto"/>
        <w:jc w:val="both"/>
        <w:rPr>
          <w:rFonts w:ascii="Arial" w:hAnsi="Arial" w:cs="Arial"/>
          <w:sz w:val="24"/>
          <w:szCs w:val="24"/>
        </w:rPr>
      </w:pPr>
      <w:r w:rsidRPr="001A383F">
        <w:rPr>
          <w:rFonts w:ascii="Arial" w:hAnsi="Arial" w:cs="Arial"/>
          <w:sz w:val="24"/>
          <w:szCs w:val="24"/>
        </w:rPr>
        <w:t>En este contexto, resulta indispensable que el Estado de México adopte medidas que garanticen que la educación superior no concluya únicamente con la finalización de los estudios, sino que se traduzca en oportunidades reales de desarrollo profesional, en congruencia con el principio de progresividad de los derechos humanos previsto en el artículo 1º constitucional</w:t>
      </w:r>
      <w:r w:rsidR="00903D9A">
        <w:rPr>
          <w:rFonts w:ascii="Arial" w:hAnsi="Arial" w:cs="Arial"/>
          <w:sz w:val="24"/>
          <w:szCs w:val="24"/>
        </w:rPr>
        <w:t xml:space="preserve">. </w:t>
      </w:r>
    </w:p>
    <w:p w14:paraId="52FE9EE5" w14:textId="77777777" w:rsidR="001A383F" w:rsidRPr="001A383F" w:rsidRDefault="001A383F" w:rsidP="001A383F">
      <w:pPr>
        <w:spacing w:after="0" w:line="360" w:lineRule="auto"/>
        <w:jc w:val="both"/>
        <w:rPr>
          <w:rFonts w:ascii="Arial" w:hAnsi="Arial" w:cs="Arial"/>
          <w:sz w:val="24"/>
          <w:szCs w:val="24"/>
        </w:rPr>
      </w:pPr>
    </w:p>
    <w:p w14:paraId="69A1EDB4" w14:textId="19F4819D" w:rsidR="001A383F" w:rsidRDefault="001A383F" w:rsidP="001A383F">
      <w:pPr>
        <w:spacing w:after="0" w:line="360" w:lineRule="auto"/>
        <w:jc w:val="both"/>
        <w:rPr>
          <w:rFonts w:ascii="Arial" w:hAnsi="Arial" w:cs="Arial"/>
          <w:sz w:val="24"/>
          <w:szCs w:val="24"/>
        </w:rPr>
      </w:pPr>
      <w:r w:rsidRPr="001A383F">
        <w:rPr>
          <w:rFonts w:ascii="Arial" w:hAnsi="Arial" w:cs="Arial"/>
          <w:sz w:val="24"/>
          <w:szCs w:val="24"/>
        </w:rPr>
        <w:t xml:space="preserve">En virtud de lo anterior, la presente iniciativa tiene por objeto establecer un programa de apoyo económico en modalidad de beca dirigido a egresadas y egresados de instituciones de educación superior, </w:t>
      </w:r>
      <w:r w:rsidR="00903D9A">
        <w:rPr>
          <w:rFonts w:ascii="Arial" w:hAnsi="Arial" w:cs="Arial"/>
          <w:sz w:val="24"/>
          <w:szCs w:val="24"/>
        </w:rPr>
        <w:t>tanto públicas como privadas</w:t>
      </w:r>
      <w:r w:rsidR="00A40FC8">
        <w:rPr>
          <w:rFonts w:ascii="Arial" w:hAnsi="Arial" w:cs="Arial"/>
          <w:sz w:val="24"/>
          <w:szCs w:val="24"/>
        </w:rPr>
        <w:t>,</w:t>
      </w:r>
      <w:r w:rsidR="00903D9A">
        <w:rPr>
          <w:rFonts w:ascii="Arial" w:hAnsi="Arial" w:cs="Arial"/>
          <w:sz w:val="24"/>
          <w:szCs w:val="24"/>
        </w:rPr>
        <w:t xml:space="preserve"> </w:t>
      </w:r>
      <w:r w:rsidRPr="001A383F">
        <w:rPr>
          <w:rFonts w:ascii="Arial" w:hAnsi="Arial" w:cs="Arial"/>
          <w:sz w:val="24"/>
          <w:szCs w:val="24"/>
        </w:rPr>
        <w:t>con la finalidad de contribuir al pago de los costos asociados a la titulación y a la expedición de la cédula profesional, eliminando así una de las principales barreras para su incorporación al mercado laboral</w:t>
      </w:r>
      <w:r>
        <w:rPr>
          <w:rFonts w:ascii="Arial" w:hAnsi="Arial" w:cs="Arial"/>
          <w:sz w:val="24"/>
          <w:szCs w:val="24"/>
        </w:rPr>
        <w:t>.</w:t>
      </w:r>
    </w:p>
    <w:p w14:paraId="68ECDE59" w14:textId="621AE54E" w:rsidR="001A383F" w:rsidRDefault="001A383F" w:rsidP="001A383F">
      <w:pPr>
        <w:spacing w:after="0" w:line="360" w:lineRule="auto"/>
        <w:jc w:val="both"/>
        <w:rPr>
          <w:rFonts w:ascii="Arial" w:hAnsi="Arial" w:cs="Arial"/>
          <w:sz w:val="24"/>
          <w:szCs w:val="24"/>
        </w:rPr>
      </w:pPr>
    </w:p>
    <w:p w14:paraId="3CDBCD88" w14:textId="285F4FF2" w:rsidR="001A383F" w:rsidRDefault="001A383F" w:rsidP="001A383F">
      <w:pPr>
        <w:spacing w:after="0" w:line="360" w:lineRule="auto"/>
        <w:jc w:val="both"/>
        <w:rPr>
          <w:rFonts w:ascii="Arial" w:hAnsi="Arial" w:cs="Arial"/>
          <w:sz w:val="24"/>
          <w:szCs w:val="24"/>
        </w:rPr>
      </w:pPr>
      <w:r>
        <w:rPr>
          <w:rFonts w:ascii="Arial" w:hAnsi="Arial" w:cs="Arial"/>
          <w:sz w:val="24"/>
          <w:szCs w:val="24"/>
        </w:rPr>
        <w:t>Se establece un</w:t>
      </w:r>
      <w:r w:rsidRPr="001A383F">
        <w:rPr>
          <w:rFonts w:ascii="Arial" w:hAnsi="Arial" w:cs="Arial"/>
          <w:sz w:val="24"/>
          <w:szCs w:val="24"/>
        </w:rPr>
        <w:t xml:space="preserve"> monto propuesto de hasta $12,000 pesos por beneficiario</w:t>
      </w:r>
      <w:r>
        <w:rPr>
          <w:rFonts w:ascii="Arial" w:hAnsi="Arial" w:cs="Arial"/>
          <w:sz w:val="24"/>
          <w:szCs w:val="24"/>
        </w:rPr>
        <w:t xml:space="preserve">, el cual </w:t>
      </w:r>
      <w:r w:rsidRPr="001A383F">
        <w:rPr>
          <w:rFonts w:ascii="Arial" w:hAnsi="Arial" w:cs="Arial"/>
          <w:sz w:val="24"/>
          <w:szCs w:val="24"/>
        </w:rPr>
        <w:t>responde a un criterio técnico que permite cubrir completamente la cédula profesional y contribuir de manera significativa al proceso de titulación, eliminando la principal barrera económica, al tiempo que garantiza la viabilidad presupuestaria del programa y permite ampliar su cobertura</w:t>
      </w:r>
      <w:r>
        <w:rPr>
          <w:rFonts w:ascii="Arial" w:hAnsi="Arial" w:cs="Arial"/>
          <w:sz w:val="24"/>
          <w:szCs w:val="24"/>
        </w:rPr>
        <w:t>.</w:t>
      </w:r>
    </w:p>
    <w:p w14:paraId="6B8AC7FC" w14:textId="750B6704" w:rsidR="001A383F" w:rsidRDefault="00A40FC8" w:rsidP="001A383F">
      <w:pPr>
        <w:spacing w:after="0" w:line="360" w:lineRule="auto"/>
        <w:jc w:val="both"/>
        <w:rPr>
          <w:rFonts w:ascii="Arial" w:hAnsi="Arial" w:cs="Arial"/>
          <w:sz w:val="24"/>
          <w:szCs w:val="24"/>
        </w:rPr>
      </w:pPr>
      <w:r>
        <w:rPr>
          <w:rFonts w:ascii="Arial" w:hAnsi="Arial" w:cs="Arial"/>
          <w:sz w:val="24"/>
          <w:szCs w:val="24"/>
        </w:rPr>
        <w:br/>
      </w:r>
      <w:r w:rsidRPr="00A40FC8">
        <w:rPr>
          <w:rFonts w:ascii="Arial" w:hAnsi="Arial" w:cs="Arial"/>
          <w:sz w:val="24"/>
          <w:szCs w:val="24"/>
        </w:rPr>
        <w:t xml:space="preserve">Bajo </w:t>
      </w:r>
      <w:r>
        <w:rPr>
          <w:rFonts w:ascii="Arial" w:hAnsi="Arial" w:cs="Arial"/>
          <w:sz w:val="24"/>
          <w:szCs w:val="24"/>
        </w:rPr>
        <w:t>un</w:t>
      </w:r>
      <w:r w:rsidRPr="00A40FC8">
        <w:rPr>
          <w:rFonts w:ascii="Arial" w:hAnsi="Arial" w:cs="Arial"/>
          <w:sz w:val="24"/>
          <w:szCs w:val="24"/>
        </w:rPr>
        <w:t xml:space="preserve"> esquema de cobertura universal, considerando que en el Estado de México egresan anualmente más de 100 mil jóvenes de educación superior, el costo del programa ascendería aproximadamente a $1,200 millones de pesos anuales, lo que </w:t>
      </w:r>
      <w:r w:rsidRPr="00A40FC8">
        <w:rPr>
          <w:rFonts w:ascii="Arial" w:hAnsi="Arial" w:cs="Arial"/>
          <w:sz w:val="24"/>
          <w:szCs w:val="24"/>
        </w:rPr>
        <w:lastRenderedPageBreak/>
        <w:t>representa alrededor del 0.30% del presupuesto estatal, es decir, menos de 30 centavos por cada 100 pesos del gasto público, lo que demuestra que se trata</w:t>
      </w:r>
      <w:r>
        <w:rPr>
          <w:rFonts w:ascii="Arial" w:hAnsi="Arial" w:cs="Arial"/>
          <w:sz w:val="24"/>
          <w:szCs w:val="24"/>
        </w:rPr>
        <w:t>ría</w:t>
      </w:r>
      <w:r w:rsidRPr="00A40FC8">
        <w:rPr>
          <w:rFonts w:ascii="Arial" w:hAnsi="Arial" w:cs="Arial"/>
          <w:sz w:val="24"/>
          <w:szCs w:val="24"/>
        </w:rPr>
        <w:t xml:space="preserve"> de una política pública financieramente viable</w:t>
      </w:r>
      <w:r w:rsidR="008B14BD">
        <w:rPr>
          <w:rFonts w:ascii="Arial" w:hAnsi="Arial" w:cs="Arial"/>
          <w:sz w:val="24"/>
          <w:szCs w:val="24"/>
        </w:rPr>
        <w:t>, con un alto retorno social y económico</w:t>
      </w:r>
      <w:r>
        <w:rPr>
          <w:rFonts w:ascii="Arial" w:hAnsi="Arial" w:cs="Arial"/>
          <w:sz w:val="24"/>
          <w:szCs w:val="24"/>
        </w:rPr>
        <w:t>.</w:t>
      </w:r>
    </w:p>
    <w:p w14:paraId="435FE1AD" w14:textId="77777777" w:rsidR="00A40FC8" w:rsidRDefault="00A40FC8" w:rsidP="001A383F">
      <w:pPr>
        <w:spacing w:after="0" w:line="360" w:lineRule="auto"/>
        <w:jc w:val="both"/>
        <w:rPr>
          <w:rFonts w:ascii="Arial" w:hAnsi="Arial" w:cs="Arial"/>
          <w:sz w:val="24"/>
          <w:szCs w:val="24"/>
        </w:rPr>
      </w:pPr>
    </w:p>
    <w:p w14:paraId="3B0605B7" w14:textId="6828B4F5" w:rsidR="001A383F" w:rsidRDefault="001A383F" w:rsidP="000F11C2">
      <w:pPr>
        <w:spacing w:after="0" w:line="360" w:lineRule="auto"/>
        <w:jc w:val="both"/>
        <w:rPr>
          <w:rFonts w:ascii="Arial" w:hAnsi="Arial" w:cs="Arial"/>
          <w:sz w:val="24"/>
          <w:szCs w:val="24"/>
        </w:rPr>
      </w:pPr>
      <w:r w:rsidRPr="001A383F">
        <w:rPr>
          <w:rFonts w:ascii="Arial" w:hAnsi="Arial" w:cs="Arial"/>
          <w:sz w:val="24"/>
          <w:szCs w:val="24"/>
        </w:rPr>
        <w:t>Desde el Grupo Parlamentario del Partido Acción Nacional sostenemos que el derecho a la educación no se agota en el acceso a las aulas, sino que debe garantizarse hasta su culminación efectiva, por lo que esta iniciativa no representa un gasto, sino una inversión en el futuro de las y los jóvenes mexiquenses, bajo la convicción de que ningún joven que haya concluido sus estudios debe ver limitado su proyecto de vida por no poder costear un trámite que le permita ejercer la profesión para la cual se preparó</w:t>
      </w:r>
      <w:r>
        <w:rPr>
          <w:rFonts w:ascii="Arial" w:hAnsi="Arial" w:cs="Arial"/>
          <w:sz w:val="24"/>
          <w:szCs w:val="24"/>
        </w:rPr>
        <w:t>.</w:t>
      </w:r>
    </w:p>
    <w:p w14:paraId="16B21485" w14:textId="71162268" w:rsidR="00626ED9" w:rsidRDefault="001B1641" w:rsidP="000F11C2">
      <w:pPr>
        <w:spacing w:after="0" w:line="360" w:lineRule="auto"/>
        <w:jc w:val="both"/>
        <w:rPr>
          <w:rFonts w:ascii="Arial" w:eastAsia="Times New Roman" w:hAnsi="Arial" w:cs="Arial"/>
          <w:bCs/>
          <w:sz w:val="24"/>
          <w:szCs w:val="24"/>
          <w:lang w:eastAsia="es-MX"/>
        </w:rPr>
      </w:pPr>
      <w:r>
        <w:rPr>
          <w:rFonts w:ascii="Arial" w:hAnsi="Arial" w:cs="Arial"/>
          <w:sz w:val="24"/>
          <w:szCs w:val="24"/>
        </w:rPr>
        <w:t xml:space="preserve"> </w:t>
      </w:r>
      <w:r w:rsidR="00F26E64">
        <w:rPr>
          <w:rFonts w:ascii="Arial" w:hAnsi="Arial" w:cs="Arial"/>
          <w:sz w:val="24"/>
          <w:szCs w:val="24"/>
        </w:rPr>
        <w:t xml:space="preserve"> </w:t>
      </w:r>
    </w:p>
    <w:p w14:paraId="5A2BD038" w14:textId="77777777" w:rsidR="000F11C2" w:rsidRPr="00421A4D" w:rsidRDefault="000F11C2" w:rsidP="000F11C2">
      <w:pPr>
        <w:spacing w:after="0" w:line="360" w:lineRule="auto"/>
        <w:jc w:val="both"/>
        <w:rPr>
          <w:rFonts w:ascii="Arial" w:eastAsia="Times New Roman" w:hAnsi="Arial" w:cs="Arial"/>
          <w:bCs/>
          <w:sz w:val="24"/>
          <w:szCs w:val="24"/>
          <w:lang w:eastAsia="es-MX"/>
        </w:rPr>
      </w:pPr>
      <w:r w:rsidRPr="00421A4D">
        <w:rPr>
          <w:rFonts w:ascii="Arial" w:eastAsia="Times New Roman" w:hAnsi="Arial" w:cs="Arial"/>
          <w:bCs/>
          <w:sz w:val="24"/>
          <w:szCs w:val="24"/>
          <w:lang w:eastAsia="es-MX"/>
        </w:rPr>
        <w:t xml:space="preserve">Por lo anteriormente expuesto, fundamentado y motivado se somete a la consideración de </w:t>
      </w:r>
      <w:proofErr w:type="gramStart"/>
      <w:r w:rsidRPr="00421A4D">
        <w:rPr>
          <w:rFonts w:ascii="Arial" w:eastAsia="Times New Roman" w:hAnsi="Arial" w:cs="Arial"/>
          <w:bCs/>
          <w:sz w:val="24"/>
          <w:szCs w:val="24"/>
          <w:lang w:eastAsia="es-MX"/>
        </w:rPr>
        <w:t>ésta</w:t>
      </w:r>
      <w:proofErr w:type="gramEnd"/>
      <w:r w:rsidRPr="00421A4D">
        <w:rPr>
          <w:rFonts w:ascii="Arial" w:eastAsia="Times New Roman" w:hAnsi="Arial" w:cs="Arial"/>
          <w:bCs/>
          <w:sz w:val="24"/>
          <w:szCs w:val="24"/>
          <w:lang w:eastAsia="es-MX"/>
        </w:rPr>
        <w:t xml:space="preserve"> H. Soberanía, el siguiente:</w:t>
      </w:r>
    </w:p>
    <w:p w14:paraId="5DDFD899" w14:textId="77777777" w:rsidR="000F11C2" w:rsidRPr="00421A4D" w:rsidRDefault="000F11C2" w:rsidP="000F11C2">
      <w:pPr>
        <w:spacing w:after="0" w:line="360" w:lineRule="auto"/>
        <w:jc w:val="both"/>
        <w:rPr>
          <w:rFonts w:ascii="Arial" w:eastAsia="Times New Roman" w:hAnsi="Arial" w:cs="Arial"/>
          <w:b/>
          <w:bCs/>
          <w:sz w:val="24"/>
          <w:szCs w:val="24"/>
          <w:lang w:eastAsia="es-MX"/>
        </w:rPr>
      </w:pPr>
    </w:p>
    <w:p w14:paraId="6F8540C4" w14:textId="77777777" w:rsidR="000F11C2" w:rsidRDefault="000F11C2" w:rsidP="000F11C2">
      <w:pPr>
        <w:spacing w:after="0" w:line="360" w:lineRule="auto"/>
        <w:jc w:val="center"/>
        <w:rPr>
          <w:rFonts w:ascii="Arial" w:eastAsia="Times New Roman" w:hAnsi="Arial" w:cs="Arial"/>
          <w:b/>
          <w:bCs/>
          <w:sz w:val="24"/>
          <w:szCs w:val="24"/>
          <w:lang w:eastAsia="es-MX"/>
        </w:rPr>
      </w:pPr>
      <w:r w:rsidRPr="00421A4D">
        <w:rPr>
          <w:rFonts w:ascii="Arial" w:eastAsia="Times New Roman" w:hAnsi="Arial" w:cs="Arial"/>
          <w:b/>
          <w:bCs/>
          <w:sz w:val="24"/>
          <w:szCs w:val="24"/>
          <w:lang w:eastAsia="es-MX"/>
        </w:rPr>
        <w:t>PROYECTO DE DECRETO</w:t>
      </w:r>
    </w:p>
    <w:p w14:paraId="6612A194" w14:textId="77777777" w:rsidR="000F11C2" w:rsidRDefault="000F11C2" w:rsidP="000F11C2">
      <w:pPr>
        <w:spacing w:after="0" w:line="360" w:lineRule="auto"/>
        <w:jc w:val="center"/>
        <w:rPr>
          <w:rFonts w:ascii="Arial" w:eastAsia="Times New Roman" w:hAnsi="Arial" w:cs="Arial"/>
          <w:b/>
          <w:bCs/>
          <w:sz w:val="24"/>
          <w:szCs w:val="24"/>
          <w:lang w:eastAsia="es-MX"/>
        </w:rPr>
      </w:pPr>
    </w:p>
    <w:p w14:paraId="73CD86B3" w14:textId="77777777" w:rsidR="000F11C2" w:rsidRPr="00421A4D" w:rsidRDefault="000F11C2" w:rsidP="000F11C2">
      <w:pPr>
        <w:spacing w:after="0" w:line="360" w:lineRule="auto"/>
        <w:jc w:val="center"/>
        <w:rPr>
          <w:rFonts w:ascii="Arial" w:eastAsia="Times New Roman" w:hAnsi="Arial" w:cs="Arial"/>
          <w:b/>
          <w:bCs/>
          <w:sz w:val="24"/>
          <w:szCs w:val="24"/>
          <w:lang w:eastAsia="es-MX"/>
        </w:rPr>
      </w:pPr>
    </w:p>
    <w:p w14:paraId="2EB57C5C" w14:textId="77777777" w:rsidR="000F11C2" w:rsidRPr="00421A4D" w:rsidRDefault="000F11C2" w:rsidP="000F11C2">
      <w:pPr>
        <w:spacing w:after="0" w:line="360" w:lineRule="auto"/>
        <w:jc w:val="both"/>
        <w:rPr>
          <w:rFonts w:ascii="Arial" w:eastAsia="Times New Roman" w:hAnsi="Arial" w:cs="Arial"/>
          <w:b/>
          <w:bCs/>
          <w:sz w:val="24"/>
          <w:szCs w:val="24"/>
          <w:lang w:eastAsia="es-MX"/>
        </w:rPr>
      </w:pPr>
      <w:r w:rsidRPr="00421A4D">
        <w:rPr>
          <w:rFonts w:ascii="Arial" w:eastAsia="Times New Roman" w:hAnsi="Arial" w:cs="Arial"/>
          <w:b/>
          <w:bCs/>
          <w:sz w:val="24"/>
          <w:szCs w:val="24"/>
          <w:lang w:eastAsia="es-MX"/>
        </w:rPr>
        <w:t>DECRETO NÚMERO__</w:t>
      </w:r>
    </w:p>
    <w:p w14:paraId="0370AEAA" w14:textId="77777777" w:rsidR="000F11C2" w:rsidRPr="00421A4D" w:rsidRDefault="000F11C2" w:rsidP="000F11C2">
      <w:pPr>
        <w:spacing w:after="0" w:line="360" w:lineRule="auto"/>
        <w:jc w:val="both"/>
        <w:rPr>
          <w:rFonts w:ascii="Arial" w:eastAsia="Times New Roman" w:hAnsi="Arial" w:cs="Arial"/>
          <w:b/>
          <w:bCs/>
          <w:sz w:val="24"/>
          <w:szCs w:val="24"/>
          <w:lang w:eastAsia="es-MX"/>
        </w:rPr>
      </w:pPr>
      <w:r w:rsidRPr="00421A4D">
        <w:rPr>
          <w:rFonts w:ascii="Arial" w:eastAsia="Times New Roman" w:hAnsi="Arial" w:cs="Arial"/>
          <w:b/>
          <w:bCs/>
          <w:sz w:val="24"/>
          <w:szCs w:val="24"/>
          <w:lang w:eastAsia="es-MX"/>
        </w:rPr>
        <w:t>LA H. “LXII” LEGISLATURA DEL ESTADO DE MÉXICO</w:t>
      </w:r>
    </w:p>
    <w:p w14:paraId="14E9700D" w14:textId="77777777" w:rsidR="000F11C2" w:rsidRPr="00421A4D" w:rsidRDefault="000F11C2" w:rsidP="000F11C2">
      <w:pPr>
        <w:spacing w:after="0" w:line="360" w:lineRule="auto"/>
        <w:jc w:val="both"/>
        <w:rPr>
          <w:rFonts w:ascii="Arial" w:eastAsia="Times New Roman" w:hAnsi="Arial" w:cs="Arial"/>
          <w:b/>
          <w:bCs/>
          <w:sz w:val="24"/>
          <w:szCs w:val="24"/>
          <w:lang w:eastAsia="es-MX"/>
        </w:rPr>
      </w:pPr>
    </w:p>
    <w:p w14:paraId="5A7C505A" w14:textId="77777777" w:rsidR="000F11C2" w:rsidRDefault="000F11C2" w:rsidP="000F11C2">
      <w:pPr>
        <w:spacing w:after="0" w:line="360" w:lineRule="auto"/>
        <w:jc w:val="both"/>
        <w:rPr>
          <w:rFonts w:ascii="Arial" w:eastAsia="Times New Roman" w:hAnsi="Arial" w:cs="Arial"/>
          <w:b/>
          <w:bCs/>
          <w:sz w:val="24"/>
          <w:szCs w:val="24"/>
          <w:lang w:eastAsia="es-MX"/>
        </w:rPr>
      </w:pPr>
      <w:r w:rsidRPr="00421A4D">
        <w:rPr>
          <w:rFonts w:ascii="Arial" w:eastAsia="Times New Roman" w:hAnsi="Arial" w:cs="Arial"/>
          <w:b/>
          <w:bCs/>
          <w:sz w:val="24"/>
          <w:szCs w:val="24"/>
          <w:lang w:eastAsia="es-MX"/>
        </w:rPr>
        <w:t>DECRETA:</w:t>
      </w:r>
    </w:p>
    <w:p w14:paraId="6E237E49" w14:textId="77777777" w:rsidR="000F11C2" w:rsidRPr="00421A4D" w:rsidRDefault="000F11C2" w:rsidP="000F11C2">
      <w:pPr>
        <w:spacing w:after="0" w:line="360" w:lineRule="auto"/>
        <w:jc w:val="both"/>
        <w:rPr>
          <w:rFonts w:ascii="Arial" w:eastAsia="Times New Roman" w:hAnsi="Arial" w:cs="Arial"/>
          <w:b/>
          <w:bCs/>
          <w:sz w:val="24"/>
          <w:szCs w:val="24"/>
          <w:lang w:eastAsia="es-MX"/>
        </w:rPr>
      </w:pPr>
    </w:p>
    <w:p w14:paraId="2471B2CE" w14:textId="5AF56993" w:rsidR="00DC3365" w:rsidRDefault="000F11C2" w:rsidP="000F11C2">
      <w:pPr>
        <w:spacing w:after="0" w:line="360" w:lineRule="auto"/>
        <w:jc w:val="both"/>
        <w:rPr>
          <w:rFonts w:ascii="Arial" w:eastAsia="Times New Roman" w:hAnsi="Arial" w:cs="Arial"/>
          <w:sz w:val="24"/>
          <w:szCs w:val="24"/>
          <w:lang w:eastAsia="es-MX"/>
        </w:rPr>
      </w:pPr>
      <w:r w:rsidRPr="006C6CA6">
        <w:rPr>
          <w:rFonts w:ascii="Arial" w:eastAsia="Times New Roman" w:hAnsi="Arial" w:cs="Arial"/>
          <w:b/>
          <w:bCs/>
          <w:sz w:val="24"/>
          <w:szCs w:val="24"/>
          <w:lang w:eastAsia="es-MX"/>
        </w:rPr>
        <w:t xml:space="preserve">ARTÍCULO </w:t>
      </w:r>
      <w:r w:rsidR="00F86B74">
        <w:rPr>
          <w:rFonts w:ascii="Arial" w:eastAsia="Times New Roman" w:hAnsi="Arial" w:cs="Arial"/>
          <w:b/>
          <w:bCs/>
          <w:sz w:val="24"/>
          <w:szCs w:val="24"/>
          <w:lang w:eastAsia="es-MX"/>
        </w:rPr>
        <w:t>Único</w:t>
      </w:r>
      <w:r w:rsidRPr="006C6CA6">
        <w:rPr>
          <w:rFonts w:ascii="Arial" w:eastAsia="Times New Roman" w:hAnsi="Arial" w:cs="Arial"/>
          <w:b/>
          <w:bCs/>
          <w:sz w:val="24"/>
          <w:szCs w:val="24"/>
          <w:lang w:eastAsia="es-MX"/>
        </w:rPr>
        <w:t xml:space="preserve">. </w:t>
      </w:r>
      <w:r w:rsidRPr="00CF4036">
        <w:rPr>
          <w:rFonts w:ascii="Arial" w:eastAsia="Times New Roman" w:hAnsi="Arial" w:cs="Arial"/>
          <w:sz w:val="24"/>
          <w:szCs w:val="24"/>
          <w:lang w:eastAsia="es-MX"/>
        </w:rPr>
        <w:t xml:space="preserve">Se </w:t>
      </w:r>
      <w:r w:rsidR="009A4A7A">
        <w:rPr>
          <w:rFonts w:ascii="Arial" w:eastAsia="Times New Roman" w:hAnsi="Arial" w:cs="Arial"/>
          <w:sz w:val="24"/>
          <w:szCs w:val="24"/>
          <w:lang w:eastAsia="es-MX"/>
        </w:rPr>
        <w:t xml:space="preserve">adiciona </w:t>
      </w:r>
      <w:r w:rsidR="00EE314A" w:rsidRPr="00EE314A">
        <w:rPr>
          <w:rFonts w:ascii="Arial" w:eastAsia="Times New Roman" w:hAnsi="Arial" w:cs="Arial"/>
          <w:sz w:val="24"/>
          <w:szCs w:val="24"/>
          <w:lang w:eastAsia="es-MX"/>
        </w:rPr>
        <w:t xml:space="preserve">un Capítulo IV Bis, denominado “Del Apoyo para la Titulación y Obtención de la Cédula Profesional”, al Título Segundo de la Ley de Educación del Estado de México, integrado por los artículos 33 Bis, 33 Ter, 33 </w:t>
      </w:r>
      <w:proofErr w:type="spellStart"/>
      <w:r w:rsidR="00EE314A" w:rsidRPr="00EE314A">
        <w:rPr>
          <w:rFonts w:ascii="Arial" w:eastAsia="Times New Roman" w:hAnsi="Arial" w:cs="Arial"/>
          <w:sz w:val="24"/>
          <w:szCs w:val="24"/>
          <w:lang w:eastAsia="es-MX"/>
        </w:rPr>
        <w:t>Quáter</w:t>
      </w:r>
      <w:proofErr w:type="spellEnd"/>
      <w:r w:rsidR="00EE314A" w:rsidRPr="00EE314A">
        <w:rPr>
          <w:rFonts w:ascii="Arial" w:eastAsia="Times New Roman" w:hAnsi="Arial" w:cs="Arial"/>
          <w:sz w:val="24"/>
          <w:szCs w:val="24"/>
          <w:lang w:eastAsia="es-MX"/>
        </w:rPr>
        <w:t xml:space="preserve">, 33 Quinquies y 33 </w:t>
      </w:r>
      <w:proofErr w:type="spellStart"/>
      <w:r w:rsidR="00EE314A" w:rsidRPr="00EE314A">
        <w:rPr>
          <w:rFonts w:ascii="Arial" w:eastAsia="Times New Roman" w:hAnsi="Arial" w:cs="Arial"/>
          <w:sz w:val="24"/>
          <w:szCs w:val="24"/>
          <w:lang w:eastAsia="es-MX"/>
        </w:rPr>
        <w:t>Sexies</w:t>
      </w:r>
      <w:proofErr w:type="spellEnd"/>
      <w:r w:rsidR="00EE314A" w:rsidRPr="00EE314A">
        <w:rPr>
          <w:rFonts w:ascii="Arial" w:eastAsia="Times New Roman" w:hAnsi="Arial" w:cs="Arial"/>
          <w:sz w:val="24"/>
          <w:szCs w:val="24"/>
          <w:lang w:eastAsia="es-MX"/>
        </w:rPr>
        <w:t xml:space="preserve">, </w:t>
      </w:r>
      <w:r w:rsidR="00DC3365">
        <w:rPr>
          <w:rFonts w:ascii="Arial" w:eastAsia="Times New Roman" w:hAnsi="Arial" w:cs="Arial"/>
          <w:sz w:val="24"/>
          <w:szCs w:val="24"/>
          <w:lang w:eastAsia="es-MX"/>
        </w:rPr>
        <w:t xml:space="preserve">para quedar como sigue: </w:t>
      </w:r>
    </w:p>
    <w:p w14:paraId="4FBFFE48" w14:textId="40BF11EB" w:rsidR="00DC3365" w:rsidRDefault="00DC3365" w:rsidP="000F11C2">
      <w:pPr>
        <w:spacing w:after="0" w:line="360" w:lineRule="auto"/>
        <w:jc w:val="both"/>
        <w:rPr>
          <w:rFonts w:ascii="Arial" w:eastAsia="Times New Roman" w:hAnsi="Arial" w:cs="Arial"/>
          <w:sz w:val="24"/>
          <w:szCs w:val="24"/>
          <w:lang w:eastAsia="es-MX"/>
        </w:rPr>
      </w:pPr>
    </w:p>
    <w:p w14:paraId="7E6A6838" w14:textId="243514DF" w:rsidR="00DC3365" w:rsidRPr="00DC3365" w:rsidRDefault="00DC3365" w:rsidP="00DC3365">
      <w:pPr>
        <w:spacing w:after="0" w:line="360" w:lineRule="auto"/>
        <w:jc w:val="center"/>
        <w:rPr>
          <w:rFonts w:ascii="Arial" w:eastAsia="Times New Roman" w:hAnsi="Arial" w:cs="Arial"/>
          <w:b/>
          <w:bCs/>
          <w:sz w:val="24"/>
          <w:szCs w:val="24"/>
          <w:lang w:eastAsia="es-MX"/>
        </w:rPr>
      </w:pPr>
      <w:r w:rsidRPr="00DC3365">
        <w:rPr>
          <w:rFonts w:ascii="Arial" w:eastAsia="Times New Roman" w:hAnsi="Arial" w:cs="Arial"/>
          <w:b/>
          <w:bCs/>
          <w:sz w:val="24"/>
          <w:szCs w:val="24"/>
          <w:lang w:eastAsia="es-MX"/>
        </w:rPr>
        <w:t>Título Segundo</w:t>
      </w:r>
    </w:p>
    <w:p w14:paraId="15BDF7DF" w14:textId="57A1D954" w:rsidR="00DC3365" w:rsidRPr="00DC3365" w:rsidRDefault="00DC3365" w:rsidP="00DC3365">
      <w:pPr>
        <w:spacing w:after="0" w:line="360" w:lineRule="auto"/>
        <w:jc w:val="center"/>
        <w:rPr>
          <w:rFonts w:ascii="Arial" w:eastAsia="Times New Roman" w:hAnsi="Arial" w:cs="Arial"/>
          <w:b/>
          <w:bCs/>
          <w:sz w:val="24"/>
          <w:szCs w:val="24"/>
          <w:lang w:eastAsia="es-MX"/>
        </w:rPr>
      </w:pPr>
      <w:r w:rsidRPr="00DC3365">
        <w:rPr>
          <w:rFonts w:ascii="Arial" w:eastAsia="Times New Roman" w:hAnsi="Arial" w:cs="Arial"/>
          <w:b/>
          <w:bCs/>
          <w:sz w:val="24"/>
          <w:szCs w:val="24"/>
          <w:lang w:eastAsia="es-MX"/>
        </w:rPr>
        <w:t>Capítulo IV Bis</w:t>
      </w:r>
    </w:p>
    <w:p w14:paraId="2CBB52DB" w14:textId="3A003CBC" w:rsidR="000F11C2" w:rsidRPr="00DC3365" w:rsidRDefault="00DC3365" w:rsidP="00DC3365">
      <w:pPr>
        <w:spacing w:after="0" w:line="360" w:lineRule="auto"/>
        <w:jc w:val="center"/>
        <w:rPr>
          <w:rFonts w:ascii="Arial" w:eastAsia="Times New Roman" w:hAnsi="Arial" w:cs="Arial"/>
          <w:b/>
          <w:bCs/>
          <w:sz w:val="24"/>
          <w:szCs w:val="24"/>
          <w:lang w:eastAsia="es-MX"/>
        </w:rPr>
      </w:pPr>
      <w:r w:rsidRPr="00DC3365">
        <w:rPr>
          <w:rFonts w:ascii="Arial" w:eastAsia="Times New Roman" w:hAnsi="Arial" w:cs="Arial"/>
          <w:b/>
          <w:bCs/>
          <w:sz w:val="24"/>
          <w:szCs w:val="24"/>
          <w:lang w:eastAsia="es-MX"/>
        </w:rPr>
        <w:t>Del Apoyo para la Titulación y Obtención de la Cédula Profesional</w:t>
      </w:r>
    </w:p>
    <w:p w14:paraId="2966746D" w14:textId="77777777" w:rsidR="000F11C2" w:rsidRDefault="000F11C2" w:rsidP="000F11C2">
      <w:pPr>
        <w:spacing w:after="0" w:line="360" w:lineRule="auto"/>
        <w:jc w:val="both"/>
        <w:rPr>
          <w:rFonts w:ascii="Arial" w:eastAsia="Times New Roman" w:hAnsi="Arial" w:cs="Arial"/>
          <w:b/>
          <w:bCs/>
          <w:sz w:val="24"/>
          <w:szCs w:val="24"/>
          <w:lang w:eastAsia="es-MX"/>
        </w:rPr>
      </w:pPr>
    </w:p>
    <w:p w14:paraId="46C4B353" w14:textId="617B96A8" w:rsidR="00F86B74" w:rsidRDefault="000F11C2" w:rsidP="00EE314A">
      <w:pPr>
        <w:spacing w:after="0" w:line="360" w:lineRule="auto"/>
        <w:jc w:val="both"/>
        <w:rPr>
          <w:rFonts w:ascii="Arial" w:eastAsia="Times New Roman" w:hAnsi="Arial" w:cs="Arial"/>
          <w:sz w:val="24"/>
          <w:szCs w:val="24"/>
          <w:lang w:eastAsia="es-MX"/>
        </w:rPr>
      </w:pPr>
      <w:r w:rsidRPr="00EA153D">
        <w:rPr>
          <w:rFonts w:ascii="Arial" w:eastAsia="Times New Roman" w:hAnsi="Arial" w:cs="Arial"/>
          <w:b/>
          <w:bCs/>
          <w:sz w:val="24"/>
          <w:szCs w:val="24"/>
          <w:lang w:eastAsia="es-MX"/>
        </w:rPr>
        <w:t>Art</w:t>
      </w:r>
      <w:r w:rsidRPr="00EA153D">
        <w:rPr>
          <w:rFonts w:ascii="Arial" w:eastAsia="Times New Roman" w:hAnsi="Arial" w:cs="Arial" w:hint="cs"/>
          <w:b/>
          <w:bCs/>
          <w:sz w:val="24"/>
          <w:szCs w:val="24"/>
          <w:lang w:eastAsia="es-MX"/>
        </w:rPr>
        <w:t>í</w:t>
      </w:r>
      <w:r w:rsidRPr="00EA153D">
        <w:rPr>
          <w:rFonts w:ascii="Arial" w:eastAsia="Times New Roman" w:hAnsi="Arial" w:cs="Arial"/>
          <w:b/>
          <w:bCs/>
          <w:sz w:val="24"/>
          <w:szCs w:val="24"/>
          <w:lang w:eastAsia="es-MX"/>
        </w:rPr>
        <w:t xml:space="preserve">culo </w:t>
      </w:r>
      <w:r w:rsidR="00DC3365" w:rsidRPr="00DC3365">
        <w:rPr>
          <w:rFonts w:ascii="Arial" w:eastAsia="Times New Roman" w:hAnsi="Arial" w:cs="Arial"/>
          <w:b/>
          <w:bCs/>
          <w:sz w:val="24"/>
          <w:szCs w:val="24"/>
          <w:lang w:eastAsia="es-MX"/>
        </w:rPr>
        <w:t>33 Bis</w:t>
      </w:r>
      <w:r w:rsidRPr="00EA153D">
        <w:rPr>
          <w:rFonts w:ascii="Arial" w:eastAsia="Times New Roman" w:hAnsi="Arial" w:cs="Arial"/>
          <w:b/>
          <w:bCs/>
          <w:sz w:val="24"/>
          <w:szCs w:val="24"/>
          <w:lang w:eastAsia="es-MX"/>
        </w:rPr>
        <w:t>.</w:t>
      </w:r>
      <w:r>
        <w:rPr>
          <w:rFonts w:ascii="Arial" w:eastAsia="Times New Roman" w:hAnsi="Arial" w:cs="Arial"/>
          <w:b/>
          <w:bCs/>
          <w:sz w:val="24"/>
          <w:szCs w:val="24"/>
          <w:lang w:eastAsia="es-MX"/>
        </w:rPr>
        <w:t xml:space="preserve"> </w:t>
      </w:r>
      <w:r w:rsidR="00DC3365" w:rsidRPr="00F86B74">
        <w:rPr>
          <w:rFonts w:ascii="Arial" w:eastAsia="Times New Roman" w:hAnsi="Arial" w:cs="Arial"/>
          <w:sz w:val="24"/>
          <w:szCs w:val="24"/>
          <w:lang w:eastAsia="es-MX"/>
        </w:rPr>
        <w:t xml:space="preserve">El Ejecutivo del Estado, a través de la Secretaría, implementará un programa de apoyo económico en modalidad de beca, dirigido a </w:t>
      </w:r>
      <w:r w:rsidR="00A40FC8" w:rsidRPr="00A40FC8">
        <w:rPr>
          <w:rFonts w:ascii="Arial" w:eastAsia="Times New Roman" w:hAnsi="Arial" w:cs="Arial"/>
          <w:sz w:val="24"/>
          <w:szCs w:val="24"/>
          <w:lang w:eastAsia="es-MX"/>
        </w:rPr>
        <w:t>egresadas</w:t>
      </w:r>
      <w:r w:rsidR="00A40FC8" w:rsidRPr="00A40FC8">
        <w:rPr>
          <w:rFonts w:ascii="Arial" w:eastAsia="Times New Roman" w:hAnsi="Arial" w:cs="Arial"/>
          <w:sz w:val="24"/>
          <w:szCs w:val="24"/>
          <w:lang w:eastAsia="es-MX"/>
        </w:rPr>
        <w:t xml:space="preserve"> y egresados de instituciones de educación superior, públicas y privadas,</w:t>
      </w:r>
      <w:r w:rsidR="00DC3365" w:rsidRPr="00F86B74">
        <w:rPr>
          <w:rFonts w:ascii="Arial" w:eastAsia="Times New Roman" w:hAnsi="Arial" w:cs="Arial"/>
          <w:sz w:val="24"/>
          <w:szCs w:val="24"/>
          <w:lang w:eastAsia="es-MX"/>
        </w:rPr>
        <w:t xml:space="preserve"> con el objeto de contribuir al pago</w:t>
      </w:r>
      <w:r w:rsidR="00DC3365" w:rsidRPr="00F86B74">
        <w:rPr>
          <w:rFonts w:ascii="Arial" w:eastAsia="Times New Roman" w:hAnsi="Arial" w:cs="Arial"/>
          <w:sz w:val="24"/>
          <w:szCs w:val="24"/>
          <w:lang w:eastAsia="es-MX"/>
        </w:rPr>
        <w:t xml:space="preserve"> total o parcial</w:t>
      </w:r>
      <w:r w:rsidR="00DC3365" w:rsidRPr="00F86B74">
        <w:rPr>
          <w:rFonts w:ascii="Arial" w:eastAsia="Times New Roman" w:hAnsi="Arial" w:cs="Arial"/>
          <w:sz w:val="24"/>
          <w:szCs w:val="24"/>
          <w:lang w:eastAsia="es-MX"/>
        </w:rPr>
        <w:t xml:space="preserve"> de los costos asociados a su titulación y a la expedición de la cédula profesional</w:t>
      </w:r>
      <w:r w:rsidR="00EE314A">
        <w:rPr>
          <w:rFonts w:ascii="Arial" w:eastAsia="Times New Roman" w:hAnsi="Arial" w:cs="Arial"/>
          <w:sz w:val="24"/>
          <w:szCs w:val="24"/>
          <w:lang w:eastAsia="es-MX"/>
        </w:rPr>
        <w:t>.</w:t>
      </w:r>
    </w:p>
    <w:p w14:paraId="2D504FD4" w14:textId="7D13554C" w:rsidR="00EE314A" w:rsidRDefault="00EE314A" w:rsidP="00EE314A">
      <w:pPr>
        <w:spacing w:after="0" w:line="360" w:lineRule="auto"/>
        <w:jc w:val="both"/>
        <w:rPr>
          <w:rFonts w:ascii="Arial" w:eastAsia="Times New Roman" w:hAnsi="Arial" w:cs="Arial"/>
          <w:sz w:val="24"/>
          <w:szCs w:val="24"/>
          <w:lang w:eastAsia="es-MX"/>
        </w:rPr>
      </w:pPr>
    </w:p>
    <w:p w14:paraId="2EA17B88" w14:textId="64CFF29D" w:rsidR="00F86B74" w:rsidRDefault="00EE314A" w:rsidP="000F11C2">
      <w:pPr>
        <w:spacing w:after="0" w:line="360" w:lineRule="auto"/>
        <w:jc w:val="both"/>
        <w:rPr>
          <w:rFonts w:ascii="Arial" w:eastAsia="Times New Roman" w:hAnsi="Arial" w:cs="Arial"/>
          <w:sz w:val="24"/>
          <w:szCs w:val="24"/>
          <w:lang w:eastAsia="es-MX"/>
        </w:rPr>
      </w:pPr>
      <w:r w:rsidRPr="00EE314A">
        <w:rPr>
          <w:rFonts w:ascii="Arial" w:eastAsia="Times New Roman" w:hAnsi="Arial" w:cs="Arial"/>
          <w:sz w:val="24"/>
          <w:szCs w:val="24"/>
          <w:lang w:eastAsia="es-MX"/>
        </w:rPr>
        <w:t>El otorgamiento del apoyo estará sujeto a la disponibilidad presupuestaria y se regirá por las reglas de operación que emita la Secretaría.</w:t>
      </w:r>
    </w:p>
    <w:p w14:paraId="7EBCC1F8" w14:textId="77777777" w:rsidR="00F86B74" w:rsidRPr="00EA153D" w:rsidRDefault="00F86B74" w:rsidP="000F11C2">
      <w:pPr>
        <w:spacing w:after="0" w:line="360" w:lineRule="auto"/>
        <w:jc w:val="both"/>
        <w:rPr>
          <w:rFonts w:ascii="Arial" w:eastAsia="Times New Roman" w:hAnsi="Arial" w:cs="Arial"/>
          <w:b/>
          <w:bCs/>
          <w:sz w:val="24"/>
          <w:szCs w:val="24"/>
          <w:lang w:eastAsia="es-MX"/>
        </w:rPr>
      </w:pPr>
    </w:p>
    <w:p w14:paraId="62A7B470" w14:textId="16B22C3E" w:rsidR="00F86B74" w:rsidRDefault="00F86B74" w:rsidP="00F86B74">
      <w:pPr>
        <w:spacing w:after="0" w:line="360" w:lineRule="auto"/>
        <w:jc w:val="both"/>
        <w:rPr>
          <w:rFonts w:ascii="Arial" w:eastAsia="Times New Roman" w:hAnsi="Arial" w:cs="Arial"/>
          <w:sz w:val="24"/>
          <w:szCs w:val="24"/>
          <w:lang w:eastAsia="es-MX"/>
        </w:rPr>
      </w:pPr>
      <w:r w:rsidRPr="00EA153D">
        <w:rPr>
          <w:rFonts w:ascii="Arial" w:eastAsia="Times New Roman" w:hAnsi="Arial" w:cs="Arial"/>
          <w:b/>
          <w:bCs/>
          <w:sz w:val="24"/>
          <w:szCs w:val="24"/>
          <w:lang w:eastAsia="es-MX"/>
        </w:rPr>
        <w:t>Art</w:t>
      </w:r>
      <w:r w:rsidRPr="00EA153D">
        <w:rPr>
          <w:rFonts w:ascii="Arial" w:eastAsia="Times New Roman" w:hAnsi="Arial" w:cs="Arial" w:hint="cs"/>
          <w:b/>
          <w:bCs/>
          <w:sz w:val="24"/>
          <w:szCs w:val="24"/>
          <w:lang w:eastAsia="es-MX"/>
        </w:rPr>
        <w:t>í</w:t>
      </w:r>
      <w:r w:rsidRPr="00EA153D">
        <w:rPr>
          <w:rFonts w:ascii="Arial" w:eastAsia="Times New Roman" w:hAnsi="Arial" w:cs="Arial"/>
          <w:b/>
          <w:bCs/>
          <w:sz w:val="24"/>
          <w:szCs w:val="24"/>
          <w:lang w:eastAsia="es-MX"/>
        </w:rPr>
        <w:t xml:space="preserve">culo </w:t>
      </w:r>
      <w:r w:rsidRPr="00DC3365">
        <w:rPr>
          <w:rFonts w:ascii="Arial" w:eastAsia="Times New Roman" w:hAnsi="Arial" w:cs="Arial"/>
          <w:b/>
          <w:bCs/>
          <w:sz w:val="24"/>
          <w:szCs w:val="24"/>
          <w:lang w:eastAsia="es-MX"/>
        </w:rPr>
        <w:t xml:space="preserve">33 </w:t>
      </w:r>
      <w:r>
        <w:rPr>
          <w:rFonts w:ascii="Arial" w:eastAsia="Times New Roman" w:hAnsi="Arial" w:cs="Arial"/>
          <w:b/>
          <w:bCs/>
          <w:sz w:val="24"/>
          <w:szCs w:val="24"/>
          <w:lang w:eastAsia="es-MX"/>
        </w:rPr>
        <w:t>Ter</w:t>
      </w:r>
      <w:r w:rsidRPr="00EA153D">
        <w:rPr>
          <w:rFonts w:ascii="Arial" w:eastAsia="Times New Roman" w:hAnsi="Arial" w:cs="Arial"/>
          <w:b/>
          <w:bCs/>
          <w:sz w:val="24"/>
          <w:szCs w:val="24"/>
          <w:lang w:eastAsia="es-MX"/>
        </w:rPr>
        <w:t>.</w:t>
      </w:r>
      <w:r>
        <w:rPr>
          <w:rFonts w:ascii="Arial" w:eastAsia="Times New Roman" w:hAnsi="Arial" w:cs="Arial"/>
          <w:b/>
          <w:bCs/>
          <w:sz w:val="24"/>
          <w:szCs w:val="24"/>
          <w:lang w:eastAsia="es-MX"/>
        </w:rPr>
        <w:t xml:space="preserve"> </w:t>
      </w:r>
      <w:r w:rsidRPr="00F86B74">
        <w:rPr>
          <w:rFonts w:ascii="Arial" w:eastAsia="Times New Roman" w:hAnsi="Arial" w:cs="Arial"/>
          <w:sz w:val="24"/>
          <w:szCs w:val="24"/>
          <w:lang w:eastAsia="es-MX"/>
        </w:rPr>
        <w:t>El programa tendrá como objetivos</w:t>
      </w:r>
      <w:r w:rsidR="00EE314A">
        <w:rPr>
          <w:rFonts w:ascii="Arial" w:eastAsia="Times New Roman" w:hAnsi="Arial" w:cs="Arial"/>
          <w:sz w:val="24"/>
          <w:szCs w:val="24"/>
          <w:lang w:eastAsia="es-MX"/>
        </w:rPr>
        <w:t>:</w:t>
      </w:r>
      <w:r w:rsidRPr="00F86B74">
        <w:rPr>
          <w:rFonts w:ascii="Arial" w:eastAsia="Times New Roman" w:hAnsi="Arial" w:cs="Arial"/>
          <w:sz w:val="24"/>
          <w:szCs w:val="24"/>
          <w:lang w:eastAsia="es-MX"/>
        </w:rPr>
        <w:t xml:space="preserve"> </w:t>
      </w:r>
    </w:p>
    <w:p w14:paraId="4C580098" w14:textId="671B984A" w:rsidR="00EE314A" w:rsidRDefault="00EE314A" w:rsidP="00F86B74">
      <w:pPr>
        <w:spacing w:after="0" w:line="360" w:lineRule="auto"/>
        <w:jc w:val="both"/>
        <w:rPr>
          <w:rFonts w:ascii="Arial" w:eastAsia="Times New Roman" w:hAnsi="Arial" w:cs="Arial"/>
          <w:sz w:val="24"/>
          <w:szCs w:val="24"/>
          <w:lang w:eastAsia="es-MX"/>
        </w:rPr>
      </w:pPr>
    </w:p>
    <w:p w14:paraId="7640DC80" w14:textId="77777777" w:rsidR="00EE314A" w:rsidRPr="00EE314A" w:rsidRDefault="00EE314A" w:rsidP="00EE314A">
      <w:pPr>
        <w:spacing w:after="0" w:line="360" w:lineRule="auto"/>
        <w:jc w:val="both"/>
        <w:rPr>
          <w:rFonts w:ascii="Arial" w:eastAsia="Times New Roman" w:hAnsi="Arial" w:cs="Arial"/>
          <w:sz w:val="24"/>
          <w:szCs w:val="24"/>
          <w:lang w:eastAsia="es-MX"/>
        </w:rPr>
      </w:pPr>
      <w:r w:rsidRPr="00EE314A">
        <w:rPr>
          <w:rFonts w:ascii="Arial" w:eastAsia="Times New Roman" w:hAnsi="Arial" w:cs="Arial"/>
          <w:sz w:val="24"/>
          <w:szCs w:val="24"/>
          <w:lang w:eastAsia="es-MX"/>
        </w:rPr>
        <w:t>I. Garantizar la conclusión efectiva del proceso educativo en el nivel superior;</w:t>
      </w:r>
    </w:p>
    <w:p w14:paraId="31581A67" w14:textId="77777777" w:rsidR="00EE314A" w:rsidRPr="00EE314A" w:rsidRDefault="00EE314A" w:rsidP="00EE314A">
      <w:pPr>
        <w:spacing w:after="0" w:line="360" w:lineRule="auto"/>
        <w:jc w:val="both"/>
        <w:rPr>
          <w:rFonts w:ascii="Arial" w:eastAsia="Times New Roman" w:hAnsi="Arial" w:cs="Arial"/>
          <w:sz w:val="24"/>
          <w:szCs w:val="24"/>
          <w:lang w:eastAsia="es-MX"/>
        </w:rPr>
      </w:pPr>
      <w:r w:rsidRPr="00EE314A">
        <w:rPr>
          <w:rFonts w:ascii="Arial" w:eastAsia="Times New Roman" w:hAnsi="Arial" w:cs="Arial"/>
          <w:sz w:val="24"/>
          <w:szCs w:val="24"/>
          <w:lang w:eastAsia="es-MX"/>
        </w:rPr>
        <w:t>II. Eliminar barreras económicas que limiten la obtención del título profesional y la cédula profesional;</w:t>
      </w:r>
    </w:p>
    <w:p w14:paraId="1BF9BDA8" w14:textId="77777777" w:rsidR="00EE314A" w:rsidRPr="00EE314A" w:rsidRDefault="00EE314A" w:rsidP="00EE314A">
      <w:pPr>
        <w:spacing w:after="0" w:line="360" w:lineRule="auto"/>
        <w:jc w:val="both"/>
        <w:rPr>
          <w:rFonts w:ascii="Arial" w:eastAsia="Times New Roman" w:hAnsi="Arial" w:cs="Arial"/>
          <w:sz w:val="24"/>
          <w:szCs w:val="24"/>
          <w:lang w:eastAsia="es-MX"/>
        </w:rPr>
      </w:pPr>
      <w:r w:rsidRPr="00EE314A">
        <w:rPr>
          <w:rFonts w:ascii="Arial" w:eastAsia="Times New Roman" w:hAnsi="Arial" w:cs="Arial"/>
          <w:sz w:val="24"/>
          <w:szCs w:val="24"/>
          <w:lang w:eastAsia="es-MX"/>
        </w:rPr>
        <w:t>III. Facilitar la inserción de las y los egresados al mercado laboral formal; y</w:t>
      </w:r>
    </w:p>
    <w:p w14:paraId="28AE3D41" w14:textId="56EDA082" w:rsidR="00EE314A" w:rsidRDefault="00EE314A" w:rsidP="00EE314A">
      <w:pPr>
        <w:spacing w:after="0" w:line="360" w:lineRule="auto"/>
        <w:jc w:val="both"/>
        <w:rPr>
          <w:rFonts w:ascii="Arial" w:eastAsia="Times New Roman" w:hAnsi="Arial" w:cs="Arial"/>
          <w:sz w:val="24"/>
          <w:szCs w:val="24"/>
          <w:lang w:eastAsia="es-MX"/>
        </w:rPr>
      </w:pPr>
      <w:r w:rsidRPr="00EE314A">
        <w:rPr>
          <w:rFonts w:ascii="Arial" w:eastAsia="Times New Roman" w:hAnsi="Arial" w:cs="Arial"/>
          <w:sz w:val="24"/>
          <w:szCs w:val="24"/>
          <w:lang w:eastAsia="es-MX"/>
        </w:rPr>
        <w:t>IV. Contribuir al desarrollo económico y social del Estado mediante el fortalecimiento del capital humano.</w:t>
      </w:r>
    </w:p>
    <w:p w14:paraId="0B862CD0" w14:textId="3571CFE0" w:rsidR="008F59FA" w:rsidRDefault="008F59FA" w:rsidP="00F86B74">
      <w:pPr>
        <w:spacing w:after="0" w:line="360" w:lineRule="auto"/>
        <w:jc w:val="both"/>
        <w:rPr>
          <w:rFonts w:ascii="Arial" w:eastAsia="Times New Roman" w:hAnsi="Arial" w:cs="Arial"/>
          <w:sz w:val="24"/>
          <w:szCs w:val="24"/>
          <w:lang w:eastAsia="es-MX"/>
        </w:rPr>
      </w:pPr>
    </w:p>
    <w:p w14:paraId="5AC01193" w14:textId="77777777" w:rsidR="00EE314A" w:rsidRPr="00EE314A" w:rsidRDefault="008F59FA" w:rsidP="00EE314A">
      <w:pPr>
        <w:spacing w:after="0" w:line="360" w:lineRule="auto"/>
        <w:jc w:val="both"/>
        <w:rPr>
          <w:rFonts w:ascii="Arial" w:eastAsia="Times New Roman" w:hAnsi="Arial" w:cs="Arial"/>
          <w:sz w:val="24"/>
          <w:szCs w:val="24"/>
          <w:lang w:eastAsia="es-MX"/>
        </w:rPr>
      </w:pPr>
      <w:r w:rsidRPr="00EA153D">
        <w:rPr>
          <w:rFonts w:ascii="Arial" w:eastAsia="Times New Roman" w:hAnsi="Arial" w:cs="Arial"/>
          <w:b/>
          <w:bCs/>
          <w:sz w:val="24"/>
          <w:szCs w:val="24"/>
          <w:lang w:eastAsia="es-MX"/>
        </w:rPr>
        <w:t>Art</w:t>
      </w:r>
      <w:r w:rsidRPr="00EA153D">
        <w:rPr>
          <w:rFonts w:ascii="Arial" w:eastAsia="Times New Roman" w:hAnsi="Arial" w:cs="Arial" w:hint="cs"/>
          <w:b/>
          <w:bCs/>
          <w:sz w:val="24"/>
          <w:szCs w:val="24"/>
          <w:lang w:eastAsia="es-MX"/>
        </w:rPr>
        <w:t>í</w:t>
      </w:r>
      <w:r w:rsidRPr="00EA153D">
        <w:rPr>
          <w:rFonts w:ascii="Arial" w:eastAsia="Times New Roman" w:hAnsi="Arial" w:cs="Arial"/>
          <w:b/>
          <w:bCs/>
          <w:sz w:val="24"/>
          <w:szCs w:val="24"/>
          <w:lang w:eastAsia="es-MX"/>
        </w:rPr>
        <w:t xml:space="preserve">culo </w:t>
      </w:r>
      <w:r w:rsidRPr="00DC3365">
        <w:rPr>
          <w:rFonts w:ascii="Arial" w:eastAsia="Times New Roman" w:hAnsi="Arial" w:cs="Arial"/>
          <w:b/>
          <w:bCs/>
          <w:sz w:val="24"/>
          <w:szCs w:val="24"/>
          <w:lang w:eastAsia="es-MX"/>
        </w:rPr>
        <w:t xml:space="preserve">33 </w:t>
      </w:r>
      <w:proofErr w:type="spellStart"/>
      <w:r>
        <w:rPr>
          <w:rFonts w:ascii="Arial" w:eastAsia="Times New Roman" w:hAnsi="Arial" w:cs="Arial"/>
          <w:b/>
          <w:bCs/>
          <w:sz w:val="24"/>
          <w:szCs w:val="24"/>
          <w:lang w:eastAsia="es-MX"/>
        </w:rPr>
        <w:t>Quater</w:t>
      </w:r>
      <w:proofErr w:type="spellEnd"/>
      <w:r w:rsidRPr="00EA153D">
        <w:rPr>
          <w:rFonts w:ascii="Arial" w:eastAsia="Times New Roman" w:hAnsi="Arial" w:cs="Arial"/>
          <w:b/>
          <w:bCs/>
          <w:sz w:val="24"/>
          <w:szCs w:val="24"/>
          <w:lang w:eastAsia="es-MX"/>
        </w:rPr>
        <w:t>.</w:t>
      </w:r>
      <w:r>
        <w:rPr>
          <w:rFonts w:ascii="Arial" w:eastAsia="Times New Roman" w:hAnsi="Arial" w:cs="Arial"/>
          <w:b/>
          <w:bCs/>
          <w:sz w:val="24"/>
          <w:szCs w:val="24"/>
          <w:lang w:eastAsia="es-MX"/>
        </w:rPr>
        <w:t xml:space="preserve"> </w:t>
      </w:r>
      <w:r w:rsidR="00EE314A" w:rsidRPr="00EE314A">
        <w:rPr>
          <w:rFonts w:ascii="Arial" w:eastAsia="Times New Roman" w:hAnsi="Arial" w:cs="Arial"/>
          <w:sz w:val="24"/>
          <w:szCs w:val="24"/>
          <w:lang w:eastAsia="es-MX"/>
        </w:rPr>
        <w:t>El apoyo económico se otorgará conforme a criterios de elegibilidad que establezcan las reglas de operación, los cuales deberán considerar, al menos:</w:t>
      </w:r>
    </w:p>
    <w:p w14:paraId="156F185C" w14:textId="77777777" w:rsidR="00EE314A" w:rsidRPr="00EE314A" w:rsidRDefault="00EE314A" w:rsidP="00EE314A">
      <w:pPr>
        <w:spacing w:after="0" w:line="360" w:lineRule="auto"/>
        <w:jc w:val="both"/>
        <w:rPr>
          <w:rFonts w:ascii="Arial" w:eastAsia="Times New Roman" w:hAnsi="Arial" w:cs="Arial"/>
          <w:sz w:val="24"/>
          <w:szCs w:val="24"/>
          <w:lang w:eastAsia="es-MX"/>
        </w:rPr>
      </w:pPr>
    </w:p>
    <w:p w14:paraId="620640BC" w14:textId="2B0669B5" w:rsidR="00EE314A" w:rsidRPr="00EE314A" w:rsidRDefault="00EE314A" w:rsidP="00EE314A">
      <w:pPr>
        <w:spacing w:after="0" w:line="360" w:lineRule="auto"/>
        <w:jc w:val="both"/>
        <w:rPr>
          <w:rFonts w:ascii="Arial" w:eastAsia="Times New Roman" w:hAnsi="Arial" w:cs="Arial"/>
          <w:sz w:val="24"/>
          <w:szCs w:val="24"/>
          <w:lang w:eastAsia="es-MX"/>
        </w:rPr>
      </w:pPr>
      <w:r w:rsidRPr="00EE314A">
        <w:rPr>
          <w:rFonts w:ascii="Arial" w:eastAsia="Times New Roman" w:hAnsi="Arial" w:cs="Arial"/>
          <w:sz w:val="24"/>
          <w:szCs w:val="24"/>
          <w:lang w:eastAsia="es-MX"/>
        </w:rPr>
        <w:lastRenderedPageBreak/>
        <w:t>I. Haber concluido estudios de educación superior en instituciones públicas</w:t>
      </w:r>
      <w:r w:rsidR="00A40FC8">
        <w:rPr>
          <w:rFonts w:ascii="Arial" w:eastAsia="Times New Roman" w:hAnsi="Arial" w:cs="Arial"/>
          <w:sz w:val="24"/>
          <w:szCs w:val="24"/>
          <w:lang w:eastAsia="es-MX"/>
        </w:rPr>
        <w:t xml:space="preserve"> y privadas</w:t>
      </w:r>
      <w:r w:rsidRPr="00EE314A">
        <w:rPr>
          <w:rFonts w:ascii="Arial" w:eastAsia="Times New Roman" w:hAnsi="Arial" w:cs="Arial"/>
          <w:sz w:val="24"/>
          <w:szCs w:val="24"/>
          <w:lang w:eastAsia="es-MX"/>
        </w:rPr>
        <w:t xml:space="preserve"> del Estado;</w:t>
      </w:r>
    </w:p>
    <w:p w14:paraId="24EE58CC" w14:textId="1A07DDF5" w:rsidR="00EE314A" w:rsidRPr="00EE314A" w:rsidRDefault="00A40FC8" w:rsidP="00EE314A">
      <w:pPr>
        <w:spacing w:after="0" w:line="360" w:lineRule="auto"/>
        <w:jc w:val="both"/>
        <w:rPr>
          <w:rFonts w:ascii="Arial" w:eastAsia="Times New Roman" w:hAnsi="Arial" w:cs="Arial"/>
          <w:sz w:val="24"/>
          <w:szCs w:val="24"/>
          <w:lang w:eastAsia="es-MX"/>
        </w:rPr>
      </w:pPr>
      <w:r w:rsidRPr="00A40FC8">
        <w:rPr>
          <w:rFonts w:ascii="Arial" w:eastAsia="Times New Roman" w:hAnsi="Arial" w:cs="Arial"/>
          <w:sz w:val="24"/>
          <w:szCs w:val="24"/>
          <w:lang w:eastAsia="es-MX"/>
        </w:rPr>
        <w:t xml:space="preserve">II. Acreditar la obtención o trámite del título </w:t>
      </w:r>
      <w:r w:rsidRPr="00A40FC8">
        <w:rPr>
          <w:rFonts w:ascii="Arial" w:eastAsia="Times New Roman" w:hAnsi="Arial" w:cs="Arial"/>
          <w:sz w:val="24"/>
          <w:szCs w:val="24"/>
          <w:lang w:eastAsia="es-MX"/>
        </w:rPr>
        <w:t>profesional;</w:t>
      </w:r>
    </w:p>
    <w:p w14:paraId="66D13E2F" w14:textId="77777777" w:rsidR="00EE314A" w:rsidRPr="00EE314A" w:rsidRDefault="00EE314A" w:rsidP="00EE314A">
      <w:pPr>
        <w:spacing w:after="0" w:line="360" w:lineRule="auto"/>
        <w:jc w:val="both"/>
        <w:rPr>
          <w:rFonts w:ascii="Arial" w:eastAsia="Times New Roman" w:hAnsi="Arial" w:cs="Arial"/>
          <w:sz w:val="24"/>
          <w:szCs w:val="24"/>
          <w:lang w:eastAsia="es-MX"/>
        </w:rPr>
      </w:pPr>
      <w:r w:rsidRPr="00EE314A">
        <w:rPr>
          <w:rFonts w:ascii="Arial" w:eastAsia="Times New Roman" w:hAnsi="Arial" w:cs="Arial"/>
          <w:sz w:val="24"/>
          <w:szCs w:val="24"/>
          <w:lang w:eastAsia="es-MX"/>
        </w:rPr>
        <w:t>III. No haber sido beneficiario previamente de este programa; y</w:t>
      </w:r>
    </w:p>
    <w:p w14:paraId="55497A60" w14:textId="044B7422" w:rsidR="00EE314A" w:rsidRPr="00EE314A" w:rsidRDefault="00EE314A" w:rsidP="00EE314A">
      <w:pPr>
        <w:spacing w:after="0" w:line="360" w:lineRule="auto"/>
        <w:jc w:val="both"/>
        <w:rPr>
          <w:rFonts w:ascii="Arial" w:eastAsia="Times New Roman" w:hAnsi="Arial" w:cs="Arial"/>
          <w:sz w:val="24"/>
          <w:szCs w:val="24"/>
          <w:lang w:eastAsia="es-MX"/>
        </w:rPr>
      </w:pPr>
      <w:r w:rsidRPr="00EE314A">
        <w:rPr>
          <w:rFonts w:ascii="Arial" w:eastAsia="Times New Roman" w:hAnsi="Arial" w:cs="Arial"/>
          <w:sz w:val="24"/>
          <w:szCs w:val="24"/>
          <w:lang w:eastAsia="es-MX"/>
        </w:rPr>
        <w:t>IV. Cumplir con los requisitos, procedimientos y plazos establecidos por la Secretaría.</w:t>
      </w:r>
    </w:p>
    <w:p w14:paraId="529AD550" w14:textId="77777777" w:rsidR="008F59FA" w:rsidRDefault="008F59FA" w:rsidP="008F59FA">
      <w:pPr>
        <w:spacing w:after="0" w:line="360" w:lineRule="auto"/>
        <w:jc w:val="both"/>
        <w:rPr>
          <w:rFonts w:ascii="Arial" w:eastAsia="Times New Roman" w:hAnsi="Arial" w:cs="Arial"/>
          <w:sz w:val="24"/>
          <w:szCs w:val="24"/>
          <w:lang w:eastAsia="es-MX"/>
        </w:rPr>
      </w:pPr>
    </w:p>
    <w:p w14:paraId="67F1449C" w14:textId="17262151" w:rsidR="00EE314A" w:rsidRDefault="008F59FA" w:rsidP="008F59FA">
      <w:pPr>
        <w:spacing w:after="0" w:line="360" w:lineRule="auto"/>
        <w:jc w:val="both"/>
        <w:rPr>
          <w:rFonts w:ascii="Arial" w:eastAsia="Times New Roman" w:hAnsi="Arial" w:cs="Arial"/>
          <w:sz w:val="24"/>
          <w:szCs w:val="24"/>
          <w:lang w:eastAsia="es-MX"/>
        </w:rPr>
      </w:pPr>
      <w:r w:rsidRPr="00EA153D">
        <w:rPr>
          <w:rFonts w:ascii="Arial" w:eastAsia="Times New Roman" w:hAnsi="Arial" w:cs="Arial"/>
          <w:b/>
          <w:bCs/>
          <w:sz w:val="24"/>
          <w:szCs w:val="24"/>
          <w:lang w:eastAsia="es-MX"/>
        </w:rPr>
        <w:t>Art</w:t>
      </w:r>
      <w:r w:rsidRPr="00EA153D">
        <w:rPr>
          <w:rFonts w:ascii="Arial" w:eastAsia="Times New Roman" w:hAnsi="Arial" w:cs="Arial" w:hint="cs"/>
          <w:b/>
          <w:bCs/>
          <w:sz w:val="24"/>
          <w:szCs w:val="24"/>
          <w:lang w:eastAsia="es-MX"/>
        </w:rPr>
        <w:t>í</w:t>
      </w:r>
      <w:r w:rsidRPr="00EA153D">
        <w:rPr>
          <w:rFonts w:ascii="Arial" w:eastAsia="Times New Roman" w:hAnsi="Arial" w:cs="Arial"/>
          <w:b/>
          <w:bCs/>
          <w:sz w:val="24"/>
          <w:szCs w:val="24"/>
          <w:lang w:eastAsia="es-MX"/>
        </w:rPr>
        <w:t xml:space="preserve">culo </w:t>
      </w:r>
      <w:r w:rsidRPr="00DC3365">
        <w:rPr>
          <w:rFonts w:ascii="Arial" w:eastAsia="Times New Roman" w:hAnsi="Arial" w:cs="Arial"/>
          <w:b/>
          <w:bCs/>
          <w:sz w:val="24"/>
          <w:szCs w:val="24"/>
          <w:lang w:eastAsia="es-MX"/>
        </w:rPr>
        <w:t xml:space="preserve">33 </w:t>
      </w:r>
      <w:r w:rsidRPr="008F59FA">
        <w:rPr>
          <w:rFonts w:ascii="Arial" w:eastAsia="Times New Roman" w:hAnsi="Arial" w:cs="Arial"/>
          <w:b/>
          <w:bCs/>
          <w:sz w:val="24"/>
          <w:szCs w:val="24"/>
          <w:lang w:eastAsia="es-MX"/>
        </w:rPr>
        <w:t>Quinquies</w:t>
      </w:r>
      <w:r w:rsidRPr="008F59FA">
        <w:rPr>
          <w:rFonts w:ascii="Arial" w:eastAsia="Times New Roman" w:hAnsi="Arial" w:cs="Arial"/>
          <w:b/>
          <w:bCs/>
          <w:sz w:val="24"/>
          <w:szCs w:val="24"/>
          <w:lang w:eastAsia="es-MX"/>
        </w:rPr>
        <w:t>.</w:t>
      </w:r>
      <w:r w:rsidRPr="008F59FA">
        <w:rPr>
          <w:rFonts w:ascii="Arial" w:eastAsia="Times New Roman" w:hAnsi="Arial" w:cs="Arial"/>
          <w:sz w:val="24"/>
          <w:szCs w:val="24"/>
          <w:lang w:eastAsia="es-MX"/>
        </w:rPr>
        <w:t xml:space="preserve"> </w:t>
      </w:r>
      <w:r w:rsidR="00EE314A" w:rsidRPr="00EE314A">
        <w:rPr>
          <w:rFonts w:ascii="Arial" w:eastAsia="Times New Roman" w:hAnsi="Arial" w:cs="Arial"/>
          <w:sz w:val="24"/>
          <w:szCs w:val="24"/>
          <w:lang w:eastAsia="es-MX"/>
        </w:rPr>
        <w:t>El monto del apoyo será de hasta $12,000.00 (doce mil pesos 00/100 M.N.) por beneficiario, destinado a cubrir total o parcialmente los costos de titulación y de expedición de la cédula profesional, conforme a la disponibilidad presupuestaria.</w:t>
      </w:r>
    </w:p>
    <w:p w14:paraId="4C0F804A" w14:textId="77777777" w:rsidR="00EE314A" w:rsidRDefault="00EE314A" w:rsidP="008F59FA">
      <w:pPr>
        <w:spacing w:after="0" w:line="360" w:lineRule="auto"/>
        <w:jc w:val="both"/>
        <w:rPr>
          <w:rFonts w:ascii="Arial" w:eastAsia="Times New Roman" w:hAnsi="Arial" w:cs="Arial"/>
          <w:sz w:val="24"/>
          <w:szCs w:val="24"/>
          <w:lang w:eastAsia="es-MX"/>
        </w:rPr>
      </w:pPr>
    </w:p>
    <w:p w14:paraId="6FAA1A8D" w14:textId="7EBF99C2" w:rsidR="00EE314A" w:rsidRDefault="00EE314A" w:rsidP="00EE314A">
      <w:pPr>
        <w:spacing w:after="0" w:line="360" w:lineRule="auto"/>
        <w:jc w:val="both"/>
        <w:rPr>
          <w:rFonts w:ascii="Arial" w:eastAsia="Times New Roman" w:hAnsi="Arial" w:cs="Arial"/>
          <w:sz w:val="24"/>
          <w:szCs w:val="24"/>
          <w:lang w:eastAsia="es-MX"/>
        </w:rPr>
      </w:pPr>
      <w:r w:rsidRPr="001E242A">
        <w:rPr>
          <w:rFonts w:ascii="Arial" w:eastAsia="Times New Roman" w:hAnsi="Arial" w:cs="Arial"/>
          <w:b/>
          <w:bCs/>
          <w:sz w:val="24"/>
          <w:szCs w:val="24"/>
          <w:lang w:eastAsia="es-MX"/>
        </w:rPr>
        <w:t xml:space="preserve">Artículo 33 </w:t>
      </w:r>
      <w:proofErr w:type="spellStart"/>
      <w:r w:rsidRPr="001E242A">
        <w:rPr>
          <w:rFonts w:ascii="Arial" w:eastAsia="Times New Roman" w:hAnsi="Arial" w:cs="Arial"/>
          <w:b/>
          <w:bCs/>
          <w:sz w:val="24"/>
          <w:szCs w:val="24"/>
          <w:lang w:eastAsia="es-MX"/>
        </w:rPr>
        <w:t>Sexies</w:t>
      </w:r>
      <w:proofErr w:type="spellEnd"/>
      <w:r w:rsidRPr="001E242A">
        <w:rPr>
          <w:rFonts w:ascii="Arial" w:eastAsia="Times New Roman" w:hAnsi="Arial" w:cs="Arial"/>
          <w:b/>
          <w:bCs/>
          <w:sz w:val="24"/>
          <w:szCs w:val="24"/>
          <w:lang w:eastAsia="es-MX"/>
        </w:rPr>
        <w:t>.</w:t>
      </w:r>
      <w:r w:rsidR="001E242A">
        <w:rPr>
          <w:rFonts w:ascii="Arial" w:eastAsia="Times New Roman" w:hAnsi="Arial" w:cs="Arial"/>
          <w:sz w:val="24"/>
          <w:szCs w:val="24"/>
          <w:lang w:eastAsia="es-MX"/>
        </w:rPr>
        <w:t xml:space="preserve"> </w:t>
      </w:r>
      <w:r w:rsidRPr="00EE314A">
        <w:rPr>
          <w:rFonts w:ascii="Arial" w:eastAsia="Times New Roman" w:hAnsi="Arial" w:cs="Arial"/>
          <w:sz w:val="24"/>
          <w:szCs w:val="24"/>
          <w:lang w:eastAsia="es-MX"/>
        </w:rPr>
        <w:t>La Secretaría emitirá las reglas de operación del programa, garantizando en todo momento los principios de transparencia, equidad, inclusión, máxima publicidad, eficiencia en el uso de los recursos públicos y máxima cobertura social.</w:t>
      </w:r>
    </w:p>
    <w:p w14:paraId="177AAEE0" w14:textId="77777777" w:rsidR="001E242A" w:rsidRPr="00EE314A" w:rsidRDefault="001E242A" w:rsidP="00EE314A">
      <w:pPr>
        <w:spacing w:after="0" w:line="360" w:lineRule="auto"/>
        <w:jc w:val="both"/>
        <w:rPr>
          <w:rFonts w:ascii="Arial" w:eastAsia="Times New Roman" w:hAnsi="Arial" w:cs="Arial"/>
          <w:sz w:val="24"/>
          <w:szCs w:val="24"/>
          <w:lang w:eastAsia="es-MX"/>
        </w:rPr>
      </w:pPr>
    </w:p>
    <w:p w14:paraId="1F04CCFF" w14:textId="6BC97BAC" w:rsidR="00F86B74" w:rsidRDefault="00EE314A" w:rsidP="00EE314A">
      <w:pPr>
        <w:spacing w:after="0" w:line="360" w:lineRule="auto"/>
        <w:jc w:val="both"/>
        <w:rPr>
          <w:rFonts w:ascii="Arial" w:eastAsia="Times New Roman" w:hAnsi="Arial" w:cs="Arial"/>
          <w:b/>
          <w:bCs/>
          <w:sz w:val="24"/>
          <w:szCs w:val="24"/>
          <w:lang w:eastAsia="es-MX"/>
        </w:rPr>
      </w:pPr>
      <w:r w:rsidRPr="00EE314A">
        <w:rPr>
          <w:rFonts w:ascii="Arial" w:eastAsia="Times New Roman" w:hAnsi="Arial" w:cs="Arial"/>
          <w:sz w:val="24"/>
          <w:szCs w:val="24"/>
          <w:lang w:eastAsia="es-MX"/>
        </w:rPr>
        <w:t>Asimismo, la implementación del programa se regirá por los principios de progresividad, igualdad sustantiva, no discriminación y máxima protección del derecho a la educación.</w:t>
      </w:r>
    </w:p>
    <w:p w14:paraId="75FAF246" w14:textId="5893838B" w:rsidR="00F86B74" w:rsidRDefault="00F86B74" w:rsidP="000F11C2">
      <w:pPr>
        <w:spacing w:after="0" w:line="360" w:lineRule="auto"/>
        <w:jc w:val="both"/>
        <w:rPr>
          <w:rFonts w:ascii="Arial" w:hAnsi="Arial" w:cs="Arial"/>
          <w:bCs/>
          <w:sz w:val="24"/>
          <w:szCs w:val="24"/>
        </w:rPr>
      </w:pPr>
    </w:p>
    <w:p w14:paraId="2E2A3FDE" w14:textId="77777777" w:rsidR="001E242A" w:rsidRPr="00F26148" w:rsidRDefault="001E242A" w:rsidP="000F11C2">
      <w:pPr>
        <w:spacing w:after="0" w:line="360" w:lineRule="auto"/>
        <w:jc w:val="both"/>
        <w:rPr>
          <w:rFonts w:ascii="Arial" w:hAnsi="Arial" w:cs="Arial"/>
          <w:bCs/>
          <w:sz w:val="24"/>
          <w:szCs w:val="24"/>
        </w:rPr>
      </w:pPr>
    </w:p>
    <w:p w14:paraId="002D815C" w14:textId="77777777" w:rsidR="000F11C2" w:rsidRPr="006812C2" w:rsidRDefault="000F11C2" w:rsidP="000F11C2">
      <w:pPr>
        <w:pStyle w:val="Textosinformato"/>
        <w:tabs>
          <w:tab w:val="right" w:leader="dot" w:pos="8828"/>
        </w:tabs>
        <w:spacing w:line="360" w:lineRule="auto"/>
        <w:jc w:val="center"/>
        <w:rPr>
          <w:rStyle w:val="Textoennegrita"/>
          <w:rFonts w:ascii="Arial" w:eastAsia="Arial" w:hAnsi="Arial" w:cs="Arial"/>
          <w:sz w:val="24"/>
          <w:szCs w:val="24"/>
        </w:rPr>
      </w:pPr>
      <w:r w:rsidRPr="006812C2">
        <w:rPr>
          <w:rStyle w:val="Textoennegrita"/>
          <w:rFonts w:ascii="Arial" w:eastAsia="Arial" w:hAnsi="Arial" w:cs="Arial"/>
          <w:sz w:val="24"/>
          <w:szCs w:val="24"/>
        </w:rPr>
        <w:t>ARTÍCULOS TRANSITORIOS</w:t>
      </w:r>
    </w:p>
    <w:p w14:paraId="6CC8697B" w14:textId="77777777" w:rsidR="000F11C2" w:rsidRPr="006812C2" w:rsidRDefault="000F11C2" w:rsidP="000F11C2">
      <w:pPr>
        <w:pStyle w:val="Textosinformato"/>
        <w:tabs>
          <w:tab w:val="right" w:leader="dot" w:pos="8828"/>
        </w:tabs>
        <w:spacing w:line="360" w:lineRule="auto"/>
        <w:jc w:val="center"/>
        <w:rPr>
          <w:rFonts w:ascii="Arial" w:hAnsi="Arial" w:cs="Arial"/>
          <w:sz w:val="24"/>
          <w:szCs w:val="24"/>
        </w:rPr>
      </w:pPr>
    </w:p>
    <w:p w14:paraId="5F838354" w14:textId="77777777" w:rsidR="000F11C2" w:rsidRPr="006812C2" w:rsidRDefault="000F11C2" w:rsidP="000F11C2">
      <w:pPr>
        <w:shd w:val="clear" w:color="auto" w:fill="FFFFFF"/>
        <w:spacing w:before="100" w:beforeAutospacing="1" w:after="100" w:afterAutospacing="1" w:line="360" w:lineRule="auto"/>
        <w:contextualSpacing/>
        <w:jc w:val="both"/>
        <w:rPr>
          <w:rFonts w:ascii="Arial" w:eastAsia="Arial" w:hAnsi="Arial" w:cs="Arial"/>
          <w:bCs/>
          <w:sz w:val="24"/>
          <w:szCs w:val="24"/>
          <w:lang w:val="es-ES"/>
        </w:rPr>
      </w:pPr>
      <w:r w:rsidRPr="006812C2">
        <w:rPr>
          <w:rFonts w:ascii="Arial" w:eastAsia="Arial" w:hAnsi="Arial" w:cs="Arial"/>
          <w:b/>
          <w:bCs/>
          <w:sz w:val="24"/>
          <w:szCs w:val="24"/>
          <w:lang w:val="es-ES"/>
        </w:rPr>
        <w:t xml:space="preserve">PRIMERO. </w:t>
      </w:r>
      <w:r w:rsidRPr="006812C2">
        <w:rPr>
          <w:rFonts w:ascii="Arial" w:eastAsia="Arial" w:hAnsi="Arial" w:cs="Arial"/>
          <w:bCs/>
          <w:sz w:val="24"/>
          <w:szCs w:val="24"/>
          <w:lang w:val="es-ES"/>
        </w:rPr>
        <w:t>Publíquese el presente Decreto en el periódico oficial “Gaceta del Gobierno”.</w:t>
      </w:r>
    </w:p>
    <w:p w14:paraId="5352081A" w14:textId="77777777" w:rsidR="000F11C2" w:rsidRPr="006812C2" w:rsidRDefault="000F11C2" w:rsidP="000F11C2">
      <w:pPr>
        <w:shd w:val="clear" w:color="auto" w:fill="FFFFFF"/>
        <w:spacing w:before="100" w:beforeAutospacing="1" w:after="100" w:afterAutospacing="1" w:line="360" w:lineRule="auto"/>
        <w:contextualSpacing/>
        <w:jc w:val="both"/>
        <w:rPr>
          <w:rFonts w:ascii="Arial" w:eastAsia="Arial" w:hAnsi="Arial" w:cs="Arial"/>
          <w:bCs/>
          <w:sz w:val="24"/>
          <w:szCs w:val="24"/>
          <w:lang w:val="es-ES"/>
        </w:rPr>
      </w:pPr>
    </w:p>
    <w:p w14:paraId="0D0DBE71" w14:textId="77777777" w:rsidR="000F11C2" w:rsidRDefault="000F11C2" w:rsidP="000F11C2">
      <w:pPr>
        <w:shd w:val="clear" w:color="auto" w:fill="FFFFFF"/>
        <w:spacing w:before="100" w:beforeAutospacing="1" w:after="100" w:afterAutospacing="1" w:line="360" w:lineRule="auto"/>
        <w:contextualSpacing/>
        <w:jc w:val="both"/>
        <w:rPr>
          <w:rFonts w:ascii="Arial" w:eastAsia="Arial" w:hAnsi="Arial" w:cs="Arial"/>
          <w:bCs/>
          <w:sz w:val="24"/>
          <w:szCs w:val="24"/>
          <w:lang w:val="es-ES"/>
        </w:rPr>
      </w:pPr>
      <w:r w:rsidRPr="006812C2">
        <w:rPr>
          <w:rFonts w:ascii="Arial" w:eastAsia="Arial" w:hAnsi="Arial" w:cs="Arial"/>
          <w:b/>
          <w:bCs/>
          <w:sz w:val="24"/>
          <w:szCs w:val="24"/>
          <w:lang w:val="es-ES"/>
        </w:rPr>
        <w:lastRenderedPageBreak/>
        <w:t xml:space="preserve">SEGUNDO. </w:t>
      </w:r>
      <w:r w:rsidRPr="006812C2">
        <w:rPr>
          <w:rFonts w:ascii="Arial" w:eastAsia="Arial" w:hAnsi="Arial" w:cs="Arial"/>
          <w:bCs/>
          <w:sz w:val="24"/>
          <w:szCs w:val="24"/>
          <w:lang w:val="es-ES"/>
        </w:rPr>
        <w:t>El presente Decreto entrará en vigor al día siguiente de su publicación.</w:t>
      </w:r>
    </w:p>
    <w:p w14:paraId="634FA53A" w14:textId="77777777" w:rsidR="000F11C2" w:rsidRPr="006812C2" w:rsidRDefault="000F11C2" w:rsidP="000F11C2">
      <w:pPr>
        <w:shd w:val="clear" w:color="auto" w:fill="FFFFFF"/>
        <w:spacing w:before="100" w:beforeAutospacing="1" w:after="100" w:afterAutospacing="1" w:line="360" w:lineRule="auto"/>
        <w:contextualSpacing/>
        <w:jc w:val="both"/>
        <w:rPr>
          <w:rFonts w:ascii="Arial" w:eastAsia="Arial" w:hAnsi="Arial" w:cs="Arial"/>
          <w:bCs/>
          <w:sz w:val="24"/>
          <w:szCs w:val="24"/>
          <w:lang w:val="es-ES"/>
        </w:rPr>
      </w:pPr>
    </w:p>
    <w:p w14:paraId="01829A69" w14:textId="40D65E84" w:rsidR="000F11C2" w:rsidRDefault="000F11C2" w:rsidP="000F11C2">
      <w:pPr>
        <w:spacing w:line="360" w:lineRule="auto"/>
        <w:jc w:val="both"/>
        <w:rPr>
          <w:rFonts w:ascii="Arial" w:eastAsia="Arial" w:hAnsi="Arial" w:cs="Arial"/>
          <w:sz w:val="24"/>
          <w:szCs w:val="24"/>
          <w:lang w:eastAsia="es-MX"/>
        </w:rPr>
      </w:pPr>
      <w:r w:rsidRPr="006119A6">
        <w:rPr>
          <w:rFonts w:ascii="Arial" w:eastAsia="Arial" w:hAnsi="Arial" w:cs="Arial"/>
          <w:b/>
          <w:sz w:val="24"/>
          <w:szCs w:val="24"/>
          <w:lang w:eastAsia="es-MX"/>
        </w:rPr>
        <w:t>TERCERO.</w:t>
      </w:r>
      <w:r>
        <w:rPr>
          <w:rFonts w:ascii="Arial" w:eastAsia="Arial" w:hAnsi="Arial" w:cs="Arial"/>
          <w:b/>
          <w:sz w:val="24"/>
          <w:szCs w:val="24"/>
          <w:lang w:eastAsia="es-MX"/>
        </w:rPr>
        <w:t xml:space="preserve"> </w:t>
      </w:r>
      <w:r w:rsidR="001E242A" w:rsidRPr="001E242A">
        <w:rPr>
          <w:rFonts w:ascii="Arial" w:eastAsia="Arial" w:hAnsi="Arial" w:cs="Arial"/>
          <w:sz w:val="24"/>
          <w:szCs w:val="24"/>
          <w:lang w:eastAsia="es-MX"/>
        </w:rPr>
        <w:t>El Ejecutivo del Estado, por conducto de la Secretaría de Educación, Ciencia, Tecnología e Innovación, deberá emitir las reglas de operación del programa dentro de los 90 días naturales siguientes a la entrada en vigor del presente Decreto.</w:t>
      </w:r>
    </w:p>
    <w:p w14:paraId="0A6A56AF" w14:textId="41F5D314" w:rsidR="000F11C2" w:rsidRDefault="001E242A" w:rsidP="000F11C2">
      <w:pPr>
        <w:spacing w:line="360" w:lineRule="auto"/>
        <w:jc w:val="both"/>
        <w:rPr>
          <w:rFonts w:ascii="Arial" w:eastAsia="Arial" w:hAnsi="Arial" w:cs="Arial"/>
          <w:bCs/>
          <w:sz w:val="24"/>
          <w:szCs w:val="24"/>
          <w:lang w:eastAsia="es-MX"/>
        </w:rPr>
      </w:pPr>
      <w:r>
        <w:rPr>
          <w:rFonts w:ascii="Arial" w:eastAsia="Arial" w:hAnsi="Arial" w:cs="Arial"/>
          <w:b/>
          <w:sz w:val="24"/>
          <w:szCs w:val="24"/>
          <w:lang w:eastAsia="es-MX"/>
        </w:rPr>
        <w:t xml:space="preserve">CUARTO. </w:t>
      </w:r>
      <w:r w:rsidRPr="001E242A">
        <w:rPr>
          <w:rFonts w:ascii="Arial" w:eastAsia="Arial" w:hAnsi="Arial" w:cs="Arial"/>
          <w:bCs/>
          <w:sz w:val="24"/>
          <w:szCs w:val="24"/>
          <w:lang w:eastAsia="es-MX"/>
        </w:rPr>
        <w:t>L</w:t>
      </w:r>
      <w:r w:rsidRPr="001E242A">
        <w:rPr>
          <w:rFonts w:ascii="Arial" w:eastAsia="Arial" w:hAnsi="Arial" w:cs="Arial"/>
          <w:bCs/>
          <w:sz w:val="24"/>
          <w:szCs w:val="24"/>
          <w:lang w:eastAsia="es-MX"/>
        </w:rPr>
        <w:t>a implementación del programa será gradual y estará sujeta a la disponibilidad presupuestaria aprobada en el ejercicio fiscal correspondiente.</w:t>
      </w:r>
    </w:p>
    <w:p w14:paraId="752F0A27" w14:textId="67F4251C" w:rsidR="001E242A" w:rsidRDefault="001E242A" w:rsidP="000F11C2">
      <w:pPr>
        <w:spacing w:line="360" w:lineRule="auto"/>
        <w:jc w:val="both"/>
        <w:rPr>
          <w:rFonts w:ascii="Arial" w:eastAsia="Arial" w:hAnsi="Arial" w:cs="Arial"/>
          <w:bCs/>
          <w:sz w:val="24"/>
          <w:szCs w:val="24"/>
          <w:lang w:eastAsia="es-MX"/>
        </w:rPr>
      </w:pPr>
      <w:r w:rsidRPr="001E242A">
        <w:rPr>
          <w:rFonts w:ascii="Arial" w:eastAsia="Arial" w:hAnsi="Arial" w:cs="Arial"/>
          <w:b/>
          <w:sz w:val="24"/>
          <w:szCs w:val="24"/>
          <w:lang w:eastAsia="es-MX"/>
        </w:rPr>
        <w:t>QUINTO</w:t>
      </w:r>
      <w:r w:rsidRPr="001E242A">
        <w:rPr>
          <w:rFonts w:ascii="Arial" w:eastAsia="Arial" w:hAnsi="Arial" w:cs="Arial"/>
          <w:bCs/>
          <w:sz w:val="24"/>
          <w:szCs w:val="24"/>
          <w:lang w:eastAsia="es-MX"/>
        </w:rPr>
        <w:t>. Para el ejercicio fiscal siguiente a la entrada en vigor del presente Decreto, se deberán prever los recursos necesarios para la operación del programa, conforme a la disponibilidad financiera del Estado.</w:t>
      </w:r>
    </w:p>
    <w:p w14:paraId="1C4080C3" w14:textId="77777777" w:rsidR="001E242A" w:rsidRPr="001E242A" w:rsidRDefault="001E242A" w:rsidP="000F11C2">
      <w:pPr>
        <w:spacing w:line="360" w:lineRule="auto"/>
        <w:jc w:val="both"/>
        <w:rPr>
          <w:rFonts w:ascii="Arial" w:eastAsia="Arial" w:hAnsi="Arial" w:cs="Arial"/>
          <w:bCs/>
          <w:sz w:val="24"/>
          <w:szCs w:val="24"/>
          <w:lang w:eastAsia="es-MX"/>
        </w:rPr>
      </w:pPr>
    </w:p>
    <w:p w14:paraId="2C8C3551" w14:textId="77777777" w:rsidR="000F11C2" w:rsidRPr="006119A6" w:rsidRDefault="000F11C2" w:rsidP="000F11C2">
      <w:pPr>
        <w:spacing w:line="360" w:lineRule="auto"/>
        <w:jc w:val="both"/>
        <w:rPr>
          <w:rFonts w:ascii="Arial" w:eastAsia="Arial" w:hAnsi="Arial" w:cs="Arial"/>
          <w:sz w:val="24"/>
          <w:szCs w:val="24"/>
          <w:lang w:eastAsia="es-MX"/>
        </w:rPr>
      </w:pPr>
      <w:r w:rsidRPr="006119A6">
        <w:rPr>
          <w:rFonts w:ascii="Arial" w:eastAsia="Arial" w:hAnsi="Arial" w:cs="Arial"/>
          <w:sz w:val="24"/>
          <w:szCs w:val="24"/>
          <w:lang w:eastAsia="es-MX"/>
        </w:rPr>
        <w:t xml:space="preserve">Lo tendrá por entendido el Gobernador del Estado, haciendo que se publique y se cumpla.  </w:t>
      </w:r>
    </w:p>
    <w:p w14:paraId="19E63D2E" w14:textId="2CDED755" w:rsidR="000F11C2" w:rsidRDefault="000F11C2" w:rsidP="000F11C2">
      <w:pPr>
        <w:spacing w:line="340" w:lineRule="exact"/>
        <w:jc w:val="both"/>
        <w:rPr>
          <w:rFonts w:ascii="Arial" w:hAnsi="Arial" w:cs="Arial"/>
          <w:sz w:val="24"/>
          <w:szCs w:val="24"/>
        </w:rPr>
      </w:pPr>
      <w:r w:rsidRPr="006812C2">
        <w:rPr>
          <w:rFonts w:ascii="Arial" w:hAnsi="Arial" w:cs="Arial"/>
          <w:sz w:val="24"/>
          <w:szCs w:val="24"/>
        </w:rPr>
        <w:t>Dado en el Palacio del Poder Legislativo, en la Ciudad de Toluca, Capital del Estado de México, a los</w:t>
      </w:r>
      <w:r>
        <w:rPr>
          <w:rFonts w:ascii="Arial" w:hAnsi="Arial" w:cs="Arial"/>
          <w:sz w:val="24"/>
          <w:szCs w:val="24"/>
        </w:rPr>
        <w:t xml:space="preserve"> </w:t>
      </w:r>
      <w:r w:rsidR="008F59FA">
        <w:rPr>
          <w:rFonts w:ascii="Arial" w:hAnsi="Arial" w:cs="Arial"/>
          <w:sz w:val="24"/>
          <w:szCs w:val="24"/>
        </w:rPr>
        <w:t>28</w:t>
      </w:r>
      <w:r>
        <w:rPr>
          <w:rFonts w:ascii="Arial" w:hAnsi="Arial" w:cs="Arial"/>
          <w:sz w:val="24"/>
          <w:szCs w:val="24"/>
        </w:rPr>
        <w:t xml:space="preserve"> días del mes de abril del año dos mil veintiséis</w:t>
      </w:r>
      <w:r w:rsidRPr="006812C2">
        <w:rPr>
          <w:rFonts w:ascii="Arial" w:hAnsi="Arial" w:cs="Arial"/>
          <w:sz w:val="24"/>
          <w:szCs w:val="24"/>
        </w:rPr>
        <w:t>.</w:t>
      </w:r>
    </w:p>
    <w:p w14:paraId="568EEA95" w14:textId="77777777" w:rsidR="000F11C2" w:rsidRDefault="000F11C2" w:rsidP="000F11C2">
      <w:pPr>
        <w:pBdr>
          <w:top w:val="nil"/>
          <w:left w:val="nil"/>
          <w:bottom w:val="nil"/>
          <w:right w:val="nil"/>
          <w:between w:val="nil"/>
          <w:bar w:val="nil"/>
        </w:pBdr>
        <w:shd w:val="clear" w:color="auto" w:fill="FFFFFF"/>
        <w:spacing w:before="100" w:beforeAutospacing="1" w:after="100" w:afterAutospacing="1" w:line="360" w:lineRule="auto"/>
        <w:contextualSpacing/>
        <w:rPr>
          <w:rFonts w:ascii="Arial" w:eastAsia="Arial Unicode MS" w:hAnsi="Arial" w:cs="Arial"/>
          <w:b/>
          <w:sz w:val="24"/>
          <w:szCs w:val="24"/>
          <w:bdr w:val="nil"/>
        </w:rPr>
      </w:pPr>
    </w:p>
    <w:p w14:paraId="43CA2E8B" w14:textId="643AE8ED" w:rsidR="000F11C2" w:rsidRDefault="000F11C2" w:rsidP="000F11C2">
      <w:pPr>
        <w:pBdr>
          <w:top w:val="nil"/>
          <w:left w:val="nil"/>
          <w:bottom w:val="nil"/>
          <w:right w:val="nil"/>
          <w:between w:val="nil"/>
          <w:bar w:val="nil"/>
        </w:pBdr>
        <w:shd w:val="clear" w:color="auto" w:fill="FFFFFF"/>
        <w:spacing w:before="100" w:beforeAutospacing="1" w:after="100" w:afterAutospacing="1" w:line="360" w:lineRule="auto"/>
        <w:contextualSpacing/>
        <w:rPr>
          <w:rFonts w:ascii="Arial" w:eastAsia="Arial Unicode MS" w:hAnsi="Arial" w:cs="Arial"/>
          <w:b/>
          <w:sz w:val="24"/>
          <w:szCs w:val="24"/>
          <w:bdr w:val="nil"/>
        </w:rPr>
      </w:pPr>
    </w:p>
    <w:p w14:paraId="4306AEEE" w14:textId="77777777" w:rsidR="00BE119A" w:rsidRDefault="00BE119A" w:rsidP="000F11C2">
      <w:pPr>
        <w:pBdr>
          <w:top w:val="nil"/>
          <w:left w:val="nil"/>
          <w:bottom w:val="nil"/>
          <w:right w:val="nil"/>
          <w:between w:val="nil"/>
          <w:bar w:val="nil"/>
        </w:pBdr>
        <w:shd w:val="clear" w:color="auto" w:fill="FFFFFF"/>
        <w:spacing w:before="100" w:beforeAutospacing="1" w:after="100" w:afterAutospacing="1" w:line="360" w:lineRule="auto"/>
        <w:contextualSpacing/>
        <w:rPr>
          <w:rFonts w:ascii="Arial" w:eastAsia="Arial Unicode MS" w:hAnsi="Arial" w:cs="Arial"/>
          <w:b/>
          <w:sz w:val="24"/>
          <w:szCs w:val="24"/>
          <w:bdr w:val="nil"/>
        </w:rPr>
      </w:pPr>
    </w:p>
    <w:bookmarkEnd w:id="0"/>
    <w:p w14:paraId="3E687139" w14:textId="77777777" w:rsidR="000F11C2" w:rsidRPr="00636FEF" w:rsidRDefault="000F11C2" w:rsidP="000F11C2">
      <w:pPr>
        <w:rPr>
          <w:rFonts w:ascii="Arial" w:eastAsia="Arial Unicode MS" w:hAnsi="Arial" w:cs="Arial"/>
          <w:b/>
          <w:sz w:val="24"/>
          <w:szCs w:val="24"/>
          <w:bdr w:val="nil"/>
        </w:rPr>
      </w:pPr>
      <w:r w:rsidRPr="00636FEF">
        <w:rPr>
          <w:rFonts w:ascii="Arial" w:eastAsia="Arial Unicode MS" w:hAnsi="Arial" w:cs="Arial"/>
          <w:b/>
          <w:sz w:val="24"/>
          <w:szCs w:val="24"/>
          <w:bdr w:val="nil"/>
        </w:rPr>
        <w:t>____</w:t>
      </w:r>
      <w:r>
        <w:rPr>
          <w:rFonts w:ascii="Arial" w:eastAsia="Arial Unicode MS" w:hAnsi="Arial" w:cs="Arial"/>
          <w:b/>
          <w:sz w:val="24"/>
          <w:szCs w:val="24"/>
          <w:bdr w:val="nil"/>
        </w:rPr>
        <w:t>____________________________</w:t>
      </w:r>
      <w:r w:rsidRPr="00636FEF">
        <w:rPr>
          <w:rFonts w:ascii="Arial" w:eastAsia="Arial Unicode MS" w:hAnsi="Arial" w:cs="Arial"/>
          <w:b/>
          <w:sz w:val="24"/>
          <w:szCs w:val="24"/>
          <w:bdr w:val="nil"/>
        </w:rPr>
        <w:t xml:space="preserve">      __________________________</w:t>
      </w:r>
      <w:r>
        <w:rPr>
          <w:rFonts w:ascii="Arial" w:eastAsia="Arial Unicode MS" w:hAnsi="Arial" w:cs="Arial"/>
          <w:b/>
          <w:sz w:val="24"/>
          <w:szCs w:val="24"/>
          <w:bdr w:val="nil"/>
        </w:rPr>
        <w:t>____</w:t>
      </w:r>
    </w:p>
    <w:p w14:paraId="47CC72AB" w14:textId="77777777" w:rsidR="000F11C2" w:rsidRDefault="000F11C2" w:rsidP="000F11C2">
      <w:pPr>
        <w:rPr>
          <w:rFonts w:ascii="Arial" w:eastAsia="Arial Unicode MS" w:hAnsi="Arial" w:cs="Arial"/>
          <w:b/>
          <w:bCs/>
          <w:sz w:val="21"/>
          <w:szCs w:val="21"/>
          <w:bdr w:val="nil"/>
        </w:rPr>
      </w:pPr>
      <w:r w:rsidRPr="00636FEF">
        <w:rPr>
          <w:rFonts w:ascii="Arial" w:eastAsia="Arial Unicode MS" w:hAnsi="Arial" w:cs="Arial"/>
          <w:b/>
          <w:bCs/>
          <w:sz w:val="21"/>
          <w:szCs w:val="21"/>
          <w:bdr w:val="nil"/>
          <w:lang w:val="es-ES"/>
        </w:rPr>
        <w:t xml:space="preserve">Diputada Krishna Karina Romero Velázquez    </w:t>
      </w:r>
      <w:r w:rsidRPr="00636FEF">
        <w:rPr>
          <w:rFonts w:ascii="Arial" w:eastAsia="Arial Unicode MS" w:hAnsi="Arial" w:cs="Arial"/>
          <w:b/>
          <w:bCs/>
          <w:sz w:val="21"/>
          <w:szCs w:val="21"/>
          <w:bdr w:val="nil"/>
        </w:rPr>
        <w:t>Diputado Pablo Fernández de Cevallos G</w:t>
      </w:r>
      <w:r>
        <w:rPr>
          <w:rFonts w:ascii="Arial" w:eastAsia="Arial Unicode MS" w:hAnsi="Arial" w:cs="Arial"/>
          <w:b/>
          <w:bCs/>
          <w:sz w:val="21"/>
          <w:szCs w:val="21"/>
          <w:bdr w:val="nil"/>
        </w:rPr>
        <w:t>.</w:t>
      </w:r>
    </w:p>
    <w:p w14:paraId="0957F798" w14:textId="77777777" w:rsidR="000F11C2" w:rsidRPr="00927987" w:rsidRDefault="000F11C2" w:rsidP="000F11C2">
      <w:pPr>
        <w:rPr>
          <w:rFonts w:ascii="Arial" w:eastAsia="Arial Unicode MS" w:hAnsi="Arial" w:cs="Arial"/>
          <w:b/>
          <w:bCs/>
          <w:sz w:val="21"/>
          <w:szCs w:val="21"/>
          <w:bdr w:val="nil"/>
          <w:lang w:val="es-ES"/>
        </w:rPr>
      </w:pPr>
    </w:p>
    <w:p w14:paraId="0EC24429" w14:textId="77777777" w:rsidR="000F11C2" w:rsidRDefault="000F11C2" w:rsidP="000F11C2">
      <w:pPr>
        <w:jc w:val="center"/>
      </w:pPr>
      <w:r w:rsidRPr="00636FEF">
        <w:rPr>
          <w:rFonts w:ascii="Arial" w:eastAsia="Arial Unicode MS" w:hAnsi="Arial" w:cs="Arial"/>
          <w:b/>
          <w:bCs/>
          <w:sz w:val="24"/>
          <w:szCs w:val="24"/>
          <w:bdr w:val="nil"/>
          <w:lang w:val="es-ES"/>
        </w:rPr>
        <w:t>Grupo Parlament</w:t>
      </w:r>
      <w:r>
        <w:rPr>
          <w:rFonts w:ascii="Arial" w:eastAsia="Arial Unicode MS" w:hAnsi="Arial" w:cs="Arial"/>
          <w:b/>
          <w:bCs/>
          <w:sz w:val="24"/>
          <w:szCs w:val="24"/>
          <w:bdr w:val="nil"/>
          <w:lang w:val="es-ES"/>
        </w:rPr>
        <w:t>ario del Partido Acción Nacional</w:t>
      </w:r>
    </w:p>
    <w:p w14:paraId="4DBD8660" w14:textId="77777777" w:rsidR="000F11C2" w:rsidRDefault="000F11C2" w:rsidP="000F11C2"/>
    <w:p w14:paraId="2E3268AD" w14:textId="77777777" w:rsidR="005C7011" w:rsidRDefault="005C7011"/>
    <w:sectPr w:rsidR="005C7011" w:rsidSect="00C42D91">
      <w:headerReference w:type="default" r:id="rId7"/>
      <w:footerReference w:type="default" r:id="rId8"/>
      <w:pgSz w:w="12240" w:h="15840"/>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AE332" w14:textId="77777777" w:rsidR="00E44BEE" w:rsidRDefault="00E44BEE" w:rsidP="000F11C2">
      <w:pPr>
        <w:spacing w:after="0" w:line="240" w:lineRule="auto"/>
      </w:pPr>
      <w:r>
        <w:separator/>
      </w:r>
    </w:p>
  </w:endnote>
  <w:endnote w:type="continuationSeparator" w:id="0">
    <w:p w14:paraId="36870AE8" w14:textId="77777777" w:rsidR="00E44BEE" w:rsidRDefault="00E44BEE" w:rsidP="000F1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mbria"/>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48881"/>
      <w:docPartObj>
        <w:docPartGallery w:val="Page Numbers (Bottom of Page)"/>
        <w:docPartUnique/>
      </w:docPartObj>
    </w:sdtPr>
    <w:sdtEndPr/>
    <w:sdtContent>
      <w:p w14:paraId="6688CCB9" w14:textId="77777777" w:rsidR="00CD59BA" w:rsidRDefault="00E44BEE">
        <w:pPr>
          <w:pStyle w:val="Piedepgina"/>
          <w:jc w:val="right"/>
        </w:pPr>
        <w:r>
          <w:fldChar w:fldCharType="begin"/>
        </w:r>
        <w:r>
          <w:instrText>PAGE   \* MERGEFORMAT</w:instrText>
        </w:r>
        <w:r>
          <w:fldChar w:fldCharType="separate"/>
        </w:r>
        <w:r w:rsidRPr="00421A4D">
          <w:rPr>
            <w:noProof/>
            <w:lang w:val="es-ES"/>
          </w:rPr>
          <w:t>6</w:t>
        </w:r>
        <w:r>
          <w:fldChar w:fldCharType="end"/>
        </w:r>
      </w:p>
    </w:sdtContent>
  </w:sdt>
  <w:p w14:paraId="2922B2B8" w14:textId="77777777" w:rsidR="00CD59BA" w:rsidRDefault="00E44B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9CFCE" w14:textId="77777777" w:rsidR="00E44BEE" w:rsidRDefault="00E44BEE" w:rsidP="000F11C2">
      <w:pPr>
        <w:spacing w:after="0" w:line="240" w:lineRule="auto"/>
      </w:pPr>
      <w:r>
        <w:separator/>
      </w:r>
    </w:p>
  </w:footnote>
  <w:footnote w:type="continuationSeparator" w:id="0">
    <w:p w14:paraId="452098CF" w14:textId="77777777" w:rsidR="00E44BEE" w:rsidRDefault="00E44BEE" w:rsidP="000F11C2">
      <w:pPr>
        <w:spacing w:after="0" w:line="240" w:lineRule="auto"/>
      </w:pPr>
      <w:r>
        <w:continuationSeparator/>
      </w:r>
    </w:p>
  </w:footnote>
  <w:footnote w:id="1">
    <w:p w14:paraId="708B61EA" w14:textId="628CFA29" w:rsidR="009A4A7A" w:rsidRPr="001D294B" w:rsidRDefault="009A4A7A" w:rsidP="00016685">
      <w:pPr>
        <w:pStyle w:val="Textonotapie"/>
        <w:jc w:val="both"/>
        <w:rPr>
          <w:color w:val="467886" w:themeColor="hyperlink"/>
          <w:u w:val="single"/>
        </w:rPr>
      </w:pPr>
      <w:r>
        <w:rPr>
          <w:rStyle w:val="Refdenotaalpie"/>
        </w:rPr>
        <w:footnoteRef/>
      </w:r>
      <w:r w:rsidRPr="0053340D">
        <w:rPr>
          <w:rFonts w:ascii="Arial" w:hAnsi="Arial" w:cs="Arial"/>
        </w:rPr>
        <w:t>Educación</w:t>
      </w:r>
      <w:r w:rsidR="0053340D">
        <w:rPr>
          <w:rFonts w:ascii="Arial" w:hAnsi="Arial" w:cs="Arial"/>
        </w:rPr>
        <w:t>,</w:t>
      </w:r>
      <w:r w:rsidRPr="0053340D">
        <w:rPr>
          <w:rFonts w:ascii="Arial" w:hAnsi="Arial" w:cs="Arial"/>
        </w:rPr>
        <w:t xml:space="preserve"> </w:t>
      </w:r>
      <w:r w:rsidR="0053340D" w:rsidRPr="001D294B">
        <w:rPr>
          <w:rFonts w:ascii="Arial" w:hAnsi="Arial" w:cs="Arial"/>
          <w:color w:val="000000"/>
        </w:rPr>
        <w:t>Organización de las Naciones Unidas para la Educación, la Ciencia y la Cultura</w:t>
      </w:r>
      <w:r w:rsidR="0053340D">
        <w:rPr>
          <w:rFonts w:ascii="Arial" w:hAnsi="Arial" w:cs="Arial"/>
          <w:color w:val="000000"/>
        </w:rPr>
        <w:t xml:space="preserve"> (UNESCO)</w:t>
      </w:r>
      <w:r w:rsidRPr="0053340D">
        <w:rPr>
          <w:rFonts w:ascii="Arial" w:hAnsi="Arial" w:cs="Arial"/>
        </w:rPr>
        <w:t xml:space="preserve">; disponible en la pág. </w:t>
      </w:r>
      <w:r w:rsidR="00016685" w:rsidRPr="0053340D">
        <w:rPr>
          <w:rFonts w:ascii="Arial" w:hAnsi="Arial" w:cs="Arial"/>
        </w:rPr>
        <w:t>web. -</w:t>
      </w:r>
      <w:r w:rsidRPr="0053340D">
        <w:rPr>
          <w:rFonts w:ascii="Arial" w:hAnsi="Arial" w:cs="Arial"/>
        </w:rPr>
        <w:t xml:space="preserve">  </w:t>
      </w:r>
      <w:hyperlink r:id="rId1" w:history="1">
        <w:r w:rsidRPr="0053340D">
          <w:rPr>
            <w:rStyle w:val="Hipervnculo"/>
            <w:rFonts w:ascii="Arial" w:hAnsi="Arial" w:cs="Arial"/>
          </w:rPr>
          <w:t>https://es.unesco.org/creativity/sites/creativity/files/digital-library/cdis/Educacion.pdf</w:t>
        </w:r>
      </w:hyperlink>
      <w:r w:rsidRPr="0053340D">
        <w:rPr>
          <w:rFonts w:ascii="Arial" w:hAnsi="Arial" w:cs="Arial"/>
          <w:color w:val="467886" w:themeColor="hyperlink"/>
          <w:u w:val="single"/>
        </w:rPr>
        <w:t xml:space="preserve">, </w:t>
      </w:r>
      <w:r w:rsidRPr="0053340D">
        <w:rPr>
          <w:rFonts w:ascii="Arial" w:hAnsi="Arial" w:cs="Arial"/>
        </w:rPr>
        <w:t>consultado el día 22-</w:t>
      </w:r>
      <w:r w:rsidR="00016685">
        <w:rPr>
          <w:rFonts w:ascii="Arial" w:hAnsi="Arial" w:cs="Arial"/>
        </w:rPr>
        <w:t>03</w:t>
      </w:r>
      <w:r w:rsidRPr="0053340D">
        <w:rPr>
          <w:rFonts w:ascii="Arial" w:hAnsi="Arial" w:cs="Arial"/>
        </w:rPr>
        <w:t>-202</w:t>
      </w:r>
      <w:r w:rsidR="00016685">
        <w:rPr>
          <w:rFonts w:ascii="Arial" w:hAnsi="Arial" w:cs="Arial"/>
        </w:rPr>
        <w:t>6</w:t>
      </w:r>
    </w:p>
  </w:footnote>
  <w:footnote w:id="2">
    <w:p w14:paraId="41CD10EC" w14:textId="7975902E" w:rsidR="00016685" w:rsidRPr="00016685" w:rsidRDefault="00F241A2" w:rsidP="00016685">
      <w:pPr>
        <w:pStyle w:val="Textonotapie"/>
        <w:jc w:val="both"/>
        <w:rPr>
          <w:rFonts w:ascii="Arial" w:hAnsi="Arial" w:cs="Arial"/>
        </w:rPr>
      </w:pPr>
      <w:r>
        <w:rPr>
          <w:rStyle w:val="Refdenotaalpie"/>
        </w:rPr>
        <w:footnoteRef/>
      </w:r>
      <w:r>
        <w:t xml:space="preserve"> </w:t>
      </w:r>
      <w:r w:rsidR="00016685" w:rsidRPr="00016685">
        <w:rPr>
          <w:rFonts w:ascii="Arial" w:hAnsi="Arial" w:cs="Arial"/>
        </w:rPr>
        <w:t>Abandono escolar de niñas, niños y adolescentes en México (2016-2024)</w:t>
      </w:r>
      <w:r w:rsidR="00016685">
        <w:rPr>
          <w:rFonts w:ascii="Arial" w:hAnsi="Arial" w:cs="Arial"/>
        </w:rPr>
        <w:t>; REDIM</w:t>
      </w:r>
      <w:r w:rsidR="00016685">
        <w:rPr>
          <w:rFonts w:ascii="Arial" w:hAnsi="Arial" w:cs="Arial"/>
          <w:color w:val="000000"/>
        </w:rPr>
        <w:t>)</w:t>
      </w:r>
      <w:r w:rsidR="00016685" w:rsidRPr="0053340D">
        <w:rPr>
          <w:rFonts w:ascii="Arial" w:hAnsi="Arial" w:cs="Arial"/>
        </w:rPr>
        <w:t xml:space="preserve">; disponible en la pág. </w:t>
      </w:r>
      <w:r w:rsidR="00016685" w:rsidRPr="0053340D">
        <w:rPr>
          <w:rFonts w:ascii="Arial" w:hAnsi="Arial" w:cs="Arial"/>
        </w:rPr>
        <w:t>web. -</w:t>
      </w:r>
      <w:r w:rsidR="00016685" w:rsidRPr="0053340D">
        <w:rPr>
          <w:rFonts w:ascii="Arial" w:hAnsi="Arial" w:cs="Arial"/>
        </w:rPr>
        <w:t xml:space="preserve">  </w:t>
      </w:r>
      <w:hyperlink r:id="rId2" w:history="1">
        <w:r w:rsidR="00016685" w:rsidRPr="00815E69">
          <w:rPr>
            <w:rStyle w:val="Hipervnculo"/>
            <w:rFonts w:ascii="Arial" w:hAnsi="Arial" w:cs="Arial"/>
          </w:rPr>
          <w:t>https://blog.derechosinfancia.org.mx/2025/09/25/abandono-escolar-de-ninas-ninos-y-adolescentes-en-mexico-2016-2024/</w:t>
        </w:r>
      </w:hyperlink>
      <w:r w:rsidR="00016685">
        <w:rPr>
          <w:rFonts w:ascii="Arial" w:hAnsi="Arial" w:cs="Arial"/>
        </w:rPr>
        <w:t xml:space="preserve">, </w:t>
      </w:r>
      <w:r w:rsidR="00016685" w:rsidRPr="0053340D">
        <w:rPr>
          <w:rFonts w:ascii="Arial" w:hAnsi="Arial" w:cs="Arial"/>
        </w:rPr>
        <w:t xml:space="preserve">consultado el día </w:t>
      </w:r>
      <w:r w:rsidR="00016685">
        <w:rPr>
          <w:rFonts w:ascii="Arial" w:hAnsi="Arial" w:cs="Arial"/>
        </w:rPr>
        <w:t>14</w:t>
      </w:r>
      <w:r w:rsidR="00016685" w:rsidRPr="0053340D">
        <w:rPr>
          <w:rFonts w:ascii="Arial" w:hAnsi="Arial" w:cs="Arial"/>
        </w:rPr>
        <w:t>-</w:t>
      </w:r>
      <w:r w:rsidR="00016685">
        <w:rPr>
          <w:rFonts w:ascii="Arial" w:hAnsi="Arial" w:cs="Arial"/>
        </w:rPr>
        <w:t>04</w:t>
      </w:r>
      <w:r w:rsidR="00016685" w:rsidRPr="0053340D">
        <w:rPr>
          <w:rFonts w:ascii="Arial" w:hAnsi="Arial" w:cs="Arial"/>
        </w:rPr>
        <w:t>-202</w:t>
      </w:r>
      <w:r w:rsidR="00016685">
        <w:rPr>
          <w:rFonts w:ascii="Arial" w:hAnsi="Arial" w:cs="Arial"/>
        </w:rPr>
        <w:t>6.</w:t>
      </w:r>
    </w:p>
  </w:footnote>
  <w:footnote w:id="3">
    <w:p w14:paraId="484A9447" w14:textId="562DA5A8" w:rsidR="00016685" w:rsidRPr="00016685" w:rsidRDefault="00016685" w:rsidP="00016685">
      <w:pPr>
        <w:pStyle w:val="Textonotapie"/>
        <w:jc w:val="both"/>
        <w:rPr>
          <w:rFonts w:ascii="Arial" w:hAnsi="Arial" w:cs="Arial"/>
        </w:rPr>
      </w:pPr>
      <w:r w:rsidRPr="00016685">
        <w:rPr>
          <w:rStyle w:val="Refdenotaalpie"/>
          <w:rFonts w:ascii="Arial" w:hAnsi="Arial" w:cs="Arial"/>
        </w:rPr>
        <w:footnoteRef/>
      </w:r>
      <w:r w:rsidRPr="00016685">
        <w:rPr>
          <w:rFonts w:ascii="Arial" w:hAnsi="Arial" w:cs="Arial"/>
        </w:rPr>
        <w:t xml:space="preserve"> </w:t>
      </w:r>
      <w:r w:rsidRPr="00016685">
        <w:rPr>
          <w:rFonts w:ascii="Arial" w:hAnsi="Arial" w:cs="Arial"/>
        </w:rPr>
        <w:t xml:space="preserve">Asistencia a la escuela; UNICEF, disponible en la pág. </w:t>
      </w:r>
      <w:proofErr w:type="gramStart"/>
      <w:r w:rsidRPr="00016685">
        <w:rPr>
          <w:rFonts w:ascii="Arial" w:hAnsi="Arial" w:cs="Arial"/>
        </w:rPr>
        <w:t>web.-</w:t>
      </w:r>
      <w:proofErr w:type="gramEnd"/>
      <w:r w:rsidRPr="00016685">
        <w:rPr>
          <w:rFonts w:ascii="Arial" w:hAnsi="Arial" w:cs="Arial"/>
        </w:rPr>
        <w:t xml:space="preserve"> </w:t>
      </w:r>
      <w:hyperlink r:id="rId3" w:history="1">
        <w:r w:rsidRPr="00016685">
          <w:rPr>
            <w:rStyle w:val="Hipervnculo"/>
            <w:rFonts w:ascii="Arial" w:hAnsi="Arial" w:cs="Arial"/>
          </w:rPr>
          <w:t>https://www.unicef.org/mexico/asistencia-la-escuela</w:t>
        </w:r>
      </w:hyperlink>
      <w:r w:rsidRPr="00016685">
        <w:rPr>
          <w:rFonts w:ascii="Arial" w:hAnsi="Arial" w:cs="Arial"/>
        </w:rPr>
        <w:t>; consultado el día 14-04-2026.</w:t>
      </w:r>
    </w:p>
  </w:footnote>
  <w:footnote w:id="4">
    <w:p w14:paraId="1618ABD1" w14:textId="519A2848" w:rsidR="00F26E64" w:rsidRPr="00F26E64" w:rsidRDefault="00F26E64" w:rsidP="00E97C80">
      <w:pPr>
        <w:pStyle w:val="Textonotapie"/>
        <w:jc w:val="both"/>
        <w:rPr>
          <w:rFonts w:ascii="Arial" w:hAnsi="Arial" w:cs="Arial"/>
        </w:rPr>
      </w:pPr>
      <w:r w:rsidRPr="00F26E64">
        <w:rPr>
          <w:rStyle w:val="Refdenotaalpie"/>
          <w:rFonts w:ascii="Arial" w:hAnsi="Arial" w:cs="Arial"/>
        </w:rPr>
        <w:footnoteRef/>
      </w:r>
      <w:r w:rsidRPr="00F26E64">
        <w:rPr>
          <w:rFonts w:ascii="Arial" w:hAnsi="Arial" w:cs="Arial"/>
        </w:rPr>
        <w:t xml:space="preserve"> </w:t>
      </w:r>
      <w:r w:rsidRPr="00F26E64">
        <w:rPr>
          <w:rFonts w:ascii="Arial" w:hAnsi="Arial" w:cs="Arial"/>
        </w:rPr>
        <w:t xml:space="preserve">“Panorama de la educación”; OCDE, disponible en la página web. - </w:t>
      </w:r>
      <w:hyperlink r:id="rId4" w:history="1">
        <w:r w:rsidRPr="00F26E64">
          <w:rPr>
            <w:rStyle w:val="Hipervnculo"/>
            <w:rFonts w:ascii="Arial" w:hAnsi="Arial" w:cs="Arial"/>
          </w:rPr>
          <w:t>https://www.oecd-ilibrary.org/education/educationat-a-glance-2021_b35a14e5</w:t>
        </w:r>
      </w:hyperlink>
      <w:r w:rsidRPr="00F26E64">
        <w:rPr>
          <w:rFonts w:ascii="Arial" w:hAnsi="Arial" w:cs="Arial"/>
        </w:rPr>
        <w:t xml:space="preserve"> ; consultado el día</w:t>
      </w:r>
      <w:r>
        <w:rPr>
          <w:rFonts w:ascii="Arial" w:hAnsi="Arial" w:cs="Arial"/>
        </w:rPr>
        <w:t xml:space="preserve"> 21/04/2026</w:t>
      </w:r>
      <w:r w:rsidRPr="00F26E64">
        <w:rPr>
          <w:rFonts w:ascii="Arial" w:hAnsi="Arial" w:cs="Arial"/>
        </w:rPr>
        <w:t>.</w:t>
      </w:r>
    </w:p>
  </w:footnote>
  <w:footnote w:id="5">
    <w:p w14:paraId="5B496323" w14:textId="0192F4EB" w:rsidR="00F26E64" w:rsidRDefault="00F26E64" w:rsidP="00E97C80">
      <w:pPr>
        <w:pStyle w:val="Textonotapie"/>
        <w:jc w:val="both"/>
      </w:pPr>
      <w:r>
        <w:rPr>
          <w:rStyle w:val="Refdenotaalpie"/>
        </w:rPr>
        <w:footnoteRef/>
      </w:r>
      <w:r>
        <w:t xml:space="preserve"> </w:t>
      </w:r>
      <w:r w:rsidRPr="00E97C80">
        <w:rPr>
          <w:rFonts w:ascii="Arial" w:hAnsi="Arial" w:cs="Arial"/>
        </w:rPr>
        <w:t>Secretaría de Educación Pública, Atlas Educativo del Estado de México</w:t>
      </w:r>
      <w:r w:rsidR="00E97C80" w:rsidRPr="00E97C80">
        <w:rPr>
          <w:rFonts w:ascii="Arial" w:hAnsi="Arial" w:cs="Arial"/>
        </w:rPr>
        <w:t xml:space="preserve">, </w:t>
      </w:r>
      <w:r w:rsidR="00E97C80" w:rsidRPr="00E97C80">
        <w:rPr>
          <w:rFonts w:ascii="Arial" w:hAnsi="Arial" w:cs="Arial"/>
        </w:rPr>
        <w:t xml:space="preserve">disponible en la página web. </w:t>
      </w:r>
      <w:hyperlink r:id="rId5" w:history="1">
        <w:r w:rsidR="00E97C80" w:rsidRPr="00E97C80">
          <w:rPr>
            <w:rStyle w:val="Hipervnculo"/>
            <w:rFonts w:ascii="Arial" w:hAnsi="Arial" w:cs="Arial"/>
          </w:rPr>
          <w:t>https://planeacion.sep.gob.mx</w:t>
        </w:r>
      </w:hyperlink>
    </w:p>
  </w:footnote>
  <w:footnote w:id="6">
    <w:p w14:paraId="5F159BDA" w14:textId="419AD299" w:rsidR="00E97C80" w:rsidRPr="00E97C80" w:rsidRDefault="00E97C80" w:rsidP="00E97C80">
      <w:pPr>
        <w:pStyle w:val="Textonotapie"/>
        <w:jc w:val="both"/>
        <w:rPr>
          <w:rFonts w:ascii="Arial" w:hAnsi="Arial" w:cs="Arial"/>
        </w:rPr>
      </w:pPr>
      <w:r>
        <w:rPr>
          <w:rStyle w:val="Refdenotaalpie"/>
        </w:rPr>
        <w:footnoteRef/>
      </w:r>
      <w:r>
        <w:t xml:space="preserve"> </w:t>
      </w:r>
      <w:r w:rsidRPr="00E97C80">
        <w:rPr>
          <w:rFonts w:ascii="Arial" w:hAnsi="Arial" w:cs="Arial"/>
        </w:rPr>
        <w:t>Observatorio Laboral, Encuesta Nacional de Egresados</w:t>
      </w:r>
      <w:r>
        <w:rPr>
          <w:rFonts w:ascii="Arial" w:hAnsi="Arial" w:cs="Arial"/>
        </w:rPr>
        <w:t xml:space="preserve">, disponible en la página </w:t>
      </w:r>
      <w:r w:rsidR="008B14BD">
        <w:rPr>
          <w:rFonts w:ascii="Arial" w:hAnsi="Arial" w:cs="Arial"/>
        </w:rPr>
        <w:t>web. -</w:t>
      </w:r>
      <w:r>
        <w:rPr>
          <w:rFonts w:ascii="Arial" w:hAnsi="Arial" w:cs="Arial"/>
        </w:rPr>
        <w:t xml:space="preserve">   </w:t>
      </w:r>
      <w:hyperlink r:id="rId6" w:history="1">
        <w:r w:rsidRPr="00815E69">
          <w:rPr>
            <w:rStyle w:val="Hipervnculo"/>
            <w:rFonts w:ascii="Arial" w:hAnsi="Arial" w:cs="Arial"/>
          </w:rPr>
          <w:t>https://opinionpublica.uvm.mx/wp-content/uploads/2025/09/Infografia_Encuesta-Nacional-de-Egresados-2025-791x1024.png</w:t>
        </w:r>
      </w:hyperlink>
      <w:r>
        <w:rPr>
          <w:rFonts w:ascii="Arial" w:hAnsi="Arial" w:cs="Arial"/>
        </w:rPr>
        <w:t>, consultada el 15/04/2026.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67E9F" w14:textId="77777777" w:rsidR="00CD59BA" w:rsidRDefault="00E44BEE" w:rsidP="006119A6">
    <w:pPr>
      <w:pStyle w:val="NormalWeb"/>
      <w:spacing w:before="0" w:beforeAutospacing="0" w:after="0" w:afterAutospacing="0"/>
      <w:jc w:val="center"/>
      <w:rPr>
        <w:rFonts w:ascii="Arial" w:hAnsi="Arial" w:cs="Arial"/>
        <w:b/>
        <w:sz w:val="20"/>
        <w:szCs w:val="20"/>
      </w:rPr>
    </w:pPr>
    <w:r>
      <w:rPr>
        <w:noProof/>
      </w:rPr>
      <w:drawing>
        <wp:inline distT="0" distB="0" distL="0" distR="0" wp14:anchorId="2EBA1DF1" wp14:editId="351B60C5">
          <wp:extent cx="3028950" cy="983261"/>
          <wp:effectExtent l="0" t="0" r="0" b="7620"/>
          <wp:docPr id="12" name="Imagen 1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813764" name="Imagen 1" descr="Diagrama&#10;&#10;El contenido generado por IA puede ser incorrec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24026" cy="1014125"/>
                  </a:xfrm>
                  <a:prstGeom prst="rect">
                    <a:avLst/>
                  </a:prstGeom>
                </pic:spPr>
              </pic:pic>
            </a:graphicData>
          </a:graphic>
        </wp:inline>
      </w:drawing>
    </w:r>
  </w:p>
  <w:p w14:paraId="34246417" w14:textId="77777777" w:rsidR="00CD59BA" w:rsidRPr="004E7667" w:rsidRDefault="00E44BEE" w:rsidP="006119A6">
    <w:pPr>
      <w:pStyle w:val="NormalWeb"/>
      <w:spacing w:before="0" w:beforeAutospacing="0" w:after="0" w:afterAutospacing="0"/>
      <w:jc w:val="center"/>
      <w:rPr>
        <w:rFonts w:ascii="Arial" w:hAnsi="Arial" w:cs="Arial"/>
        <w:b/>
        <w:sz w:val="20"/>
        <w:szCs w:val="20"/>
      </w:rPr>
    </w:pPr>
    <w:r w:rsidRPr="006119A6">
      <w:rPr>
        <w:rFonts w:ascii="Arial" w:hAnsi="Arial" w:cs="Arial"/>
        <w:b/>
        <w:sz w:val="20"/>
        <w:szCs w:val="20"/>
      </w:rPr>
      <w:t xml:space="preserve"> </w:t>
    </w:r>
    <w:r>
      <w:rPr>
        <w:rFonts w:ascii="Arial" w:hAnsi="Arial" w:cs="Arial"/>
        <w:b/>
        <w:sz w:val="20"/>
        <w:szCs w:val="20"/>
      </w:rPr>
      <w:t xml:space="preserve">Grupo Parlamentario </w:t>
    </w:r>
    <w:r w:rsidRPr="004E7667">
      <w:rPr>
        <w:rFonts w:ascii="Arial" w:hAnsi="Arial" w:cs="Arial"/>
        <w:b/>
        <w:sz w:val="20"/>
        <w:szCs w:val="20"/>
      </w:rPr>
      <w:t>del P</w:t>
    </w:r>
    <w:r>
      <w:rPr>
        <w:rFonts w:ascii="Arial" w:hAnsi="Arial" w:cs="Arial"/>
        <w:b/>
        <w:sz w:val="20"/>
        <w:szCs w:val="20"/>
      </w:rPr>
      <w:t xml:space="preserve">artido </w:t>
    </w:r>
    <w:r w:rsidRPr="004E7667">
      <w:rPr>
        <w:rFonts w:ascii="Arial" w:hAnsi="Arial" w:cs="Arial"/>
        <w:b/>
        <w:sz w:val="20"/>
        <w:szCs w:val="20"/>
      </w:rPr>
      <w:t>A</w:t>
    </w:r>
    <w:r>
      <w:rPr>
        <w:rFonts w:ascii="Arial" w:hAnsi="Arial" w:cs="Arial"/>
        <w:b/>
        <w:sz w:val="20"/>
        <w:szCs w:val="20"/>
      </w:rPr>
      <w:t xml:space="preserve">cción </w:t>
    </w:r>
    <w:r w:rsidRPr="004E7667">
      <w:rPr>
        <w:rFonts w:ascii="Arial" w:hAnsi="Arial" w:cs="Arial"/>
        <w:b/>
        <w:sz w:val="20"/>
        <w:szCs w:val="20"/>
      </w:rPr>
      <w:t>N</w:t>
    </w:r>
    <w:r>
      <w:rPr>
        <w:rFonts w:ascii="Arial" w:hAnsi="Arial" w:cs="Arial"/>
        <w:b/>
        <w:sz w:val="20"/>
        <w:szCs w:val="20"/>
      </w:rPr>
      <w:t>acional</w:t>
    </w:r>
  </w:p>
  <w:p w14:paraId="7320A763" w14:textId="77777777" w:rsidR="00CD59BA" w:rsidRPr="00C04441" w:rsidRDefault="00E44BEE" w:rsidP="006119A6">
    <w:pPr>
      <w:pStyle w:val="NormalWeb"/>
      <w:spacing w:before="0" w:beforeAutospacing="0" w:after="0" w:afterAutospacing="0"/>
      <w:jc w:val="center"/>
      <w:rPr>
        <w:rFonts w:ascii="Arial" w:hAnsi="Arial" w:cs="Arial"/>
        <w:sz w:val="16"/>
        <w:szCs w:val="16"/>
      </w:rPr>
    </w:pPr>
  </w:p>
  <w:p w14:paraId="46C2636C" w14:textId="77777777" w:rsidR="00CD59BA" w:rsidRDefault="00E44BEE" w:rsidP="006119A6">
    <w:pPr>
      <w:pStyle w:val="NormalWeb"/>
      <w:spacing w:before="0" w:beforeAutospacing="0" w:after="0" w:afterAutospacing="0"/>
      <w:jc w:val="center"/>
    </w:pPr>
    <w:r>
      <w:rPr>
        <w:rFonts w:ascii="Arial" w:hAnsi="Arial" w:cs="Arial"/>
        <w:sz w:val="16"/>
        <w:szCs w:val="16"/>
      </w:rPr>
      <w:t>“202</w:t>
    </w:r>
    <w:r>
      <w:rPr>
        <w:rFonts w:ascii="Arial" w:hAnsi="Arial" w:cs="Arial"/>
        <w:sz w:val="16"/>
        <w:szCs w:val="16"/>
      </w:rPr>
      <w:t>6</w:t>
    </w:r>
    <w:r>
      <w:rPr>
        <w:rFonts w:ascii="Arial" w:hAnsi="Arial" w:cs="Arial"/>
        <w:sz w:val="16"/>
        <w:szCs w:val="16"/>
      </w:rPr>
      <w:t xml:space="preserve">. </w:t>
    </w:r>
    <w:r>
      <w:rPr>
        <w:rFonts w:ascii="Arial" w:hAnsi="Arial" w:cs="Arial"/>
        <w:sz w:val="16"/>
        <w:szCs w:val="16"/>
      </w:rPr>
      <w:t xml:space="preserve">Año del Humanismo Mexicano en el Estado de </w:t>
    </w:r>
    <w:r>
      <w:rPr>
        <w:rFonts w:ascii="Arial" w:hAnsi="Arial" w:cs="Arial"/>
        <w:sz w:val="16"/>
        <w:szCs w:val="16"/>
      </w:rPr>
      <w:t>México</w:t>
    </w:r>
    <w:r w:rsidRPr="001E44FA">
      <w:rPr>
        <w:rFonts w:ascii="Arial" w:hAnsi="Arial" w:cs="Arial"/>
        <w:sz w:val="16"/>
        <w:szCs w:val="16"/>
      </w:rPr>
      <w:t>”</w:t>
    </w:r>
  </w:p>
  <w:p w14:paraId="2A6CF3C9" w14:textId="77777777" w:rsidR="00CD59BA" w:rsidRDefault="00E44BE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1C2"/>
    <w:rsid w:val="00016685"/>
    <w:rsid w:val="00076378"/>
    <w:rsid w:val="000F11C2"/>
    <w:rsid w:val="00125D19"/>
    <w:rsid w:val="001A383F"/>
    <w:rsid w:val="001B1641"/>
    <w:rsid w:val="001E242A"/>
    <w:rsid w:val="003426D0"/>
    <w:rsid w:val="0053340D"/>
    <w:rsid w:val="00562283"/>
    <w:rsid w:val="005C7011"/>
    <w:rsid w:val="00626ED9"/>
    <w:rsid w:val="00723741"/>
    <w:rsid w:val="00825B15"/>
    <w:rsid w:val="008B14BD"/>
    <w:rsid w:val="008F59FA"/>
    <w:rsid w:val="00903D9A"/>
    <w:rsid w:val="009A4A7A"/>
    <w:rsid w:val="00A40FC8"/>
    <w:rsid w:val="00A5690C"/>
    <w:rsid w:val="00AB301A"/>
    <w:rsid w:val="00BE119A"/>
    <w:rsid w:val="00D4337E"/>
    <w:rsid w:val="00DC3365"/>
    <w:rsid w:val="00E27147"/>
    <w:rsid w:val="00E44BEE"/>
    <w:rsid w:val="00E84B63"/>
    <w:rsid w:val="00E97C80"/>
    <w:rsid w:val="00EE314A"/>
    <w:rsid w:val="00F241A2"/>
    <w:rsid w:val="00F26E64"/>
    <w:rsid w:val="00F86B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35AC0"/>
  <w15:chartTrackingRefBased/>
  <w15:docId w15:val="{4811509D-5436-4F49-9831-4904821ED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1C2"/>
    <w:pPr>
      <w:spacing w:line="259" w:lineRule="auto"/>
    </w:pPr>
    <w:rPr>
      <w:kern w:val="0"/>
      <w:sz w:val="22"/>
      <w:szCs w:val="22"/>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F11C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0F11C2"/>
    <w:pPr>
      <w:spacing w:after="0" w:line="240" w:lineRule="auto"/>
    </w:pPr>
    <w:rPr>
      <w:kern w:val="0"/>
      <w:sz w:val="22"/>
      <w:szCs w:val="22"/>
      <w14:ligatures w14:val="none"/>
    </w:rPr>
  </w:style>
  <w:style w:type="character" w:styleId="Textoennegrita">
    <w:name w:val="Strong"/>
    <w:basedOn w:val="Fuentedeprrafopredeter"/>
    <w:uiPriority w:val="22"/>
    <w:qFormat/>
    <w:rsid w:val="000F11C2"/>
    <w:rPr>
      <w:b/>
      <w:bCs/>
    </w:rPr>
  </w:style>
  <w:style w:type="paragraph" w:styleId="Textosinformato">
    <w:name w:val="Plain Text"/>
    <w:basedOn w:val="Normal"/>
    <w:link w:val="TextosinformatoCar"/>
    <w:semiHidden/>
    <w:rsid w:val="000F11C2"/>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semiHidden/>
    <w:rsid w:val="000F11C2"/>
    <w:rPr>
      <w:rFonts w:ascii="Courier New" w:eastAsia="Times New Roman" w:hAnsi="Courier New" w:cs="Courier New"/>
      <w:kern w:val="0"/>
      <w:sz w:val="20"/>
      <w:szCs w:val="20"/>
      <w:lang w:eastAsia="es-ES"/>
      <w14:ligatures w14:val="none"/>
    </w:rPr>
  </w:style>
  <w:style w:type="paragraph" w:styleId="Textonotapie">
    <w:name w:val="footnote text"/>
    <w:basedOn w:val="Normal"/>
    <w:link w:val="TextonotapieCar"/>
    <w:uiPriority w:val="99"/>
    <w:unhideWhenUsed/>
    <w:rsid w:val="000F11C2"/>
    <w:pPr>
      <w:spacing w:after="0" w:line="240" w:lineRule="auto"/>
    </w:pPr>
    <w:rPr>
      <w:sz w:val="20"/>
      <w:szCs w:val="20"/>
    </w:rPr>
  </w:style>
  <w:style w:type="character" w:customStyle="1" w:styleId="TextonotapieCar">
    <w:name w:val="Texto nota pie Car"/>
    <w:basedOn w:val="Fuentedeprrafopredeter"/>
    <w:link w:val="Textonotapie"/>
    <w:uiPriority w:val="99"/>
    <w:rsid w:val="000F11C2"/>
    <w:rPr>
      <w:kern w:val="0"/>
      <w:sz w:val="20"/>
      <w:szCs w:val="20"/>
      <w14:ligatures w14:val="none"/>
    </w:rPr>
  </w:style>
  <w:style w:type="character" w:styleId="Refdenotaalpie">
    <w:name w:val="footnote reference"/>
    <w:basedOn w:val="Fuentedeprrafopredeter"/>
    <w:uiPriority w:val="99"/>
    <w:unhideWhenUsed/>
    <w:rsid w:val="000F11C2"/>
    <w:rPr>
      <w:vertAlign w:val="superscript"/>
    </w:rPr>
  </w:style>
  <w:style w:type="character" w:styleId="Hipervnculo">
    <w:name w:val="Hyperlink"/>
    <w:basedOn w:val="Fuentedeprrafopredeter"/>
    <w:uiPriority w:val="99"/>
    <w:unhideWhenUsed/>
    <w:rsid w:val="000F11C2"/>
    <w:rPr>
      <w:color w:val="467886" w:themeColor="hyperlink"/>
      <w:u w:val="single"/>
    </w:rPr>
  </w:style>
  <w:style w:type="paragraph" w:styleId="Encabezado">
    <w:name w:val="header"/>
    <w:basedOn w:val="Normal"/>
    <w:link w:val="EncabezadoCar"/>
    <w:uiPriority w:val="99"/>
    <w:unhideWhenUsed/>
    <w:rsid w:val="000F11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11C2"/>
    <w:rPr>
      <w:kern w:val="0"/>
      <w:sz w:val="22"/>
      <w:szCs w:val="22"/>
      <w14:ligatures w14:val="none"/>
    </w:rPr>
  </w:style>
  <w:style w:type="paragraph" w:styleId="Piedepgina">
    <w:name w:val="footer"/>
    <w:basedOn w:val="Normal"/>
    <w:link w:val="PiedepginaCar"/>
    <w:uiPriority w:val="99"/>
    <w:unhideWhenUsed/>
    <w:rsid w:val="000F11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11C2"/>
    <w:rPr>
      <w:kern w:val="0"/>
      <w:sz w:val="22"/>
      <w:szCs w:val="22"/>
      <w14:ligatures w14:val="none"/>
    </w:rPr>
  </w:style>
  <w:style w:type="character" w:styleId="Mencinsinresolver">
    <w:name w:val="Unresolved Mention"/>
    <w:basedOn w:val="Fuentedeprrafopredeter"/>
    <w:uiPriority w:val="99"/>
    <w:semiHidden/>
    <w:unhideWhenUsed/>
    <w:rsid w:val="009A4A7A"/>
    <w:rPr>
      <w:color w:val="605E5C"/>
      <w:shd w:val="clear" w:color="auto" w:fill="E1DFDD"/>
    </w:rPr>
  </w:style>
  <w:style w:type="paragraph" w:customStyle="1" w:styleId="centrar">
    <w:name w:val="centrar"/>
    <w:basedOn w:val="Normal"/>
    <w:rsid w:val="009A4A7A"/>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519885">
      <w:bodyDiv w:val="1"/>
      <w:marLeft w:val="0"/>
      <w:marRight w:val="0"/>
      <w:marTop w:val="0"/>
      <w:marBottom w:val="0"/>
      <w:divBdr>
        <w:top w:val="none" w:sz="0" w:space="0" w:color="auto"/>
        <w:left w:val="none" w:sz="0" w:space="0" w:color="auto"/>
        <w:bottom w:val="none" w:sz="0" w:space="0" w:color="auto"/>
        <w:right w:val="none" w:sz="0" w:space="0" w:color="auto"/>
      </w:divBdr>
    </w:div>
    <w:div w:id="1737822102">
      <w:bodyDiv w:val="1"/>
      <w:marLeft w:val="0"/>
      <w:marRight w:val="0"/>
      <w:marTop w:val="0"/>
      <w:marBottom w:val="0"/>
      <w:divBdr>
        <w:top w:val="none" w:sz="0" w:space="0" w:color="auto"/>
        <w:left w:val="none" w:sz="0" w:space="0" w:color="auto"/>
        <w:bottom w:val="none" w:sz="0" w:space="0" w:color="auto"/>
        <w:right w:val="none" w:sz="0" w:space="0" w:color="auto"/>
      </w:divBdr>
    </w:div>
    <w:div w:id="211498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nicef.org/mexico/asistencia-la-escuela" TargetMode="External"/><Relationship Id="rId2" Type="http://schemas.openxmlformats.org/officeDocument/2006/relationships/hyperlink" Target="https://blog.derechosinfancia.org.mx/2025/09/25/abandono-escolar-de-ninas-ninos-y-adolescentes-en-mexico-2016-2024/" TargetMode="External"/><Relationship Id="rId1" Type="http://schemas.openxmlformats.org/officeDocument/2006/relationships/hyperlink" Target="https://es.unesco.org/creativity/sites/creativity/files/digital-library/cdis/Educacion.pdf" TargetMode="External"/><Relationship Id="rId6" Type="http://schemas.openxmlformats.org/officeDocument/2006/relationships/hyperlink" Target="https://opinionpublica.uvm.mx/wp-content/uploads/2025/09/Infografia_Encuesta-Nacional-de-Egresados-2025-791x1024.png" TargetMode="External"/><Relationship Id="rId5" Type="http://schemas.openxmlformats.org/officeDocument/2006/relationships/hyperlink" Target="https://planeacion.sep.gob.mx" TargetMode="External"/><Relationship Id="rId4" Type="http://schemas.openxmlformats.org/officeDocument/2006/relationships/hyperlink" Target="https://www.oecd-ilibrary.org/education/educationat-a-glance-2021_b35a14e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4EA4A-BAD4-4258-B8F2-5BBFCE27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1899</Words>
  <Characters>10450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dc:creator>
  <cp:keywords/>
  <dc:description/>
  <cp:lastModifiedBy>Edgar</cp:lastModifiedBy>
  <cp:revision>3</cp:revision>
  <dcterms:created xsi:type="dcterms:W3CDTF">2026-04-27T17:43:00Z</dcterms:created>
  <dcterms:modified xsi:type="dcterms:W3CDTF">2026-04-27T17:43:00Z</dcterms:modified>
</cp:coreProperties>
</file>