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D37E45" w14:textId="77777777" w:rsidR="00DD3A53" w:rsidRPr="00371A63" w:rsidRDefault="00DD3A53" w:rsidP="00DD3A53">
      <w:pPr>
        <w:pStyle w:val="Sinespaciado"/>
        <w:spacing w:line="276" w:lineRule="auto"/>
        <w:jc w:val="center"/>
        <w:rPr>
          <w:rFonts w:ascii="Times New Roman" w:hAnsi="Times New Roman" w:cs="Times New Roman"/>
          <w:b/>
          <w:sz w:val="26"/>
          <w:szCs w:val="26"/>
        </w:rPr>
      </w:pPr>
    </w:p>
    <w:p w14:paraId="37A018C6" w14:textId="6573072B" w:rsidR="00F13312" w:rsidRPr="00371A63" w:rsidRDefault="00E65CC9" w:rsidP="00F13312">
      <w:pPr>
        <w:pBdr>
          <w:top w:val="nil"/>
          <w:left w:val="nil"/>
          <w:bottom w:val="nil"/>
          <w:right w:val="nil"/>
          <w:between w:val="nil"/>
        </w:pBdr>
        <w:spacing w:after="0" w:line="360" w:lineRule="auto"/>
        <w:jc w:val="right"/>
        <w:rPr>
          <w:rFonts w:ascii="Times New Roman" w:eastAsia="Arial" w:hAnsi="Times New Roman" w:cs="Times New Roman"/>
          <w:color w:val="000000" w:themeColor="text1"/>
          <w:szCs w:val="26"/>
        </w:rPr>
      </w:pPr>
      <w:r w:rsidRPr="00371A63">
        <w:rPr>
          <w:rFonts w:ascii="Times New Roman" w:eastAsia="Arial" w:hAnsi="Times New Roman" w:cs="Times New Roman"/>
          <w:color w:val="000000" w:themeColor="text1"/>
          <w:szCs w:val="26"/>
        </w:rPr>
        <w:t>Toluca de Lerdo, México, a</w:t>
      </w:r>
      <w:r w:rsidR="00F13312" w:rsidRPr="00371A63">
        <w:rPr>
          <w:rFonts w:ascii="Times New Roman" w:eastAsia="Arial" w:hAnsi="Times New Roman" w:cs="Times New Roman"/>
          <w:color w:val="000000" w:themeColor="text1"/>
          <w:szCs w:val="26"/>
        </w:rPr>
        <w:t xml:space="preserve"> de </w:t>
      </w:r>
      <w:r w:rsidR="006F1329">
        <w:rPr>
          <w:rFonts w:ascii="Times New Roman" w:eastAsia="Arial" w:hAnsi="Times New Roman" w:cs="Times New Roman"/>
          <w:color w:val="000000" w:themeColor="text1"/>
          <w:szCs w:val="26"/>
        </w:rPr>
        <w:t>06</w:t>
      </w:r>
      <w:r w:rsidR="00D356B3" w:rsidRPr="00371A63">
        <w:rPr>
          <w:rFonts w:ascii="Times New Roman" w:eastAsia="Arial" w:hAnsi="Times New Roman" w:cs="Times New Roman"/>
          <w:color w:val="000000" w:themeColor="text1"/>
          <w:szCs w:val="26"/>
        </w:rPr>
        <w:t xml:space="preserve"> </w:t>
      </w:r>
      <w:r w:rsidR="00682655" w:rsidRPr="00371A63">
        <w:rPr>
          <w:rFonts w:ascii="Times New Roman" w:eastAsia="Arial" w:hAnsi="Times New Roman" w:cs="Times New Roman"/>
          <w:color w:val="000000" w:themeColor="text1"/>
          <w:szCs w:val="26"/>
        </w:rPr>
        <w:t>de</w:t>
      </w:r>
      <w:r w:rsidR="006F1329">
        <w:rPr>
          <w:rFonts w:ascii="Times New Roman" w:eastAsia="Arial" w:hAnsi="Times New Roman" w:cs="Times New Roman"/>
          <w:color w:val="000000" w:themeColor="text1"/>
          <w:szCs w:val="26"/>
        </w:rPr>
        <w:t xml:space="preserve"> julio</w:t>
      </w:r>
      <w:r w:rsidR="008F173E" w:rsidRPr="00371A63">
        <w:rPr>
          <w:rFonts w:ascii="Times New Roman" w:eastAsia="Arial" w:hAnsi="Times New Roman" w:cs="Times New Roman"/>
          <w:color w:val="000000" w:themeColor="text1"/>
          <w:szCs w:val="26"/>
        </w:rPr>
        <w:t xml:space="preserve"> de 2026</w:t>
      </w:r>
      <w:r w:rsidR="00F13312" w:rsidRPr="00371A63">
        <w:rPr>
          <w:rFonts w:ascii="Times New Roman" w:eastAsia="Arial" w:hAnsi="Times New Roman" w:cs="Times New Roman"/>
          <w:color w:val="000000" w:themeColor="text1"/>
          <w:szCs w:val="26"/>
        </w:rPr>
        <w:t>.</w:t>
      </w:r>
    </w:p>
    <w:p w14:paraId="13E33980" w14:textId="77777777" w:rsidR="00F13312" w:rsidRPr="00371A63" w:rsidRDefault="00F13312" w:rsidP="00F13312">
      <w:pPr>
        <w:pBdr>
          <w:top w:val="nil"/>
          <w:left w:val="nil"/>
          <w:bottom w:val="nil"/>
          <w:right w:val="nil"/>
          <w:between w:val="nil"/>
        </w:pBdr>
        <w:spacing w:after="0" w:line="360" w:lineRule="auto"/>
        <w:rPr>
          <w:rFonts w:ascii="Times New Roman" w:eastAsia="Arial" w:hAnsi="Times New Roman" w:cs="Times New Roman"/>
          <w:b/>
          <w:color w:val="000000" w:themeColor="text1"/>
          <w:sz w:val="26"/>
          <w:szCs w:val="26"/>
        </w:rPr>
      </w:pPr>
    </w:p>
    <w:p w14:paraId="2EAE61EE" w14:textId="77777777" w:rsidR="00371A63" w:rsidRDefault="00371A63" w:rsidP="00263B18">
      <w:pPr>
        <w:pStyle w:val="Sinespaciado"/>
        <w:rPr>
          <w:rFonts w:ascii="Times New Roman" w:hAnsi="Times New Roman" w:cs="Times New Roman"/>
          <w:b/>
          <w:color w:val="000000" w:themeColor="text1"/>
          <w:sz w:val="26"/>
          <w:szCs w:val="26"/>
        </w:rPr>
      </w:pPr>
    </w:p>
    <w:p w14:paraId="0F21A79D" w14:textId="2189632C" w:rsidR="00F13312" w:rsidRPr="00371A63" w:rsidRDefault="008F173E" w:rsidP="00263B18">
      <w:pPr>
        <w:pStyle w:val="Sinespaciado"/>
        <w:rPr>
          <w:rFonts w:ascii="Times New Roman" w:hAnsi="Times New Roman" w:cs="Times New Roman"/>
          <w:b/>
          <w:color w:val="000000" w:themeColor="text1"/>
          <w:sz w:val="26"/>
          <w:szCs w:val="26"/>
        </w:rPr>
      </w:pPr>
      <w:r w:rsidRPr="00371A63">
        <w:rPr>
          <w:rFonts w:ascii="Times New Roman" w:hAnsi="Times New Roman" w:cs="Times New Roman"/>
          <w:b/>
          <w:color w:val="000000" w:themeColor="text1"/>
          <w:sz w:val="26"/>
          <w:szCs w:val="26"/>
        </w:rPr>
        <w:t xml:space="preserve">DIP. MARTHA AZUCENA CAMACHO REYNOSO </w:t>
      </w:r>
    </w:p>
    <w:p w14:paraId="1927E9C9" w14:textId="4A564EEC" w:rsidR="00F13312" w:rsidRPr="00371A63" w:rsidRDefault="008F173E" w:rsidP="00263B18">
      <w:pPr>
        <w:pStyle w:val="Sinespaciado"/>
        <w:rPr>
          <w:rFonts w:ascii="Times New Roman" w:hAnsi="Times New Roman" w:cs="Times New Roman"/>
          <w:b/>
          <w:color w:val="000000" w:themeColor="text1"/>
          <w:sz w:val="26"/>
          <w:szCs w:val="26"/>
        </w:rPr>
      </w:pPr>
      <w:r w:rsidRPr="00371A63">
        <w:rPr>
          <w:rFonts w:ascii="Times New Roman" w:hAnsi="Times New Roman" w:cs="Times New Roman"/>
          <w:b/>
          <w:color w:val="000000" w:themeColor="text1"/>
          <w:sz w:val="26"/>
          <w:szCs w:val="26"/>
        </w:rPr>
        <w:t>PRESIDENTA</w:t>
      </w:r>
      <w:r w:rsidR="00F13312" w:rsidRPr="00371A63">
        <w:rPr>
          <w:rFonts w:ascii="Times New Roman" w:hAnsi="Times New Roman" w:cs="Times New Roman"/>
          <w:b/>
          <w:color w:val="000000" w:themeColor="text1"/>
          <w:sz w:val="26"/>
          <w:szCs w:val="26"/>
        </w:rPr>
        <w:t xml:space="preserve"> DE LA DIRECTIVA DE LA H. LX</w:t>
      </w:r>
      <w:r w:rsidR="00682655" w:rsidRPr="00371A63">
        <w:rPr>
          <w:rFonts w:ascii="Times New Roman" w:hAnsi="Times New Roman" w:cs="Times New Roman"/>
          <w:b/>
          <w:color w:val="000000" w:themeColor="text1"/>
          <w:sz w:val="26"/>
          <w:szCs w:val="26"/>
        </w:rPr>
        <w:t>II</w:t>
      </w:r>
      <w:r w:rsidR="00F13312" w:rsidRPr="00371A63">
        <w:rPr>
          <w:rFonts w:ascii="Times New Roman" w:hAnsi="Times New Roman" w:cs="Times New Roman"/>
          <w:b/>
          <w:color w:val="000000" w:themeColor="text1"/>
          <w:sz w:val="26"/>
          <w:szCs w:val="26"/>
        </w:rPr>
        <w:t xml:space="preserve"> LEGISLATURA </w:t>
      </w:r>
    </w:p>
    <w:p w14:paraId="2B407CE4" w14:textId="77777777" w:rsidR="00F13312" w:rsidRPr="00371A63" w:rsidRDefault="00F13312" w:rsidP="00263B18">
      <w:pPr>
        <w:pStyle w:val="Sinespaciado"/>
        <w:rPr>
          <w:rFonts w:ascii="Times New Roman" w:hAnsi="Times New Roman" w:cs="Times New Roman"/>
          <w:b/>
          <w:color w:val="000000" w:themeColor="text1"/>
          <w:sz w:val="26"/>
          <w:szCs w:val="26"/>
        </w:rPr>
      </w:pPr>
      <w:r w:rsidRPr="00371A63">
        <w:rPr>
          <w:rFonts w:ascii="Times New Roman" w:hAnsi="Times New Roman" w:cs="Times New Roman"/>
          <w:b/>
          <w:color w:val="000000" w:themeColor="text1"/>
          <w:sz w:val="26"/>
          <w:szCs w:val="26"/>
        </w:rPr>
        <w:t xml:space="preserve">DEL ESTADO LIBRE Y SOBERANO DE MÉXICO </w:t>
      </w:r>
    </w:p>
    <w:p w14:paraId="64040B7F" w14:textId="77777777" w:rsidR="00F13312" w:rsidRPr="00371A63" w:rsidRDefault="00F13312" w:rsidP="00263B18">
      <w:pPr>
        <w:pStyle w:val="Sinespaciado"/>
        <w:rPr>
          <w:rFonts w:ascii="Times New Roman" w:hAnsi="Times New Roman" w:cs="Times New Roman"/>
          <w:b/>
          <w:color w:val="000000" w:themeColor="text1"/>
          <w:sz w:val="26"/>
          <w:szCs w:val="26"/>
        </w:rPr>
      </w:pPr>
      <w:r w:rsidRPr="00371A63">
        <w:rPr>
          <w:rFonts w:ascii="Times New Roman" w:hAnsi="Times New Roman" w:cs="Times New Roman"/>
          <w:b/>
          <w:color w:val="000000" w:themeColor="text1"/>
          <w:sz w:val="26"/>
          <w:szCs w:val="26"/>
        </w:rPr>
        <w:t>PRESENTE</w:t>
      </w:r>
    </w:p>
    <w:p w14:paraId="3AAD3104" w14:textId="1D5363B8" w:rsidR="00C650A5" w:rsidRPr="00371A63" w:rsidRDefault="00263B18" w:rsidP="00B5302B">
      <w:pPr>
        <w:pStyle w:val="NormalWeb"/>
        <w:jc w:val="both"/>
        <w:rPr>
          <w:sz w:val="26"/>
          <w:szCs w:val="26"/>
        </w:rPr>
      </w:pPr>
      <w:r w:rsidRPr="00F8087A">
        <w:rPr>
          <w:rFonts w:eastAsia="Arial"/>
          <w:b/>
          <w:color w:val="000000" w:themeColor="text1"/>
          <w:sz w:val="26"/>
          <w:szCs w:val="26"/>
        </w:rPr>
        <w:t>Quien suscribe Diputada Brenda Colette Miranda Vargas</w:t>
      </w:r>
      <w:r w:rsidRPr="00F8087A">
        <w:rPr>
          <w:rFonts w:eastAsia="Arial"/>
          <w:color w:val="000000" w:themeColor="text1"/>
          <w:sz w:val="26"/>
          <w:szCs w:val="26"/>
        </w:rPr>
        <w:t xml:space="preserve">, integrante del Grupo Parlamentario de Morena, de conformidad con lo establecido en los artículos 51 fracción II, 57 y 61 fracción I de la Constitución Política del Estado Libre y Soberano de México; 28 fracción I y 38 fracción II de la Ley Orgánica del Poder Legislativo del Estado Libre y Soberano de México, y 68 del Reglamento del Poder Legislativo del Estado Libre y Soberano de México, me permito someter a la consideración de esta H. Legislatura, la presente </w:t>
      </w:r>
      <w:r w:rsidR="00F8087A" w:rsidRPr="00F8087A">
        <w:rPr>
          <w:b/>
          <w:bCs/>
          <w:sz w:val="26"/>
          <w:szCs w:val="26"/>
        </w:rPr>
        <w:t xml:space="preserve">Iniciativa con Proyecto de Decreto por el que se reforman y adicionan diversas disposiciones de la Ley Orgánica del Poder Legislativo del Estado Libre y Soberano de México, de la Ley Orgánica del Poder Judicial del Estado de México y del Reglamento del Poder Legislativo del Estado Libre y Soberano de México, </w:t>
      </w:r>
      <w:r w:rsidR="00363987">
        <w:rPr>
          <w:b/>
          <w:bCs/>
          <w:sz w:val="26"/>
          <w:szCs w:val="26"/>
        </w:rPr>
        <w:t xml:space="preserve">con el fin de </w:t>
      </w:r>
      <w:r w:rsidR="00F8087A" w:rsidRPr="00F8087A">
        <w:rPr>
          <w:b/>
          <w:bCs/>
          <w:sz w:val="26"/>
          <w:szCs w:val="26"/>
        </w:rPr>
        <w:t>armonizar la denominación de la Comisión Legislativa de Asuntos Indígenas</w:t>
      </w:r>
      <w:r w:rsidR="00732E70">
        <w:rPr>
          <w:b/>
          <w:bCs/>
          <w:sz w:val="26"/>
          <w:szCs w:val="26"/>
        </w:rPr>
        <w:t xml:space="preserve"> del Poder Legislativo</w:t>
      </w:r>
      <w:r w:rsidR="00F8087A" w:rsidRPr="00F8087A">
        <w:rPr>
          <w:b/>
          <w:bCs/>
          <w:sz w:val="26"/>
          <w:szCs w:val="26"/>
        </w:rPr>
        <w:t xml:space="preserve"> y de la Sala de Asuntos Indígenas </w:t>
      </w:r>
      <w:r w:rsidR="00732E70">
        <w:rPr>
          <w:b/>
          <w:bCs/>
          <w:sz w:val="26"/>
          <w:szCs w:val="26"/>
        </w:rPr>
        <w:t xml:space="preserve">del Poder Judicial </w:t>
      </w:r>
      <w:r w:rsidR="00F8087A" w:rsidRPr="00F8087A">
        <w:rPr>
          <w:b/>
          <w:bCs/>
          <w:sz w:val="26"/>
          <w:szCs w:val="26"/>
        </w:rPr>
        <w:t xml:space="preserve">con el reconocimiento </w:t>
      </w:r>
      <w:r w:rsidR="00AF381D">
        <w:rPr>
          <w:b/>
          <w:bCs/>
          <w:sz w:val="26"/>
          <w:szCs w:val="26"/>
        </w:rPr>
        <w:t xml:space="preserve">de la justicia </w:t>
      </w:r>
      <w:r w:rsidR="00F8087A" w:rsidRPr="00F8087A">
        <w:rPr>
          <w:b/>
          <w:bCs/>
          <w:sz w:val="26"/>
          <w:szCs w:val="26"/>
        </w:rPr>
        <w:t>constitucional de los pueblos y comunidades indígenas y afromexicanas</w:t>
      </w:r>
      <w:r w:rsidR="007C6966" w:rsidRPr="00371A63">
        <w:rPr>
          <w:b/>
          <w:bCs/>
          <w:sz w:val="26"/>
          <w:szCs w:val="26"/>
        </w:rPr>
        <w:t>;</w:t>
      </w:r>
      <w:r w:rsidR="007C6966" w:rsidRPr="00371A63">
        <w:rPr>
          <w:sz w:val="26"/>
          <w:szCs w:val="26"/>
        </w:rPr>
        <w:t xml:space="preserve"> </w:t>
      </w:r>
      <w:r w:rsidR="00C650A5" w:rsidRPr="00371A63">
        <w:rPr>
          <w:sz w:val="26"/>
          <w:szCs w:val="26"/>
        </w:rPr>
        <w:t xml:space="preserve">en mérito de la siguiente: </w:t>
      </w:r>
    </w:p>
    <w:p w14:paraId="315E28BA" w14:textId="77777777" w:rsidR="00371A63" w:rsidRPr="00A21EFF" w:rsidRDefault="00371A63" w:rsidP="00371A63">
      <w:pPr>
        <w:spacing w:before="100" w:beforeAutospacing="1" w:after="100" w:afterAutospacing="1" w:line="240" w:lineRule="auto"/>
        <w:jc w:val="center"/>
        <w:outlineLvl w:val="1"/>
        <w:rPr>
          <w:rFonts w:ascii="Times New Roman" w:eastAsia="Times New Roman" w:hAnsi="Times New Roman" w:cs="Times New Roman"/>
          <w:b/>
          <w:bCs/>
          <w:sz w:val="26"/>
          <w:szCs w:val="26"/>
        </w:rPr>
      </w:pPr>
      <w:r w:rsidRPr="00371A63">
        <w:rPr>
          <w:rFonts w:ascii="Times New Roman" w:eastAsia="Times New Roman" w:hAnsi="Times New Roman" w:cs="Times New Roman"/>
          <w:b/>
          <w:bCs/>
          <w:sz w:val="26"/>
          <w:szCs w:val="26"/>
        </w:rPr>
        <w:t>EXPOSICIÓN DE MOTIVOS</w:t>
      </w:r>
    </w:p>
    <w:p w14:paraId="535B9AF7" w14:textId="51827692" w:rsidR="00C7565B" w:rsidRPr="004D6FD4" w:rsidRDefault="00C7565B" w:rsidP="004D6FD4">
      <w:pPr>
        <w:pStyle w:val="Sinespaciado"/>
        <w:spacing w:line="360" w:lineRule="auto"/>
        <w:rPr>
          <w:rFonts w:ascii="Times New Roman" w:hAnsi="Times New Roman" w:cs="Times New Roman"/>
          <w:sz w:val="26"/>
          <w:szCs w:val="26"/>
        </w:rPr>
      </w:pPr>
      <w:r w:rsidRPr="004D6FD4">
        <w:rPr>
          <w:rFonts w:ascii="Times New Roman" w:hAnsi="Times New Roman" w:cs="Times New Roman"/>
          <w:sz w:val="26"/>
          <w:szCs w:val="26"/>
        </w:rPr>
        <w:t>El Estado de México se distingue por su amplia riqueza cultural, histórica y social, sustentada en la diversidad de los pueblos y comunidades que han contribuido, desde tiempos ancestrales, a la construcción de nuestra identidad colectiva. Esta pluralidad constituye uno de los pilares fundamentales del Estado mexicano y obliga a todas las instituciones públicas a garantizar el reconocimiento, la protección y el ejercicio efectivo de los derechos de quienes forman parte de esta diversidad cultural.</w:t>
      </w:r>
    </w:p>
    <w:p w14:paraId="150BAC23" w14:textId="77777777" w:rsidR="00C7565B" w:rsidRPr="004D6FD4" w:rsidRDefault="00C7565B" w:rsidP="004D6FD4">
      <w:pPr>
        <w:pStyle w:val="Sinespaciado"/>
        <w:spacing w:line="360" w:lineRule="auto"/>
        <w:rPr>
          <w:rFonts w:ascii="Times New Roman" w:hAnsi="Times New Roman" w:cs="Times New Roman"/>
          <w:sz w:val="26"/>
          <w:szCs w:val="26"/>
        </w:rPr>
      </w:pPr>
    </w:p>
    <w:p w14:paraId="517287A7" w14:textId="77777777" w:rsidR="00F8087A" w:rsidRDefault="00F8087A" w:rsidP="004D6FD4">
      <w:pPr>
        <w:pStyle w:val="Sinespaciado"/>
        <w:spacing w:line="360" w:lineRule="auto"/>
        <w:rPr>
          <w:rFonts w:ascii="Times New Roman" w:hAnsi="Times New Roman" w:cs="Times New Roman"/>
          <w:sz w:val="26"/>
          <w:szCs w:val="26"/>
        </w:rPr>
      </w:pPr>
    </w:p>
    <w:p w14:paraId="7C54E2BF" w14:textId="7A8813F5" w:rsidR="00C7565B" w:rsidRPr="004D6FD4" w:rsidRDefault="00C7565B" w:rsidP="004D6FD4">
      <w:pPr>
        <w:pStyle w:val="Sinespaciado"/>
        <w:spacing w:line="360" w:lineRule="auto"/>
        <w:rPr>
          <w:rFonts w:ascii="Times New Roman" w:hAnsi="Times New Roman" w:cs="Times New Roman"/>
          <w:sz w:val="26"/>
          <w:szCs w:val="26"/>
        </w:rPr>
      </w:pPr>
      <w:r w:rsidRPr="004D6FD4">
        <w:rPr>
          <w:rFonts w:ascii="Times New Roman" w:hAnsi="Times New Roman" w:cs="Times New Roman"/>
          <w:sz w:val="26"/>
          <w:szCs w:val="26"/>
        </w:rPr>
        <w:lastRenderedPageBreak/>
        <w:t>En las últimas décadas, el constitucionalismo mexicano ha evolucionado hacia un modelo de derechos humanos que reconoce la composición pluricultural de la Nación, no sólo a partir de sus pueblos y comunidades indígenas, sino también incorporando expresamente a los pueblos y comunidades afromexicanas como sujetos colectivos de derechos. Este reconocimiento representa uno de los avances más importantes en materia de igualdad sustantiva, no discriminación y justicia histórica, al visibilizar a una población que durante siglos permaneció excluida del reconocimiento institucional y de la toma de decisiones públicas.</w:t>
      </w:r>
    </w:p>
    <w:p w14:paraId="5E9BF9DB" w14:textId="77777777" w:rsidR="00C7565B" w:rsidRPr="004D6FD4" w:rsidRDefault="00C7565B" w:rsidP="004D6FD4">
      <w:pPr>
        <w:pStyle w:val="Sinespaciado"/>
        <w:spacing w:line="360" w:lineRule="auto"/>
        <w:rPr>
          <w:rFonts w:ascii="Times New Roman" w:hAnsi="Times New Roman" w:cs="Times New Roman"/>
          <w:sz w:val="26"/>
          <w:szCs w:val="26"/>
        </w:rPr>
      </w:pPr>
    </w:p>
    <w:p w14:paraId="5F8BC49A" w14:textId="20CD38E7" w:rsidR="00C7565B" w:rsidRPr="004D6FD4" w:rsidRDefault="00C7565B" w:rsidP="004D6FD4">
      <w:pPr>
        <w:pStyle w:val="Sinespaciado"/>
        <w:spacing w:line="360" w:lineRule="auto"/>
        <w:rPr>
          <w:rFonts w:ascii="Times New Roman" w:hAnsi="Times New Roman" w:cs="Times New Roman"/>
          <w:sz w:val="26"/>
          <w:szCs w:val="26"/>
        </w:rPr>
      </w:pPr>
      <w:r w:rsidRPr="004D6FD4">
        <w:rPr>
          <w:rFonts w:ascii="Times New Roman" w:hAnsi="Times New Roman" w:cs="Times New Roman"/>
          <w:sz w:val="26"/>
          <w:szCs w:val="26"/>
        </w:rPr>
        <w:t>En ese contexto, todas las autoridades tienen el deber constitucional de armonizar su marco jurídico, su organización institucional y sus políticas públicas con este nuevo paradigma de reconocimiento pleno de los derechos colectivos. No basta con reconocer constitucionalmente la existencia de los pueblos y comunidades afromexicanas; resulta indispensable que dicho reconocimiento se refleje también en la estructura y funcionamiento de las instituciones públicas encargadas de legislar, impartir justicia y garantizar el acceso efectivo a los derechos humanos.</w:t>
      </w:r>
    </w:p>
    <w:p w14:paraId="7C0CB06F" w14:textId="77777777" w:rsidR="00C7565B" w:rsidRPr="004D6FD4" w:rsidRDefault="00C7565B" w:rsidP="004D6FD4">
      <w:pPr>
        <w:pStyle w:val="Sinespaciado"/>
        <w:spacing w:line="360" w:lineRule="auto"/>
        <w:rPr>
          <w:rFonts w:ascii="Times New Roman" w:hAnsi="Times New Roman" w:cs="Times New Roman"/>
          <w:sz w:val="26"/>
          <w:szCs w:val="26"/>
        </w:rPr>
      </w:pPr>
    </w:p>
    <w:p w14:paraId="100234AB" w14:textId="77777777" w:rsidR="00C7565B" w:rsidRPr="004D6FD4" w:rsidRDefault="00C7565B" w:rsidP="004D6FD4">
      <w:pPr>
        <w:pStyle w:val="Sinespaciado"/>
        <w:spacing w:line="360" w:lineRule="auto"/>
        <w:rPr>
          <w:rFonts w:ascii="Times New Roman" w:hAnsi="Times New Roman" w:cs="Times New Roman"/>
          <w:sz w:val="26"/>
          <w:szCs w:val="26"/>
        </w:rPr>
      </w:pPr>
      <w:r w:rsidRPr="004D6FD4">
        <w:rPr>
          <w:rFonts w:ascii="Times New Roman" w:hAnsi="Times New Roman" w:cs="Times New Roman"/>
          <w:sz w:val="26"/>
          <w:szCs w:val="26"/>
        </w:rPr>
        <w:t xml:space="preserve">Sin embargo, en el Estado de México aún subsisten disposiciones normativas cuya denominación responde a un contexto jurídico anterior a las reformas constitucionales en materia de derechos de los pueblos indígenas y afromexicanos. Tal es el caso de la </w:t>
      </w:r>
      <w:r w:rsidRPr="004D6FD4">
        <w:rPr>
          <w:rStyle w:val="Textoennegrita"/>
          <w:rFonts w:ascii="Times New Roman" w:hAnsi="Times New Roman" w:cs="Times New Roman"/>
          <w:sz w:val="26"/>
          <w:szCs w:val="26"/>
        </w:rPr>
        <w:t>Comisión Legislativa de Asuntos Indígenas del Congreso del Estado de México</w:t>
      </w:r>
      <w:r w:rsidRPr="004D6FD4">
        <w:rPr>
          <w:rFonts w:ascii="Times New Roman" w:hAnsi="Times New Roman" w:cs="Times New Roman"/>
          <w:sz w:val="26"/>
          <w:szCs w:val="26"/>
        </w:rPr>
        <w:t xml:space="preserve">, así como de la </w:t>
      </w:r>
      <w:r w:rsidRPr="004D6FD4">
        <w:rPr>
          <w:rStyle w:val="Textoennegrita"/>
          <w:rFonts w:ascii="Times New Roman" w:hAnsi="Times New Roman" w:cs="Times New Roman"/>
          <w:sz w:val="26"/>
          <w:szCs w:val="26"/>
        </w:rPr>
        <w:t>Sala de Asuntos Indígenas del Poder Judicial del Estado de México</w:t>
      </w:r>
      <w:r w:rsidRPr="004D6FD4">
        <w:rPr>
          <w:rFonts w:ascii="Times New Roman" w:hAnsi="Times New Roman" w:cs="Times New Roman"/>
          <w:sz w:val="26"/>
          <w:szCs w:val="26"/>
        </w:rPr>
        <w:t>, denominaciones que hoy resultan insuficientes para representar la realidad constitucional vigente y la diversidad cultural que caracteriza tanto a nuestra entidad como al país.</w:t>
      </w:r>
    </w:p>
    <w:p w14:paraId="6E0AFFE5" w14:textId="77777777" w:rsidR="00C7565B" w:rsidRPr="004D6FD4" w:rsidRDefault="00C7565B" w:rsidP="004D6FD4">
      <w:pPr>
        <w:pStyle w:val="Sinespaciado"/>
        <w:spacing w:line="360" w:lineRule="auto"/>
        <w:rPr>
          <w:rFonts w:ascii="Times New Roman" w:hAnsi="Times New Roman" w:cs="Times New Roman"/>
          <w:sz w:val="26"/>
          <w:szCs w:val="26"/>
        </w:rPr>
      </w:pPr>
    </w:p>
    <w:p w14:paraId="3FAB4D1A" w14:textId="0DD98D36" w:rsidR="00C7565B" w:rsidRPr="004D6FD4" w:rsidRDefault="00C7565B" w:rsidP="004D6FD4">
      <w:pPr>
        <w:pStyle w:val="Sinespaciado"/>
        <w:spacing w:line="360" w:lineRule="auto"/>
        <w:rPr>
          <w:rFonts w:ascii="Times New Roman" w:hAnsi="Times New Roman" w:cs="Times New Roman"/>
          <w:sz w:val="26"/>
          <w:szCs w:val="26"/>
        </w:rPr>
      </w:pPr>
      <w:r w:rsidRPr="004D6FD4">
        <w:rPr>
          <w:rFonts w:ascii="Times New Roman" w:hAnsi="Times New Roman" w:cs="Times New Roman"/>
          <w:sz w:val="26"/>
          <w:szCs w:val="26"/>
        </w:rPr>
        <w:lastRenderedPageBreak/>
        <w:t>La permanencia de estas denominaciones evidencia un rezago en la armonización del marco jurídico estatal, pues invisibiliza institucionalmente a los pueblos y comunidades afromexicanas, quienes hoy cuentan con reconocimiento constitucional como sujetos de derecho público y titulares de derechos colectivos. En consecuencia, resulta indispensable adecuar la legislación estatal para que las instituciones encargadas de legislar y de impartir justicia reflejen plenamente el reconocimiento que la Constitución otorga a estos pueblos y comunidades.</w:t>
      </w:r>
    </w:p>
    <w:p w14:paraId="450151FE" w14:textId="77777777" w:rsidR="00C7565B" w:rsidRPr="004D6FD4" w:rsidRDefault="00C7565B" w:rsidP="004D6FD4">
      <w:pPr>
        <w:pStyle w:val="Sinespaciado"/>
        <w:spacing w:line="360" w:lineRule="auto"/>
        <w:rPr>
          <w:rFonts w:ascii="Times New Roman" w:hAnsi="Times New Roman" w:cs="Times New Roman"/>
          <w:sz w:val="26"/>
          <w:szCs w:val="26"/>
        </w:rPr>
      </w:pPr>
    </w:p>
    <w:p w14:paraId="29B9B524" w14:textId="3707E5A2" w:rsidR="00C7565B" w:rsidRPr="004D6FD4" w:rsidRDefault="00C7565B" w:rsidP="004D6FD4">
      <w:pPr>
        <w:pStyle w:val="Sinespaciado"/>
        <w:spacing w:line="360" w:lineRule="auto"/>
        <w:rPr>
          <w:rFonts w:ascii="Times New Roman" w:hAnsi="Times New Roman" w:cs="Times New Roman"/>
          <w:sz w:val="26"/>
          <w:szCs w:val="26"/>
        </w:rPr>
      </w:pPr>
      <w:r w:rsidRPr="004D6FD4">
        <w:rPr>
          <w:rFonts w:ascii="Times New Roman" w:hAnsi="Times New Roman" w:cs="Times New Roman"/>
          <w:sz w:val="26"/>
          <w:szCs w:val="26"/>
        </w:rPr>
        <w:t>La presente iniciativa encuentra sustento en los artículos 1°, 2°, 4° y 133 de la Constitución Política de los Estados Unidos Mexicanos. El artículo 1° establece el principio de universalidad, interdependencia, indivisibilidad y progresividad de los derechos humanos, así como la obligación de todas las autoridades de promover, respetar, proteger y garantizar dichos derechos bajo el principio pro persona. El artículo 2° reconoce la composición pluricultural de la Nación sustentada en sus pueblos y comunidades indígenas y afromexicanas, garantizando su libre determinación, autonomía y el respeto de sus sistemas normativos e instituciones. Por su parte, el artículo 4° fortalece el principio de igualdad sustantiva, mientras que el artículo 133 incorpora al orden jurídico nacional los tratados internacionales en materia de derechos humanos.</w:t>
      </w:r>
    </w:p>
    <w:p w14:paraId="1E560569" w14:textId="77777777" w:rsidR="00C7565B" w:rsidRPr="004D6FD4" w:rsidRDefault="00C7565B" w:rsidP="004D6FD4">
      <w:pPr>
        <w:pStyle w:val="Sinespaciado"/>
        <w:spacing w:line="360" w:lineRule="auto"/>
        <w:rPr>
          <w:rFonts w:ascii="Times New Roman" w:hAnsi="Times New Roman" w:cs="Times New Roman"/>
          <w:sz w:val="26"/>
          <w:szCs w:val="26"/>
        </w:rPr>
      </w:pPr>
    </w:p>
    <w:p w14:paraId="5466DF9F" w14:textId="5EB34474" w:rsidR="00C7565B" w:rsidRPr="004D6FD4" w:rsidRDefault="00C7565B" w:rsidP="004D6FD4">
      <w:pPr>
        <w:pStyle w:val="Sinespaciado"/>
        <w:spacing w:line="360" w:lineRule="auto"/>
        <w:rPr>
          <w:rFonts w:ascii="Times New Roman" w:hAnsi="Times New Roman" w:cs="Times New Roman"/>
          <w:sz w:val="26"/>
          <w:szCs w:val="26"/>
        </w:rPr>
      </w:pPr>
      <w:r w:rsidRPr="004D6FD4">
        <w:rPr>
          <w:rFonts w:ascii="Times New Roman" w:hAnsi="Times New Roman" w:cs="Times New Roman"/>
          <w:sz w:val="26"/>
          <w:szCs w:val="26"/>
        </w:rPr>
        <w:t xml:space="preserve">En el ámbito internacional, esta propuesta es congruente con el Convenio 169 de la Organización Internacional del Trabajo sobre Pueblos Indígenas y Tribales; la Declaración de las Naciones Unidas sobre los Derechos de los Pueblos Indígenas; la Declaración y Programa de Acción de Durban; así como con el Decenio Internacional para los Afrodescendientes proclamado por la Organización de las Naciones Unidas, instrumentos que obligan a los Estados a adoptar medidas institucionales que eliminen </w:t>
      </w:r>
      <w:r w:rsidRPr="004D6FD4">
        <w:rPr>
          <w:rFonts w:ascii="Times New Roman" w:hAnsi="Times New Roman" w:cs="Times New Roman"/>
          <w:sz w:val="26"/>
          <w:szCs w:val="26"/>
        </w:rPr>
        <w:lastRenderedPageBreak/>
        <w:t>toda forma de discriminación y garanticen la participación efectiva de estos pueblos en la vida pública.</w:t>
      </w:r>
    </w:p>
    <w:p w14:paraId="3F6994AE" w14:textId="77777777" w:rsidR="00C7565B" w:rsidRPr="004D6FD4" w:rsidRDefault="00C7565B" w:rsidP="004D6FD4">
      <w:pPr>
        <w:pStyle w:val="Sinespaciado"/>
        <w:spacing w:line="360" w:lineRule="auto"/>
        <w:rPr>
          <w:rFonts w:ascii="Times New Roman" w:hAnsi="Times New Roman" w:cs="Times New Roman"/>
          <w:sz w:val="26"/>
          <w:szCs w:val="26"/>
        </w:rPr>
      </w:pPr>
    </w:p>
    <w:p w14:paraId="099DC3C9" w14:textId="651A5CDE" w:rsidR="00C7565B" w:rsidRPr="004D6FD4" w:rsidRDefault="00C7565B" w:rsidP="004D6FD4">
      <w:pPr>
        <w:pStyle w:val="Sinespaciado"/>
        <w:spacing w:line="360" w:lineRule="auto"/>
        <w:rPr>
          <w:rFonts w:ascii="Times New Roman" w:hAnsi="Times New Roman" w:cs="Times New Roman"/>
          <w:sz w:val="26"/>
          <w:szCs w:val="26"/>
        </w:rPr>
      </w:pPr>
      <w:r w:rsidRPr="004D6FD4">
        <w:rPr>
          <w:rFonts w:ascii="Times New Roman" w:hAnsi="Times New Roman" w:cs="Times New Roman"/>
          <w:sz w:val="26"/>
          <w:szCs w:val="26"/>
        </w:rPr>
        <w:t xml:space="preserve">Asimismo, la iniciativa se encuentra plenamente armonizada con el </w:t>
      </w:r>
      <w:r w:rsidRPr="004D6FD4">
        <w:rPr>
          <w:rStyle w:val="Textoennegrita"/>
          <w:rFonts w:ascii="Times New Roman" w:hAnsi="Times New Roman" w:cs="Times New Roman"/>
          <w:sz w:val="26"/>
          <w:szCs w:val="26"/>
        </w:rPr>
        <w:t>Plan Nacional de Desarrollo 2025-2030</w:t>
      </w:r>
      <w:r w:rsidRPr="004D6FD4">
        <w:rPr>
          <w:rFonts w:ascii="Times New Roman" w:hAnsi="Times New Roman" w:cs="Times New Roman"/>
          <w:sz w:val="26"/>
          <w:szCs w:val="26"/>
        </w:rPr>
        <w:t xml:space="preserve">, que incorpora como uno de sus ejes transversales los </w:t>
      </w:r>
      <w:r w:rsidRPr="004D6FD4">
        <w:rPr>
          <w:rStyle w:val="Textoennegrita"/>
          <w:rFonts w:ascii="Times New Roman" w:hAnsi="Times New Roman" w:cs="Times New Roman"/>
          <w:sz w:val="26"/>
          <w:szCs w:val="26"/>
        </w:rPr>
        <w:t>Derechos de las comunidades indígenas y afromexicanas</w:t>
      </w:r>
      <w:r w:rsidRPr="004D6FD4">
        <w:rPr>
          <w:rFonts w:ascii="Times New Roman" w:hAnsi="Times New Roman" w:cs="Times New Roman"/>
          <w:sz w:val="26"/>
          <w:szCs w:val="26"/>
        </w:rPr>
        <w:t xml:space="preserve">, estableciendo como objetivos fortalecer su representación política, </w:t>
      </w:r>
      <w:r w:rsidRPr="00AF381D">
        <w:rPr>
          <w:rFonts w:ascii="Times New Roman" w:hAnsi="Times New Roman" w:cs="Times New Roman"/>
          <w:b/>
          <w:sz w:val="26"/>
          <w:szCs w:val="26"/>
        </w:rPr>
        <w:t>garantizar su acceso a la justicia,</w:t>
      </w:r>
      <w:r w:rsidRPr="004D6FD4">
        <w:rPr>
          <w:rFonts w:ascii="Times New Roman" w:hAnsi="Times New Roman" w:cs="Times New Roman"/>
          <w:sz w:val="26"/>
          <w:szCs w:val="26"/>
        </w:rPr>
        <w:t xml:space="preserve"> proteger sus derechos colectivos y combatir toda forma de discriminación, reconociendo expresamente la obligación del Estado de adecuar sus instituciones para asegurar el ejercicio pleno de dichos derechos.</w:t>
      </w:r>
    </w:p>
    <w:p w14:paraId="649BD326" w14:textId="77777777" w:rsidR="00C7565B" w:rsidRPr="004D6FD4" w:rsidRDefault="00C7565B" w:rsidP="004D6FD4">
      <w:pPr>
        <w:pStyle w:val="Sinespaciado"/>
        <w:spacing w:line="360" w:lineRule="auto"/>
        <w:rPr>
          <w:rFonts w:ascii="Times New Roman" w:hAnsi="Times New Roman" w:cs="Times New Roman"/>
          <w:sz w:val="26"/>
          <w:szCs w:val="26"/>
        </w:rPr>
      </w:pPr>
    </w:p>
    <w:p w14:paraId="046CB484" w14:textId="50799D7E" w:rsidR="00C7565B" w:rsidRPr="004D6FD4" w:rsidRDefault="00C7565B" w:rsidP="004D6FD4">
      <w:pPr>
        <w:pStyle w:val="Sinespaciado"/>
        <w:spacing w:line="360" w:lineRule="auto"/>
        <w:rPr>
          <w:rFonts w:ascii="Times New Roman" w:hAnsi="Times New Roman" w:cs="Times New Roman"/>
          <w:sz w:val="26"/>
          <w:szCs w:val="26"/>
        </w:rPr>
      </w:pPr>
      <w:r w:rsidRPr="004D6FD4">
        <w:rPr>
          <w:rFonts w:ascii="Times New Roman" w:hAnsi="Times New Roman" w:cs="Times New Roman"/>
          <w:sz w:val="26"/>
          <w:szCs w:val="26"/>
        </w:rPr>
        <w:t xml:space="preserve">De igual manera, la propuesta es consistente con los principios del </w:t>
      </w:r>
      <w:r w:rsidRPr="004D6FD4">
        <w:rPr>
          <w:rStyle w:val="Textoennegrita"/>
          <w:rFonts w:ascii="Times New Roman" w:hAnsi="Times New Roman" w:cs="Times New Roman"/>
          <w:sz w:val="26"/>
          <w:szCs w:val="26"/>
        </w:rPr>
        <w:t>Humanismo Mexicano</w:t>
      </w:r>
      <w:r w:rsidRPr="004D6FD4">
        <w:rPr>
          <w:rFonts w:ascii="Times New Roman" w:hAnsi="Times New Roman" w:cs="Times New Roman"/>
          <w:sz w:val="26"/>
          <w:szCs w:val="26"/>
        </w:rPr>
        <w:t>, que orientan la construcción de instituciones públicas cercanas al pueblo, incluyentes y respetuosas de la diversidad cultural, así como con la Declaración de Principios de Morena, que reconoce la pluralidad cultural del país, promueve la igualdad, combate cualquier forma de discriminación y sostiene que el servicio público debe ejercerse con absoluto respeto a los derechos humanos.</w:t>
      </w:r>
    </w:p>
    <w:p w14:paraId="27C913EF" w14:textId="77777777" w:rsidR="00C7565B" w:rsidRPr="004D6FD4" w:rsidRDefault="00C7565B" w:rsidP="004D6FD4">
      <w:pPr>
        <w:pStyle w:val="Sinespaciado"/>
        <w:spacing w:line="360" w:lineRule="auto"/>
        <w:rPr>
          <w:rFonts w:ascii="Times New Roman" w:hAnsi="Times New Roman" w:cs="Times New Roman"/>
          <w:sz w:val="26"/>
          <w:szCs w:val="26"/>
        </w:rPr>
      </w:pPr>
    </w:p>
    <w:p w14:paraId="5955CBCC" w14:textId="4900339E" w:rsidR="00C7565B" w:rsidRPr="004D6FD4" w:rsidRDefault="00C7565B" w:rsidP="004D6FD4">
      <w:pPr>
        <w:pStyle w:val="Sinespaciado"/>
        <w:spacing w:line="360" w:lineRule="auto"/>
        <w:rPr>
          <w:rFonts w:ascii="Times New Roman" w:hAnsi="Times New Roman" w:cs="Times New Roman"/>
          <w:sz w:val="26"/>
          <w:szCs w:val="26"/>
        </w:rPr>
      </w:pPr>
      <w:r w:rsidRPr="004D6FD4">
        <w:rPr>
          <w:rFonts w:ascii="Times New Roman" w:hAnsi="Times New Roman" w:cs="Times New Roman"/>
          <w:sz w:val="26"/>
          <w:szCs w:val="26"/>
        </w:rPr>
        <w:t>En el ámbito estatal, la Constitución Política del Estado Libre y Soberano de México dispone que las autoridades judiciales deben impartir justicia con estricto respeto a los derechos fundamentales reconocidos en la Constitución Federal, en la propia Constitución local y en los tratados internacionales de los que el Estado mexicano es parte, privilegiando los principios de igualdad, interculturalidad, acceso efectivo a la justicia y protección de los derechos humanos.</w:t>
      </w:r>
    </w:p>
    <w:p w14:paraId="0F9E3376" w14:textId="77777777" w:rsidR="00C7565B" w:rsidRPr="004D6FD4" w:rsidRDefault="00C7565B" w:rsidP="004D6FD4">
      <w:pPr>
        <w:pStyle w:val="Sinespaciado"/>
        <w:spacing w:line="360" w:lineRule="auto"/>
        <w:rPr>
          <w:rFonts w:ascii="Times New Roman" w:hAnsi="Times New Roman" w:cs="Times New Roman"/>
          <w:sz w:val="26"/>
          <w:szCs w:val="26"/>
        </w:rPr>
      </w:pPr>
    </w:p>
    <w:p w14:paraId="4B783284" w14:textId="680E8200" w:rsidR="00C7565B" w:rsidRPr="004D6FD4" w:rsidRDefault="00C7565B" w:rsidP="004D6FD4">
      <w:pPr>
        <w:pStyle w:val="Sinespaciado"/>
        <w:spacing w:line="360" w:lineRule="auto"/>
        <w:rPr>
          <w:rFonts w:ascii="Times New Roman" w:hAnsi="Times New Roman" w:cs="Times New Roman"/>
          <w:sz w:val="26"/>
          <w:szCs w:val="26"/>
        </w:rPr>
      </w:pPr>
      <w:r w:rsidRPr="004D6FD4">
        <w:rPr>
          <w:rFonts w:ascii="Times New Roman" w:hAnsi="Times New Roman" w:cs="Times New Roman"/>
          <w:sz w:val="26"/>
          <w:szCs w:val="26"/>
        </w:rPr>
        <w:lastRenderedPageBreak/>
        <w:t xml:space="preserve">En consecuencia, resulta jurídicamente procedente adecuar tanto la organización del Poder Legislativo como la del Poder Judicial del Estado de México para que sus órganos especializados reflejen el nuevo paradigma constitucional. Por ello, la presente iniciativa propone modificar la denominación de la </w:t>
      </w:r>
      <w:r w:rsidRPr="00E15331">
        <w:rPr>
          <w:rStyle w:val="Textoennegrita"/>
          <w:rFonts w:ascii="Times New Roman" w:hAnsi="Times New Roman" w:cs="Times New Roman"/>
          <w:b w:val="0"/>
          <w:bCs w:val="0"/>
          <w:sz w:val="26"/>
          <w:szCs w:val="26"/>
        </w:rPr>
        <w:t>Comisión Legislativa de Asuntos Indígenas</w:t>
      </w:r>
      <w:r w:rsidRPr="004D6FD4">
        <w:rPr>
          <w:rFonts w:ascii="Times New Roman" w:hAnsi="Times New Roman" w:cs="Times New Roman"/>
          <w:sz w:val="26"/>
          <w:szCs w:val="26"/>
        </w:rPr>
        <w:t xml:space="preserve"> para incorporar expresamente a los pueblos y comunidades afromexicanas, así como sustituir la actual </w:t>
      </w:r>
      <w:r w:rsidRPr="00E15331">
        <w:rPr>
          <w:rStyle w:val="Textoennegrita"/>
          <w:rFonts w:ascii="Times New Roman" w:hAnsi="Times New Roman" w:cs="Times New Roman"/>
          <w:b w:val="0"/>
          <w:bCs w:val="0"/>
          <w:sz w:val="26"/>
          <w:szCs w:val="26"/>
        </w:rPr>
        <w:t>Sala de Asuntos Indígenas</w:t>
      </w:r>
      <w:r w:rsidRPr="004D6FD4">
        <w:rPr>
          <w:rFonts w:ascii="Times New Roman" w:hAnsi="Times New Roman" w:cs="Times New Roman"/>
          <w:sz w:val="26"/>
          <w:szCs w:val="26"/>
        </w:rPr>
        <w:t xml:space="preserve"> por la </w:t>
      </w:r>
      <w:r w:rsidRPr="00E15331">
        <w:rPr>
          <w:rStyle w:val="Textoennegrita"/>
          <w:rFonts w:ascii="Times New Roman" w:hAnsi="Times New Roman" w:cs="Times New Roman"/>
          <w:b w:val="0"/>
          <w:bCs w:val="0"/>
          <w:sz w:val="26"/>
          <w:szCs w:val="26"/>
        </w:rPr>
        <w:t>Sala de Justicia para Pueblos y Comunidades Indígenas y Afromexicanas</w:t>
      </w:r>
      <w:r w:rsidRPr="004D6FD4">
        <w:rPr>
          <w:rFonts w:ascii="Times New Roman" w:hAnsi="Times New Roman" w:cs="Times New Roman"/>
          <w:sz w:val="26"/>
          <w:szCs w:val="26"/>
        </w:rPr>
        <w:t>, fortaleciendo con ello la perspectiva intercultural y ampliando la certeza jurídica respecto de las personas destinatarias de su función legislativa y jurisdiccional. Las adecuaciones propuestas en la Ley Orgánica del Poder Judicial también armonizan las atribuciones de dicha Sala para conocer de asuntos relacionados con integrantes de pueblos y comunidades indígenas y afromexicanas.</w:t>
      </w:r>
    </w:p>
    <w:p w14:paraId="1613698C" w14:textId="77777777" w:rsidR="00C7565B" w:rsidRPr="004D6FD4" w:rsidRDefault="00C7565B" w:rsidP="004D6FD4">
      <w:pPr>
        <w:pStyle w:val="Sinespaciado"/>
        <w:spacing w:line="360" w:lineRule="auto"/>
        <w:rPr>
          <w:rFonts w:ascii="Times New Roman" w:hAnsi="Times New Roman" w:cs="Times New Roman"/>
          <w:sz w:val="26"/>
          <w:szCs w:val="26"/>
        </w:rPr>
      </w:pPr>
    </w:p>
    <w:p w14:paraId="5D36D0E3" w14:textId="4E12AC2C" w:rsidR="00C7565B" w:rsidRPr="004D6FD4" w:rsidRDefault="00C7565B" w:rsidP="004D6FD4">
      <w:pPr>
        <w:pStyle w:val="Sinespaciado"/>
        <w:spacing w:line="360" w:lineRule="auto"/>
        <w:rPr>
          <w:rFonts w:ascii="Times New Roman" w:hAnsi="Times New Roman" w:cs="Times New Roman"/>
          <w:sz w:val="26"/>
          <w:szCs w:val="26"/>
        </w:rPr>
      </w:pPr>
      <w:r w:rsidRPr="004D6FD4">
        <w:rPr>
          <w:rFonts w:ascii="Times New Roman" w:hAnsi="Times New Roman" w:cs="Times New Roman"/>
          <w:sz w:val="26"/>
          <w:szCs w:val="26"/>
        </w:rPr>
        <w:t>Es importante destacar que esta reforma no implica la creación de nuevos órganos ni genera impacto presupuestal; se trata de una armonización normativa e institucional que fortalece el reconocimiento jurídico de sectores históricamente invisibilizados. Lejos de representar un cambio meramente nominal, la modificación constituye un acto de justicia histórica y de reconocimiento político que reafirma la obligación del Estado de garantizar que todas las personas y comunidades encuentren representación efectiva dentro de las instituciones públicas.</w:t>
      </w:r>
      <w:r w:rsidR="00E15331">
        <w:rPr>
          <w:rFonts w:ascii="Times New Roman" w:hAnsi="Times New Roman" w:cs="Times New Roman"/>
          <w:sz w:val="26"/>
          <w:szCs w:val="26"/>
        </w:rPr>
        <w:t xml:space="preserve"> </w:t>
      </w:r>
    </w:p>
    <w:p w14:paraId="75E107F0" w14:textId="77777777" w:rsidR="00C7565B" w:rsidRPr="004D6FD4" w:rsidRDefault="00C7565B" w:rsidP="004D6FD4">
      <w:pPr>
        <w:pStyle w:val="Sinespaciado"/>
        <w:spacing w:line="360" w:lineRule="auto"/>
        <w:rPr>
          <w:rFonts w:ascii="Times New Roman" w:hAnsi="Times New Roman" w:cs="Times New Roman"/>
          <w:sz w:val="26"/>
          <w:szCs w:val="26"/>
        </w:rPr>
      </w:pPr>
    </w:p>
    <w:p w14:paraId="1AF873A0" w14:textId="01C4CC5F" w:rsidR="00C7565B" w:rsidRPr="004D6FD4" w:rsidRDefault="00C7565B" w:rsidP="004D6FD4">
      <w:pPr>
        <w:pStyle w:val="Sinespaciado"/>
        <w:spacing w:line="360" w:lineRule="auto"/>
        <w:rPr>
          <w:rFonts w:ascii="Times New Roman" w:hAnsi="Times New Roman" w:cs="Times New Roman"/>
          <w:sz w:val="26"/>
          <w:szCs w:val="26"/>
        </w:rPr>
      </w:pPr>
      <w:r w:rsidRPr="004D6FD4">
        <w:rPr>
          <w:rFonts w:ascii="Times New Roman" w:hAnsi="Times New Roman" w:cs="Times New Roman"/>
          <w:sz w:val="26"/>
          <w:szCs w:val="26"/>
        </w:rPr>
        <w:t>Asimismo, en el ámbito del Estado de México resulta pertinente incorporar la denominación</w:t>
      </w:r>
      <w:r w:rsidRPr="00E15331">
        <w:rPr>
          <w:rFonts w:ascii="Times New Roman" w:hAnsi="Times New Roman" w:cs="Times New Roman"/>
          <w:sz w:val="26"/>
          <w:szCs w:val="26"/>
        </w:rPr>
        <w:t xml:space="preserve"> </w:t>
      </w:r>
      <w:r w:rsidRPr="00E15331">
        <w:rPr>
          <w:rStyle w:val="Textoennegrita"/>
          <w:rFonts w:ascii="Times New Roman" w:hAnsi="Times New Roman" w:cs="Times New Roman"/>
          <w:b w:val="0"/>
          <w:bCs w:val="0"/>
          <w:sz w:val="26"/>
          <w:szCs w:val="26"/>
        </w:rPr>
        <w:t>afromexiquenses</w:t>
      </w:r>
      <w:r w:rsidRPr="004D6FD4">
        <w:rPr>
          <w:rFonts w:ascii="Times New Roman" w:hAnsi="Times New Roman" w:cs="Times New Roman"/>
          <w:sz w:val="26"/>
          <w:szCs w:val="26"/>
        </w:rPr>
        <w:t xml:space="preserve"> en aquellos instrumentos de carácter local que así lo permitan, con el propósito de fortalecer la identidad territorial de estas comunidades y facilitar el diseño de políticas públicas focalizadas, sin apartarse del reconocimiento </w:t>
      </w:r>
      <w:r w:rsidRPr="004D6FD4">
        <w:rPr>
          <w:rFonts w:ascii="Times New Roman" w:hAnsi="Times New Roman" w:cs="Times New Roman"/>
          <w:sz w:val="26"/>
          <w:szCs w:val="26"/>
        </w:rPr>
        <w:lastRenderedPageBreak/>
        <w:t>constitucional de los pueblos y comunidades afromexicanas como parte de la composición pluricultural de la Nación.</w:t>
      </w:r>
    </w:p>
    <w:p w14:paraId="29498081" w14:textId="77777777" w:rsidR="00C7565B" w:rsidRPr="004D6FD4" w:rsidRDefault="00C7565B" w:rsidP="004D6FD4">
      <w:pPr>
        <w:pStyle w:val="Sinespaciado"/>
        <w:spacing w:line="360" w:lineRule="auto"/>
        <w:rPr>
          <w:rFonts w:ascii="Times New Roman" w:hAnsi="Times New Roman" w:cs="Times New Roman"/>
          <w:sz w:val="26"/>
          <w:szCs w:val="26"/>
        </w:rPr>
      </w:pPr>
    </w:p>
    <w:p w14:paraId="48788ED3" w14:textId="54FA8191" w:rsidR="00C7565B" w:rsidRPr="004D6FD4" w:rsidRDefault="00C7565B" w:rsidP="004D6FD4">
      <w:pPr>
        <w:pStyle w:val="Sinespaciado"/>
        <w:spacing w:line="360" w:lineRule="auto"/>
        <w:rPr>
          <w:rFonts w:ascii="Times New Roman" w:hAnsi="Times New Roman" w:cs="Times New Roman"/>
          <w:sz w:val="26"/>
          <w:szCs w:val="26"/>
        </w:rPr>
      </w:pPr>
      <w:r w:rsidRPr="004D6FD4">
        <w:rPr>
          <w:rFonts w:ascii="Times New Roman" w:hAnsi="Times New Roman" w:cs="Times New Roman"/>
          <w:sz w:val="26"/>
          <w:szCs w:val="26"/>
        </w:rPr>
        <w:t>Los efectos de la presente reforma son claros y trascendentes. Permitirá armonizar la legislación estatal con el marco constitucional vigente; fortalecerá el reconocimiento institucional de los pueblos y comunidades indígenas y afromexicanas; consolidará una perspectiva intercultural tanto en el trabajo legislativo como en la impartición de justicia; favorecerá la generación de políticas públicas más inclusivas; ampliará el acceso efectivo a la justicia con enfoque de derechos humanos; y reafirmará el compromiso del Estado de México con la igualdad sustantiva, la no discriminación y el respeto irrestricto a la diversidad cultural.</w:t>
      </w:r>
    </w:p>
    <w:p w14:paraId="65CBDBA5" w14:textId="77777777" w:rsidR="00C7565B" w:rsidRPr="004D6FD4" w:rsidRDefault="00C7565B" w:rsidP="004D6FD4">
      <w:pPr>
        <w:pStyle w:val="Sinespaciado"/>
        <w:spacing w:line="360" w:lineRule="auto"/>
        <w:rPr>
          <w:rFonts w:ascii="Times New Roman" w:hAnsi="Times New Roman" w:cs="Times New Roman"/>
          <w:sz w:val="26"/>
          <w:szCs w:val="26"/>
        </w:rPr>
      </w:pPr>
    </w:p>
    <w:p w14:paraId="540C1C5A" w14:textId="03D38CC4" w:rsidR="00C7565B" w:rsidRPr="004D6FD4" w:rsidRDefault="00C7565B" w:rsidP="004D6FD4">
      <w:pPr>
        <w:pStyle w:val="Sinespaciado"/>
        <w:spacing w:line="360" w:lineRule="auto"/>
        <w:rPr>
          <w:rFonts w:ascii="Times New Roman" w:hAnsi="Times New Roman" w:cs="Times New Roman"/>
          <w:sz w:val="26"/>
          <w:szCs w:val="26"/>
        </w:rPr>
      </w:pPr>
      <w:r w:rsidRPr="004D6FD4">
        <w:rPr>
          <w:rFonts w:ascii="Times New Roman" w:hAnsi="Times New Roman" w:cs="Times New Roman"/>
          <w:sz w:val="26"/>
          <w:szCs w:val="26"/>
        </w:rPr>
        <w:t>En virtud de lo anterior, la presente iniciativa se presenta en el marco de las voces de los pueblos y las comunidades afromexiquenses dentro del marco institucional que visibilice, incluya y represente, una armonización de la legislación estatal con el orden constitucional y convencional vigente, en el cual fortalece el reconocimiento pleno de los pueblos y comunidades indígenas y afromexicanas, y reafirma el compromiso del Estado de México con una democracia intercultural, una justicia cercana a los pueblos y una representación legislativa acorde con la pluralidad que distingue a nuestra entidad. Se trata, en suma, de una reforma de justicia histórica, congruencia constitucional y fortalecimiento institucional que coloca al Estado de México a la altura de los avances nacionales en materia de reconocimiento de los derechos colectivos de los pueblos y comunidades indígenas y afromexicanas.</w:t>
      </w:r>
    </w:p>
    <w:p w14:paraId="32B0BE55" w14:textId="27EA5AF5" w:rsidR="00263B18" w:rsidRPr="004D6FD4" w:rsidRDefault="00263B18" w:rsidP="004D6FD4">
      <w:pPr>
        <w:pStyle w:val="Sinespaciado"/>
        <w:spacing w:line="360" w:lineRule="auto"/>
        <w:rPr>
          <w:rFonts w:ascii="Times New Roman" w:eastAsia="Arial" w:hAnsi="Times New Roman" w:cs="Times New Roman"/>
          <w:color w:val="000000" w:themeColor="text1"/>
          <w:sz w:val="26"/>
          <w:szCs w:val="26"/>
        </w:rPr>
      </w:pPr>
    </w:p>
    <w:p w14:paraId="58C7ACBA" w14:textId="77777777" w:rsidR="004D6FD4" w:rsidRPr="004D6FD4" w:rsidRDefault="004D6FD4" w:rsidP="004D6FD4">
      <w:pPr>
        <w:pBdr>
          <w:top w:val="nil"/>
          <w:left w:val="nil"/>
          <w:bottom w:val="nil"/>
          <w:right w:val="nil"/>
          <w:between w:val="nil"/>
        </w:pBdr>
        <w:spacing w:after="0" w:line="360" w:lineRule="auto"/>
        <w:rPr>
          <w:rFonts w:ascii="Times New Roman" w:eastAsia="Arial" w:hAnsi="Times New Roman" w:cs="Times New Roman"/>
          <w:color w:val="000000" w:themeColor="text1"/>
          <w:sz w:val="26"/>
          <w:szCs w:val="26"/>
        </w:rPr>
      </w:pPr>
      <w:r w:rsidRPr="004D6FD4">
        <w:rPr>
          <w:rFonts w:ascii="Times New Roman" w:eastAsia="Arial" w:hAnsi="Times New Roman" w:cs="Times New Roman"/>
          <w:color w:val="000000" w:themeColor="text1"/>
          <w:sz w:val="26"/>
          <w:szCs w:val="26"/>
        </w:rPr>
        <w:lastRenderedPageBreak/>
        <w:t>Por lo antes expuesto se pone a consideración de la “LXII” Legislatura, la presente iniciativa, para efecto de que, si se encuentra procedente, se admita a trámite, para su análisis, discusión y en su caso aprobación.</w:t>
      </w:r>
    </w:p>
    <w:p w14:paraId="64B04158" w14:textId="7BBFC161" w:rsidR="004D6FD4" w:rsidRDefault="004D6FD4" w:rsidP="00C7565B">
      <w:pPr>
        <w:pStyle w:val="Sinespaciado"/>
        <w:spacing w:line="276" w:lineRule="auto"/>
        <w:rPr>
          <w:rFonts w:ascii="Times New Roman" w:eastAsia="Arial" w:hAnsi="Times New Roman" w:cs="Times New Roman"/>
          <w:color w:val="000000" w:themeColor="text1"/>
          <w:sz w:val="26"/>
          <w:szCs w:val="26"/>
        </w:rPr>
      </w:pPr>
    </w:p>
    <w:p w14:paraId="066A9450" w14:textId="77777777" w:rsidR="004D6FD4" w:rsidRPr="00C7565B" w:rsidRDefault="004D6FD4" w:rsidP="00C7565B">
      <w:pPr>
        <w:pStyle w:val="Sinespaciado"/>
        <w:spacing w:line="276" w:lineRule="auto"/>
        <w:rPr>
          <w:rFonts w:ascii="Times New Roman" w:eastAsia="Arial" w:hAnsi="Times New Roman" w:cs="Times New Roman"/>
          <w:color w:val="000000" w:themeColor="text1"/>
          <w:sz w:val="26"/>
          <w:szCs w:val="26"/>
        </w:rPr>
      </w:pPr>
    </w:p>
    <w:p w14:paraId="41828FE8" w14:textId="77777777" w:rsidR="00263B18" w:rsidRPr="00C7565B" w:rsidRDefault="00263B18" w:rsidP="00C7565B">
      <w:pPr>
        <w:pStyle w:val="Sinespaciado"/>
        <w:spacing w:line="276" w:lineRule="auto"/>
        <w:jc w:val="center"/>
        <w:rPr>
          <w:rFonts w:ascii="Times New Roman" w:eastAsia="Arial" w:hAnsi="Times New Roman" w:cs="Times New Roman"/>
          <w:b/>
          <w:bCs/>
          <w:color w:val="000000" w:themeColor="text1"/>
          <w:sz w:val="26"/>
          <w:szCs w:val="26"/>
        </w:rPr>
      </w:pPr>
      <w:r w:rsidRPr="00C7565B">
        <w:rPr>
          <w:rFonts w:ascii="Times New Roman" w:eastAsia="Arial" w:hAnsi="Times New Roman" w:cs="Times New Roman"/>
          <w:b/>
          <w:bCs/>
          <w:color w:val="000000" w:themeColor="text1"/>
          <w:sz w:val="26"/>
          <w:szCs w:val="26"/>
        </w:rPr>
        <w:t>ATENTAMENTE</w:t>
      </w:r>
    </w:p>
    <w:p w14:paraId="48D786A1" w14:textId="77777777" w:rsidR="00263B18" w:rsidRPr="00C7565B" w:rsidRDefault="00263B18" w:rsidP="00C7565B">
      <w:pPr>
        <w:pStyle w:val="Sinespaciado"/>
        <w:spacing w:line="276" w:lineRule="auto"/>
        <w:jc w:val="center"/>
        <w:rPr>
          <w:rFonts w:ascii="Times New Roman" w:eastAsia="Arial" w:hAnsi="Times New Roman" w:cs="Times New Roman"/>
          <w:b/>
          <w:bCs/>
          <w:color w:val="000000" w:themeColor="text1"/>
          <w:sz w:val="26"/>
          <w:szCs w:val="26"/>
        </w:rPr>
      </w:pPr>
    </w:p>
    <w:p w14:paraId="0F54B60B" w14:textId="77777777" w:rsidR="00263B18" w:rsidRPr="00C7565B" w:rsidRDefault="00263B18" w:rsidP="00C7565B">
      <w:pPr>
        <w:pStyle w:val="Sinespaciado"/>
        <w:spacing w:line="276" w:lineRule="auto"/>
        <w:jc w:val="center"/>
        <w:rPr>
          <w:rFonts w:ascii="Times New Roman" w:eastAsia="Arial" w:hAnsi="Times New Roman" w:cs="Times New Roman"/>
          <w:b/>
          <w:bCs/>
          <w:color w:val="000000" w:themeColor="text1"/>
          <w:sz w:val="26"/>
          <w:szCs w:val="26"/>
        </w:rPr>
      </w:pPr>
      <w:r w:rsidRPr="00C7565B">
        <w:rPr>
          <w:rFonts w:ascii="Times New Roman" w:eastAsia="Arial" w:hAnsi="Times New Roman" w:cs="Times New Roman"/>
          <w:b/>
          <w:bCs/>
          <w:color w:val="000000" w:themeColor="text1"/>
          <w:sz w:val="26"/>
          <w:szCs w:val="26"/>
        </w:rPr>
        <w:t>Dip. Brenda Colette Miranda Vargas</w:t>
      </w:r>
    </w:p>
    <w:p w14:paraId="3FD87885" w14:textId="4E2DE3A1" w:rsidR="00263B18" w:rsidRPr="00C7565B" w:rsidRDefault="00263B18" w:rsidP="00C7565B">
      <w:pPr>
        <w:pStyle w:val="Sinespaciado"/>
        <w:spacing w:line="276" w:lineRule="auto"/>
        <w:jc w:val="center"/>
        <w:rPr>
          <w:rFonts w:ascii="Times New Roman" w:eastAsia="Arial" w:hAnsi="Times New Roman" w:cs="Times New Roman"/>
          <w:b/>
          <w:bCs/>
          <w:color w:val="000000" w:themeColor="text1"/>
          <w:sz w:val="26"/>
          <w:szCs w:val="26"/>
        </w:rPr>
      </w:pPr>
      <w:r w:rsidRPr="00C7565B">
        <w:rPr>
          <w:rFonts w:ascii="Times New Roman" w:eastAsia="Arial" w:hAnsi="Times New Roman" w:cs="Times New Roman"/>
          <w:b/>
          <w:bCs/>
          <w:color w:val="000000" w:themeColor="text1"/>
          <w:sz w:val="26"/>
          <w:szCs w:val="26"/>
        </w:rPr>
        <w:t>Presentante</w:t>
      </w:r>
    </w:p>
    <w:p w14:paraId="51444178" w14:textId="251BD0D3" w:rsidR="00891D82" w:rsidRPr="00C7565B" w:rsidRDefault="00891D82" w:rsidP="00C7565B">
      <w:pPr>
        <w:spacing w:after="160" w:line="259" w:lineRule="auto"/>
        <w:ind w:left="0" w:right="0" w:firstLine="0"/>
        <w:jc w:val="center"/>
        <w:rPr>
          <w:rFonts w:ascii="Times New Roman" w:hAnsi="Times New Roman" w:cs="Times New Roman"/>
          <w:b/>
          <w:bCs/>
          <w:sz w:val="26"/>
          <w:szCs w:val="26"/>
        </w:rPr>
      </w:pPr>
      <w:r w:rsidRPr="00C7565B">
        <w:rPr>
          <w:rFonts w:ascii="Times New Roman" w:hAnsi="Times New Roman" w:cs="Times New Roman"/>
          <w:b/>
          <w:bCs/>
          <w:sz w:val="26"/>
          <w:szCs w:val="26"/>
        </w:rPr>
        <w:br w:type="page"/>
      </w:r>
    </w:p>
    <w:p w14:paraId="0C5B9AD2" w14:textId="7ABB87F6" w:rsidR="00C650A5" w:rsidRPr="007B74C3" w:rsidRDefault="00C650A5" w:rsidP="00266EAC">
      <w:pPr>
        <w:pStyle w:val="Sinespaciado"/>
        <w:rPr>
          <w:rFonts w:ascii="Times New Roman" w:hAnsi="Times New Roman" w:cs="Times New Roman"/>
          <w:b/>
          <w:bCs/>
          <w:sz w:val="26"/>
          <w:szCs w:val="26"/>
        </w:rPr>
      </w:pPr>
      <w:r w:rsidRPr="007B74C3">
        <w:rPr>
          <w:rFonts w:ascii="Times New Roman" w:hAnsi="Times New Roman" w:cs="Times New Roman"/>
          <w:b/>
          <w:bCs/>
          <w:sz w:val="26"/>
          <w:szCs w:val="26"/>
        </w:rPr>
        <w:lastRenderedPageBreak/>
        <w:t>DECRETO NÚMERO ____</w:t>
      </w:r>
    </w:p>
    <w:p w14:paraId="5DA63380" w14:textId="77777777" w:rsidR="00371A63" w:rsidRPr="007B74C3" w:rsidRDefault="00371A63" w:rsidP="00371A63">
      <w:pPr>
        <w:pStyle w:val="Sinespaciado"/>
        <w:rPr>
          <w:rFonts w:ascii="Times New Roman" w:hAnsi="Times New Roman" w:cs="Times New Roman"/>
          <w:b/>
          <w:sz w:val="26"/>
          <w:szCs w:val="26"/>
        </w:rPr>
      </w:pPr>
    </w:p>
    <w:p w14:paraId="4C12903D" w14:textId="77777777" w:rsidR="00371A63" w:rsidRPr="007B74C3" w:rsidRDefault="00371A63" w:rsidP="00371A63">
      <w:pPr>
        <w:pStyle w:val="Sinespaciado"/>
        <w:rPr>
          <w:rFonts w:ascii="Times New Roman" w:hAnsi="Times New Roman" w:cs="Times New Roman"/>
          <w:b/>
          <w:sz w:val="26"/>
          <w:szCs w:val="26"/>
        </w:rPr>
      </w:pPr>
      <w:r w:rsidRPr="007B74C3">
        <w:rPr>
          <w:rFonts w:ascii="Times New Roman" w:hAnsi="Times New Roman" w:cs="Times New Roman"/>
          <w:b/>
          <w:sz w:val="26"/>
          <w:szCs w:val="26"/>
        </w:rPr>
        <w:t xml:space="preserve">DECRETO NÚMERO ____ </w:t>
      </w:r>
    </w:p>
    <w:p w14:paraId="7F344CB9" w14:textId="77777777" w:rsidR="00371A63" w:rsidRPr="007B74C3" w:rsidRDefault="00371A63" w:rsidP="00371A63">
      <w:pPr>
        <w:pStyle w:val="Sinespaciado"/>
        <w:rPr>
          <w:rFonts w:ascii="Times New Roman" w:hAnsi="Times New Roman" w:cs="Times New Roman"/>
          <w:b/>
          <w:sz w:val="26"/>
          <w:szCs w:val="26"/>
        </w:rPr>
      </w:pPr>
      <w:r w:rsidRPr="007B74C3">
        <w:rPr>
          <w:rFonts w:ascii="Times New Roman" w:hAnsi="Times New Roman" w:cs="Times New Roman"/>
          <w:b/>
          <w:sz w:val="26"/>
          <w:szCs w:val="26"/>
        </w:rPr>
        <w:t xml:space="preserve">LA H. “LXII” LEGISLATURA DEL ESTADO DE MÉXICO </w:t>
      </w:r>
    </w:p>
    <w:p w14:paraId="147049E0" w14:textId="77777777" w:rsidR="00371A63" w:rsidRPr="007B74C3" w:rsidRDefault="00371A63" w:rsidP="00371A63">
      <w:pPr>
        <w:pStyle w:val="Sinespaciado"/>
        <w:rPr>
          <w:rFonts w:ascii="Times New Roman" w:hAnsi="Times New Roman" w:cs="Times New Roman"/>
          <w:b/>
          <w:sz w:val="26"/>
          <w:szCs w:val="26"/>
        </w:rPr>
      </w:pPr>
      <w:r w:rsidRPr="007B74C3">
        <w:rPr>
          <w:rFonts w:ascii="Times New Roman" w:hAnsi="Times New Roman" w:cs="Times New Roman"/>
          <w:b/>
          <w:sz w:val="26"/>
          <w:szCs w:val="26"/>
        </w:rPr>
        <w:t xml:space="preserve">DECRETA: </w:t>
      </w:r>
    </w:p>
    <w:p w14:paraId="32CEC2CF" w14:textId="77777777" w:rsidR="00371A63" w:rsidRPr="007B74C3" w:rsidRDefault="00371A63" w:rsidP="00371A63">
      <w:pPr>
        <w:rPr>
          <w:rFonts w:ascii="Times New Roman" w:hAnsi="Times New Roman" w:cs="Times New Roman"/>
          <w:b/>
          <w:sz w:val="26"/>
          <w:szCs w:val="26"/>
        </w:rPr>
      </w:pPr>
    </w:p>
    <w:p w14:paraId="41144E06" w14:textId="77777777" w:rsidR="00371A63" w:rsidRPr="007B74C3" w:rsidRDefault="00371A63" w:rsidP="00371A63">
      <w:pPr>
        <w:rPr>
          <w:rFonts w:ascii="Times New Roman" w:hAnsi="Times New Roman" w:cs="Times New Roman"/>
          <w:b/>
          <w:sz w:val="26"/>
          <w:szCs w:val="26"/>
        </w:rPr>
      </w:pPr>
      <w:r w:rsidRPr="007B74C3">
        <w:rPr>
          <w:rFonts w:ascii="Times New Roman" w:hAnsi="Times New Roman" w:cs="Times New Roman"/>
          <w:b/>
          <w:sz w:val="26"/>
          <w:szCs w:val="26"/>
        </w:rPr>
        <w:t xml:space="preserve">ARTÍCULO PRIMERO. Se reforma la fracción XXI del artículo 69 de la Ley Orgánica del Poder Legislativo del Estado Libre y Soberano de México, para quedar como sigue: </w:t>
      </w:r>
    </w:p>
    <w:p w14:paraId="43021951" w14:textId="77777777" w:rsidR="00371A63" w:rsidRPr="007B74C3" w:rsidRDefault="00371A63" w:rsidP="00371A63">
      <w:pPr>
        <w:pStyle w:val="Textosinformato"/>
        <w:jc w:val="both"/>
        <w:rPr>
          <w:rFonts w:ascii="Times New Roman" w:hAnsi="Times New Roman"/>
          <w:sz w:val="26"/>
          <w:szCs w:val="26"/>
        </w:rPr>
      </w:pPr>
      <w:r w:rsidRPr="007B74C3">
        <w:rPr>
          <w:rFonts w:ascii="Times New Roman" w:hAnsi="Times New Roman"/>
          <w:b/>
          <w:sz w:val="26"/>
          <w:szCs w:val="26"/>
        </w:rPr>
        <w:t>Artículo 69.-</w:t>
      </w:r>
      <w:r w:rsidRPr="007B74C3">
        <w:rPr>
          <w:rFonts w:ascii="Times New Roman" w:hAnsi="Times New Roman"/>
          <w:sz w:val="26"/>
          <w:szCs w:val="26"/>
        </w:rPr>
        <w:t xml:space="preserve"> …:</w:t>
      </w:r>
    </w:p>
    <w:p w14:paraId="429209CC" w14:textId="77777777" w:rsidR="00371A63" w:rsidRPr="007B74C3" w:rsidRDefault="00371A63" w:rsidP="00371A63">
      <w:pPr>
        <w:pStyle w:val="Textosinformato"/>
        <w:jc w:val="both"/>
        <w:rPr>
          <w:rFonts w:ascii="Times New Roman" w:hAnsi="Times New Roman"/>
          <w:color w:val="000000"/>
          <w:sz w:val="26"/>
          <w:szCs w:val="26"/>
        </w:rPr>
      </w:pPr>
    </w:p>
    <w:p w14:paraId="778EBAFC" w14:textId="77777777" w:rsidR="00371A63" w:rsidRPr="007B74C3" w:rsidRDefault="00371A63" w:rsidP="00371A63">
      <w:pPr>
        <w:tabs>
          <w:tab w:val="left" w:pos="284"/>
        </w:tabs>
        <w:rPr>
          <w:rFonts w:ascii="Times New Roman" w:hAnsi="Times New Roman" w:cs="Times New Roman"/>
          <w:b/>
          <w:bCs/>
          <w:sz w:val="26"/>
          <w:szCs w:val="26"/>
        </w:rPr>
      </w:pPr>
      <w:r w:rsidRPr="007B74C3">
        <w:rPr>
          <w:rFonts w:ascii="Times New Roman" w:hAnsi="Times New Roman" w:cs="Times New Roman"/>
          <w:b/>
          <w:sz w:val="26"/>
          <w:szCs w:val="26"/>
        </w:rPr>
        <w:t>I.</w:t>
      </w:r>
      <w:r w:rsidRPr="007B74C3">
        <w:rPr>
          <w:rFonts w:ascii="Times New Roman" w:hAnsi="Times New Roman" w:cs="Times New Roman"/>
          <w:b/>
          <w:bCs/>
          <w:sz w:val="26"/>
          <w:szCs w:val="26"/>
        </w:rPr>
        <w:t xml:space="preserve"> a XX…;</w:t>
      </w:r>
    </w:p>
    <w:p w14:paraId="39A85A9F" w14:textId="77777777" w:rsidR="00371A63" w:rsidRPr="007B74C3" w:rsidRDefault="00371A63" w:rsidP="00371A63">
      <w:pPr>
        <w:tabs>
          <w:tab w:val="left" w:pos="284"/>
        </w:tabs>
        <w:rPr>
          <w:rFonts w:ascii="Times New Roman" w:hAnsi="Times New Roman" w:cs="Times New Roman"/>
          <w:b/>
          <w:sz w:val="26"/>
          <w:szCs w:val="26"/>
        </w:rPr>
      </w:pPr>
    </w:p>
    <w:p w14:paraId="0AA95005" w14:textId="1515A160" w:rsidR="00371A63" w:rsidRPr="007B74C3" w:rsidRDefault="00371A63" w:rsidP="00371A63">
      <w:pPr>
        <w:tabs>
          <w:tab w:val="left" w:pos="284"/>
        </w:tabs>
        <w:rPr>
          <w:rFonts w:ascii="Times New Roman" w:hAnsi="Times New Roman" w:cs="Times New Roman"/>
          <w:sz w:val="26"/>
          <w:szCs w:val="26"/>
        </w:rPr>
      </w:pPr>
      <w:r w:rsidRPr="007B74C3">
        <w:rPr>
          <w:rFonts w:ascii="Times New Roman" w:hAnsi="Times New Roman" w:cs="Times New Roman"/>
          <w:b/>
          <w:sz w:val="26"/>
          <w:szCs w:val="26"/>
        </w:rPr>
        <w:t xml:space="preserve">XXI.  </w:t>
      </w:r>
      <w:r w:rsidR="00506F21" w:rsidRPr="007B74C3">
        <w:rPr>
          <w:rFonts w:ascii="Times New Roman" w:hAnsi="Times New Roman" w:cs="Times New Roman"/>
          <w:b/>
          <w:sz w:val="26"/>
          <w:szCs w:val="26"/>
        </w:rPr>
        <w:t xml:space="preserve">Pueblos y comunidades </w:t>
      </w:r>
      <w:r w:rsidR="00506F21" w:rsidRPr="007B74C3">
        <w:rPr>
          <w:rFonts w:ascii="Times New Roman" w:hAnsi="Times New Roman" w:cs="Times New Roman"/>
          <w:bCs/>
          <w:sz w:val="26"/>
          <w:szCs w:val="26"/>
        </w:rPr>
        <w:t>Indígenas</w:t>
      </w:r>
      <w:r w:rsidR="00506F21" w:rsidRPr="007B74C3">
        <w:rPr>
          <w:rFonts w:ascii="Times New Roman" w:hAnsi="Times New Roman" w:cs="Times New Roman"/>
          <w:b/>
          <w:sz w:val="26"/>
          <w:szCs w:val="26"/>
        </w:rPr>
        <w:t xml:space="preserve"> y afromexicanas</w:t>
      </w:r>
      <w:r w:rsidRPr="007B74C3">
        <w:rPr>
          <w:rFonts w:ascii="Times New Roman" w:hAnsi="Times New Roman" w:cs="Times New Roman"/>
          <w:sz w:val="26"/>
          <w:szCs w:val="26"/>
        </w:rPr>
        <w:t>;</w:t>
      </w:r>
    </w:p>
    <w:p w14:paraId="1C6F8385" w14:textId="77777777" w:rsidR="00371A63" w:rsidRPr="007B74C3" w:rsidRDefault="00371A63" w:rsidP="00371A63">
      <w:pPr>
        <w:tabs>
          <w:tab w:val="left" w:pos="284"/>
        </w:tabs>
        <w:rPr>
          <w:rFonts w:ascii="Times New Roman" w:hAnsi="Times New Roman" w:cs="Times New Roman"/>
          <w:b/>
          <w:sz w:val="26"/>
          <w:szCs w:val="26"/>
        </w:rPr>
      </w:pPr>
    </w:p>
    <w:p w14:paraId="7D154587" w14:textId="77777777" w:rsidR="00371A63" w:rsidRPr="007B74C3" w:rsidRDefault="00371A63" w:rsidP="00371A63">
      <w:pPr>
        <w:tabs>
          <w:tab w:val="left" w:pos="284"/>
        </w:tabs>
        <w:rPr>
          <w:rFonts w:ascii="Times New Roman" w:hAnsi="Times New Roman" w:cs="Times New Roman"/>
          <w:bCs/>
          <w:sz w:val="26"/>
          <w:szCs w:val="26"/>
        </w:rPr>
      </w:pPr>
      <w:r w:rsidRPr="007B74C3">
        <w:rPr>
          <w:rFonts w:ascii="Times New Roman" w:hAnsi="Times New Roman" w:cs="Times New Roman"/>
          <w:b/>
          <w:sz w:val="26"/>
          <w:szCs w:val="26"/>
        </w:rPr>
        <w:t>XXII.</w:t>
      </w:r>
      <w:r w:rsidRPr="007B74C3">
        <w:rPr>
          <w:rFonts w:ascii="Times New Roman" w:hAnsi="Times New Roman" w:cs="Times New Roman"/>
          <w:sz w:val="26"/>
          <w:szCs w:val="26"/>
        </w:rPr>
        <w:t xml:space="preserve"> </w:t>
      </w:r>
      <w:r w:rsidRPr="007B74C3">
        <w:rPr>
          <w:rFonts w:ascii="Times New Roman" w:eastAsia="Times New Roman" w:hAnsi="Times New Roman" w:cs="Times New Roman"/>
          <w:bCs/>
          <w:sz w:val="26"/>
          <w:szCs w:val="26"/>
          <w:lang w:val="es-ES" w:eastAsia="es-ES"/>
        </w:rPr>
        <w:t xml:space="preserve">a </w:t>
      </w:r>
      <w:r w:rsidRPr="007B74C3">
        <w:rPr>
          <w:rFonts w:ascii="Times New Roman" w:hAnsi="Times New Roman" w:cs="Times New Roman"/>
          <w:b/>
          <w:bCs/>
          <w:sz w:val="26"/>
          <w:szCs w:val="26"/>
        </w:rPr>
        <w:t>XL. …</w:t>
      </w:r>
    </w:p>
    <w:p w14:paraId="47A354AC" w14:textId="77777777" w:rsidR="00371A63" w:rsidRPr="007B74C3" w:rsidRDefault="00371A63" w:rsidP="00371A63">
      <w:pPr>
        <w:rPr>
          <w:rFonts w:ascii="Times New Roman" w:hAnsi="Times New Roman" w:cs="Times New Roman"/>
          <w:snapToGrid w:val="0"/>
          <w:sz w:val="26"/>
          <w:szCs w:val="26"/>
        </w:rPr>
      </w:pPr>
      <w:r w:rsidRPr="007B74C3">
        <w:rPr>
          <w:rFonts w:ascii="Times New Roman" w:hAnsi="Times New Roman" w:cs="Times New Roman"/>
          <w:snapToGrid w:val="0"/>
          <w:sz w:val="26"/>
          <w:szCs w:val="26"/>
        </w:rPr>
        <w:t>…</w:t>
      </w:r>
    </w:p>
    <w:p w14:paraId="52EDEEA0" w14:textId="55E608CD" w:rsidR="00C72EB8" w:rsidRPr="007B74C3" w:rsidRDefault="00C72EB8" w:rsidP="00371A63">
      <w:pPr>
        <w:rPr>
          <w:rFonts w:ascii="Times New Roman" w:hAnsi="Times New Roman" w:cs="Times New Roman"/>
          <w:b/>
          <w:sz w:val="26"/>
          <w:szCs w:val="26"/>
        </w:rPr>
      </w:pPr>
    </w:p>
    <w:p w14:paraId="74EC8B78" w14:textId="04423B8B" w:rsidR="00C72EB8" w:rsidRPr="007B74C3" w:rsidRDefault="00C72EB8" w:rsidP="00371A63">
      <w:pPr>
        <w:rPr>
          <w:rFonts w:ascii="Times New Roman" w:eastAsia="Bookman Old Style" w:hAnsi="Times New Roman" w:cs="Times New Roman"/>
          <w:bCs/>
          <w:sz w:val="26"/>
          <w:szCs w:val="26"/>
          <w:lang w:val="es-ES_tradnl"/>
        </w:rPr>
      </w:pPr>
      <w:r w:rsidRPr="007B74C3">
        <w:rPr>
          <w:rFonts w:ascii="Times New Roman" w:hAnsi="Times New Roman" w:cs="Times New Roman"/>
          <w:b/>
          <w:sz w:val="26"/>
          <w:szCs w:val="26"/>
        </w:rPr>
        <w:t xml:space="preserve">ARTICULO SEGUNDO: </w:t>
      </w:r>
      <w:r w:rsidRPr="007B74C3">
        <w:rPr>
          <w:rFonts w:ascii="Times New Roman" w:eastAsia="Bookman Old Style" w:hAnsi="Times New Roman" w:cs="Times New Roman"/>
          <w:bCs/>
          <w:sz w:val="26"/>
          <w:szCs w:val="26"/>
          <w:lang w:val="es-ES_tradnl"/>
        </w:rPr>
        <w:t xml:space="preserve">Se reforman los artículos 2, 3, 13 y 41; </w:t>
      </w:r>
      <w:r w:rsidR="00AF381D">
        <w:rPr>
          <w:rFonts w:ascii="Times New Roman" w:eastAsia="Bookman Old Style" w:hAnsi="Times New Roman" w:cs="Times New Roman"/>
          <w:bCs/>
          <w:sz w:val="26"/>
          <w:szCs w:val="26"/>
          <w:lang w:val="es-ES_tradnl"/>
        </w:rPr>
        <w:t xml:space="preserve">el inciso d) </w:t>
      </w:r>
      <w:r w:rsidRPr="007B74C3">
        <w:rPr>
          <w:rFonts w:ascii="Times New Roman" w:eastAsia="Bookman Old Style" w:hAnsi="Times New Roman" w:cs="Times New Roman"/>
          <w:bCs/>
          <w:sz w:val="26"/>
          <w:szCs w:val="26"/>
          <w:lang w:val="es-ES_tradnl"/>
        </w:rPr>
        <w:t xml:space="preserve">del artículo 1; </w:t>
      </w:r>
      <w:r w:rsidR="00AF381D">
        <w:rPr>
          <w:rFonts w:ascii="Times New Roman" w:eastAsia="Bookman Old Style" w:hAnsi="Times New Roman" w:cs="Times New Roman"/>
          <w:bCs/>
          <w:sz w:val="26"/>
          <w:szCs w:val="26"/>
          <w:lang w:val="es-ES_tradnl"/>
        </w:rPr>
        <w:t xml:space="preserve">las fracciones </w:t>
      </w:r>
      <w:r w:rsidRPr="007B74C3">
        <w:rPr>
          <w:rFonts w:ascii="Times New Roman" w:eastAsia="Bookman Old Style" w:hAnsi="Times New Roman" w:cs="Times New Roman"/>
          <w:bCs/>
          <w:sz w:val="26"/>
          <w:szCs w:val="26"/>
          <w:lang w:val="es-ES_tradnl"/>
        </w:rPr>
        <w:t xml:space="preserve">VII del </w:t>
      </w:r>
      <w:r w:rsidR="00AF381D" w:rsidRPr="007B74C3">
        <w:rPr>
          <w:rFonts w:ascii="Times New Roman" w:eastAsia="Bookman Old Style" w:hAnsi="Times New Roman" w:cs="Times New Roman"/>
          <w:bCs/>
          <w:sz w:val="26"/>
          <w:szCs w:val="26"/>
          <w:lang w:val="es-ES_tradnl"/>
        </w:rPr>
        <w:t>artículo</w:t>
      </w:r>
      <w:r w:rsidRPr="007B74C3">
        <w:rPr>
          <w:rFonts w:ascii="Times New Roman" w:eastAsia="Bookman Old Style" w:hAnsi="Times New Roman" w:cs="Times New Roman"/>
          <w:bCs/>
          <w:sz w:val="26"/>
          <w:szCs w:val="26"/>
          <w:lang w:val="es-ES_tradnl"/>
        </w:rPr>
        <w:t xml:space="preserve"> 21;</w:t>
      </w:r>
      <w:r w:rsidR="00AF381D">
        <w:rPr>
          <w:rFonts w:ascii="Times New Roman" w:eastAsia="Bookman Old Style" w:hAnsi="Times New Roman" w:cs="Times New Roman"/>
          <w:bCs/>
          <w:sz w:val="26"/>
          <w:szCs w:val="26"/>
          <w:lang w:val="es-ES_tradnl"/>
        </w:rPr>
        <w:t xml:space="preserve"> I</w:t>
      </w:r>
      <w:r w:rsidR="00A42D5C">
        <w:rPr>
          <w:rFonts w:ascii="Times New Roman" w:eastAsia="Bookman Old Style" w:hAnsi="Times New Roman" w:cs="Times New Roman"/>
          <w:bCs/>
          <w:sz w:val="26"/>
          <w:szCs w:val="26"/>
          <w:lang w:val="es-ES_tradnl"/>
        </w:rPr>
        <w:t>, II, IV y V</w:t>
      </w:r>
      <w:r w:rsidR="00AF381D">
        <w:rPr>
          <w:rFonts w:ascii="Times New Roman" w:eastAsia="Bookman Old Style" w:hAnsi="Times New Roman" w:cs="Times New Roman"/>
          <w:bCs/>
          <w:sz w:val="26"/>
          <w:szCs w:val="26"/>
          <w:lang w:val="es-ES_tradnl"/>
        </w:rPr>
        <w:t xml:space="preserve"> del artículo 23</w:t>
      </w:r>
      <w:r w:rsidR="00A42D5C">
        <w:rPr>
          <w:rFonts w:ascii="Times New Roman" w:eastAsia="Bookman Old Style" w:hAnsi="Times New Roman" w:cs="Times New Roman"/>
          <w:bCs/>
          <w:sz w:val="26"/>
          <w:szCs w:val="26"/>
          <w:lang w:val="es-ES_tradnl"/>
        </w:rPr>
        <w:t>;</w:t>
      </w:r>
      <w:r w:rsidR="00AF381D">
        <w:rPr>
          <w:rFonts w:ascii="Times New Roman" w:eastAsia="Bookman Old Style" w:hAnsi="Times New Roman" w:cs="Times New Roman"/>
          <w:bCs/>
          <w:sz w:val="26"/>
          <w:szCs w:val="26"/>
          <w:lang w:val="es-ES_tradnl"/>
        </w:rPr>
        <w:t xml:space="preserve"> </w:t>
      </w:r>
      <w:r w:rsidR="00A42D5C">
        <w:rPr>
          <w:rFonts w:ascii="Times New Roman" w:eastAsia="Bookman Old Style" w:hAnsi="Times New Roman" w:cs="Times New Roman"/>
          <w:bCs/>
          <w:sz w:val="26"/>
          <w:szCs w:val="26"/>
          <w:lang w:val="es-ES_tradnl"/>
        </w:rPr>
        <w:t>XX</w:t>
      </w:r>
      <w:r w:rsidRPr="007B74C3">
        <w:rPr>
          <w:rFonts w:ascii="Times New Roman" w:eastAsia="Bookman Old Style" w:hAnsi="Times New Roman" w:cs="Times New Roman"/>
          <w:bCs/>
          <w:sz w:val="26"/>
          <w:szCs w:val="26"/>
          <w:lang w:val="es-ES_tradnl"/>
        </w:rPr>
        <w:t xml:space="preserve"> del articulo 95; y </w:t>
      </w:r>
      <w:r w:rsidR="00A42D5C">
        <w:rPr>
          <w:rFonts w:ascii="Times New Roman" w:eastAsia="Bookman Old Style" w:hAnsi="Times New Roman" w:cs="Times New Roman"/>
          <w:bCs/>
          <w:sz w:val="26"/>
          <w:szCs w:val="26"/>
          <w:lang w:val="es-ES_tradnl"/>
        </w:rPr>
        <w:t>III</w:t>
      </w:r>
      <w:r w:rsidRPr="007B74C3">
        <w:rPr>
          <w:rFonts w:ascii="Times New Roman" w:eastAsia="Bookman Old Style" w:hAnsi="Times New Roman" w:cs="Times New Roman"/>
          <w:bCs/>
          <w:sz w:val="26"/>
          <w:szCs w:val="26"/>
          <w:lang w:val="es-ES_tradnl"/>
        </w:rPr>
        <w:t xml:space="preserve"> del articulo 326; el primer párrafo del artículo 10, primer y segundo párrafo del </w:t>
      </w:r>
      <w:r w:rsidR="00AF381D" w:rsidRPr="007B74C3">
        <w:rPr>
          <w:rFonts w:ascii="Times New Roman" w:eastAsia="Bookman Old Style" w:hAnsi="Times New Roman" w:cs="Times New Roman"/>
          <w:bCs/>
          <w:sz w:val="26"/>
          <w:szCs w:val="26"/>
          <w:lang w:val="es-ES_tradnl"/>
        </w:rPr>
        <w:t>artículo</w:t>
      </w:r>
      <w:r w:rsidR="00A42D5C">
        <w:rPr>
          <w:rFonts w:ascii="Times New Roman" w:eastAsia="Bookman Old Style" w:hAnsi="Times New Roman" w:cs="Times New Roman"/>
          <w:bCs/>
          <w:sz w:val="26"/>
          <w:szCs w:val="26"/>
          <w:lang w:val="es-ES_tradnl"/>
        </w:rPr>
        <w:t xml:space="preserve"> 23</w:t>
      </w:r>
      <w:bookmarkStart w:id="0" w:name="_GoBack"/>
      <w:bookmarkEnd w:id="0"/>
      <w:r w:rsidRPr="007B74C3">
        <w:rPr>
          <w:rFonts w:ascii="Times New Roman" w:eastAsia="Bookman Old Style" w:hAnsi="Times New Roman" w:cs="Times New Roman"/>
          <w:bCs/>
          <w:sz w:val="26"/>
          <w:szCs w:val="26"/>
          <w:lang w:val="es-ES_tradnl"/>
        </w:rPr>
        <w:t xml:space="preserve">, primer y tercer párrafo del artículo 44, primer párrafo del </w:t>
      </w:r>
      <w:r w:rsidR="00AF381D" w:rsidRPr="007B74C3">
        <w:rPr>
          <w:rFonts w:ascii="Times New Roman" w:eastAsia="Bookman Old Style" w:hAnsi="Times New Roman" w:cs="Times New Roman"/>
          <w:bCs/>
          <w:sz w:val="26"/>
          <w:szCs w:val="26"/>
          <w:lang w:val="es-ES_tradnl"/>
        </w:rPr>
        <w:t>artículo</w:t>
      </w:r>
      <w:r w:rsidRPr="007B74C3">
        <w:rPr>
          <w:rFonts w:ascii="Times New Roman" w:eastAsia="Bookman Old Style" w:hAnsi="Times New Roman" w:cs="Times New Roman"/>
          <w:bCs/>
          <w:sz w:val="26"/>
          <w:szCs w:val="26"/>
          <w:lang w:val="es-ES_tradnl"/>
        </w:rPr>
        <w:t xml:space="preserve"> 83; y los rubros de los artículos 21, 23, 41, 44, 46 y 325.</w:t>
      </w:r>
    </w:p>
    <w:p w14:paraId="7BEED906" w14:textId="1508C187" w:rsidR="006561C1" w:rsidRPr="007B74C3" w:rsidRDefault="006561C1" w:rsidP="00371A63">
      <w:pPr>
        <w:rPr>
          <w:rFonts w:ascii="Times New Roman" w:hAnsi="Times New Roman" w:cs="Times New Roman"/>
          <w:b/>
          <w:sz w:val="26"/>
          <w:szCs w:val="26"/>
        </w:rPr>
      </w:pPr>
    </w:p>
    <w:p w14:paraId="0AFE989F" w14:textId="77777777" w:rsidR="006561C1" w:rsidRPr="007B74C3" w:rsidRDefault="006561C1" w:rsidP="006561C1">
      <w:pPr>
        <w:jc w:val="center"/>
        <w:rPr>
          <w:rFonts w:ascii="Times New Roman" w:hAnsi="Times New Roman" w:cs="Times New Roman"/>
          <w:sz w:val="26"/>
          <w:szCs w:val="26"/>
          <w:lang w:val="es-ES_tradnl"/>
        </w:rPr>
      </w:pPr>
      <w:r w:rsidRPr="007B74C3">
        <w:rPr>
          <w:rFonts w:ascii="Times New Roman" w:hAnsi="Times New Roman" w:cs="Times New Roman"/>
          <w:sz w:val="26"/>
          <w:szCs w:val="26"/>
          <w:lang w:val="es-ES_tradnl"/>
        </w:rPr>
        <w:t>Órganos del Poder Judicial</w:t>
      </w:r>
    </w:p>
    <w:p w14:paraId="6431BDA9" w14:textId="77777777" w:rsidR="006561C1" w:rsidRPr="007B74C3" w:rsidRDefault="006561C1" w:rsidP="006561C1">
      <w:pPr>
        <w:rPr>
          <w:rFonts w:ascii="Times New Roman" w:hAnsi="Times New Roman" w:cs="Times New Roman"/>
          <w:sz w:val="26"/>
          <w:szCs w:val="26"/>
          <w:lang w:val="es-ES_tradnl"/>
        </w:rPr>
      </w:pPr>
      <w:r w:rsidRPr="007B74C3">
        <w:rPr>
          <w:rFonts w:ascii="Times New Roman" w:hAnsi="Times New Roman" w:cs="Times New Roman"/>
          <w:b/>
          <w:bCs/>
          <w:sz w:val="26"/>
          <w:szCs w:val="26"/>
          <w:lang w:val="es-ES_tradnl"/>
        </w:rPr>
        <w:t>Artículo 1.</w:t>
      </w:r>
      <w:r w:rsidRPr="007B74C3">
        <w:rPr>
          <w:rFonts w:ascii="Times New Roman" w:hAnsi="Times New Roman" w:cs="Times New Roman"/>
          <w:sz w:val="26"/>
          <w:szCs w:val="26"/>
          <w:lang w:val="es-ES_tradnl"/>
        </w:rPr>
        <w:t xml:space="preserve"> …:</w:t>
      </w:r>
    </w:p>
    <w:p w14:paraId="6345FB8C" w14:textId="77777777" w:rsidR="006561C1" w:rsidRPr="007B74C3" w:rsidRDefault="006561C1" w:rsidP="006561C1">
      <w:pPr>
        <w:rPr>
          <w:rFonts w:ascii="Times New Roman" w:hAnsi="Times New Roman" w:cs="Times New Roman"/>
          <w:sz w:val="26"/>
          <w:szCs w:val="26"/>
          <w:lang w:val="es-ES_tradnl"/>
        </w:rPr>
      </w:pPr>
    </w:p>
    <w:p w14:paraId="0ED00D11" w14:textId="77777777" w:rsidR="006561C1" w:rsidRPr="007B74C3" w:rsidRDefault="006561C1" w:rsidP="006561C1">
      <w:pPr>
        <w:pStyle w:val="Prrafodelista"/>
        <w:widowControl w:val="0"/>
        <w:numPr>
          <w:ilvl w:val="0"/>
          <w:numId w:val="13"/>
        </w:numPr>
        <w:tabs>
          <w:tab w:val="left" w:pos="284"/>
        </w:tabs>
        <w:autoSpaceDE w:val="0"/>
        <w:autoSpaceDN w:val="0"/>
        <w:spacing w:after="0" w:line="240" w:lineRule="auto"/>
        <w:ind w:right="0"/>
        <w:contextualSpacing w:val="0"/>
        <w:jc w:val="left"/>
        <w:rPr>
          <w:rFonts w:ascii="Times New Roman" w:hAnsi="Times New Roman" w:cs="Times New Roman"/>
          <w:sz w:val="26"/>
          <w:szCs w:val="26"/>
          <w:lang w:val="es-ES_tradnl"/>
        </w:rPr>
      </w:pPr>
      <w:r w:rsidRPr="007B74C3">
        <w:rPr>
          <w:rFonts w:ascii="Times New Roman" w:hAnsi="Times New Roman" w:cs="Times New Roman"/>
          <w:sz w:val="26"/>
          <w:szCs w:val="26"/>
          <w:lang w:val="es-ES_tradnl"/>
        </w:rPr>
        <w:t>A la c) …;</w:t>
      </w:r>
    </w:p>
    <w:p w14:paraId="5E920B88" w14:textId="77777777" w:rsidR="006561C1" w:rsidRPr="007B74C3" w:rsidRDefault="006561C1" w:rsidP="006561C1">
      <w:pPr>
        <w:pStyle w:val="Prrafodelista"/>
        <w:tabs>
          <w:tab w:val="left" w:pos="284"/>
        </w:tabs>
        <w:ind w:left="0"/>
        <w:rPr>
          <w:rFonts w:ascii="Times New Roman" w:hAnsi="Times New Roman" w:cs="Times New Roman"/>
          <w:sz w:val="26"/>
          <w:szCs w:val="26"/>
          <w:lang w:val="es-ES_tradnl"/>
        </w:rPr>
      </w:pPr>
    </w:p>
    <w:p w14:paraId="23D14FC0" w14:textId="77777777" w:rsidR="006561C1" w:rsidRPr="007B74C3" w:rsidRDefault="006561C1" w:rsidP="006561C1">
      <w:pPr>
        <w:tabs>
          <w:tab w:val="left" w:pos="284"/>
        </w:tabs>
        <w:rPr>
          <w:rFonts w:ascii="Times New Roman" w:hAnsi="Times New Roman" w:cs="Times New Roman"/>
          <w:sz w:val="26"/>
          <w:szCs w:val="26"/>
          <w:lang w:val="es-ES_tradnl"/>
        </w:rPr>
      </w:pPr>
      <w:r w:rsidRPr="007B74C3">
        <w:rPr>
          <w:rFonts w:ascii="Times New Roman" w:hAnsi="Times New Roman" w:cs="Times New Roman"/>
          <w:sz w:val="26"/>
          <w:szCs w:val="26"/>
          <w:lang w:val="es-ES_tradnl"/>
        </w:rPr>
        <w:t xml:space="preserve">d) Una Sala de </w:t>
      </w:r>
      <w:r w:rsidRPr="007B74C3">
        <w:rPr>
          <w:rFonts w:ascii="Times New Roman" w:hAnsi="Times New Roman" w:cs="Times New Roman"/>
          <w:b/>
          <w:sz w:val="26"/>
          <w:szCs w:val="26"/>
          <w:lang w:val="es-ES_tradnl"/>
        </w:rPr>
        <w:t>Justicia para</w:t>
      </w:r>
      <w:r w:rsidRPr="007B74C3">
        <w:rPr>
          <w:rFonts w:ascii="Times New Roman" w:hAnsi="Times New Roman" w:cs="Times New Roman"/>
          <w:b/>
          <w:bCs/>
          <w:sz w:val="26"/>
          <w:szCs w:val="26"/>
          <w:lang w:val="es-ES_tradnl"/>
        </w:rPr>
        <w:t xml:space="preserve"> Pueblos </w:t>
      </w:r>
      <w:r w:rsidRPr="007B74C3">
        <w:rPr>
          <w:rFonts w:ascii="Times New Roman" w:eastAsia="Bookman Old Style" w:hAnsi="Times New Roman" w:cs="Times New Roman"/>
          <w:b/>
          <w:bCs/>
          <w:sz w:val="26"/>
          <w:szCs w:val="26"/>
          <w:lang w:val="es-ES_tradnl"/>
        </w:rPr>
        <w:t>y Comunidades</w:t>
      </w:r>
      <w:r w:rsidRPr="007B74C3">
        <w:rPr>
          <w:rFonts w:ascii="Times New Roman" w:eastAsia="Bookman Old Style" w:hAnsi="Times New Roman" w:cs="Times New Roman"/>
          <w:sz w:val="26"/>
          <w:szCs w:val="26"/>
          <w:lang w:val="es-ES_tradnl"/>
        </w:rPr>
        <w:t xml:space="preserve"> </w:t>
      </w:r>
      <w:r w:rsidRPr="007B74C3">
        <w:rPr>
          <w:rFonts w:ascii="Times New Roman" w:hAnsi="Times New Roman" w:cs="Times New Roman"/>
          <w:sz w:val="26"/>
          <w:szCs w:val="26"/>
          <w:lang w:val="es-ES_tradnl"/>
        </w:rPr>
        <w:t>Indígenas</w:t>
      </w:r>
      <w:r w:rsidRPr="007B74C3">
        <w:rPr>
          <w:rFonts w:ascii="Times New Roman" w:hAnsi="Times New Roman" w:cs="Times New Roman"/>
          <w:b/>
          <w:bCs/>
          <w:sz w:val="26"/>
          <w:szCs w:val="26"/>
          <w:lang w:val="es-ES_tradnl"/>
        </w:rPr>
        <w:t xml:space="preserve"> y Afromexicanas</w:t>
      </w:r>
      <w:r w:rsidRPr="007B74C3">
        <w:rPr>
          <w:rFonts w:ascii="Times New Roman" w:hAnsi="Times New Roman" w:cs="Times New Roman"/>
          <w:sz w:val="26"/>
          <w:szCs w:val="26"/>
          <w:lang w:val="es-ES_tradnl"/>
        </w:rPr>
        <w:t>;</w:t>
      </w:r>
    </w:p>
    <w:p w14:paraId="2FED4F71" w14:textId="77777777" w:rsidR="006561C1" w:rsidRPr="007B74C3" w:rsidRDefault="006561C1" w:rsidP="006561C1">
      <w:pPr>
        <w:pStyle w:val="Prrafodelista"/>
        <w:tabs>
          <w:tab w:val="left" w:pos="284"/>
        </w:tabs>
        <w:ind w:left="0"/>
        <w:rPr>
          <w:rFonts w:ascii="Times New Roman" w:hAnsi="Times New Roman" w:cs="Times New Roman"/>
          <w:sz w:val="26"/>
          <w:szCs w:val="26"/>
          <w:lang w:val="es-ES_tradnl"/>
        </w:rPr>
      </w:pPr>
    </w:p>
    <w:p w14:paraId="3E0D81F6" w14:textId="77777777" w:rsidR="006561C1" w:rsidRPr="007B74C3" w:rsidRDefault="006561C1" w:rsidP="006561C1">
      <w:pPr>
        <w:tabs>
          <w:tab w:val="left" w:pos="284"/>
        </w:tabs>
        <w:rPr>
          <w:rFonts w:ascii="Times New Roman" w:hAnsi="Times New Roman" w:cs="Times New Roman"/>
          <w:sz w:val="26"/>
          <w:szCs w:val="26"/>
          <w:lang w:val="es-ES_tradnl"/>
        </w:rPr>
      </w:pPr>
      <w:r w:rsidRPr="007B74C3">
        <w:rPr>
          <w:rFonts w:ascii="Times New Roman" w:hAnsi="Times New Roman" w:cs="Times New Roman"/>
          <w:sz w:val="26"/>
          <w:szCs w:val="26"/>
          <w:lang w:val="es-ES_tradnl"/>
        </w:rPr>
        <w:t>e) a la i) …</w:t>
      </w:r>
    </w:p>
    <w:p w14:paraId="4A45A808" w14:textId="77777777" w:rsidR="006561C1" w:rsidRPr="007B74C3" w:rsidRDefault="006561C1" w:rsidP="006561C1">
      <w:pPr>
        <w:rPr>
          <w:rFonts w:ascii="Times New Roman" w:eastAsia="Times New Roman" w:hAnsi="Times New Roman" w:cs="Times New Roman"/>
          <w:sz w:val="26"/>
          <w:szCs w:val="26"/>
          <w:lang w:val="es-ES_tradnl"/>
        </w:rPr>
      </w:pPr>
      <w:r w:rsidRPr="007B74C3">
        <w:rPr>
          <w:rFonts w:ascii="Times New Roman" w:eastAsia="Times New Roman" w:hAnsi="Times New Roman" w:cs="Times New Roman"/>
          <w:sz w:val="26"/>
          <w:szCs w:val="26"/>
          <w:lang w:val="es-ES_tradnl"/>
        </w:rPr>
        <w:t>…</w:t>
      </w:r>
    </w:p>
    <w:p w14:paraId="1D9354BB" w14:textId="77777777" w:rsidR="006561C1" w:rsidRPr="007B74C3" w:rsidRDefault="006561C1" w:rsidP="006561C1">
      <w:pPr>
        <w:tabs>
          <w:tab w:val="left" w:pos="1210"/>
        </w:tabs>
        <w:rPr>
          <w:rFonts w:ascii="Times New Roman" w:hAnsi="Times New Roman" w:cs="Times New Roman"/>
          <w:sz w:val="26"/>
          <w:szCs w:val="26"/>
          <w:lang w:val="es-ES_tradnl"/>
        </w:rPr>
      </w:pPr>
      <w:r w:rsidRPr="007B74C3">
        <w:rPr>
          <w:rFonts w:ascii="Times New Roman" w:hAnsi="Times New Roman" w:cs="Times New Roman"/>
          <w:sz w:val="26"/>
          <w:szCs w:val="26"/>
          <w:lang w:val="es-ES_tradnl"/>
        </w:rPr>
        <w:t>...</w:t>
      </w:r>
    </w:p>
    <w:p w14:paraId="0BF525BF" w14:textId="56B5D1B9" w:rsidR="006561C1" w:rsidRPr="007B74C3" w:rsidRDefault="006561C1" w:rsidP="00371A63">
      <w:pPr>
        <w:rPr>
          <w:rFonts w:ascii="Times New Roman" w:hAnsi="Times New Roman" w:cs="Times New Roman"/>
          <w:b/>
          <w:sz w:val="26"/>
          <w:szCs w:val="26"/>
        </w:rPr>
      </w:pPr>
    </w:p>
    <w:p w14:paraId="617CA98E" w14:textId="403838E9" w:rsidR="006561C1" w:rsidRPr="007B74C3" w:rsidRDefault="006561C1" w:rsidP="006561C1">
      <w:pPr>
        <w:jc w:val="center"/>
        <w:rPr>
          <w:rFonts w:ascii="Times New Roman" w:hAnsi="Times New Roman" w:cs="Times New Roman"/>
          <w:sz w:val="26"/>
          <w:szCs w:val="26"/>
          <w:lang w:val="es-ES_tradnl"/>
        </w:rPr>
      </w:pPr>
      <w:r w:rsidRPr="007B74C3">
        <w:rPr>
          <w:rFonts w:ascii="Times New Roman" w:hAnsi="Times New Roman" w:cs="Times New Roman"/>
          <w:sz w:val="26"/>
          <w:szCs w:val="26"/>
          <w:lang w:val="es-ES_tradnl"/>
        </w:rPr>
        <w:t>Composición multicultural del Estado</w:t>
      </w:r>
    </w:p>
    <w:p w14:paraId="0681A7B2" w14:textId="77777777" w:rsidR="006561C1" w:rsidRPr="007B74C3" w:rsidRDefault="006561C1" w:rsidP="006561C1">
      <w:pPr>
        <w:rPr>
          <w:rFonts w:ascii="Times New Roman" w:hAnsi="Times New Roman" w:cs="Times New Roman"/>
          <w:sz w:val="26"/>
          <w:szCs w:val="26"/>
          <w:lang w:val="es-ES_tradnl"/>
        </w:rPr>
      </w:pPr>
      <w:r w:rsidRPr="007B74C3">
        <w:rPr>
          <w:rFonts w:ascii="Times New Roman" w:hAnsi="Times New Roman" w:cs="Times New Roman"/>
          <w:b/>
          <w:bCs/>
          <w:sz w:val="26"/>
          <w:szCs w:val="26"/>
          <w:lang w:val="es-ES_tradnl"/>
        </w:rPr>
        <w:t>Artículo 3.</w:t>
      </w:r>
      <w:r w:rsidRPr="007B74C3">
        <w:rPr>
          <w:rFonts w:ascii="Times New Roman" w:hAnsi="Times New Roman" w:cs="Times New Roman"/>
          <w:sz w:val="26"/>
          <w:szCs w:val="26"/>
          <w:lang w:val="es-ES_tradnl"/>
        </w:rPr>
        <w:t xml:space="preserve"> En términos de lo previsto por su Constitución, el Estado de México tiene una composición multicultural y pluriétnica sustentada en la fusión de sus pueblos originarios y culturas. En consecuencia, esta ley protegerá y promoverá el interculturalismo jurídico, respetando la cultura de los pueblos originarios Matlazinca, Mazahua, Náhuatl, Otomí</w:t>
      </w:r>
      <w:r w:rsidRPr="007B74C3">
        <w:rPr>
          <w:rFonts w:ascii="Times New Roman" w:hAnsi="Times New Roman" w:cs="Times New Roman"/>
          <w:b/>
          <w:bCs/>
          <w:sz w:val="26"/>
          <w:szCs w:val="26"/>
          <w:lang w:val="es-ES_tradnl"/>
        </w:rPr>
        <w:t>,</w:t>
      </w:r>
      <w:r w:rsidRPr="007B74C3">
        <w:rPr>
          <w:rFonts w:ascii="Times New Roman" w:hAnsi="Times New Roman" w:cs="Times New Roman"/>
          <w:sz w:val="26"/>
          <w:szCs w:val="26"/>
          <w:lang w:val="es-ES_tradnl"/>
        </w:rPr>
        <w:t xml:space="preserve"> Tlahuica </w:t>
      </w:r>
      <w:r w:rsidRPr="007B74C3">
        <w:rPr>
          <w:rFonts w:ascii="Times New Roman" w:hAnsi="Times New Roman" w:cs="Times New Roman"/>
          <w:b/>
          <w:bCs/>
          <w:sz w:val="26"/>
          <w:szCs w:val="26"/>
          <w:lang w:val="es-ES_tradnl"/>
        </w:rPr>
        <w:t>y Afromexicanos</w:t>
      </w:r>
      <w:r w:rsidRPr="007B74C3">
        <w:rPr>
          <w:rFonts w:ascii="Times New Roman" w:hAnsi="Times New Roman" w:cs="Times New Roman"/>
          <w:sz w:val="26"/>
          <w:szCs w:val="26"/>
          <w:lang w:val="es-ES_tradnl"/>
        </w:rPr>
        <w:t xml:space="preserve">, así como de los demás pueblos originarios que constituyen la identidad pluricultural del Estado mexicano. En los casos que involucren personas, comunidades, municipios y pueblos </w:t>
      </w:r>
      <w:r w:rsidRPr="007B74C3">
        <w:rPr>
          <w:rFonts w:ascii="Times New Roman" w:eastAsia="Bookman Old Style" w:hAnsi="Times New Roman" w:cs="Times New Roman"/>
          <w:b/>
          <w:bCs/>
          <w:sz w:val="26"/>
          <w:szCs w:val="26"/>
          <w:lang w:val="es-ES_tradnl"/>
        </w:rPr>
        <w:t>y comunidades</w:t>
      </w:r>
      <w:r w:rsidRPr="007B74C3">
        <w:rPr>
          <w:rFonts w:ascii="Times New Roman" w:eastAsia="Bookman Old Style" w:hAnsi="Times New Roman" w:cs="Times New Roman"/>
          <w:sz w:val="26"/>
          <w:szCs w:val="26"/>
          <w:lang w:val="es-ES_tradnl"/>
        </w:rPr>
        <w:t xml:space="preserve"> </w:t>
      </w:r>
      <w:r w:rsidRPr="007B74C3">
        <w:rPr>
          <w:rFonts w:ascii="Times New Roman" w:hAnsi="Times New Roman" w:cs="Times New Roman"/>
          <w:sz w:val="26"/>
          <w:szCs w:val="26"/>
          <w:lang w:val="es-ES_tradnl"/>
        </w:rPr>
        <w:t>indígenas</w:t>
      </w:r>
      <w:r w:rsidRPr="007B74C3">
        <w:rPr>
          <w:rFonts w:ascii="Times New Roman" w:hAnsi="Times New Roman" w:cs="Times New Roman"/>
          <w:b/>
          <w:bCs/>
          <w:sz w:val="26"/>
          <w:szCs w:val="26"/>
          <w:lang w:val="es-ES_tradnl"/>
        </w:rPr>
        <w:t xml:space="preserve"> y afromexicanas</w:t>
      </w:r>
      <w:r w:rsidRPr="007B74C3">
        <w:rPr>
          <w:rFonts w:ascii="Times New Roman" w:hAnsi="Times New Roman" w:cs="Times New Roman"/>
          <w:sz w:val="26"/>
          <w:szCs w:val="26"/>
          <w:lang w:val="es-ES_tradnl"/>
        </w:rPr>
        <w:t>, se garantizará en todo momento el acceso a la justicia y el respeto a los derechos humanos.</w:t>
      </w:r>
    </w:p>
    <w:p w14:paraId="183B8F09" w14:textId="77777777" w:rsidR="006561C1" w:rsidRPr="007B74C3" w:rsidRDefault="006561C1" w:rsidP="00371A63">
      <w:pPr>
        <w:rPr>
          <w:rFonts w:ascii="Times New Roman" w:hAnsi="Times New Roman" w:cs="Times New Roman"/>
          <w:b/>
          <w:sz w:val="26"/>
          <w:szCs w:val="26"/>
        </w:rPr>
      </w:pPr>
    </w:p>
    <w:p w14:paraId="60B2C685" w14:textId="77777777" w:rsidR="006561C1" w:rsidRPr="007B74C3" w:rsidRDefault="006561C1" w:rsidP="006561C1">
      <w:pPr>
        <w:rPr>
          <w:rFonts w:ascii="Times New Roman" w:eastAsia="Bookman Old Style" w:hAnsi="Times New Roman" w:cs="Times New Roman"/>
          <w:sz w:val="26"/>
          <w:szCs w:val="26"/>
          <w:lang w:val="es-ES_tradnl"/>
        </w:rPr>
      </w:pPr>
      <w:r w:rsidRPr="007B74C3">
        <w:rPr>
          <w:rFonts w:ascii="Times New Roman" w:eastAsia="Bookman Old Style" w:hAnsi="Times New Roman" w:cs="Times New Roman"/>
          <w:sz w:val="26"/>
          <w:szCs w:val="26"/>
          <w:lang w:val="es-ES_tradnl"/>
        </w:rPr>
        <w:t xml:space="preserve">Adscripción de magistradas y magistrados </w:t>
      </w:r>
    </w:p>
    <w:p w14:paraId="4576D001" w14:textId="77777777" w:rsidR="006561C1" w:rsidRPr="007B74C3" w:rsidRDefault="006561C1" w:rsidP="006561C1">
      <w:pPr>
        <w:rPr>
          <w:rFonts w:ascii="Times New Roman" w:hAnsi="Times New Roman" w:cs="Times New Roman"/>
          <w:sz w:val="26"/>
          <w:szCs w:val="26"/>
          <w:lang w:val="es-ES_tradnl"/>
        </w:rPr>
      </w:pPr>
      <w:r w:rsidRPr="007B74C3">
        <w:rPr>
          <w:rFonts w:ascii="Times New Roman" w:eastAsia="Bookman Old Style" w:hAnsi="Times New Roman" w:cs="Times New Roman"/>
          <w:b/>
          <w:sz w:val="26"/>
          <w:szCs w:val="26"/>
          <w:lang w:val="es-ES_tradnl"/>
        </w:rPr>
        <w:t>Artículo 10.</w:t>
      </w:r>
      <w:r w:rsidRPr="007B74C3">
        <w:rPr>
          <w:rFonts w:ascii="Times New Roman" w:eastAsia="Arial" w:hAnsi="Times New Roman" w:cs="Times New Roman"/>
          <w:b/>
          <w:bCs/>
          <w:sz w:val="26"/>
          <w:szCs w:val="26"/>
          <w:lang w:val="es-ES_tradnl"/>
        </w:rPr>
        <w:t xml:space="preserve"> </w:t>
      </w:r>
      <w:r w:rsidRPr="007B74C3">
        <w:rPr>
          <w:rFonts w:ascii="Times New Roman" w:hAnsi="Times New Roman" w:cs="Times New Roman"/>
          <w:sz w:val="26"/>
          <w:szCs w:val="26"/>
          <w:lang w:val="es-ES_tradnl"/>
        </w:rPr>
        <w:t>Las magistradas y los magistrados ejercerán sus funciones en el Pleno y en las Salas Colegiadas, Tribunales de Alzada, Salas Unitarias, Sala Constitucional y Sala de</w:t>
      </w:r>
      <w:r w:rsidRPr="007B74C3">
        <w:rPr>
          <w:rFonts w:ascii="Times New Roman" w:hAnsi="Times New Roman" w:cs="Times New Roman"/>
          <w:b/>
          <w:bCs/>
          <w:sz w:val="26"/>
          <w:szCs w:val="26"/>
          <w:lang w:val="es-ES_tradnl"/>
        </w:rPr>
        <w:t xml:space="preserve"> </w:t>
      </w:r>
      <w:r w:rsidRPr="007B74C3">
        <w:rPr>
          <w:rFonts w:ascii="Times New Roman" w:hAnsi="Times New Roman" w:cs="Times New Roman"/>
          <w:b/>
          <w:sz w:val="26"/>
          <w:szCs w:val="26"/>
          <w:lang w:val="es-ES_tradnl"/>
        </w:rPr>
        <w:t>Justicia para</w:t>
      </w:r>
      <w:r w:rsidRPr="007B74C3">
        <w:rPr>
          <w:rFonts w:ascii="Times New Roman" w:hAnsi="Times New Roman" w:cs="Times New Roman"/>
          <w:sz w:val="26"/>
          <w:szCs w:val="26"/>
          <w:lang w:val="es-ES_tradnl"/>
        </w:rPr>
        <w:t xml:space="preserve"> </w:t>
      </w:r>
      <w:r w:rsidRPr="007B74C3">
        <w:rPr>
          <w:rFonts w:ascii="Times New Roman" w:hAnsi="Times New Roman" w:cs="Times New Roman"/>
          <w:b/>
          <w:bCs/>
          <w:sz w:val="26"/>
          <w:szCs w:val="26"/>
          <w:lang w:val="es-ES_tradnl"/>
        </w:rPr>
        <w:t>Pueblos</w:t>
      </w:r>
      <w:r w:rsidRPr="007B74C3">
        <w:rPr>
          <w:rFonts w:ascii="Times New Roman" w:hAnsi="Times New Roman" w:cs="Times New Roman"/>
          <w:sz w:val="26"/>
          <w:szCs w:val="26"/>
          <w:lang w:val="es-ES_tradnl"/>
        </w:rPr>
        <w:t xml:space="preserve"> </w:t>
      </w:r>
      <w:r w:rsidRPr="007B74C3">
        <w:rPr>
          <w:rFonts w:ascii="Times New Roman" w:eastAsia="Bookman Old Style" w:hAnsi="Times New Roman" w:cs="Times New Roman"/>
          <w:b/>
          <w:bCs/>
          <w:sz w:val="26"/>
          <w:szCs w:val="26"/>
          <w:lang w:val="es-ES_tradnl"/>
        </w:rPr>
        <w:t>y Comunidades</w:t>
      </w:r>
      <w:r w:rsidRPr="007B74C3">
        <w:rPr>
          <w:rFonts w:ascii="Times New Roman" w:eastAsia="Bookman Old Style" w:hAnsi="Times New Roman" w:cs="Times New Roman"/>
          <w:sz w:val="26"/>
          <w:szCs w:val="26"/>
          <w:lang w:val="es-ES_tradnl"/>
        </w:rPr>
        <w:t xml:space="preserve"> </w:t>
      </w:r>
      <w:r w:rsidRPr="007B74C3">
        <w:rPr>
          <w:rFonts w:ascii="Times New Roman" w:hAnsi="Times New Roman" w:cs="Times New Roman"/>
          <w:sz w:val="26"/>
          <w:szCs w:val="26"/>
          <w:lang w:val="es-ES_tradnl"/>
        </w:rPr>
        <w:t>Indígenas</w:t>
      </w:r>
      <w:r w:rsidRPr="007B74C3">
        <w:rPr>
          <w:rFonts w:ascii="Times New Roman" w:hAnsi="Times New Roman" w:cs="Times New Roman"/>
          <w:b/>
          <w:bCs/>
          <w:sz w:val="26"/>
          <w:szCs w:val="26"/>
          <w:lang w:val="es-ES_tradnl"/>
        </w:rPr>
        <w:t xml:space="preserve"> y Afromexicanas</w:t>
      </w:r>
      <w:r w:rsidRPr="007B74C3">
        <w:rPr>
          <w:rFonts w:ascii="Times New Roman" w:hAnsi="Times New Roman" w:cs="Times New Roman"/>
          <w:sz w:val="26"/>
          <w:szCs w:val="26"/>
          <w:lang w:val="es-ES_tradnl"/>
        </w:rPr>
        <w:t xml:space="preserve"> en las que se encuentren adscritos. Su adscripción será determinada por el Órgano de Administración Judicial, con base en el ámbito territorial o jurisdiccional en el que hayan postulado su candidatura, conforme a las necesidades del servicio de acuerdo a la plaza para la que fueron electos, la existencia de algún conflicto de intereses y atendiendo a las causas de impedimento que pudieran presentar por adscripción anterior.</w:t>
      </w:r>
    </w:p>
    <w:p w14:paraId="7A16A195" w14:textId="77777777" w:rsidR="006561C1" w:rsidRPr="007B74C3" w:rsidRDefault="006561C1" w:rsidP="006561C1">
      <w:pPr>
        <w:rPr>
          <w:rFonts w:ascii="Times New Roman" w:hAnsi="Times New Roman" w:cs="Times New Roman"/>
          <w:sz w:val="26"/>
          <w:szCs w:val="26"/>
          <w:lang w:val="es-ES_tradnl"/>
        </w:rPr>
      </w:pPr>
    </w:p>
    <w:p w14:paraId="5141CE8F" w14:textId="77777777" w:rsidR="006561C1" w:rsidRPr="007B74C3" w:rsidRDefault="006561C1" w:rsidP="006561C1">
      <w:pPr>
        <w:rPr>
          <w:rFonts w:ascii="Times New Roman" w:hAnsi="Times New Roman" w:cs="Times New Roman"/>
          <w:sz w:val="26"/>
          <w:szCs w:val="26"/>
          <w:lang w:val="es-ES_tradnl"/>
        </w:rPr>
      </w:pPr>
      <w:r w:rsidRPr="007B74C3">
        <w:rPr>
          <w:rFonts w:ascii="Times New Roman" w:hAnsi="Times New Roman" w:cs="Times New Roman"/>
          <w:sz w:val="26"/>
          <w:szCs w:val="26"/>
          <w:lang w:val="es-ES_tradnl"/>
        </w:rPr>
        <w:t>...</w:t>
      </w:r>
    </w:p>
    <w:p w14:paraId="649E207C" w14:textId="77777777" w:rsidR="006561C1" w:rsidRPr="007B74C3" w:rsidRDefault="006561C1" w:rsidP="006561C1">
      <w:pPr>
        <w:rPr>
          <w:rFonts w:ascii="Times New Roman" w:hAnsi="Times New Roman" w:cs="Times New Roman"/>
          <w:sz w:val="26"/>
          <w:szCs w:val="26"/>
          <w:lang w:val="es-ES_tradnl"/>
        </w:rPr>
      </w:pPr>
    </w:p>
    <w:p w14:paraId="21511B67" w14:textId="77777777" w:rsidR="006561C1" w:rsidRPr="007B74C3" w:rsidRDefault="006561C1" w:rsidP="006561C1">
      <w:pPr>
        <w:rPr>
          <w:rFonts w:ascii="Times New Roman" w:hAnsi="Times New Roman" w:cs="Times New Roman"/>
          <w:sz w:val="26"/>
          <w:szCs w:val="26"/>
          <w:lang w:val="es-ES_tradnl"/>
        </w:rPr>
      </w:pPr>
      <w:r w:rsidRPr="007B74C3">
        <w:rPr>
          <w:rFonts w:ascii="Times New Roman" w:hAnsi="Times New Roman" w:cs="Times New Roman"/>
          <w:sz w:val="26"/>
          <w:szCs w:val="26"/>
          <w:lang w:val="es-ES_tradnl"/>
        </w:rPr>
        <w:t>...</w:t>
      </w:r>
    </w:p>
    <w:p w14:paraId="44FA6AF5" w14:textId="60452FE5" w:rsidR="00C72EB8" w:rsidRPr="007B74C3" w:rsidRDefault="00C72EB8" w:rsidP="00371A63">
      <w:pPr>
        <w:rPr>
          <w:rFonts w:ascii="Times New Roman" w:hAnsi="Times New Roman" w:cs="Times New Roman"/>
          <w:b/>
          <w:sz w:val="26"/>
          <w:szCs w:val="26"/>
        </w:rPr>
      </w:pPr>
    </w:p>
    <w:p w14:paraId="5CE8412F" w14:textId="77777777" w:rsidR="006561C1" w:rsidRPr="007B74C3" w:rsidRDefault="006561C1" w:rsidP="006561C1">
      <w:pPr>
        <w:jc w:val="center"/>
        <w:rPr>
          <w:rFonts w:ascii="Times New Roman" w:eastAsia="Bookman Old Style" w:hAnsi="Times New Roman" w:cs="Times New Roman"/>
          <w:bCs/>
          <w:sz w:val="26"/>
          <w:szCs w:val="26"/>
          <w:lang w:val="es-ES_tradnl"/>
        </w:rPr>
      </w:pPr>
      <w:r w:rsidRPr="007B74C3">
        <w:rPr>
          <w:rFonts w:ascii="Times New Roman" w:eastAsia="Bookman Old Style" w:hAnsi="Times New Roman" w:cs="Times New Roman"/>
          <w:bCs/>
          <w:sz w:val="26"/>
          <w:szCs w:val="26"/>
          <w:lang w:val="es-ES_tradnl"/>
        </w:rPr>
        <w:t>Integración y sesiones del Pleno</w:t>
      </w:r>
    </w:p>
    <w:p w14:paraId="5519916C" w14:textId="77777777" w:rsidR="006561C1" w:rsidRPr="007B74C3" w:rsidRDefault="006561C1" w:rsidP="006561C1">
      <w:pPr>
        <w:rPr>
          <w:rFonts w:ascii="Times New Roman" w:hAnsi="Times New Roman" w:cs="Times New Roman"/>
          <w:sz w:val="26"/>
          <w:szCs w:val="26"/>
          <w:lang w:val="es-ES_tradnl"/>
        </w:rPr>
      </w:pPr>
      <w:r w:rsidRPr="007B74C3">
        <w:rPr>
          <w:rFonts w:ascii="Times New Roman" w:eastAsia="Bookman Old Style" w:hAnsi="Times New Roman" w:cs="Times New Roman"/>
          <w:b/>
          <w:sz w:val="26"/>
          <w:szCs w:val="26"/>
          <w:lang w:val="es-ES_tradnl"/>
        </w:rPr>
        <w:t>Artículo 13.</w:t>
      </w:r>
      <w:r w:rsidRPr="007B74C3">
        <w:rPr>
          <w:rFonts w:ascii="Times New Roman" w:hAnsi="Times New Roman" w:cs="Times New Roman"/>
          <w:sz w:val="26"/>
          <w:szCs w:val="26"/>
          <w:lang w:val="es-ES_tradnl"/>
        </w:rPr>
        <w:t xml:space="preserve"> El Pleno estará constituido por las magistradas y los magistrados que integren la Sala Constitucional, la Sala de </w:t>
      </w:r>
      <w:r w:rsidRPr="007B74C3">
        <w:rPr>
          <w:rFonts w:ascii="Times New Roman" w:hAnsi="Times New Roman" w:cs="Times New Roman"/>
          <w:b/>
          <w:sz w:val="26"/>
          <w:szCs w:val="26"/>
          <w:lang w:val="es-ES_tradnl"/>
        </w:rPr>
        <w:t>Justicia para</w:t>
      </w:r>
      <w:r w:rsidRPr="007B74C3">
        <w:rPr>
          <w:rFonts w:ascii="Times New Roman" w:hAnsi="Times New Roman" w:cs="Times New Roman"/>
          <w:b/>
          <w:bCs/>
          <w:sz w:val="26"/>
          <w:szCs w:val="26"/>
          <w:lang w:val="es-ES_tradnl"/>
        </w:rPr>
        <w:t xml:space="preserve"> Pueblos</w:t>
      </w:r>
      <w:r w:rsidRPr="007B74C3">
        <w:rPr>
          <w:rFonts w:ascii="Times New Roman" w:hAnsi="Times New Roman" w:cs="Times New Roman"/>
          <w:sz w:val="26"/>
          <w:szCs w:val="26"/>
          <w:lang w:val="es-ES_tradnl"/>
        </w:rPr>
        <w:t xml:space="preserve"> </w:t>
      </w:r>
      <w:r w:rsidRPr="007B74C3">
        <w:rPr>
          <w:rFonts w:ascii="Times New Roman" w:eastAsia="Bookman Old Style" w:hAnsi="Times New Roman" w:cs="Times New Roman"/>
          <w:b/>
          <w:bCs/>
          <w:sz w:val="26"/>
          <w:szCs w:val="26"/>
          <w:lang w:val="es-ES_tradnl"/>
        </w:rPr>
        <w:t>y Comunidades</w:t>
      </w:r>
      <w:r w:rsidRPr="007B74C3">
        <w:rPr>
          <w:rFonts w:ascii="Times New Roman" w:eastAsia="Bookman Old Style" w:hAnsi="Times New Roman" w:cs="Times New Roman"/>
          <w:sz w:val="26"/>
          <w:szCs w:val="26"/>
          <w:lang w:val="es-ES_tradnl"/>
        </w:rPr>
        <w:t xml:space="preserve"> </w:t>
      </w:r>
      <w:r w:rsidRPr="007B74C3">
        <w:rPr>
          <w:rFonts w:ascii="Times New Roman" w:hAnsi="Times New Roman" w:cs="Times New Roman"/>
          <w:sz w:val="26"/>
          <w:szCs w:val="26"/>
          <w:lang w:val="es-ES_tradnl"/>
        </w:rPr>
        <w:t xml:space="preserve">Indígenas </w:t>
      </w:r>
      <w:r w:rsidRPr="007B74C3">
        <w:rPr>
          <w:rFonts w:ascii="Times New Roman" w:hAnsi="Times New Roman" w:cs="Times New Roman"/>
          <w:b/>
          <w:bCs/>
          <w:sz w:val="26"/>
          <w:szCs w:val="26"/>
          <w:lang w:val="es-ES_tradnl"/>
        </w:rPr>
        <w:t>y Afromexicanas</w:t>
      </w:r>
      <w:r w:rsidRPr="007B74C3">
        <w:rPr>
          <w:rFonts w:ascii="Times New Roman" w:hAnsi="Times New Roman" w:cs="Times New Roman"/>
          <w:sz w:val="26"/>
          <w:szCs w:val="26"/>
          <w:lang w:val="es-ES_tradnl"/>
        </w:rPr>
        <w:t>, las salas colegiadas, las salas unitarias, los tribunales de alzada, y por la Presidenta o el Presidente o, en su caso, por la magistrada o magistrado que lo supla interinamente o lo sustituya.</w:t>
      </w:r>
    </w:p>
    <w:p w14:paraId="4CB58031" w14:textId="77777777" w:rsidR="006561C1" w:rsidRPr="007B74C3" w:rsidRDefault="006561C1" w:rsidP="006561C1">
      <w:pPr>
        <w:rPr>
          <w:rFonts w:ascii="Times New Roman" w:eastAsia="Bookman Old Style" w:hAnsi="Times New Roman" w:cs="Times New Roman"/>
          <w:b/>
          <w:sz w:val="26"/>
          <w:szCs w:val="26"/>
          <w:lang w:val="es-ES_tradnl"/>
        </w:rPr>
      </w:pPr>
      <w:r w:rsidRPr="007B74C3">
        <w:rPr>
          <w:rFonts w:ascii="Times New Roman" w:eastAsia="Bookman Old Style" w:hAnsi="Times New Roman" w:cs="Times New Roman"/>
          <w:bCs/>
          <w:sz w:val="26"/>
          <w:szCs w:val="26"/>
          <w:lang w:val="es-ES_tradnl"/>
        </w:rPr>
        <w:t xml:space="preserve">Sala Constitucional, salas colegiadas y unitarias, tribunales de alzada y Sala de </w:t>
      </w:r>
      <w:r w:rsidRPr="007B74C3">
        <w:rPr>
          <w:rFonts w:ascii="Times New Roman" w:hAnsi="Times New Roman" w:cs="Times New Roman"/>
          <w:b/>
          <w:sz w:val="26"/>
          <w:szCs w:val="26"/>
          <w:lang w:val="es-ES_tradnl"/>
        </w:rPr>
        <w:t>Justicia para</w:t>
      </w:r>
      <w:r w:rsidRPr="007B74C3">
        <w:rPr>
          <w:rFonts w:ascii="Times New Roman" w:eastAsia="Bookman Old Style" w:hAnsi="Times New Roman" w:cs="Times New Roman"/>
          <w:b/>
          <w:sz w:val="26"/>
          <w:szCs w:val="26"/>
          <w:lang w:val="es-ES_tradnl"/>
        </w:rPr>
        <w:t xml:space="preserve"> Pueblos </w:t>
      </w:r>
      <w:r w:rsidRPr="007B74C3">
        <w:rPr>
          <w:rFonts w:ascii="Times New Roman" w:eastAsia="Bookman Old Style" w:hAnsi="Times New Roman" w:cs="Times New Roman"/>
          <w:b/>
          <w:bCs/>
          <w:sz w:val="26"/>
          <w:szCs w:val="26"/>
          <w:lang w:val="es-ES_tradnl"/>
        </w:rPr>
        <w:t>y Comunidades</w:t>
      </w:r>
      <w:r w:rsidRPr="007B74C3">
        <w:rPr>
          <w:rFonts w:ascii="Times New Roman" w:eastAsia="Bookman Old Style" w:hAnsi="Times New Roman" w:cs="Times New Roman"/>
          <w:b/>
          <w:sz w:val="26"/>
          <w:szCs w:val="26"/>
          <w:lang w:val="es-ES_tradnl"/>
        </w:rPr>
        <w:t xml:space="preserve"> </w:t>
      </w:r>
      <w:r w:rsidRPr="007B74C3">
        <w:rPr>
          <w:rFonts w:ascii="Times New Roman" w:eastAsia="Bookman Old Style" w:hAnsi="Times New Roman" w:cs="Times New Roman"/>
          <w:bCs/>
          <w:sz w:val="26"/>
          <w:szCs w:val="26"/>
          <w:lang w:val="es-ES_tradnl"/>
        </w:rPr>
        <w:t>Indígenas</w:t>
      </w:r>
      <w:r w:rsidRPr="007B74C3">
        <w:rPr>
          <w:rFonts w:ascii="Times New Roman" w:eastAsia="Bookman Old Style" w:hAnsi="Times New Roman" w:cs="Times New Roman"/>
          <w:b/>
          <w:sz w:val="26"/>
          <w:szCs w:val="26"/>
          <w:lang w:val="es-ES_tradnl"/>
        </w:rPr>
        <w:t xml:space="preserve"> y Afromexicanas.</w:t>
      </w:r>
    </w:p>
    <w:p w14:paraId="6A03C784" w14:textId="77777777" w:rsidR="006561C1" w:rsidRPr="007B74C3" w:rsidRDefault="006561C1" w:rsidP="006561C1">
      <w:pPr>
        <w:rPr>
          <w:rFonts w:ascii="Times New Roman" w:eastAsia="Bookman Old Style" w:hAnsi="Times New Roman" w:cs="Times New Roman"/>
          <w:b/>
          <w:sz w:val="26"/>
          <w:szCs w:val="26"/>
          <w:lang w:val="es-ES_tradnl"/>
        </w:rPr>
      </w:pPr>
    </w:p>
    <w:p w14:paraId="2E0A0C7D" w14:textId="77777777" w:rsidR="006561C1" w:rsidRPr="007B74C3" w:rsidRDefault="006561C1" w:rsidP="006561C1">
      <w:pPr>
        <w:rPr>
          <w:rFonts w:ascii="Times New Roman" w:eastAsia="Bookman Old Style" w:hAnsi="Times New Roman" w:cs="Times New Roman"/>
          <w:sz w:val="26"/>
          <w:szCs w:val="26"/>
          <w:lang w:val="es-ES_tradnl"/>
        </w:rPr>
      </w:pPr>
      <w:r w:rsidRPr="007B74C3">
        <w:rPr>
          <w:rFonts w:ascii="Times New Roman" w:eastAsia="Bookman Old Style" w:hAnsi="Times New Roman" w:cs="Times New Roman"/>
          <w:b/>
          <w:sz w:val="26"/>
          <w:szCs w:val="26"/>
          <w:lang w:val="es-ES_tradnl"/>
        </w:rPr>
        <w:t>Artículo 21.</w:t>
      </w:r>
      <w:r w:rsidRPr="007B74C3">
        <w:rPr>
          <w:rFonts w:ascii="Times New Roman" w:eastAsia="Bookman Old Style" w:hAnsi="Times New Roman" w:cs="Times New Roman"/>
          <w:sz w:val="26"/>
          <w:szCs w:val="26"/>
          <w:lang w:val="es-ES_tradnl"/>
        </w:rPr>
        <w:t xml:space="preserve"> El Tribunal Superior de Justicia se conformará por:</w:t>
      </w:r>
    </w:p>
    <w:p w14:paraId="528DE2B6" w14:textId="77777777" w:rsidR="006561C1" w:rsidRPr="007B74C3" w:rsidRDefault="006561C1" w:rsidP="006561C1">
      <w:pPr>
        <w:rPr>
          <w:rFonts w:ascii="Times New Roman" w:eastAsia="Bookman Old Style" w:hAnsi="Times New Roman" w:cs="Times New Roman"/>
          <w:sz w:val="26"/>
          <w:szCs w:val="26"/>
          <w:lang w:val="es-ES_tradnl"/>
        </w:rPr>
      </w:pPr>
    </w:p>
    <w:p w14:paraId="283F4F03" w14:textId="3143CE85" w:rsidR="006561C1" w:rsidRPr="007B74C3" w:rsidRDefault="00AF381D" w:rsidP="006561C1">
      <w:pPr>
        <w:numPr>
          <w:ilvl w:val="0"/>
          <w:numId w:val="9"/>
        </w:numPr>
        <w:pBdr>
          <w:top w:val="nil"/>
          <w:left w:val="nil"/>
          <w:bottom w:val="nil"/>
          <w:right w:val="nil"/>
          <w:between w:val="nil"/>
        </w:pBdr>
        <w:tabs>
          <w:tab w:val="left" w:pos="426"/>
        </w:tabs>
        <w:spacing w:after="0" w:line="240" w:lineRule="auto"/>
        <w:ind w:left="0" w:right="0" w:firstLine="0"/>
        <w:rPr>
          <w:rFonts w:ascii="Times New Roman" w:eastAsia="Bookman Old Style" w:hAnsi="Times New Roman" w:cs="Times New Roman"/>
          <w:sz w:val="26"/>
          <w:szCs w:val="26"/>
          <w:lang w:val="es-ES_tradnl"/>
        </w:rPr>
      </w:pPr>
      <w:r>
        <w:rPr>
          <w:rFonts w:ascii="Times New Roman" w:eastAsia="Bookman Old Style" w:hAnsi="Times New Roman" w:cs="Times New Roman"/>
          <w:sz w:val="26"/>
          <w:szCs w:val="26"/>
          <w:lang w:val="es-ES_tradnl"/>
        </w:rPr>
        <w:t>…</w:t>
      </w:r>
      <w:r w:rsidR="006561C1" w:rsidRPr="007B74C3">
        <w:rPr>
          <w:rFonts w:ascii="Times New Roman" w:eastAsia="Bookman Old Style" w:hAnsi="Times New Roman" w:cs="Times New Roman"/>
          <w:sz w:val="26"/>
          <w:szCs w:val="26"/>
          <w:lang w:val="es-ES_tradnl"/>
        </w:rPr>
        <w:t>;</w:t>
      </w:r>
    </w:p>
    <w:p w14:paraId="1FC6F956" w14:textId="77777777" w:rsidR="006561C1" w:rsidRPr="007B74C3" w:rsidRDefault="006561C1" w:rsidP="006561C1">
      <w:pPr>
        <w:pBdr>
          <w:top w:val="nil"/>
          <w:left w:val="nil"/>
          <w:bottom w:val="nil"/>
          <w:right w:val="nil"/>
          <w:between w:val="nil"/>
        </w:pBdr>
        <w:tabs>
          <w:tab w:val="left" w:pos="426"/>
        </w:tabs>
        <w:rPr>
          <w:rFonts w:ascii="Times New Roman" w:eastAsia="Bookman Old Style" w:hAnsi="Times New Roman" w:cs="Times New Roman"/>
          <w:sz w:val="26"/>
          <w:szCs w:val="26"/>
          <w:lang w:val="es-ES_tradnl"/>
        </w:rPr>
      </w:pPr>
    </w:p>
    <w:p w14:paraId="2F582A84" w14:textId="77777777" w:rsidR="006561C1" w:rsidRPr="007B74C3" w:rsidRDefault="006561C1" w:rsidP="006561C1">
      <w:pPr>
        <w:numPr>
          <w:ilvl w:val="0"/>
          <w:numId w:val="9"/>
        </w:numPr>
        <w:pBdr>
          <w:top w:val="nil"/>
          <w:left w:val="nil"/>
          <w:bottom w:val="nil"/>
          <w:right w:val="nil"/>
          <w:between w:val="nil"/>
        </w:pBdr>
        <w:tabs>
          <w:tab w:val="left" w:pos="426"/>
        </w:tabs>
        <w:spacing w:after="0" w:line="240" w:lineRule="auto"/>
        <w:ind w:left="0" w:right="0" w:firstLine="0"/>
        <w:rPr>
          <w:rFonts w:ascii="Times New Roman" w:eastAsia="Bookman Old Style" w:hAnsi="Times New Roman" w:cs="Times New Roman"/>
          <w:sz w:val="26"/>
          <w:szCs w:val="26"/>
          <w:lang w:val="es-ES_tradnl"/>
        </w:rPr>
      </w:pPr>
      <w:r w:rsidRPr="007B74C3">
        <w:rPr>
          <w:rFonts w:ascii="Times New Roman" w:eastAsia="Bookman Old Style" w:hAnsi="Times New Roman" w:cs="Times New Roman"/>
          <w:sz w:val="26"/>
          <w:szCs w:val="26"/>
          <w:lang w:val="es-ES_tradnl"/>
        </w:rPr>
        <w:t xml:space="preserve">La Sala de </w:t>
      </w:r>
      <w:r w:rsidRPr="007B74C3">
        <w:rPr>
          <w:rFonts w:ascii="Times New Roman" w:hAnsi="Times New Roman" w:cs="Times New Roman"/>
          <w:b/>
          <w:sz w:val="26"/>
          <w:szCs w:val="26"/>
          <w:lang w:val="es-ES_tradnl"/>
        </w:rPr>
        <w:t>Justicia para</w:t>
      </w:r>
      <w:r w:rsidRPr="007B74C3">
        <w:rPr>
          <w:rFonts w:ascii="Times New Roman" w:hAnsi="Times New Roman" w:cs="Times New Roman"/>
          <w:sz w:val="26"/>
          <w:szCs w:val="26"/>
          <w:lang w:val="es-ES_tradnl"/>
        </w:rPr>
        <w:t xml:space="preserve"> </w:t>
      </w:r>
      <w:r w:rsidRPr="007B74C3">
        <w:rPr>
          <w:rFonts w:ascii="Times New Roman" w:hAnsi="Times New Roman" w:cs="Times New Roman"/>
          <w:b/>
          <w:bCs/>
          <w:sz w:val="26"/>
          <w:szCs w:val="26"/>
          <w:lang w:val="es-ES_tradnl"/>
        </w:rPr>
        <w:t xml:space="preserve">Pueblos </w:t>
      </w:r>
      <w:r w:rsidRPr="007B74C3">
        <w:rPr>
          <w:rFonts w:ascii="Times New Roman" w:eastAsia="Bookman Old Style" w:hAnsi="Times New Roman" w:cs="Times New Roman"/>
          <w:b/>
          <w:bCs/>
          <w:sz w:val="26"/>
          <w:szCs w:val="26"/>
          <w:lang w:val="es-ES_tradnl"/>
        </w:rPr>
        <w:t>y Comunidades</w:t>
      </w:r>
      <w:r w:rsidRPr="007B74C3">
        <w:rPr>
          <w:rFonts w:ascii="Times New Roman" w:hAnsi="Times New Roman" w:cs="Times New Roman"/>
          <w:sz w:val="26"/>
          <w:szCs w:val="26"/>
          <w:lang w:val="es-ES_tradnl"/>
        </w:rPr>
        <w:t xml:space="preserve"> Indígenas</w:t>
      </w:r>
      <w:r w:rsidRPr="007B74C3">
        <w:rPr>
          <w:rFonts w:ascii="Times New Roman" w:hAnsi="Times New Roman" w:cs="Times New Roman"/>
          <w:b/>
          <w:bCs/>
          <w:sz w:val="26"/>
          <w:szCs w:val="26"/>
          <w:lang w:val="es-ES_tradnl"/>
        </w:rPr>
        <w:t xml:space="preserve"> y Afromexicanas</w:t>
      </w:r>
      <w:r w:rsidRPr="007B74C3">
        <w:rPr>
          <w:rFonts w:ascii="Times New Roman" w:eastAsia="Bookman Old Style" w:hAnsi="Times New Roman" w:cs="Times New Roman"/>
          <w:sz w:val="26"/>
          <w:szCs w:val="26"/>
          <w:lang w:val="es-ES_tradnl"/>
        </w:rPr>
        <w:t xml:space="preserve">; </w:t>
      </w:r>
    </w:p>
    <w:p w14:paraId="6463CE5C" w14:textId="77777777" w:rsidR="006561C1" w:rsidRPr="007B74C3" w:rsidRDefault="006561C1" w:rsidP="006561C1">
      <w:pPr>
        <w:pBdr>
          <w:top w:val="nil"/>
          <w:left w:val="nil"/>
          <w:bottom w:val="nil"/>
          <w:right w:val="nil"/>
          <w:between w:val="nil"/>
        </w:pBdr>
        <w:tabs>
          <w:tab w:val="left" w:pos="426"/>
        </w:tabs>
        <w:rPr>
          <w:rFonts w:ascii="Times New Roman" w:eastAsia="Bookman Old Style" w:hAnsi="Times New Roman" w:cs="Times New Roman"/>
          <w:b/>
          <w:bCs/>
          <w:sz w:val="26"/>
          <w:szCs w:val="26"/>
          <w:lang w:val="es-ES_tradnl"/>
        </w:rPr>
      </w:pPr>
    </w:p>
    <w:p w14:paraId="63F09967" w14:textId="77777777" w:rsidR="006561C1" w:rsidRPr="007B74C3" w:rsidRDefault="006561C1" w:rsidP="006561C1">
      <w:pPr>
        <w:pBdr>
          <w:top w:val="nil"/>
          <w:left w:val="nil"/>
          <w:bottom w:val="nil"/>
          <w:right w:val="nil"/>
          <w:between w:val="nil"/>
        </w:pBdr>
        <w:tabs>
          <w:tab w:val="left" w:pos="426"/>
        </w:tabs>
        <w:rPr>
          <w:rFonts w:ascii="Times New Roman" w:eastAsia="Bookman Old Style" w:hAnsi="Times New Roman" w:cs="Times New Roman"/>
          <w:b/>
          <w:bCs/>
          <w:sz w:val="26"/>
          <w:szCs w:val="26"/>
          <w:lang w:val="es-ES_tradnl"/>
        </w:rPr>
      </w:pPr>
      <w:r w:rsidRPr="007B74C3">
        <w:rPr>
          <w:rFonts w:ascii="Times New Roman" w:eastAsia="Bookman Old Style" w:hAnsi="Times New Roman" w:cs="Times New Roman"/>
          <w:b/>
          <w:bCs/>
          <w:sz w:val="26"/>
          <w:szCs w:val="26"/>
          <w:lang w:val="es-ES_tradnl"/>
        </w:rPr>
        <w:t>VIII al  IX. …</w:t>
      </w:r>
    </w:p>
    <w:p w14:paraId="6B26AC92" w14:textId="77777777" w:rsidR="006561C1" w:rsidRPr="007B74C3" w:rsidRDefault="006561C1" w:rsidP="006561C1">
      <w:pPr>
        <w:rPr>
          <w:rFonts w:ascii="Times New Roman" w:eastAsia="Bookman Old Style" w:hAnsi="Times New Roman" w:cs="Times New Roman"/>
          <w:sz w:val="26"/>
          <w:szCs w:val="26"/>
          <w:lang w:val="es-ES_tradnl"/>
        </w:rPr>
      </w:pPr>
      <w:r w:rsidRPr="007B74C3">
        <w:rPr>
          <w:rFonts w:ascii="Times New Roman" w:eastAsia="Bookman Old Style" w:hAnsi="Times New Roman" w:cs="Times New Roman"/>
          <w:sz w:val="26"/>
          <w:szCs w:val="26"/>
          <w:lang w:val="es-ES_tradnl"/>
        </w:rPr>
        <w:t>…</w:t>
      </w:r>
    </w:p>
    <w:p w14:paraId="25DA2CC6" w14:textId="77777777" w:rsidR="006561C1" w:rsidRPr="007B74C3" w:rsidRDefault="006561C1" w:rsidP="006561C1">
      <w:pPr>
        <w:rPr>
          <w:rFonts w:ascii="Times New Roman" w:eastAsia="Bookman Old Style" w:hAnsi="Times New Roman" w:cs="Times New Roman"/>
          <w:sz w:val="26"/>
          <w:szCs w:val="26"/>
          <w:lang w:val="es-ES_tradnl"/>
        </w:rPr>
      </w:pPr>
      <w:r w:rsidRPr="007B74C3">
        <w:rPr>
          <w:rFonts w:ascii="Times New Roman" w:eastAsia="Bookman Old Style" w:hAnsi="Times New Roman" w:cs="Times New Roman"/>
          <w:sz w:val="26"/>
          <w:szCs w:val="26"/>
          <w:lang w:val="es-ES_tradnl"/>
        </w:rPr>
        <w:t>…</w:t>
      </w:r>
    </w:p>
    <w:p w14:paraId="797CDEA3" w14:textId="77777777" w:rsidR="006561C1" w:rsidRPr="007B74C3" w:rsidRDefault="006561C1" w:rsidP="006561C1">
      <w:pPr>
        <w:jc w:val="center"/>
        <w:rPr>
          <w:rFonts w:ascii="Times New Roman" w:eastAsia="Bookman Old Style" w:hAnsi="Times New Roman" w:cs="Times New Roman"/>
          <w:bCs/>
          <w:sz w:val="26"/>
          <w:szCs w:val="26"/>
          <w:lang w:val="es-ES_tradnl"/>
        </w:rPr>
      </w:pPr>
      <w:r w:rsidRPr="007B74C3">
        <w:rPr>
          <w:rFonts w:ascii="Times New Roman" w:eastAsia="Bookman Old Style" w:hAnsi="Times New Roman" w:cs="Times New Roman"/>
          <w:bCs/>
          <w:sz w:val="26"/>
          <w:szCs w:val="26"/>
          <w:lang w:val="es-ES_tradnl"/>
        </w:rPr>
        <w:t xml:space="preserve">Competencia de la Sala de </w:t>
      </w:r>
      <w:r w:rsidRPr="007B74C3">
        <w:rPr>
          <w:rFonts w:ascii="Times New Roman" w:hAnsi="Times New Roman" w:cs="Times New Roman"/>
          <w:b/>
          <w:sz w:val="26"/>
          <w:szCs w:val="26"/>
          <w:lang w:val="es-ES_tradnl"/>
        </w:rPr>
        <w:t>Justicia para</w:t>
      </w:r>
      <w:r w:rsidRPr="007B74C3">
        <w:rPr>
          <w:rFonts w:ascii="Times New Roman" w:hAnsi="Times New Roman" w:cs="Times New Roman"/>
          <w:b/>
          <w:bCs/>
          <w:sz w:val="26"/>
          <w:szCs w:val="26"/>
          <w:lang w:val="es-ES_tradnl"/>
        </w:rPr>
        <w:t xml:space="preserve"> Pueblos </w:t>
      </w:r>
      <w:r w:rsidRPr="007B74C3">
        <w:rPr>
          <w:rFonts w:ascii="Times New Roman" w:eastAsia="Bookman Old Style" w:hAnsi="Times New Roman" w:cs="Times New Roman"/>
          <w:b/>
          <w:bCs/>
          <w:sz w:val="26"/>
          <w:szCs w:val="26"/>
          <w:lang w:val="es-ES_tradnl"/>
        </w:rPr>
        <w:t>y Comunidades</w:t>
      </w:r>
      <w:r w:rsidRPr="007B74C3">
        <w:rPr>
          <w:rFonts w:ascii="Times New Roman" w:eastAsia="Bookman Old Style" w:hAnsi="Times New Roman" w:cs="Times New Roman"/>
          <w:sz w:val="26"/>
          <w:szCs w:val="26"/>
          <w:lang w:val="es-ES_tradnl"/>
        </w:rPr>
        <w:t xml:space="preserve"> </w:t>
      </w:r>
      <w:r w:rsidRPr="007B74C3">
        <w:rPr>
          <w:rFonts w:ascii="Times New Roman" w:hAnsi="Times New Roman" w:cs="Times New Roman"/>
          <w:sz w:val="26"/>
          <w:szCs w:val="26"/>
          <w:lang w:val="es-ES_tradnl"/>
        </w:rPr>
        <w:t>Indígenas</w:t>
      </w:r>
      <w:r w:rsidRPr="007B74C3">
        <w:rPr>
          <w:rFonts w:ascii="Times New Roman" w:hAnsi="Times New Roman" w:cs="Times New Roman"/>
          <w:b/>
          <w:bCs/>
          <w:sz w:val="26"/>
          <w:szCs w:val="26"/>
          <w:lang w:val="es-ES_tradnl"/>
        </w:rPr>
        <w:t xml:space="preserve"> y Afromexicanas</w:t>
      </w:r>
    </w:p>
    <w:p w14:paraId="4676082E" w14:textId="77777777" w:rsidR="006561C1" w:rsidRPr="007B74C3" w:rsidRDefault="006561C1" w:rsidP="006561C1">
      <w:pPr>
        <w:rPr>
          <w:rFonts w:ascii="Times New Roman" w:eastAsia="Bookman Old Style" w:hAnsi="Times New Roman" w:cs="Times New Roman"/>
          <w:sz w:val="26"/>
          <w:szCs w:val="26"/>
          <w:lang w:val="es-ES_tradnl"/>
        </w:rPr>
      </w:pPr>
      <w:r w:rsidRPr="007B74C3">
        <w:rPr>
          <w:rFonts w:ascii="Times New Roman" w:eastAsia="Bookman Old Style" w:hAnsi="Times New Roman" w:cs="Times New Roman"/>
          <w:b/>
          <w:sz w:val="26"/>
          <w:szCs w:val="26"/>
          <w:lang w:val="es-ES_tradnl"/>
        </w:rPr>
        <w:t>Artículo 23.</w:t>
      </w:r>
      <w:r w:rsidRPr="007B74C3">
        <w:rPr>
          <w:rFonts w:ascii="Times New Roman" w:eastAsia="Bookman Old Style" w:hAnsi="Times New Roman" w:cs="Times New Roman"/>
          <w:sz w:val="26"/>
          <w:szCs w:val="26"/>
          <w:lang w:val="es-ES_tradnl"/>
        </w:rPr>
        <w:t xml:space="preserve"> La Sala de </w:t>
      </w:r>
      <w:r w:rsidRPr="007B74C3">
        <w:rPr>
          <w:rFonts w:ascii="Times New Roman" w:hAnsi="Times New Roman" w:cs="Times New Roman"/>
          <w:b/>
          <w:sz w:val="26"/>
          <w:szCs w:val="26"/>
          <w:lang w:val="es-ES_tradnl"/>
        </w:rPr>
        <w:t>Justicia para</w:t>
      </w:r>
      <w:r w:rsidRPr="007B74C3">
        <w:rPr>
          <w:rFonts w:ascii="Times New Roman" w:hAnsi="Times New Roman" w:cs="Times New Roman"/>
          <w:b/>
          <w:bCs/>
          <w:sz w:val="26"/>
          <w:szCs w:val="26"/>
          <w:lang w:val="es-ES_tradnl"/>
        </w:rPr>
        <w:t xml:space="preserve"> Pueblos </w:t>
      </w:r>
      <w:r w:rsidRPr="007B74C3">
        <w:rPr>
          <w:rFonts w:ascii="Times New Roman" w:eastAsia="Bookman Old Style" w:hAnsi="Times New Roman" w:cs="Times New Roman"/>
          <w:b/>
          <w:bCs/>
          <w:sz w:val="26"/>
          <w:szCs w:val="26"/>
          <w:lang w:val="es-ES_tradnl"/>
        </w:rPr>
        <w:t>y Comunidades</w:t>
      </w:r>
      <w:r w:rsidRPr="007B74C3">
        <w:rPr>
          <w:rFonts w:ascii="Times New Roman" w:eastAsia="Bookman Old Style" w:hAnsi="Times New Roman" w:cs="Times New Roman"/>
          <w:sz w:val="26"/>
          <w:szCs w:val="26"/>
          <w:lang w:val="es-ES_tradnl"/>
        </w:rPr>
        <w:t xml:space="preserve"> </w:t>
      </w:r>
      <w:r w:rsidRPr="007B74C3">
        <w:rPr>
          <w:rFonts w:ascii="Times New Roman" w:hAnsi="Times New Roman" w:cs="Times New Roman"/>
          <w:sz w:val="26"/>
          <w:szCs w:val="26"/>
          <w:lang w:val="es-ES_tradnl"/>
        </w:rPr>
        <w:t>Indígenas</w:t>
      </w:r>
      <w:r w:rsidRPr="007B74C3">
        <w:rPr>
          <w:rFonts w:ascii="Times New Roman" w:hAnsi="Times New Roman" w:cs="Times New Roman"/>
          <w:b/>
          <w:bCs/>
          <w:sz w:val="26"/>
          <w:szCs w:val="26"/>
          <w:lang w:val="es-ES_tradnl"/>
        </w:rPr>
        <w:t xml:space="preserve"> y Afromexicanas</w:t>
      </w:r>
      <w:r w:rsidRPr="007B74C3">
        <w:rPr>
          <w:rFonts w:ascii="Times New Roman" w:eastAsia="Bookman Old Style" w:hAnsi="Times New Roman" w:cs="Times New Roman"/>
          <w:sz w:val="26"/>
          <w:szCs w:val="26"/>
          <w:lang w:val="es-ES_tradnl"/>
        </w:rPr>
        <w:t xml:space="preserve"> tutelará los derechos de los pueblos indígenas y su jurisdicción, teniendo las siguientes atribuciones: </w:t>
      </w:r>
    </w:p>
    <w:p w14:paraId="39249504" w14:textId="77777777" w:rsidR="006561C1" w:rsidRPr="007B74C3" w:rsidRDefault="006561C1" w:rsidP="006561C1">
      <w:pPr>
        <w:pBdr>
          <w:top w:val="nil"/>
          <w:left w:val="nil"/>
          <w:bottom w:val="nil"/>
          <w:right w:val="nil"/>
          <w:between w:val="nil"/>
        </w:pBdr>
        <w:tabs>
          <w:tab w:val="left" w:pos="426"/>
        </w:tabs>
        <w:rPr>
          <w:rFonts w:ascii="Times New Roman" w:eastAsia="Bookman Old Style" w:hAnsi="Times New Roman" w:cs="Times New Roman"/>
          <w:sz w:val="26"/>
          <w:szCs w:val="26"/>
          <w:lang w:val="es-ES_tradnl"/>
        </w:rPr>
      </w:pPr>
    </w:p>
    <w:p w14:paraId="4B759F28" w14:textId="475833C3" w:rsidR="006561C1" w:rsidRPr="007B74C3" w:rsidRDefault="006561C1" w:rsidP="006561C1">
      <w:pPr>
        <w:pBdr>
          <w:top w:val="nil"/>
          <w:left w:val="nil"/>
          <w:bottom w:val="nil"/>
          <w:right w:val="nil"/>
          <w:between w:val="nil"/>
        </w:pBdr>
        <w:tabs>
          <w:tab w:val="left" w:pos="426"/>
        </w:tabs>
        <w:rPr>
          <w:rFonts w:ascii="Times New Roman" w:eastAsia="Bookman Old Style" w:hAnsi="Times New Roman" w:cs="Times New Roman"/>
          <w:sz w:val="26"/>
          <w:szCs w:val="26"/>
          <w:lang w:val="es-ES_tradnl"/>
        </w:rPr>
      </w:pPr>
      <w:r w:rsidRPr="007B74C3">
        <w:rPr>
          <w:rFonts w:ascii="Times New Roman" w:eastAsia="Bookman Old Style" w:hAnsi="Times New Roman" w:cs="Times New Roman"/>
          <w:b/>
          <w:bCs/>
          <w:sz w:val="26"/>
          <w:szCs w:val="26"/>
          <w:lang w:val="es-ES_tradnl"/>
        </w:rPr>
        <w:t>I.</w:t>
      </w:r>
      <w:r w:rsidRPr="007B74C3">
        <w:rPr>
          <w:rFonts w:ascii="Times New Roman" w:eastAsia="Bookman Old Style" w:hAnsi="Times New Roman" w:cs="Times New Roman"/>
          <w:sz w:val="26"/>
          <w:szCs w:val="26"/>
          <w:lang w:val="es-ES_tradnl"/>
        </w:rPr>
        <w:t xml:space="preserve"> Conocer de los recursos ordinarios en contra de resoluciones judiciales en donde alguna de las partes se asuma como integrante de algún pueblo </w:t>
      </w:r>
      <w:r w:rsidRPr="007B74C3">
        <w:rPr>
          <w:rFonts w:ascii="Times New Roman" w:eastAsia="Bookman Old Style" w:hAnsi="Times New Roman" w:cs="Times New Roman"/>
          <w:b/>
          <w:sz w:val="26"/>
          <w:szCs w:val="26"/>
          <w:lang w:val="es-ES_tradnl"/>
        </w:rPr>
        <w:t>y comunidad</w:t>
      </w:r>
      <w:r w:rsidRPr="007B74C3">
        <w:rPr>
          <w:rFonts w:ascii="Times New Roman" w:eastAsia="Bookman Old Style" w:hAnsi="Times New Roman" w:cs="Times New Roman"/>
          <w:sz w:val="26"/>
          <w:szCs w:val="26"/>
          <w:lang w:val="es-ES_tradnl"/>
        </w:rPr>
        <w:t xml:space="preserve"> indígena </w:t>
      </w:r>
      <w:r w:rsidRPr="007B74C3">
        <w:rPr>
          <w:rFonts w:ascii="Times New Roman" w:eastAsia="Bookman Old Style" w:hAnsi="Times New Roman" w:cs="Times New Roman"/>
          <w:b/>
          <w:bCs/>
          <w:sz w:val="26"/>
          <w:szCs w:val="26"/>
          <w:lang w:val="es-ES_tradnl"/>
        </w:rPr>
        <w:t>o afromexicana</w:t>
      </w:r>
      <w:r w:rsidRPr="007B74C3">
        <w:rPr>
          <w:rFonts w:ascii="Times New Roman" w:eastAsia="Bookman Old Style" w:hAnsi="Times New Roman" w:cs="Times New Roman"/>
          <w:sz w:val="26"/>
          <w:szCs w:val="26"/>
          <w:lang w:val="es-ES_tradnl"/>
        </w:rPr>
        <w:t xml:space="preserve">; </w:t>
      </w:r>
    </w:p>
    <w:p w14:paraId="7A67A02A" w14:textId="77777777" w:rsidR="006561C1" w:rsidRPr="007B74C3" w:rsidRDefault="006561C1" w:rsidP="006561C1">
      <w:pPr>
        <w:pBdr>
          <w:top w:val="nil"/>
          <w:left w:val="nil"/>
          <w:bottom w:val="nil"/>
          <w:right w:val="nil"/>
          <w:between w:val="nil"/>
        </w:pBdr>
        <w:tabs>
          <w:tab w:val="left" w:pos="426"/>
        </w:tabs>
        <w:rPr>
          <w:rFonts w:ascii="Times New Roman" w:eastAsia="Bookman Old Style" w:hAnsi="Times New Roman" w:cs="Times New Roman"/>
          <w:sz w:val="26"/>
          <w:szCs w:val="26"/>
          <w:lang w:val="es-ES_tradnl"/>
        </w:rPr>
      </w:pPr>
    </w:p>
    <w:p w14:paraId="747854E7" w14:textId="77777777" w:rsidR="006561C1" w:rsidRPr="007B74C3" w:rsidRDefault="006561C1" w:rsidP="006561C1">
      <w:pPr>
        <w:pBdr>
          <w:top w:val="nil"/>
          <w:left w:val="nil"/>
          <w:bottom w:val="nil"/>
          <w:right w:val="nil"/>
          <w:between w:val="nil"/>
        </w:pBdr>
        <w:tabs>
          <w:tab w:val="left" w:pos="426"/>
        </w:tabs>
        <w:rPr>
          <w:rFonts w:ascii="Times New Roman" w:eastAsia="Bookman Old Style" w:hAnsi="Times New Roman" w:cs="Times New Roman"/>
          <w:sz w:val="26"/>
          <w:szCs w:val="26"/>
          <w:lang w:val="es-ES_tradnl"/>
        </w:rPr>
      </w:pPr>
      <w:r w:rsidRPr="007B74C3">
        <w:rPr>
          <w:rFonts w:ascii="Times New Roman" w:eastAsia="Bookman Old Style" w:hAnsi="Times New Roman" w:cs="Times New Roman"/>
          <w:b/>
          <w:bCs/>
          <w:sz w:val="26"/>
          <w:szCs w:val="26"/>
          <w:lang w:val="es-ES_tradnl"/>
        </w:rPr>
        <w:lastRenderedPageBreak/>
        <w:t xml:space="preserve">II. </w:t>
      </w:r>
      <w:r w:rsidRPr="007B74C3">
        <w:rPr>
          <w:rFonts w:ascii="Times New Roman" w:eastAsia="Bookman Old Style" w:hAnsi="Times New Roman" w:cs="Times New Roman"/>
          <w:sz w:val="26"/>
          <w:szCs w:val="26"/>
          <w:lang w:val="es-ES_tradnl"/>
        </w:rPr>
        <w:t xml:space="preserve">Emitir opiniones consultivas en asuntos relacionados con los pueblos y comunidades indígenas </w:t>
      </w:r>
      <w:r w:rsidRPr="007B74C3">
        <w:rPr>
          <w:rFonts w:ascii="Times New Roman" w:eastAsia="Bookman Old Style" w:hAnsi="Times New Roman" w:cs="Times New Roman"/>
          <w:b/>
          <w:bCs/>
          <w:sz w:val="26"/>
          <w:szCs w:val="26"/>
          <w:lang w:val="es-ES_tradnl"/>
        </w:rPr>
        <w:t>y afromexicanas</w:t>
      </w:r>
      <w:r w:rsidRPr="007B74C3">
        <w:rPr>
          <w:rFonts w:ascii="Times New Roman" w:eastAsia="Bookman Old Style" w:hAnsi="Times New Roman" w:cs="Times New Roman"/>
          <w:sz w:val="26"/>
          <w:szCs w:val="26"/>
          <w:lang w:val="es-ES_tradnl"/>
        </w:rPr>
        <w:t xml:space="preserve">, al aplicar sus sistemas normativos, para constatar que en el procedimiento respectivo se hayan respetado los principios y derechos humanos tutelados en la Constitución Política de los Estados Unidos Mexicanos, los tratados y convenciones celebrados por México, y la Constitución; </w:t>
      </w:r>
    </w:p>
    <w:p w14:paraId="475E269E" w14:textId="77777777" w:rsidR="006561C1" w:rsidRPr="007B74C3" w:rsidRDefault="006561C1" w:rsidP="006561C1">
      <w:pPr>
        <w:tabs>
          <w:tab w:val="left" w:pos="426"/>
        </w:tabs>
        <w:rPr>
          <w:rFonts w:ascii="Times New Roman" w:eastAsia="Bookman Old Style" w:hAnsi="Times New Roman" w:cs="Times New Roman"/>
          <w:sz w:val="26"/>
          <w:szCs w:val="26"/>
          <w:lang w:val="es-ES_tradnl"/>
        </w:rPr>
      </w:pPr>
    </w:p>
    <w:p w14:paraId="01FC4941" w14:textId="77777777" w:rsidR="006561C1" w:rsidRPr="007B74C3" w:rsidRDefault="006561C1" w:rsidP="006561C1">
      <w:pPr>
        <w:pBdr>
          <w:top w:val="nil"/>
          <w:left w:val="nil"/>
          <w:bottom w:val="nil"/>
          <w:right w:val="nil"/>
          <w:between w:val="nil"/>
        </w:pBdr>
        <w:tabs>
          <w:tab w:val="left" w:pos="426"/>
        </w:tabs>
        <w:rPr>
          <w:rFonts w:ascii="Times New Roman" w:eastAsia="Bookman Old Style" w:hAnsi="Times New Roman" w:cs="Times New Roman"/>
          <w:sz w:val="26"/>
          <w:szCs w:val="26"/>
          <w:lang w:val="es-ES_tradnl"/>
        </w:rPr>
      </w:pPr>
      <w:r w:rsidRPr="007B74C3">
        <w:rPr>
          <w:rFonts w:ascii="Times New Roman" w:eastAsia="Bookman Old Style" w:hAnsi="Times New Roman" w:cs="Times New Roman"/>
          <w:b/>
          <w:bCs/>
          <w:sz w:val="26"/>
          <w:szCs w:val="26"/>
          <w:lang w:val="es-ES_tradnl"/>
        </w:rPr>
        <w:t xml:space="preserve">III </w:t>
      </w:r>
      <w:r w:rsidRPr="007B74C3">
        <w:rPr>
          <w:rFonts w:ascii="Times New Roman" w:eastAsia="Bookman Old Style" w:hAnsi="Times New Roman" w:cs="Times New Roman"/>
          <w:sz w:val="26"/>
          <w:szCs w:val="26"/>
          <w:lang w:val="es-ES_tradnl"/>
        </w:rPr>
        <w:t xml:space="preserve">…; </w:t>
      </w:r>
    </w:p>
    <w:p w14:paraId="4692EB86" w14:textId="77777777" w:rsidR="006561C1" w:rsidRPr="007B74C3" w:rsidRDefault="006561C1" w:rsidP="006561C1">
      <w:pPr>
        <w:tabs>
          <w:tab w:val="left" w:pos="426"/>
        </w:tabs>
        <w:rPr>
          <w:rFonts w:ascii="Times New Roman" w:eastAsia="Bookman Old Style" w:hAnsi="Times New Roman" w:cs="Times New Roman"/>
          <w:sz w:val="26"/>
          <w:szCs w:val="26"/>
          <w:lang w:val="es-ES_tradnl"/>
        </w:rPr>
      </w:pPr>
    </w:p>
    <w:p w14:paraId="0D625445" w14:textId="77777777" w:rsidR="006561C1" w:rsidRPr="007B74C3" w:rsidRDefault="006561C1" w:rsidP="006561C1">
      <w:pPr>
        <w:pBdr>
          <w:top w:val="nil"/>
          <w:left w:val="nil"/>
          <w:bottom w:val="nil"/>
          <w:right w:val="nil"/>
          <w:between w:val="nil"/>
        </w:pBdr>
        <w:tabs>
          <w:tab w:val="left" w:pos="426"/>
        </w:tabs>
        <w:rPr>
          <w:rFonts w:ascii="Times New Roman" w:eastAsia="Bookman Old Style" w:hAnsi="Times New Roman" w:cs="Times New Roman"/>
          <w:sz w:val="26"/>
          <w:szCs w:val="26"/>
          <w:lang w:val="es-ES_tradnl"/>
        </w:rPr>
      </w:pPr>
      <w:r w:rsidRPr="007B74C3">
        <w:rPr>
          <w:rFonts w:ascii="Times New Roman" w:eastAsia="Bookman Old Style" w:hAnsi="Times New Roman" w:cs="Times New Roman"/>
          <w:b/>
          <w:bCs/>
          <w:sz w:val="26"/>
          <w:szCs w:val="26"/>
          <w:lang w:val="es-ES_tradnl"/>
        </w:rPr>
        <w:t xml:space="preserve">IV. </w:t>
      </w:r>
      <w:r w:rsidRPr="007B74C3">
        <w:rPr>
          <w:rFonts w:ascii="Times New Roman" w:eastAsia="Bookman Old Style" w:hAnsi="Times New Roman" w:cs="Times New Roman"/>
          <w:sz w:val="26"/>
          <w:szCs w:val="26"/>
          <w:lang w:val="es-ES_tradnl"/>
        </w:rPr>
        <w:t>Conocer y resolver las causas relacionadas con la protección de los derechos de los pueblos</w:t>
      </w:r>
      <w:r w:rsidRPr="007B74C3">
        <w:rPr>
          <w:rFonts w:ascii="Times New Roman" w:eastAsia="Bookman Old Style" w:hAnsi="Times New Roman" w:cs="Times New Roman"/>
          <w:b/>
          <w:sz w:val="26"/>
          <w:szCs w:val="26"/>
          <w:lang w:val="es-ES_tradnl"/>
        </w:rPr>
        <w:t xml:space="preserve"> y comunidades</w:t>
      </w:r>
      <w:r w:rsidRPr="007B74C3">
        <w:rPr>
          <w:rFonts w:ascii="Times New Roman" w:eastAsia="Bookman Old Style" w:hAnsi="Times New Roman" w:cs="Times New Roman"/>
          <w:sz w:val="26"/>
          <w:szCs w:val="26"/>
          <w:lang w:val="es-ES_tradnl"/>
        </w:rPr>
        <w:t xml:space="preserve"> indígenas </w:t>
      </w:r>
      <w:r w:rsidRPr="007B74C3">
        <w:rPr>
          <w:rFonts w:ascii="Times New Roman" w:eastAsia="Bookman Old Style" w:hAnsi="Times New Roman" w:cs="Times New Roman"/>
          <w:b/>
          <w:bCs/>
          <w:sz w:val="26"/>
          <w:szCs w:val="26"/>
          <w:lang w:val="es-ES_tradnl"/>
        </w:rPr>
        <w:t>y afromexicanas</w:t>
      </w:r>
      <w:r w:rsidRPr="007B74C3">
        <w:rPr>
          <w:rFonts w:ascii="Times New Roman" w:eastAsia="Bookman Old Style" w:hAnsi="Times New Roman" w:cs="Times New Roman"/>
          <w:sz w:val="26"/>
          <w:szCs w:val="26"/>
          <w:lang w:val="es-ES_tradnl"/>
        </w:rPr>
        <w:t xml:space="preserve"> que se susciten por incumplimiento de las recomendaciones emitidas por la Comisión de Derechos Humanos del Estado de México; y </w:t>
      </w:r>
    </w:p>
    <w:p w14:paraId="1047845B" w14:textId="77777777" w:rsidR="006561C1" w:rsidRPr="007B74C3" w:rsidRDefault="006561C1" w:rsidP="006561C1">
      <w:pPr>
        <w:tabs>
          <w:tab w:val="left" w:pos="426"/>
        </w:tabs>
        <w:rPr>
          <w:rFonts w:ascii="Times New Roman" w:eastAsia="Bookman Old Style" w:hAnsi="Times New Roman" w:cs="Times New Roman"/>
          <w:sz w:val="26"/>
          <w:szCs w:val="26"/>
          <w:lang w:val="es-ES_tradnl"/>
        </w:rPr>
      </w:pPr>
    </w:p>
    <w:p w14:paraId="22AD4DC2" w14:textId="77777777" w:rsidR="006561C1" w:rsidRPr="007B74C3" w:rsidRDefault="006561C1" w:rsidP="006561C1">
      <w:pPr>
        <w:pBdr>
          <w:top w:val="nil"/>
          <w:left w:val="nil"/>
          <w:bottom w:val="nil"/>
          <w:right w:val="nil"/>
          <w:between w:val="nil"/>
        </w:pBdr>
        <w:tabs>
          <w:tab w:val="left" w:pos="426"/>
        </w:tabs>
        <w:rPr>
          <w:rFonts w:ascii="Times New Roman" w:eastAsia="Bookman Old Style" w:hAnsi="Times New Roman" w:cs="Times New Roman"/>
          <w:sz w:val="26"/>
          <w:szCs w:val="26"/>
          <w:lang w:val="es-ES_tradnl"/>
        </w:rPr>
      </w:pPr>
      <w:r w:rsidRPr="007B74C3">
        <w:rPr>
          <w:rFonts w:ascii="Times New Roman" w:eastAsia="Bookman Old Style" w:hAnsi="Times New Roman" w:cs="Times New Roman"/>
          <w:b/>
          <w:bCs/>
          <w:sz w:val="26"/>
          <w:szCs w:val="26"/>
          <w:lang w:val="es-ES_tradnl"/>
        </w:rPr>
        <w:t>V.</w:t>
      </w:r>
      <w:r w:rsidRPr="007B74C3">
        <w:rPr>
          <w:rFonts w:ascii="Times New Roman" w:eastAsia="Bookman Old Style" w:hAnsi="Times New Roman" w:cs="Times New Roman"/>
          <w:sz w:val="26"/>
          <w:szCs w:val="26"/>
          <w:lang w:val="es-ES_tradnl"/>
        </w:rPr>
        <w:t xml:space="preserve"> Conocer de las inconformidades relacionadas con el ejercicio del derecho a la consulta y consentimiento libre, previo e informado de los pueblos y comunidades indígenas </w:t>
      </w:r>
      <w:r w:rsidRPr="007B74C3">
        <w:rPr>
          <w:rFonts w:ascii="Times New Roman" w:eastAsia="Bookman Old Style" w:hAnsi="Times New Roman" w:cs="Times New Roman"/>
          <w:b/>
          <w:bCs/>
          <w:sz w:val="26"/>
          <w:szCs w:val="26"/>
          <w:lang w:val="es-ES_tradnl"/>
        </w:rPr>
        <w:t>y afromexicanas</w:t>
      </w:r>
      <w:r w:rsidRPr="007B74C3">
        <w:rPr>
          <w:rFonts w:ascii="Times New Roman" w:eastAsia="Bookman Old Style" w:hAnsi="Times New Roman" w:cs="Times New Roman"/>
          <w:sz w:val="26"/>
          <w:szCs w:val="26"/>
          <w:lang w:val="es-ES_tradnl"/>
        </w:rPr>
        <w:t xml:space="preserve">, con base en la Constitución Política de los Estados Unidos Mexicanos, los tratados y convenciones celebrados por el Estado Mexicano y la Constitución. </w:t>
      </w:r>
    </w:p>
    <w:p w14:paraId="6D8CD5E1" w14:textId="77777777" w:rsidR="006561C1" w:rsidRPr="007B74C3" w:rsidRDefault="006561C1" w:rsidP="006561C1">
      <w:pPr>
        <w:rPr>
          <w:rFonts w:ascii="Times New Roman" w:eastAsia="Bookman Old Style" w:hAnsi="Times New Roman" w:cs="Times New Roman"/>
          <w:sz w:val="26"/>
          <w:szCs w:val="26"/>
          <w:lang w:val="es-ES_tradnl"/>
        </w:rPr>
      </w:pPr>
    </w:p>
    <w:p w14:paraId="4EF600BD" w14:textId="77777777" w:rsidR="006561C1" w:rsidRPr="007B74C3" w:rsidRDefault="006561C1" w:rsidP="006561C1">
      <w:pPr>
        <w:pBdr>
          <w:top w:val="nil"/>
          <w:left w:val="nil"/>
          <w:bottom w:val="nil"/>
          <w:right w:val="nil"/>
          <w:between w:val="nil"/>
        </w:pBdr>
        <w:rPr>
          <w:rFonts w:ascii="Times New Roman" w:eastAsia="Bookman Old Style" w:hAnsi="Times New Roman" w:cs="Times New Roman"/>
          <w:sz w:val="26"/>
          <w:szCs w:val="26"/>
          <w:lang w:val="es-ES_tradnl"/>
        </w:rPr>
      </w:pPr>
      <w:r w:rsidRPr="007B74C3">
        <w:rPr>
          <w:rFonts w:ascii="Times New Roman" w:eastAsia="Bookman Old Style" w:hAnsi="Times New Roman" w:cs="Times New Roman"/>
          <w:sz w:val="26"/>
          <w:szCs w:val="26"/>
          <w:lang w:val="es-ES_tradnl"/>
        </w:rPr>
        <w:t xml:space="preserve">La Sala de </w:t>
      </w:r>
      <w:r w:rsidRPr="007B74C3">
        <w:rPr>
          <w:rFonts w:ascii="Times New Roman" w:hAnsi="Times New Roman" w:cs="Times New Roman"/>
          <w:b/>
          <w:sz w:val="26"/>
          <w:szCs w:val="26"/>
          <w:lang w:val="es-ES_tradnl"/>
        </w:rPr>
        <w:t>Justicia para</w:t>
      </w:r>
      <w:r w:rsidRPr="007B74C3">
        <w:rPr>
          <w:rFonts w:ascii="Times New Roman" w:hAnsi="Times New Roman" w:cs="Times New Roman"/>
          <w:b/>
          <w:bCs/>
          <w:sz w:val="26"/>
          <w:szCs w:val="26"/>
          <w:lang w:val="es-ES_tradnl"/>
        </w:rPr>
        <w:t xml:space="preserve"> Pueblos </w:t>
      </w:r>
      <w:r w:rsidRPr="007B74C3">
        <w:rPr>
          <w:rFonts w:ascii="Times New Roman" w:eastAsia="Bookman Old Style" w:hAnsi="Times New Roman" w:cs="Times New Roman"/>
          <w:b/>
          <w:bCs/>
          <w:sz w:val="26"/>
          <w:szCs w:val="26"/>
          <w:lang w:val="es-ES_tradnl"/>
        </w:rPr>
        <w:t>y Comunidades</w:t>
      </w:r>
      <w:r w:rsidRPr="007B74C3">
        <w:rPr>
          <w:rFonts w:ascii="Times New Roman" w:eastAsia="Bookman Old Style" w:hAnsi="Times New Roman" w:cs="Times New Roman"/>
          <w:sz w:val="26"/>
          <w:szCs w:val="26"/>
          <w:lang w:val="es-ES_tradnl"/>
        </w:rPr>
        <w:t xml:space="preserve"> </w:t>
      </w:r>
      <w:r w:rsidRPr="007B74C3">
        <w:rPr>
          <w:rFonts w:ascii="Times New Roman" w:hAnsi="Times New Roman" w:cs="Times New Roman"/>
          <w:sz w:val="26"/>
          <w:szCs w:val="26"/>
          <w:lang w:val="es-ES_tradnl"/>
        </w:rPr>
        <w:t>Indígenas</w:t>
      </w:r>
      <w:r w:rsidRPr="007B74C3">
        <w:rPr>
          <w:rFonts w:ascii="Times New Roman" w:hAnsi="Times New Roman" w:cs="Times New Roman"/>
          <w:b/>
          <w:bCs/>
          <w:sz w:val="26"/>
          <w:szCs w:val="26"/>
          <w:lang w:val="es-ES_tradnl"/>
        </w:rPr>
        <w:t xml:space="preserve"> y Afromexicanas</w:t>
      </w:r>
      <w:r w:rsidRPr="007B74C3">
        <w:rPr>
          <w:rFonts w:ascii="Times New Roman" w:eastAsia="Bookman Old Style" w:hAnsi="Times New Roman" w:cs="Times New Roman"/>
          <w:b/>
          <w:bCs/>
          <w:sz w:val="26"/>
          <w:szCs w:val="26"/>
          <w:lang w:val="es-ES_tradnl"/>
        </w:rPr>
        <w:t xml:space="preserve"> </w:t>
      </w:r>
      <w:r w:rsidRPr="007B74C3">
        <w:rPr>
          <w:rFonts w:ascii="Times New Roman" w:eastAsia="Bookman Old Style" w:hAnsi="Times New Roman" w:cs="Times New Roman"/>
          <w:sz w:val="26"/>
          <w:szCs w:val="26"/>
          <w:lang w:val="es-ES_tradnl"/>
        </w:rPr>
        <w:t>podrá allegarse de las pruebas que considere pertinentes y necesarias.</w:t>
      </w:r>
    </w:p>
    <w:p w14:paraId="594B49A5" w14:textId="77777777" w:rsidR="006561C1" w:rsidRPr="007B74C3" w:rsidRDefault="006561C1" w:rsidP="00371A63">
      <w:pPr>
        <w:rPr>
          <w:rFonts w:ascii="Times New Roman" w:hAnsi="Times New Roman" w:cs="Times New Roman"/>
          <w:b/>
          <w:sz w:val="26"/>
          <w:szCs w:val="26"/>
        </w:rPr>
      </w:pPr>
    </w:p>
    <w:p w14:paraId="2FF8B4C9" w14:textId="77777777" w:rsidR="007B74C3" w:rsidRPr="007B74C3" w:rsidRDefault="007B74C3" w:rsidP="007B74C3">
      <w:pPr>
        <w:jc w:val="center"/>
        <w:rPr>
          <w:rFonts w:ascii="Times New Roman" w:eastAsia="Bookman Old Style" w:hAnsi="Times New Roman" w:cs="Times New Roman"/>
          <w:bCs/>
          <w:sz w:val="26"/>
          <w:szCs w:val="26"/>
          <w:lang w:val="es-ES_tradnl"/>
        </w:rPr>
      </w:pPr>
      <w:r w:rsidRPr="007B74C3">
        <w:rPr>
          <w:rFonts w:ascii="Times New Roman" w:eastAsia="Bookman Old Style" w:hAnsi="Times New Roman" w:cs="Times New Roman"/>
          <w:bCs/>
          <w:sz w:val="26"/>
          <w:szCs w:val="26"/>
          <w:lang w:val="es-ES_tradnl"/>
        </w:rPr>
        <w:t>CAPÍTULO QUINTO</w:t>
      </w:r>
    </w:p>
    <w:p w14:paraId="733C463A" w14:textId="77777777" w:rsidR="007B74C3" w:rsidRPr="007B74C3" w:rsidRDefault="007B74C3" w:rsidP="007B74C3">
      <w:pPr>
        <w:jc w:val="center"/>
        <w:rPr>
          <w:rFonts w:ascii="Times New Roman" w:eastAsia="Bookman Old Style" w:hAnsi="Times New Roman" w:cs="Times New Roman"/>
          <w:bCs/>
          <w:sz w:val="26"/>
          <w:szCs w:val="26"/>
          <w:lang w:val="es-ES_tradnl"/>
        </w:rPr>
      </w:pPr>
      <w:r w:rsidRPr="007B74C3">
        <w:rPr>
          <w:rFonts w:ascii="Times New Roman" w:eastAsia="Bookman Old Style" w:hAnsi="Times New Roman" w:cs="Times New Roman"/>
          <w:bCs/>
          <w:sz w:val="26"/>
          <w:szCs w:val="26"/>
          <w:lang w:val="es-ES_tradnl"/>
        </w:rPr>
        <w:t xml:space="preserve">Sala Constitucional, Sala de </w:t>
      </w:r>
      <w:r w:rsidRPr="007B74C3">
        <w:rPr>
          <w:rFonts w:ascii="Times New Roman" w:hAnsi="Times New Roman" w:cs="Times New Roman"/>
          <w:b/>
          <w:sz w:val="26"/>
          <w:szCs w:val="26"/>
          <w:lang w:val="es-ES_tradnl"/>
        </w:rPr>
        <w:t>Justicia para</w:t>
      </w:r>
      <w:r w:rsidRPr="007B74C3">
        <w:rPr>
          <w:rFonts w:ascii="Times New Roman" w:hAnsi="Times New Roman" w:cs="Times New Roman"/>
          <w:b/>
          <w:bCs/>
          <w:sz w:val="26"/>
          <w:szCs w:val="26"/>
          <w:lang w:val="es-ES_tradnl"/>
        </w:rPr>
        <w:t xml:space="preserve"> Pueblos </w:t>
      </w:r>
      <w:r w:rsidRPr="007B74C3">
        <w:rPr>
          <w:rFonts w:ascii="Times New Roman" w:eastAsia="Bookman Old Style" w:hAnsi="Times New Roman" w:cs="Times New Roman"/>
          <w:b/>
          <w:bCs/>
          <w:sz w:val="26"/>
          <w:szCs w:val="26"/>
          <w:lang w:val="es-ES_tradnl"/>
        </w:rPr>
        <w:t>y Comunidades</w:t>
      </w:r>
      <w:r w:rsidRPr="007B74C3">
        <w:rPr>
          <w:rFonts w:ascii="Times New Roman" w:eastAsia="Bookman Old Style" w:hAnsi="Times New Roman" w:cs="Times New Roman"/>
          <w:sz w:val="26"/>
          <w:szCs w:val="26"/>
          <w:lang w:val="es-ES_tradnl"/>
        </w:rPr>
        <w:t xml:space="preserve"> </w:t>
      </w:r>
      <w:r w:rsidRPr="007B74C3">
        <w:rPr>
          <w:rFonts w:ascii="Times New Roman" w:hAnsi="Times New Roman" w:cs="Times New Roman"/>
          <w:sz w:val="26"/>
          <w:szCs w:val="26"/>
          <w:lang w:val="es-ES_tradnl"/>
        </w:rPr>
        <w:t>Indígenas</w:t>
      </w:r>
      <w:r w:rsidRPr="007B74C3">
        <w:rPr>
          <w:rFonts w:ascii="Times New Roman" w:hAnsi="Times New Roman" w:cs="Times New Roman"/>
          <w:b/>
          <w:bCs/>
          <w:sz w:val="26"/>
          <w:szCs w:val="26"/>
          <w:lang w:val="es-ES_tradnl"/>
        </w:rPr>
        <w:t xml:space="preserve"> y Afromexicanas</w:t>
      </w:r>
      <w:r w:rsidRPr="007B74C3">
        <w:rPr>
          <w:rFonts w:ascii="Times New Roman" w:eastAsia="Bookman Old Style" w:hAnsi="Times New Roman" w:cs="Times New Roman"/>
          <w:bCs/>
          <w:sz w:val="26"/>
          <w:szCs w:val="26"/>
          <w:lang w:val="es-ES_tradnl"/>
        </w:rPr>
        <w:t>, salas</w:t>
      </w:r>
    </w:p>
    <w:p w14:paraId="6A5F1CA6" w14:textId="77777777" w:rsidR="007B74C3" w:rsidRPr="007B74C3" w:rsidRDefault="007B74C3" w:rsidP="007B74C3">
      <w:pPr>
        <w:jc w:val="center"/>
        <w:rPr>
          <w:rFonts w:ascii="Times New Roman" w:eastAsia="Bookman Old Style" w:hAnsi="Times New Roman" w:cs="Times New Roman"/>
          <w:bCs/>
          <w:sz w:val="26"/>
          <w:szCs w:val="26"/>
          <w:lang w:val="es-ES_tradnl"/>
        </w:rPr>
      </w:pPr>
      <w:r w:rsidRPr="007B74C3">
        <w:rPr>
          <w:rFonts w:ascii="Times New Roman" w:eastAsia="Bookman Old Style" w:hAnsi="Times New Roman" w:cs="Times New Roman"/>
          <w:bCs/>
          <w:sz w:val="26"/>
          <w:szCs w:val="26"/>
          <w:lang w:val="es-ES_tradnl"/>
        </w:rPr>
        <w:t>colegiadas, unitarias y tribunales de alzada</w:t>
      </w:r>
    </w:p>
    <w:p w14:paraId="5DDAF6A0" w14:textId="77777777" w:rsidR="007B74C3" w:rsidRPr="007B74C3" w:rsidRDefault="007B74C3" w:rsidP="007B74C3">
      <w:pPr>
        <w:rPr>
          <w:rFonts w:ascii="Times New Roman" w:eastAsia="Bookman Old Style" w:hAnsi="Times New Roman" w:cs="Times New Roman"/>
          <w:b/>
          <w:sz w:val="26"/>
          <w:szCs w:val="26"/>
          <w:lang w:val="es-ES_tradnl"/>
        </w:rPr>
      </w:pPr>
    </w:p>
    <w:p w14:paraId="34344EAA" w14:textId="77777777" w:rsidR="007B74C3" w:rsidRPr="007B74C3" w:rsidRDefault="007B74C3" w:rsidP="007B74C3">
      <w:pPr>
        <w:rPr>
          <w:rFonts w:ascii="Times New Roman" w:eastAsia="Bookman Old Style" w:hAnsi="Times New Roman" w:cs="Times New Roman"/>
          <w:bCs/>
          <w:sz w:val="26"/>
          <w:szCs w:val="26"/>
          <w:lang w:val="es-ES_tradnl"/>
        </w:rPr>
      </w:pPr>
      <w:r w:rsidRPr="007B74C3">
        <w:rPr>
          <w:rFonts w:ascii="Times New Roman" w:eastAsia="Bookman Old Style" w:hAnsi="Times New Roman" w:cs="Times New Roman"/>
          <w:bCs/>
          <w:sz w:val="26"/>
          <w:szCs w:val="26"/>
          <w:lang w:val="es-ES_tradnl"/>
        </w:rPr>
        <w:t xml:space="preserve">Designación de la Presidenta o Presidente de la Sala Constitucional, de la Sala de </w:t>
      </w:r>
      <w:r w:rsidRPr="007B74C3">
        <w:rPr>
          <w:rFonts w:ascii="Times New Roman" w:hAnsi="Times New Roman" w:cs="Times New Roman"/>
          <w:b/>
          <w:sz w:val="26"/>
          <w:szCs w:val="26"/>
          <w:lang w:val="es-ES_tradnl"/>
        </w:rPr>
        <w:t>Justicia para</w:t>
      </w:r>
      <w:r w:rsidRPr="007B74C3">
        <w:rPr>
          <w:rFonts w:ascii="Times New Roman" w:hAnsi="Times New Roman" w:cs="Times New Roman"/>
          <w:b/>
          <w:bCs/>
          <w:sz w:val="26"/>
          <w:szCs w:val="26"/>
          <w:lang w:val="es-ES_tradnl"/>
        </w:rPr>
        <w:t xml:space="preserve"> Pueblos </w:t>
      </w:r>
      <w:r w:rsidRPr="007B74C3">
        <w:rPr>
          <w:rFonts w:ascii="Times New Roman" w:eastAsia="Bookman Old Style" w:hAnsi="Times New Roman" w:cs="Times New Roman"/>
          <w:b/>
          <w:bCs/>
          <w:sz w:val="26"/>
          <w:szCs w:val="26"/>
          <w:lang w:val="es-ES_tradnl"/>
        </w:rPr>
        <w:t>y Comunidades</w:t>
      </w:r>
      <w:r w:rsidRPr="007B74C3">
        <w:rPr>
          <w:rFonts w:ascii="Times New Roman" w:eastAsia="Bookman Old Style" w:hAnsi="Times New Roman" w:cs="Times New Roman"/>
          <w:sz w:val="26"/>
          <w:szCs w:val="26"/>
          <w:lang w:val="es-ES_tradnl"/>
        </w:rPr>
        <w:t xml:space="preserve"> </w:t>
      </w:r>
      <w:r w:rsidRPr="007B74C3">
        <w:rPr>
          <w:rFonts w:ascii="Times New Roman" w:hAnsi="Times New Roman" w:cs="Times New Roman"/>
          <w:sz w:val="26"/>
          <w:szCs w:val="26"/>
          <w:lang w:val="es-ES_tradnl"/>
        </w:rPr>
        <w:t>Indígenas</w:t>
      </w:r>
      <w:r w:rsidRPr="007B74C3">
        <w:rPr>
          <w:rFonts w:ascii="Times New Roman" w:hAnsi="Times New Roman" w:cs="Times New Roman"/>
          <w:b/>
          <w:bCs/>
          <w:sz w:val="26"/>
          <w:szCs w:val="26"/>
          <w:lang w:val="es-ES_tradnl"/>
        </w:rPr>
        <w:t xml:space="preserve"> y Afromexicanas</w:t>
      </w:r>
      <w:r w:rsidRPr="007B74C3">
        <w:rPr>
          <w:rFonts w:ascii="Times New Roman" w:eastAsia="Bookman Old Style" w:hAnsi="Times New Roman" w:cs="Times New Roman"/>
          <w:bCs/>
          <w:sz w:val="26"/>
          <w:szCs w:val="26"/>
          <w:lang w:val="es-ES_tradnl"/>
        </w:rPr>
        <w:t xml:space="preserve">, de las salas colegiadas y unitarias, así como de los tribunales de alzada </w:t>
      </w:r>
    </w:p>
    <w:p w14:paraId="55BA90DF" w14:textId="77777777" w:rsidR="007B74C3" w:rsidRPr="007B74C3" w:rsidRDefault="007B74C3" w:rsidP="007B74C3">
      <w:pPr>
        <w:rPr>
          <w:rFonts w:ascii="Times New Roman" w:eastAsia="Bookman Old Style" w:hAnsi="Times New Roman" w:cs="Times New Roman"/>
          <w:sz w:val="26"/>
          <w:szCs w:val="26"/>
          <w:lang w:val="es-ES_tradnl"/>
        </w:rPr>
      </w:pPr>
      <w:r w:rsidRPr="007B74C3">
        <w:rPr>
          <w:rFonts w:ascii="Times New Roman" w:eastAsia="Bookman Old Style" w:hAnsi="Times New Roman" w:cs="Times New Roman"/>
          <w:b/>
          <w:sz w:val="26"/>
          <w:szCs w:val="26"/>
          <w:lang w:val="es-ES_tradnl"/>
        </w:rPr>
        <w:lastRenderedPageBreak/>
        <w:t>Artículo 41.</w:t>
      </w:r>
      <w:r w:rsidRPr="007B74C3">
        <w:rPr>
          <w:rFonts w:ascii="Times New Roman" w:eastAsia="Bookman Old Style" w:hAnsi="Times New Roman" w:cs="Times New Roman"/>
          <w:sz w:val="26"/>
          <w:szCs w:val="26"/>
          <w:lang w:val="es-ES_tradnl"/>
        </w:rPr>
        <w:t xml:space="preserve"> La Presidenta o Presidente de la Sala Constitucional, de la Sala de </w:t>
      </w:r>
      <w:r w:rsidRPr="007B74C3">
        <w:rPr>
          <w:rFonts w:ascii="Times New Roman" w:hAnsi="Times New Roman" w:cs="Times New Roman"/>
          <w:b/>
          <w:sz w:val="26"/>
          <w:szCs w:val="26"/>
          <w:lang w:val="es-ES_tradnl"/>
        </w:rPr>
        <w:t>Justicia para</w:t>
      </w:r>
      <w:r w:rsidRPr="007B74C3">
        <w:rPr>
          <w:rFonts w:ascii="Times New Roman" w:hAnsi="Times New Roman" w:cs="Times New Roman"/>
          <w:b/>
          <w:bCs/>
          <w:sz w:val="26"/>
          <w:szCs w:val="26"/>
          <w:lang w:val="es-ES_tradnl"/>
        </w:rPr>
        <w:t xml:space="preserve"> Pueblos </w:t>
      </w:r>
      <w:r w:rsidRPr="007B74C3">
        <w:rPr>
          <w:rFonts w:ascii="Times New Roman" w:eastAsia="Bookman Old Style" w:hAnsi="Times New Roman" w:cs="Times New Roman"/>
          <w:b/>
          <w:bCs/>
          <w:sz w:val="26"/>
          <w:szCs w:val="26"/>
          <w:lang w:val="es-ES_tradnl"/>
        </w:rPr>
        <w:t>y Comunidades</w:t>
      </w:r>
      <w:r w:rsidRPr="007B74C3">
        <w:rPr>
          <w:rFonts w:ascii="Times New Roman" w:eastAsia="Bookman Old Style" w:hAnsi="Times New Roman" w:cs="Times New Roman"/>
          <w:sz w:val="26"/>
          <w:szCs w:val="26"/>
          <w:lang w:val="es-ES_tradnl"/>
        </w:rPr>
        <w:t xml:space="preserve"> </w:t>
      </w:r>
      <w:r w:rsidRPr="007B74C3">
        <w:rPr>
          <w:rFonts w:ascii="Times New Roman" w:hAnsi="Times New Roman" w:cs="Times New Roman"/>
          <w:sz w:val="26"/>
          <w:szCs w:val="26"/>
          <w:lang w:val="es-ES_tradnl"/>
        </w:rPr>
        <w:t>Indígenas</w:t>
      </w:r>
      <w:r w:rsidRPr="007B74C3">
        <w:rPr>
          <w:rFonts w:ascii="Times New Roman" w:hAnsi="Times New Roman" w:cs="Times New Roman"/>
          <w:b/>
          <w:bCs/>
          <w:sz w:val="26"/>
          <w:szCs w:val="26"/>
          <w:lang w:val="es-ES_tradnl"/>
        </w:rPr>
        <w:t xml:space="preserve"> y Afromexicanas</w:t>
      </w:r>
      <w:r w:rsidRPr="007B74C3">
        <w:rPr>
          <w:rFonts w:ascii="Times New Roman" w:eastAsia="Bookman Old Style" w:hAnsi="Times New Roman" w:cs="Times New Roman"/>
          <w:sz w:val="26"/>
          <w:szCs w:val="26"/>
          <w:lang w:val="es-ES_tradnl"/>
        </w:rPr>
        <w:t>, de cada sala colegiada y unitaria, así como de los tribunales de alzada, será elegido, en el mes de enero de cada año, por mayoría de votos de sus miembros, y no podrá ser reelecto para periodos consecutivos. En el caso de salas o tribunales unitarios, la Magistrada o Magistrado que lo integre asumirá el carácter de Presidenta o Presidente.</w:t>
      </w:r>
    </w:p>
    <w:p w14:paraId="4344FDF4" w14:textId="0C0DB0C1" w:rsidR="006561C1" w:rsidRPr="007B74C3" w:rsidRDefault="006561C1" w:rsidP="00371A63">
      <w:pPr>
        <w:rPr>
          <w:rFonts w:ascii="Times New Roman" w:hAnsi="Times New Roman" w:cs="Times New Roman"/>
          <w:b/>
          <w:sz w:val="26"/>
          <w:szCs w:val="26"/>
        </w:rPr>
      </w:pPr>
    </w:p>
    <w:p w14:paraId="2476D0C6" w14:textId="77777777" w:rsidR="007B74C3" w:rsidRPr="007B74C3" w:rsidRDefault="007B74C3" w:rsidP="007B74C3">
      <w:pPr>
        <w:jc w:val="center"/>
        <w:rPr>
          <w:rFonts w:ascii="Times New Roman" w:eastAsia="Bookman Old Style" w:hAnsi="Times New Roman" w:cs="Times New Roman"/>
          <w:bCs/>
          <w:sz w:val="26"/>
          <w:szCs w:val="26"/>
          <w:lang w:val="es-ES_tradnl"/>
        </w:rPr>
      </w:pPr>
      <w:r w:rsidRPr="007B74C3">
        <w:rPr>
          <w:rFonts w:ascii="Times New Roman" w:eastAsia="Bookman Old Style" w:hAnsi="Times New Roman" w:cs="Times New Roman"/>
          <w:bCs/>
          <w:sz w:val="26"/>
          <w:szCs w:val="26"/>
          <w:lang w:val="es-ES_tradnl"/>
        </w:rPr>
        <w:t xml:space="preserve">Excusas e impedimentos de las magistradas y los magistrados de la Sala Constitucional, de la Sala de </w:t>
      </w:r>
      <w:r w:rsidRPr="007B74C3">
        <w:rPr>
          <w:rFonts w:ascii="Times New Roman" w:hAnsi="Times New Roman" w:cs="Times New Roman"/>
          <w:b/>
          <w:sz w:val="26"/>
          <w:szCs w:val="26"/>
          <w:lang w:val="es-ES_tradnl"/>
        </w:rPr>
        <w:t>Justicia para</w:t>
      </w:r>
      <w:r w:rsidRPr="007B74C3">
        <w:rPr>
          <w:rFonts w:ascii="Times New Roman" w:hAnsi="Times New Roman" w:cs="Times New Roman"/>
          <w:b/>
          <w:bCs/>
          <w:sz w:val="26"/>
          <w:szCs w:val="26"/>
          <w:lang w:val="es-ES_tradnl"/>
        </w:rPr>
        <w:t xml:space="preserve"> Pueblos </w:t>
      </w:r>
      <w:r w:rsidRPr="007B74C3">
        <w:rPr>
          <w:rFonts w:ascii="Times New Roman" w:eastAsia="Bookman Old Style" w:hAnsi="Times New Roman" w:cs="Times New Roman"/>
          <w:b/>
          <w:bCs/>
          <w:sz w:val="26"/>
          <w:szCs w:val="26"/>
          <w:lang w:val="es-ES_tradnl"/>
        </w:rPr>
        <w:t>y Comunidades</w:t>
      </w:r>
      <w:r w:rsidRPr="007B74C3">
        <w:rPr>
          <w:rFonts w:ascii="Times New Roman" w:eastAsia="Bookman Old Style" w:hAnsi="Times New Roman" w:cs="Times New Roman"/>
          <w:sz w:val="26"/>
          <w:szCs w:val="26"/>
          <w:lang w:val="es-ES_tradnl"/>
        </w:rPr>
        <w:t xml:space="preserve"> </w:t>
      </w:r>
      <w:r w:rsidRPr="007B74C3">
        <w:rPr>
          <w:rFonts w:ascii="Times New Roman" w:hAnsi="Times New Roman" w:cs="Times New Roman"/>
          <w:sz w:val="26"/>
          <w:szCs w:val="26"/>
          <w:lang w:val="es-ES_tradnl"/>
        </w:rPr>
        <w:t>Indígenas</w:t>
      </w:r>
      <w:r w:rsidRPr="007B74C3">
        <w:rPr>
          <w:rFonts w:ascii="Times New Roman" w:hAnsi="Times New Roman" w:cs="Times New Roman"/>
          <w:b/>
          <w:bCs/>
          <w:sz w:val="26"/>
          <w:szCs w:val="26"/>
          <w:lang w:val="es-ES_tradnl"/>
        </w:rPr>
        <w:t xml:space="preserve"> y Afromexicanas</w:t>
      </w:r>
      <w:r w:rsidRPr="007B74C3">
        <w:rPr>
          <w:rFonts w:ascii="Times New Roman" w:eastAsia="Bookman Old Style" w:hAnsi="Times New Roman" w:cs="Times New Roman"/>
          <w:bCs/>
          <w:sz w:val="26"/>
          <w:szCs w:val="26"/>
          <w:lang w:val="es-ES_tradnl"/>
        </w:rPr>
        <w:t>, de salas colegiadas y tribunales de alzada</w:t>
      </w:r>
    </w:p>
    <w:p w14:paraId="7D340FB2" w14:textId="77777777" w:rsidR="007B74C3" w:rsidRPr="007B74C3" w:rsidRDefault="007B74C3" w:rsidP="007B74C3">
      <w:pPr>
        <w:rPr>
          <w:rFonts w:ascii="Times New Roman" w:eastAsia="Bookman Old Style" w:hAnsi="Times New Roman" w:cs="Times New Roman"/>
          <w:sz w:val="26"/>
          <w:szCs w:val="26"/>
          <w:lang w:val="es-ES_tradnl"/>
        </w:rPr>
      </w:pPr>
      <w:r w:rsidRPr="007B74C3">
        <w:rPr>
          <w:rFonts w:ascii="Times New Roman" w:eastAsia="Bookman Old Style" w:hAnsi="Times New Roman" w:cs="Times New Roman"/>
          <w:b/>
          <w:sz w:val="26"/>
          <w:szCs w:val="26"/>
          <w:lang w:val="es-ES_tradnl"/>
        </w:rPr>
        <w:t>Artículo 44.</w:t>
      </w:r>
      <w:r w:rsidRPr="007B74C3">
        <w:rPr>
          <w:rFonts w:ascii="Times New Roman" w:eastAsia="Bookman Old Style" w:hAnsi="Times New Roman" w:cs="Times New Roman"/>
          <w:sz w:val="26"/>
          <w:szCs w:val="26"/>
          <w:lang w:val="es-ES_tradnl"/>
        </w:rPr>
        <w:t xml:space="preserve"> La Sala Constitucional, las salas colegiadas, la </w:t>
      </w:r>
      <w:r w:rsidRPr="007B74C3">
        <w:rPr>
          <w:rFonts w:ascii="Times New Roman" w:eastAsia="Bookman Old Style" w:hAnsi="Times New Roman" w:cs="Times New Roman"/>
          <w:bCs/>
          <w:sz w:val="26"/>
          <w:szCs w:val="26"/>
          <w:lang w:val="es-ES_tradnl"/>
        </w:rPr>
        <w:t xml:space="preserve">Sala de </w:t>
      </w:r>
      <w:r w:rsidRPr="007B74C3">
        <w:rPr>
          <w:rFonts w:ascii="Times New Roman" w:hAnsi="Times New Roman" w:cs="Times New Roman"/>
          <w:b/>
          <w:sz w:val="26"/>
          <w:szCs w:val="26"/>
          <w:lang w:val="es-ES_tradnl"/>
        </w:rPr>
        <w:t>Justicia para</w:t>
      </w:r>
      <w:r w:rsidRPr="007B74C3">
        <w:rPr>
          <w:rFonts w:ascii="Times New Roman" w:hAnsi="Times New Roman" w:cs="Times New Roman"/>
          <w:b/>
          <w:bCs/>
          <w:sz w:val="26"/>
          <w:szCs w:val="26"/>
          <w:lang w:val="es-ES_tradnl"/>
        </w:rPr>
        <w:t xml:space="preserve"> Pueblos </w:t>
      </w:r>
      <w:r w:rsidRPr="007B74C3">
        <w:rPr>
          <w:rFonts w:ascii="Times New Roman" w:eastAsia="Bookman Old Style" w:hAnsi="Times New Roman" w:cs="Times New Roman"/>
          <w:b/>
          <w:bCs/>
          <w:sz w:val="26"/>
          <w:szCs w:val="26"/>
          <w:lang w:val="es-ES_tradnl"/>
        </w:rPr>
        <w:t>y Comunidades</w:t>
      </w:r>
      <w:r w:rsidRPr="007B74C3">
        <w:rPr>
          <w:rFonts w:ascii="Times New Roman" w:eastAsia="Bookman Old Style" w:hAnsi="Times New Roman" w:cs="Times New Roman"/>
          <w:sz w:val="26"/>
          <w:szCs w:val="26"/>
          <w:lang w:val="es-ES_tradnl"/>
        </w:rPr>
        <w:t xml:space="preserve"> </w:t>
      </w:r>
      <w:r w:rsidRPr="007B74C3">
        <w:rPr>
          <w:rFonts w:ascii="Times New Roman" w:hAnsi="Times New Roman" w:cs="Times New Roman"/>
          <w:sz w:val="26"/>
          <w:szCs w:val="26"/>
          <w:lang w:val="es-ES_tradnl"/>
        </w:rPr>
        <w:t>Indígenas</w:t>
      </w:r>
      <w:r w:rsidRPr="007B74C3">
        <w:rPr>
          <w:rFonts w:ascii="Times New Roman" w:hAnsi="Times New Roman" w:cs="Times New Roman"/>
          <w:b/>
          <w:bCs/>
          <w:sz w:val="26"/>
          <w:szCs w:val="26"/>
          <w:lang w:val="es-ES_tradnl"/>
        </w:rPr>
        <w:t xml:space="preserve"> y Afromexicanas</w:t>
      </w:r>
      <w:r w:rsidRPr="007B74C3">
        <w:rPr>
          <w:rFonts w:ascii="Times New Roman" w:eastAsia="Bookman Old Style" w:hAnsi="Times New Roman" w:cs="Times New Roman"/>
          <w:sz w:val="26"/>
          <w:szCs w:val="26"/>
          <w:lang w:val="es-ES_tradnl"/>
        </w:rPr>
        <w:t xml:space="preserve"> y los tribunales de alzada calificarán las excusas e impedimentos de sus integrantes.</w:t>
      </w:r>
    </w:p>
    <w:p w14:paraId="4A7F947B" w14:textId="77777777" w:rsidR="007B74C3" w:rsidRPr="007B74C3" w:rsidRDefault="007B74C3" w:rsidP="007B74C3">
      <w:pPr>
        <w:rPr>
          <w:rFonts w:ascii="Times New Roman" w:eastAsia="Bookman Old Style" w:hAnsi="Times New Roman" w:cs="Times New Roman"/>
          <w:sz w:val="26"/>
          <w:szCs w:val="26"/>
          <w:lang w:val="es-ES_tradnl"/>
        </w:rPr>
      </w:pPr>
      <w:r w:rsidRPr="007B74C3">
        <w:rPr>
          <w:rFonts w:ascii="Times New Roman" w:eastAsia="Bookman Old Style" w:hAnsi="Times New Roman" w:cs="Times New Roman"/>
          <w:sz w:val="26"/>
          <w:szCs w:val="26"/>
          <w:lang w:val="es-ES_tradnl"/>
        </w:rPr>
        <w:t>...</w:t>
      </w:r>
    </w:p>
    <w:p w14:paraId="1B700FE6" w14:textId="77777777" w:rsidR="007B74C3" w:rsidRPr="007B74C3" w:rsidRDefault="007B74C3" w:rsidP="007B74C3">
      <w:pPr>
        <w:rPr>
          <w:rFonts w:ascii="Times New Roman" w:eastAsia="Bookman Old Style" w:hAnsi="Times New Roman" w:cs="Times New Roman"/>
          <w:sz w:val="26"/>
          <w:szCs w:val="26"/>
          <w:lang w:val="es-ES_tradnl"/>
        </w:rPr>
      </w:pPr>
    </w:p>
    <w:p w14:paraId="351E9C88" w14:textId="77777777" w:rsidR="007B74C3" w:rsidRPr="007B74C3" w:rsidRDefault="007B74C3" w:rsidP="007B74C3">
      <w:pPr>
        <w:rPr>
          <w:rFonts w:ascii="Times New Roman" w:eastAsia="Bookman Old Style" w:hAnsi="Times New Roman" w:cs="Times New Roman"/>
          <w:sz w:val="26"/>
          <w:szCs w:val="26"/>
          <w:lang w:val="es-ES_tradnl"/>
        </w:rPr>
      </w:pPr>
      <w:r w:rsidRPr="007B74C3">
        <w:rPr>
          <w:rFonts w:ascii="Times New Roman" w:eastAsia="Bookman Old Style" w:hAnsi="Times New Roman" w:cs="Times New Roman"/>
          <w:sz w:val="26"/>
          <w:szCs w:val="26"/>
          <w:lang w:val="es-ES_tradnl"/>
        </w:rPr>
        <w:t xml:space="preserve">Las Presidentas y Presidentes de la Sala Constitucional, de la </w:t>
      </w:r>
      <w:r w:rsidRPr="007B74C3">
        <w:rPr>
          <w:rFonts w:ascii="Times New Roman" w:eastAsia="Bookman Old Style" w:hAnsi="Times New Roman" w:cs="Times New Roman"/>
          <w:bCs/>
          <w:sz w:val="26"/>
          <w:szCs w:val="26"/>
          <w:lang w:val="es-ES_tradnl"/>
        </w:rPr>
        <w:t xml:space="preserve">Sala de </w:t>
      </w:r>
      <w:r w:rsidRPr="007B74C3">
        <w:rPr>
          <w:rFonts w:ascii="Times New Roman" w:hAnsi="Times New Roman" w:cs="Times New Roman"/>
          <w:b/>
          <w:sz w:val="26"/>
          <w:szCs w:val="26"/>
          <w:lang w:val="es-ES_tradnl"/>
        </w:rPr>
        <w:t>Justicia para</w:t>
      </w:r>
      <w:r w:rsidRPr="007B74C3">
        <w:rPr>
          <w:rFonts w:ascii="Times New Roman" w:hAnsi="Times New Roman" w:cs="Times New Roman"/>
          <w:b/>
          <w:bCs/>
          <w:sz w:val="26"/>
          <w:szCs w:val="26"/>
          <w:lang w:val="es-ES_tradnl"/>
        </w:rPr>
        <w:t xml:space="preserve"> Pueblos </w:t>
      </w:r>
      <w:r w:rsidRPr="007B74C3">
        <w:rPr>
          <w:rFonts w:ascii="Times New Roman" w:eastAsia="Bookman Old Style" w:hAnsi="Times New Roman" w:cs="Times New Roman"/>
          <w:b/>
          <w:bCs/>
          <w:sz w:val="26"/>
          <w:szCs w:val="26"/>
          <w:lang w:val="es-ES_tradnl"/>
        </w:rPr>
        <w:t>y Comunidades</w:t>
      </w:r>
      <w:r w:rsidRPr="007B74C3">
        <w:rPr>
          <w:rFonts w:ascii="Times New Roman" w:eastAsia="Bookman Old Style" w:hAnsi="Times New Roman" w:cs="Times New Roman"/>
          <w:sz w:val="26"/>
          <w:szCs w:val="26"/>
          <w:lang w:val="es-ES_tradnl"/>
        </w:rPr>
        <w:t xml:space="preserve"> </w:t>
      </w:r>
      <w:r w:rsidRPr="007B74C3">
        <w:rPr>
          <w:rFonts w:ascii="Times New Roman" w:hAnsi="Times New Roman" w:cs="Times New Roman"/>
          <w:sz w:val="26"/>
          <w:szCs w:val="26"/>
          <w:lang w:val="es-ES_tradnl"/>
        </w:rPr>
        <w:t>Indígenas</w:t>
      </w:r>
      <w:r w:rsidRPr="007B74C3">
        <w:rPr>
          <w:rFonts w:ascii="Times New Roman" w:hAnsi="Times New Roman" w:cs="Times New Roman"/>
          <w:b/>
          <w:bCs/>
          <w:sz w:val="26"/>
          <w:szCs w:val="26"/>
          <w:lang w:val="es-ES_tradnl"/>
        </w:rPr>
        <w:t xml:space="preserve"> y Afromexicanas</w:t>
      </w:r>
      <w:r w:rsidRPr="007B74C3">
        <w:rPr>
          <w:rFonts w:ascii="Times New Roman" w:eastAsia="Bookman Old Style" w:hAnsi="Times New Roman" w:cs="Times New Roman"/>
          <w:sz w:val="26"/>
          <w:szCs w:val="26"/>
          <w:lang w:val="es-ES_tradnl"/>
        </w:rPr>
        <w:t>, de las salas colegiadas, y tribunales de alzada distribuirán, por riguroso turno, entre las magistradas y los magistrados, los expedientes para su estudio y para la presentación oportuna del proyecto de resolución respectivo.</w:t>
      </w:r>
    </w:p>
    <w:p w14:paraId="044293B7" w14:textId="1227053B" w:rsidR="007B74C3" w:rsidRPr="007B74C3" w:rsidRDefault="007B74C3" w:rsidP="00371A63">
      <w:pPr>
        <w:rPr>
          <w:rFonts w:ascii="Times New Roman" w:hAnsi="Times New Roman" w:cs="Times New Roman"/>
          <w:b/>
          <w:sz w:val="26"/>
          <w:szCs w:val="26"/>
        </w:rPr>
      </w:pPr>
    </w:p>
    <w:p w14:paraId="71622DD4" w14:textId="77777777" w:rsidR="007B74C3" w:rsidRPr="007B74C3" w:rsidRDefault="007B74C3" w:rsidP="007B74C3">
      <w:pPr>
        <w:jc w:val="center"/>
        <w:rPr>
          <w:rFonts w:ascii="Times New Roman" w:eastAsia="Bookman Old Style" w:hAnsi="Times New Roman" w:cs="Times New Roman"/>
          <w:bCs/>
          <w:sz w:val="26"/>
          <w:szCs w:val="26"/>
          <w:lang w:val="es-ES_tradnl"/>
        </w:rPr>
      </w:pPr>
      <w:r w:rsidRPr="007B74C3">
        <w:rPr>
          <w:rFonts w:ascii="Times New Roman" w:eastAsia="Bookman Old Style" w:hAnsi="Times New Roman" w:cs="Times New Roman"/>
          <w:bCs/>
          <w:sz w:val="26"/>
          <w:szCs w:val="26"/>
          <w:lang w:val="es-ES_tradnl"/>
        </w:rPr>
        <w:t xml:space="preserve">Estructura de la Sala de </w:t>
      </w:r>
      <w:r w:rsidRPr="007B74C3">
        <w:rPr>
          <w:rFonts w:ascii="Times New Roman" w:hAnsi="Times New Roman" w:cs="Times New Roman"/>
          <w:b/>
          <w:sz w:val="26"/>
          <w:szCs w:val="26"/>
          <w:lang w:val="es-ES_tradnl"/>
        </w:rPr>
        <w:t>Justicia para</w:t>
      </w:r>
      <w:r w:rsidRPr="007B74C3">
        <w:rPr>
          <w:rFonts w:ascii="Times New Roman" w:eastAsia="Bookman Old Style" w:hAnsi="Times New Roman" w:cs="Times New Roman"/>
          <w:b/>
          <w:sz w:val="26"/>
          <w:szCs w:val="26"/>
          <w:lang w:val="es-ES_tradnl"/>
        </w:rPr>
        <w:t xml:space="preserve"> Pueblos </w:t>
      </w:r>
      <w:r w:rsidRPr="007B74C3">
        <w:rPr>
          <w:rFonts w:ascii="Times New Roman" w:eastAsia="Bookman Old Style" w:hAnsi="Times New Roman" w:cs="Times New Roman"/>
          <w:bCs/>
          <w:sz w:val="26"/>
          <w:szCs w:val="26"/>
          <w:lang w:val="es-ES_tradnl"/>
        </w:rPr>
        <w:t>Indígenas</w:t>
      </w:r>
      <w:r w:rsidRPr="007B74C3">
        <w:rPr>
          <w:rFonts w:ascii="Times New Roman" w:eastAsia="Bookman Old Style" w:hAnsi="Times New Roman" w:cs="Times New Roman"/>
          <w:b/>
          <w:bCs/>
          <w:sz w:val="26"/>
          <w:szCs w:val="26"/>
          <w:lang w:val="es-ES_tradnl"/>
        </w:rPr>
        <w:t xml:space="preserve"> y Comunidades</w:t>
      </w:r>
      <w:r w:rsidRPr="007B74C3">
        <w:rPr>
          <w:rFonts w:ascii="Times New Roman" w:eastAsia="Bookman Old Style" w:hAnsi="Times New Roman" w:cs="Times New Roman"/>
          <w:b/>
          <w:sz w:val="26"/>
          <w:szCs w:val="26"/>
          <w:lang w:val="es-ES_tradnl"/>
        </w:rPr>
        <w:t xml:space="preserve"> y Afromexicanas</w:t>
      </w:r>
    </w:p>
    <w:p w14:paraId="5E850B09" w14:textId="77777777" w:rsidR="007B74C3" w:rsidRPr="007B74C3" w:rsidRDefault="007B74C3" w:rsidP="007B74C3">
      <w:pPr>
        <w:rPr>
          <w:rFonts w:ascii="Times New Roman" w:eastAsia="Bookman Old Style" w:hAnsi="Times New Roman" w:cs="Times New Roman"/>
          <w:bCs/>
          <w:sz w:val="26"/>
          <w:szCs w:val="26"/>
          <w:lang w:val="es-ES_tradnl"/>
        </w:rPr>
      </w:pPr>
      <w:r w:rsidRPr="007B74C3">
        <w:rPr>
          <w:rFonts w:ascii="Times New Roman" w:eastAsia="Bookman Old Style" w:hAnsi="Times New Roman" w:cs="Times New Roman"/>
          <w:b/>
          <w:sz w:val="26"/>
          <w:szCs w:val="26"/>
          <w:lang w:val="es-ES_tradnl"/>
        </w:rPr>
        <w:t xml:space="preserve">Artículo 46. </w:t>
      </w:r>
      <w:r w:rsidRPr="007B74C3">
        <w:rPr>
          <w:rFonts w:ascii="Times New Roman" w:eastAsia="Bookman Old Style" w:hAnsi="Times New Roman" w:cs="Times New Roman"/>
          <w:bCs/>
          <w:sz w:val="26"/>
          <w:szCs w:val="26"/>
          <w:lang w:val="es-ES_tradnl"/>
        </w:rPr>
        <w:t xml:space="preserve">La Sala de </w:t>
      </w:r>
      <w:r w:rsidRPr="007B74C3">
        <w:rPr>
          <w:rFonts w:ascii="Times New Roman" w:hAnsi="Times New Roman" w:cs="Times New Roman"/>
          <w:b/>
          <w:sz w:val="26"/>
          <w:szCs w:val="26"/>
          <w:lang w:val="es-ES_tradnl"/>
        </w:rPr>
        <w:t>Justicia para</w:t>
      </w:r>
      <w:r w:rsidRPr="007B74C3">
        <w:rPr>
          <w:rFonts w:ascii="Times New Roman" w:eastAsia="Bookman Old Style" w:hAnsi="Times New Roman" w:cs="Times New Roman"/>
          <w:b/>
          <w:sz w:val="26"/>
          <w:szCs w:val="26"/>
          <w:lang w:val="es-ES_tradnl"/>
        </w:rPr>
        <w:t xml:space="preserve"> Pueblos </w:t>
      </w:r>
      <w:r w:rsidRPr="007B74C3">
        <w:rPr>
          <w:rFonts w:ascii="Times New Roman" w:eastAsia="Bookman Old Style" w:hAnsi="Times New Roman" w:cs="Times New Roman"/>
          <w:b/>
          <w:bCs/>
          <w:sz w:val="26"/>
          <w:szCs w:val="26"/>
          <w:lang w:val="es-ES_tradnl"/>
        </w:rPr>
        <w:t>y Comunidades</w:t>
      </w:r>
      <w:r w:rsidRPr="007B74C3">
        <w:rPr>
          <w:rFonts w:ascii="Times New Roman" w:eastAsia="Bookman Old Style" w:hAnsi="Times New Roman" w:cs="Times New Roman"/>
          <w:b/>
          <w:sz w:val="26"/>
          <w:szCs w:val="26"/>
          <w:lang w:val="es-ES_tradnl"/>
        </w:rPr>
        <w:t xml:space="preserve"> </w:t>
      </w:r>
      <w:r w:rsidRPr="007B74C3">
        <w:rPr>
          <w:rFonts w:ascii="Times New Roman" w:eastAsia="Bookman Old Style" w:hAnsi="Times New Roman" w:cs="Times New Roman"/>
          <w:bCs/>
          <w:sz w:val="26"/>
          <w:szCs w:val="26"/>
          <w:lang w:val="es-ES_tradnl"/>
        </w:rPr>
        <w:t xml:space="preserve">Indígenas </w:t>
      </w:r>
      <w:r w:rsidRPr="007B74C3">
        <w:rPr>
          <w:rFonts w:ascii="Times New Roman" w:eastAsia="Bookman Old Style" w:hAnsi="Times New Roman" w:cs="Times New Roman"/>
          <w:b/>
          <w:sz w:val="26"/>
          <w:szCs w:val="26"/>
          <w:lang w:val="es-ES_tradnl"/>
        </w:rPr>
        <w:t xml:space="preserve"> y Afromexicanas</w:t>
      </w:r>
      <w:r w:rsidRPr="007B74C3">
        <w:rPr>
          <w:rFonts w:ascii="Times New Roman" w:eastAsia="Bookman Old Style" w:hAnsi="Times New Roman" w:cs="Times New Roman"/>
          <w:bCs/>
          <w:sz w:val="26"/>
          <w:szCs w:val="26"/>
          <w:lang w:val="es-ES_tradnl"/>
        </w:rPr>
        <w:t xml:space="preserve"> se integrará por cinco magistradas o magistrados del Pleno Tribunal Superior de Justicia, que serán designados por el Pleno del Órgano de Administración Judicial, a propuesta de la Presidenta o Presidente del Tribunal Superior de Justicia con aprobación del Pleno del Tribunal Superior de Justicia, sin perjuicio de las responsabilidades de sus respectivas adscripciones, y contará con una secretaria o secretario de acuerdos designado por sus miembros a propuesta de la Presidencia, los secretarios proyectistas o servidores públicos de apoyo que se habiliten de acuerdo a las necesidades de la sala. </w:t>
      </w:r>
    </w:p>
    <w:p w14:paraId="31099AB4" w14:textId="77777777" w:rsidR="007B74C3" w:rsidRPr="007B74C3" w:rsidRDefault="007B74C3" w:rsidP="007B74C3">
      <w:pPr>
        <w:rPr>
          <w:rFonts w:ascii="Times New Roman" w:eastAsia="Bookman Old Style" w:hAnsi="Times New Roman" w:cs="Times New Roman"/>
          <w:bCs/>
          <w:sz w:val="26"/>
          <w:szCs w:val="26"/>
          <w:lang w:val="es-ES_tradnl"/>
        </w:rPr>
      </w:pPr>
      <w:r w:rsidRPr="007B74C3">
        <w:rPr>
          <w:rFonts w:ascii="Times New Roman" w:eastAsia="Bookman Old Style" w:hAnsi="Times New Roman" w:cs="Times New Roman"/>
          <w:bCs/>
          <w:sz w:val="26"/>
          <w:szCs w:val="26"/>
          <w:lang w:val="es-ES_tradnl"/>
        </w:rPr>
        <w:lastRenderedPageBreak/>
        <w:t>...</w:t>
      </w:r>
    </w:p>
    <w:p w14:paraId="7E006CFD" w14:textId="77777777" w:rsidR="007B74C3" w:rsidRPr="007B74C3" w:rsidRDefault="007B74C3" w:rsidP="00371A63">
      <w:pPr>
        <w:rPr>
          <w:rFonts w:ascii="Times New Roman" w:hAnsi="Times New Roman" w:cs="Times New Roman"/>
          <w:b/>
          <w:sz w:val="26"/>
          <w:szCs w:val="26"/>
        </w:rPr>
      </w:pPr>
    </w:p>
    <w:p w14:paraId="7396651B" w14:textId="77777777" w:rsidR="007B74C3" w:rsidRPr="007B74C3" w:rsidRDefault="007B74C3" w:rsidP="007B74C3">
      <w:pPr>
        <w:jc w:val="center"/>
        <w:rPr>
          <w:rFonts w:ascii="Times New Roman" w:eastAsia="Bookman Old Style" w:hAnsi="Times New Roman" w:cs="Times New Roman"/>
          <w:bCs/>
          <w:sz w:val="26"/>
          <w:szCs w:val="26"/>
          <w:lang w:val="es-ES_tradnl"/>
        </w:rPr>
      </w:pPr>
      <w:r w:rsidRPr="007B74C3">
        <w:rPr>
          <w:rFonts w:ascii="Times New Roman" w:eastAsia="Bookman Old Style" w:hAnsi="Times New Roman" w:cs="Times New Roman"/>
          <w:bCs/>
          <w:sz w:val="26"/>
          <w:szCs w:val="26"/>
          <w:lang w:val="es-ES_tradnl"/>
        </w:rPr>
        <w:t>Jurisprudencia por precedentes</w:t>
      </w:r>
    </w:p>
    <w:p w14:paraId="6BB1B391" w14:textId="77777777" w:rsidR="007B74C3" w:rsidRPr="007B74C3" w:rsidRDefault="007B74C3" w:rsidP="007B74C3">
      <w:pPr>
        <w:rPr>
          <w:rFonts w:ascii="Times New Roman" w:eastAsia="Bookman Old Style" w:hAnsi="Times New Roman" w:cs="Times New Roman"/>
          <w:sz w:val="26"/>
          <w:szCs w:val="26"/>
          <w:lang w:val="es-ES_tradnl"/>
        </w:rPr>
      </w:pPr>
      <w:r w:rsidRPr="007B74C3">
        <w:rPr>
          <w:rFonts w:ascii="Times New Roman" w:eastAsia="Bookman Old Style" w:hAnsi="Times New Roman" w:cs="Times New Roman"/>
          <w:b/>
          <w:sz w:val="26"/>
          <w:szCs w:val="26"/>
          <w:lang w:val="es-ES_tradnl"/>
        </w:rPr>
        <w:t>Artículo 83.</w:t>
      </w:r>
      <w:r w:rsidRPr="007B74C3">
        <w:rPr>
          <w:rFonts w:ascii="Times New Roman" w:eastAsia="Bookman Old Style" w:hAnsi="Times New Roman" w:cs="Times New Roman"/>
          <w:sz w:val="26"/>
          <w:szCs w:val="26"/>
          <w:lang w:val="es-ES_tradnl"/>
        </w:rPr>
        <w:t xml:space="preserve"> ...</w:t>
      </w:r>
    </w:p>
    <w:p w14:paraId="6A84ECF3" w14:textId="77777777" w:rsidR="007B74C3" w:rsidRPr="007B74C3" w:rsidRDefault="007B74C3" w:rsidP="007B74C3">
      <w:pPr>
        <w:rPr>
          <w:rFonts w:ascii="Times New Roman" w:eastAsia="Bookman Old Style" w:hAnsi="Times New Roman" w:cs="Times New Roman"/>
          <w:sz w:val="26"/>
          <w:szCs w:val="26"/>
          <w:lang w:val="es-ES_tradnl"/>
        </w:rPr>
      </w:pPr>
      <w:r w:rsidRPr="007B74C3">
        <w:rPr>
          <w:rFonts w:ascii="Times New Roman" w:eastAsia="Bookman Old Style" w:hAnsi="Times New Roman" w:cs="Times New Roman"/>
          <w:sz w:val="26"/>
          <w:szCs w:val="26"/>
          <w:lang w:val="es-ES_tradnl"/>
        </w:rPr>
        <w:t>...</w:t>
      </w:r>
    </w:p>
    <w:p w14:paraId="27C48CC0" w14:textId="77777777" w:rsidR="007B74C3" w:rsidRPr="007B74C3" w:rsidRDefault="007B74C3" w:rsidP="007B74C3">
      <w:pPr>
        <w:rPr>
          <w:rFonts w:ascii="Times New Roman" w:eastAsia="Bookman Old Style" w:hAnsi="Times New Roman" w:cs="Times New Roman"/>
          <w:sz w:val="26"/>
          <w:szCs w:val="26"/>
          <w:lang w:val="es-ES_tradnl"/>
        </w:rPr>
      </w:pPr>
      <w:r w:rsidRPr="007B74C3">
        <w:rPr>
          <w:rFonts w:ascii="Times New Roman" w:eastAsia="Bookman Old Style" w:hAnsi="Times New Roman" w:cs="Times New Roman"/>
          <w:sz w:val="26"/>
          <w:szCs w:val="26"/>
          <w:lang w:val="es-ES_tradnl"/>
        </w:rPr>
        <w:t>...</w:t>
      </w:r>
    </w:p>
    <w:p w14:paraId="3A585E25" w14:textId="77777777" w:rsidR="007B74C3" w:rsidRPr="007B74C3" w:rsidRDefault="007B74C3" w:rsidP="007B74C3">
      <w:pPr>
        <w:rPr>
          <w:rFonts w:ascii="Times New Roman" w:eastAsia="Bookman Old Style" w:hAnsi="Times New Roman" w:cs="Times New Roman"/>
          <w:sz w:val="26"/>
          <w:szCs w:val="26"/>
          <w:lang w:val="es-ES_tradnl"/>
        </w:rPr>
      </w:pPr>
    </w:p>
    <w:p w14:paraId="6B20745A" w14:textId="77777777" w:rsidR="007B74C3" w:rsidRPr="007B74C3" w:rsidRDefault="007B74C3" w:rsidP="007B74C3">
      <w:pPr>
        <w:rPr>
          <w:rFonts w:ascii="Times New Roman" w:eastAsia="Bookman Old Style" w:hAnsi="Times New Roman" w:cs="Times New Roman"/>
          <w:sz w:val="26"/>
          <w:szCs w:val="26"/>
          <w:lang w:val="es-ES_tradnl"/>
        </w:rPr>
      </w:pPr>
      <w:r w:rsidRPr="007B74C3">
        <w:rPr>
          <w:rFonts w:ascii="Times New Roman" w:eastAsia="Bookman Old Style" w:hAnsi="Times New Roman" w:cs="Times New Roman"/>
          <w:sz w:val="26"/>
          <w:szCs w:val="26"/>
          <w:lang w:val="es-ES_tradnl"/>
        </w:rPr>
        <w:t xml:space="preserve">En los términos que fije el Reglamento de Jurisprudencia de los Órganos del Tribunal, la Sala Constitucional y la </w:t>
      </w:r>
      <w:r w:rsidRPr="007B74C3">
        <w:rPr>
          <w:rFonts w:ascii="Times New Roman" w:eastAsia="Bookman Old Style" w:hAnsi="Times New Roman" w:cs="Times New Roman"/>
          <w:bCs/>
          <w:sz w:val="26"/>
          <w:szCs w:val="26"/>
          <w:lang w:val="es-ES_tradnl"/>
        </w:rPr>
        <w:t xml:space="preserve">Sala de </w:t>
      </w:r>
      <w:r w:rsidRPr="007B74C3">
        <w:rPr>
          <w:rFonts w:ascii="Times New Roman" w:hAnsi="Times New Roman" w:cs="Times New Roman"/>
          <w:b/>
          <w:sz w:val="26"/>
          <w:szCs w:val="26"/>
          <w:lang w:val="es-ES_tradnl"/>
        </w:rPr>
        <w:t>Justicia para</w:t>
      </w:r>
      <w:r w:rsidRPr="007B74C3">
        <w:rPr>
          <w:rFonts w:ascii="Times New Roman" w:eastAsia="Bookman Old Style" w:hAnsi="Times New Roman" w:cs="Times New Roman"/>
          <w:b/>
          <w:sz w:val="26"/>
          <w:szCs w:val="26"/>
          <w:lang w:val="es-ES_tradnl"/>
        </w:rPr>
        <w:t xml:space="preserve"> Pueblos </w:t>
      </w:r>
      <w:r w:rsidRPr="007B74C3">
        <w:rPr>
          <w:rFonts w:ascii="Times New Roman" w:eastAsia="Bookman Old Style" w:hAnsi="Times New Roman" w:cs="Times New Roman"/>
          <w:b/>
          <w:bCs/>
          <w:sz w:val="26"/>
          <w:szCs w:val="26"/>
          <w:lang w:val="es-ES_tradnl"/>
        </w:rPr>
        <w:t>y Comunidades</w:t>
      </w:r>
      <w:r w:rsidRPr="007B74C3">
        <w:rPr>
          <w:rFonts w:ascii="Times New Roman" w:eastAsia="Bookman Old Style" w:hAnsi="Times New Roman" w:cs="Times New Roman"/>
          <w:b/>
          <w:sz w:val="26"/>
          <w:szCs w:val="26"/>
          <w:lang w:val="es-ES_tradnl"/>
        </w:rPr>
        <w:t xml:space="preserve"> </w:t>
      </w:r>
      <w:r w:rsidRPr="007B74C3">
        <w:rPr>
          <w:rFonts w:ascii="Times New Roman" w:eastAsia="Bookman Old Style" w:hAnsi="Times New Roman" w:cs="Times New Roman"/>
          <w:bCs/>
          <w:sz w:val="26"/>
          <w:szCs w:val="26"/>
          <w:lang w:val="es-ES_tradnl"/>
        </w:rPr>
        <w:t>Indígenas</w:t>
      </w:r>
      <w:r w:rsidRPr="007B74C3">
        <w:rPr>
          <w:rFonts w:ascii="Times New Roman" w:eastAsia="Bookman Old Style" w:hAnsi="Times New Roman" w:cs="Times New Roman"/>
          <w:b/>
          <w:sz w:val="26"/>
          <w:szCs w:val="26"/>
          <w:lang w:val="es-ES_tradnl"/>
        </w:rPr>
        <w:t xml:space="preserve"> y Afromexicanas</w:t>
      </w:r>
      <w:r w:rsidRPr="007B74C3">
        <w:rPr>
          <w:rFonts w:ascii="Times New Roman" w:eastAsia="Bookman Old Style" w:hAnsi="Times New Roman" w:cs="Times New Roman"/>
          <w:sz w:val="26"/>
          <w:szCs w:val="26"/>
          <w:lang w:val="es-ES_tradnl"/>
        </w:rPr>
        <w:t xml:space="preserve"> fijarán jurisprudencia por precedentes cuando emitan resoluciones que contengan un criterio relevante en materia de derechos humanos. Esta jurisprudencia será vinculante para todos los órganos jurisdiccionales del Poder Judicial.</w:t>
      </w:r>
    </w:p>
    <w:p w14:paraId="4E25614F" w14:textId="77777777" w:rsidR="007B74C3" w:rsidRPr="007B74C3" w:rsidRDefault="007B74C3" w:rsidP="007B74C3">
      <w:pPr>
        <w:jc w:val="center"/>
        <w:rPr>
          <w:rFonts w:ascii="Times New Roman" w:eastAsia="Bookman Old Style" w:hAnsi="Times New Roman" w:cs="Times New Roman"/>
          <w:bCs/>
          <w:sz w:val="26"/>
          <w:szCs w:val="26"/>
          <w:lang w:val="es-ES_tradnl"/>
        </w:rPr>
      </w:pPr>
    </w:p>
    <w:p w14:paraId="4C646AED" w14:textId="1C85A55B" w:rsidR="007B74C3" w:rsidRPr="007B74C3" w:rsidRDefault="007B74C3" w:rsidP="007B74C3">
      <w:pPr>
        <w:pStyle w:val="Sinespaciado"/>
        <w:jc w:val="center"/>
        <w:rPr>
          <w:rFonts w:ascii="Times New Roman" w:hAnsi="Times New Roman" w:cs="Times New Roman"/>
          <w:sz w:val="26"/>
          <w:szCs w:val="26"/>
          <w:lang w:val="es-ES_tradnl"/>
        </w:rPr>
      </w:pPr>
      <w:r w:rsidRPr="007B74C3">
        <w:rPr>
          <w:rFonts w:ascii="Times New Roman" w:hAnsi="Times New Roman" w:cs="Times New Roman"/>
          <w:sz w:val="26"/>
          <w:szCs w:val="26"/>
          <w:lang w:val="es-ES_tradnl"/>
        </w:rPr>
        <w:t>CAPÍTULO TERCERO</w:t>
      </w:r>
    </w:p>
    <w:p w14:paraId="4366E5A2" w14:textId="77777777" w:rsidR="007B74C3" w:rsidRPr="007B74C3" w:rsidRDefault="007B74C3" w:rsidP="007B74C3">
      <w:pPr>
        <w:pStyle w:val="Sinespaciado"/>
        <w:jc w:val="center"/>
        <w:rPr>
          <w:rFonts w:ascii="Times New Roman" w:hAnsi="Times New Roman" w:cs="Times New Roman"/>
          <w:sz w:val="26"/>
          <w:szCs w:val="26"/>
          <w:lang w:val="es-ES_tradnl"/>
        </w:rPr>
      </w:pPr>
      <w:r w:rsidRPr="007B74C3">
        <w:rPr>
          <w:rFonts w:ascii="Times New Roman" w:hAnsi="Times New Roman" w:cs="Times New Roman"/>
          <w:sz w:val="26"/>
          <w:szCs w:val="26"/>
          <w:lang w:val="es-ES_tradnl"/>
        </w:rPr>
        <w:t>Atribuciones de la Presidenta o el Presidente</w:t>
      </w:r>
    </w:p>
    <w:p w14:paraId="35E60001" w14:textId="04EC650F" w:rsidR="007B74C3" w:rsidRPr="007B74C3" w:rsidRDefault="007B74C3" w:rsidP="007B74C3">
      <w:pPr>
        <w:pStyle w:val="Sinespaciado"/>
        <w:jc w:val="center"/>
        <w:rPr>
          <w:rFonts w:ascii="Times New Roman" w:hAnsi="Times New Roman" w:cs="Times New Roman"/>
          <w:sz w:val="26"/>
          <w:szCs w:val="26"/>
          <w:lang w:val="es-ES_tradnl"/>
        </w:rPr>
      </w:pPr>
      <w:r w:rsidRPr="007B74C3">
        <w:rPr>
          <w:rFonts w:ascii="Times New Roman" w:hAnsi="Times New Roman" w:cs="Times New Roman"/>
          <w:sz w:val="26"/>
          <w:szCs w:val="26"/>
          <w:lang w:val="es-ES_tradnl"/>
        </w:rPr>
        <w:t>Atribuciones de la Presidenta o el Presidente del Tribunal Superior de Justicia</w:t>
      </w:r>
    </w:p>
    <w:p w14:paraId="7BED9ED4" w14:textId="77777777" w:rsidR="007B74C3" w:rsidRPr="007B74C3" w:rsidRDefault="007B74C3" w:rsidP="007B74C3">
      <w:pPr>
        <w:pStyle w:val="Sinespaciado"/>
        <w:jc w:val="center"/>
        <w:rPr>
          <w:rFonts w:ascii="Times New Roman" w:hAnsi="Times New Roman" w:cs="Times New Roman"/>
          <w:sz w:val="26"/>
          <w:szCs w:val="26"/>
          <w:lang w:val="es-ES_tradnl"/>
        </w:rPr>
      </w:pPr>
    </w:p>
    <w:p w14:paraId="539AEAB2" w14:textId="77777777" w:rsidR="007B74C3" w:rsidRPr="007B74C3" w:rsidRDefault="007B74C3" w:rsidP="007B74C3">
      <w:pPr>
        <w:rPr>
          <w:rFonts w:ascii="Times New Roman" w:eastAsia="Bookman Old Style" w:hAnsi="Times New Roman" w:cs="Times New Roman"/>
          <w:sz w:val="26"/>
          <w:szCs w:val="26"/>
          <w:lang w:val="es-ES_tradnl"/>
        </w:rPr>
      </w:pPr>
      <w:r w:rsidRPr="007B74C3">
        <w:rPr>
          <w:rFonts w:ascii="Times New Roman" w:eastAsia="Bookman Old Style" w:hAnsi="Times New Roman" w:cs="Times New Roman"/>
          <w:b/>
          <w:sz w:val="26"/>
          <w:szCs w:val="26"/>
          <w:lang w:val="es-ES_tradnl"/>
        </w:rPr>
        <w:t>Artículo 95.</w:t>
      </w:r>
      <w:r w:rsidRPr="007B74C3">
        <w:rPr>
          <w:rFonts w:ascii="Times New Roman" w:eastAsia="Bookman Old Style" w:hAnsi="Times New Roman" w:cs="Times New Roman"/>
          <w:sz w:val="26"/>
          <w:szCs w:val="26"/>
          <w:lang w:val="es-ES_tradnl"/>
        </w:rPr>
        <w:t xml:space="preserve"> …:</w:t>
      </w:r>
    </w:p>
    <w:p w14:paraId="792AA1AD" w14:textId="77777777" w:rsidR="007B74C3" w:rsidRPr="007B74C3" w:rsidRDefault="007B74C3" w:rsidP="007B74C3">
      <w:pPr>
        <w:rPr>
          <w:rFonts w:ascii="Times New Roman" w:eastAsia="Bookman Old Style" w:hAnsi="Times New Roman" w:cs="Times New Roman"/>
          <w:sz w:val="26"/>
          <w:szCs w:val="26"/>
          <w:lang w:val="es-ES_tradnl"/>
        </w:rPr>
      </w:pPr>
    </w:p>
    <w:p w14:paraId="73896314" w14:textId="77777777" w:rsidR="007B74C3" w:rsidRPr="007B74C3" w:rsidRDefault="007B74C3" w:rsidP="007B74C3">
      <w:pPr>
        <w:pStyle w:val="Prrafodelista"/>
        <w:pBdr>
          <w:top w:val="nil"/>
          <w:left w:val="nil"/>
          <w:bottom w:val="nil"/>
          <w:right w:val="nil"/>
          <w:between w:val="nil"/>
        </w:pBdr>
        <w:tabs>
          <w:tab w:val="left" w:pos="426"/>
        </w:tabs>
        <w:ind w:left="0"/>
        <w:rPr>
          <w:rFonts w:ascii="Times New Roman" w:eastAsia="Bookman Old Style" w:hAnsi="Times New Roman" w:cs="Times New Roman"/>
          <w:sz w:val="26"/>
          <w:szCs w:val="26"/>
          <w:lang w:val="es-ES_tradnl"/>
        </w:rPr>
      </w:pPr>
      <w:r w:rsidRPr="007B74C3">
        <w:rPr>
          <w:rFonts w:ascii="Times New Roman" w:eastAsia="Bookman Old Style" w:hAnsi="Times New Roman" w:cs="Times New Roman"/>
          <w:sz w:val="26"/>
          <w:szCs w:val="26"/>
          <w:lang w:val="es-ES_tradnl"/>
        </w:rPr>
        <w:t xml:space="preserve">I. a la XIX …; </w:t>
      </w:r>
    </w:p>
    <w:p w14:paraId="78AAF292" w14:textId="77777777" w:rsidR="007B74C3" w:rsidRPr="007B74C3" w:rsidRDefault="007B74C3" w:rsidP="007B74C3">
      <w:pPr>
        <w:pStyle w:val="Prrafodelista"/>
        <w:ind w:left="0"/>
        <w:rPr>
          <w:rFonts w:ascii="Times New Roman" w:eastAsia="Bookman Old Style" w:hAnsi="Times New Roman" w:cs="Times New Roman"/>
          <w:sz w:val="26"/>
          <w:szCs w:val="26"/>
          <w:lang w:val="es-ES_tradnl"/>
        </w:rPr>
      </w:pPr>
    </w:p>
    <w:p w14:paraId="5128B211" w14:textId="77777777" w:rsidR="007B74C3" w:rsidRPr="007B74C3" w:rsidRDefault="007B74C3" w:rsidP="007B74C3">
      <w:pPr>
        <w:pStyle w:val="Prrafodelista"/>
        <w:pBdr>
          <w:top w:val="nil"/>
          <w:left w:val="nil"/>
          <w:bottom w:val="nil"/>
          <w:right w:val="nil"/>
          <w:between w:val="nil"/>
        </w:pBdr>
        <w:tabs>
          <w:tab w:val="left" w:pos="426"/>
        </w:tabs>
        <w:ind w:left="0"/>
        <w:rPr>
          <w:rFonts w:ascii="Times New Roman" w:eastAsia="Bookman Old Style" w:hAnsi="Times New Roman" w:cs="Times New Roman"/>
          <w:sz w:val="26"/>
          <w:szCs w:val="26"/>
          <w:lang w:val="es-ES_tradnl"/>
        </w:rPr>
      </w:pPr>
      <w:r w:rsidRPr="007B74C3">
        <w:rPr>
          <w:rFonts w:ascii="Times New Roman" w:eastAsia="Bookman Old Style" w:hAnsi="Times New Roman" w:cs="Times New Roman"/>
          <w:b/>
          <w:bCs/>
          <w:sz w:val="26"/>
          <w:szCs w:val="26"/>
          <w:lang w:val="es-ES_tradnl"/>
        </w:rPr>
        <w:t>XX.</w:t>
      </w:r>
      <w:r w:rsidRPr="007B74C3">
        <w:rPr>
          <w:rFonts w:ascii="Times New Roman" w:eastAsia="Bookman Old Style" w:hAnsi="Times New Roman" w:cs="Times New Roman"/>
          <w:sz w:val="26"/>
          <w:szCs w:val="26"/>
          <w:lang w:val="es-ES_tradnl"/>
        </w:rPr>
        <w:t xml:space="preserve"> Requerir y vigilar que los Presidentes de las salas colegiadas, tribunales de alzada, la sala Constitucional, la </w:t>
      </w:r>
      <w:r w:rsidRPr="007B74C3">
        <w:rPr>
          <w:rFonts w:ascii="Times New Roman" w:eastAsia="Bookman Old Style" w:hAnsi="Times New Roman" w:cs="Times New Roman"/>
          <w:bCs/>
          <w:sz w:val="26"/>
          <w:szCs w:val="26"/>
          <w:lang w:val="es-ES_tradnl"/>
        </w:rPr>
        <w:t xml:space="preserve">Sala de </w:t>
      </w:r>
      <w:r w:rsidRPr="007B74C3">
        <w:rPr>
          <w:rFonts w:ascii="Times New Roman" w:hAnsi="Times New Roman" w:cs="Times New Roman"/>
          <w:b/>
          <w:sz w:val="26"/>
          <w:szCs w:val="26"/>
          <w:lang w:val="es-ES_tradnl"/>
        </w:rPr>
        <w:t>Justicia para</w:t>
      </w:r>
      <w:r w:rsidRPr="007B74C3">
        <w:rPr>
          <w:rFonts w:ascii="Times New Roman" w:eastAsia="Bookman Old Style" w:hAnsi="Times New Roman" w:cs="Times New Roman"/>
          <w:b/>
          <w:sz w:val="26"/>
          <w:szCs w:val="26"/>
          <w:lang w:val="es-ES_tradnl"/>
        </w:rPr>
        <w:t xml:space="preserve"> Pueblos </w:t>
      </w:r>
      <w:r w:rsidRPr="007B74C3">
        <w:rPr>
          <w:rFonts w:ascii="Times New Roman" w:eastAsia="Bookman Old Style" w:hAnsi="Times New Roman" w:cs="Times New Roman"/>
          <w:b/>
          <w:bCs/>
          <w:sz w:val="26"/>
          <w:szCs w:val="26"/>
          <w:lang w:val="es-ES_tradnl"/>
        </w:rPr>
        <w:t>y Comunidades</w:t>
      </w:r>
      <w:r w:rsidRPr="007B74C3">
        <w:rPr>
          <w:rFonts w:ascii="Times New Roman" w:eastAsia="Bookman Old Style" w:hAnsi="Times New Roman" w:cs="Times New Roman"/>
          <w:sz w:val="26"/>
          <w:szCs w:val="26"/>
          <w:lang w:val="es-ES_tradnl"/>
        </w:rPr>
        <w:t xml:space="preserve"> </w:t>
      </w:r>
      <w:r w:rsidRPr="007B74C3">
        <w:rPr>
          <w:rFonts w:ascii="Times New Roman" w:eastAsia="Bookman Old Style" w:hAnsi="Times New Roman" w:cs="Times New Roman"/>
          <w:bCs/>
          <w:sz w:val="26"/>
          <w:szCs w:val="26"/>
          <w:lang w:val="es-ES_tradnl"/>
        </w:rPr>
        <w:t>Indígenas</w:t>
      </w:r>
      <w:r w:rsidRPr="007B74C3">
        <w:rPr>
          <w:rFonts w:ascii="Times New Roman" w:eastAsia="Bookman Old Style" w:hAnsi="Times New Roman" w:cs="Times New Roman"/>
          <w:b/>
          <w:sz w:val="26"/>
          <w:szCs w:val="26"/>
          <w:lang w:val="es-ES_tradnl"/>
        </w:rPr>
        <w:t xml:space="preserve"> y Afromexicanas</w:t>
      </w:r>
      <w:r w:rsidRPr="007B74C3">
        <w:rPr>
          <w:rFonts w:ascii="Times New Roman" w:eastAsia="Bookman Old Style" w:hAnsi="Times New Roman" w:cs="Times New Roman"/>
          <w:sz w:val="26"/>
          <w:szCs w:val="26"/>
          <w:lang w:val="es-ES_tradnl"/>
        </w:rPr>
        <w:t xml:space="preserve">, los integrantes de las salas unitarias, así como los titulares de los tribunales y los órganos jurisdiccionales proporcionen mensualmente los datos estadísticos de los asuntos de su competencia; </w:t>
      </w:r>
    </w:p>
    <w:p w14:paraId="214406BA" w14:textId="77777777" w:rsidR="007B74C3" w:rsidRPr="007B74C3" w:rsidRDefault="007B74C3" w:rsidP="007B74C3">
      <w:pPr>
        <w:pStyle w:val="Prrafodelista"/>
        <w:ind w:left="0"/>
        <w:rPr>
          <w:rFonts w:ascii="Times New Roman" w:hAnsi="Times New Roman" w:cs="Times New Roman"/>
          <w:sz w:val="26"/>
          <w:szCs w:val="26"/>
          <w:lang w:val="es-ES_tradnl"/>
        </w:rPr>
      </w:pPr>
    </w:p>
    <w:p w14:paraId="49C2CB29" w14:textId="77777777" w:rsidR="007B74C3" w:rsidRPr="007B74C3" w:rsidRDefault="007B74C3" w:rsidP="007B74C3">
      <w:pPr>
        <w:pStyle w:val="Prrafodelista"/>
        <w:ind w:left="0"/>
        <w:rPr>
          <w:rFonts w:ascii="Times New Roman" w:eastAsia="Bookman Old Style" w:hAnsi="Times New Roman" w:cs="Times New Roman"/>
          <w:sz w:val="26"/>
          <w:szCs w:val="26"/>
          <w:lang w:val="es-ES_tradnl"/>
        </w:rPr>
      </w:pPr>
      <w:r w:rsidRPr="007B74C3">
        <w:rPr>
          <w:rFonts w:ascii="Times New Roman" w:hAnsi="Times New Roman" w:cs="Times New Roman"/>
          <w:sz w:val="26"/>
          <w:szCs w:val="26"/>
          <w:lang w:val="es-ES_tradnl"/>
        </w:rPr>
        <w:t>XXI. a XXVIII</w:t>
      </w:r>
      <w:r w:rsidRPr="007B74C3">
        <w:rPr>
          <w:rFonts w:ascii="Times New Roman" w:eastAsia="Bookman Old Style" w:hAnsi="Times New Roman" w:cs="Times New Roman"/>
          <w:sz w:val="26"/>
          <w:szCs w:val="26"/>
          <w:lang w:val="es-ES_tradnl"/>
        </w:rPr>
        <w:t>…</w:t>
      </w:r>
    </w:p>
    <w:p w14:paraId="355F8F45" w14:textId="2E0827A7" w:rsidR="007B74C3" w:rsidRPr="007B74C3" w:rsidRDefault="007B74C3" w:rsidP="00371A63">
      <w:pPr>
        <w:rPr>
          <w:rFonts w:ascii="Times New Roman" w:hAnsi="Times New Roman" w:cs="Times New Roman"/>
          <w:b/>
          <w:sz w:val="26"/>
          <w:szCs w:val="26"/>
        </w:rPr>
      </w:pPr>
    </w:p>
    <w:p w14:paraId="30A271EA" w14:textId="77777777" w:rsidR="007B74C3" w:rsidRPr="007B74C3" w:rsidRDefault="007B74C3" w:rsidP="007B74C3">
      <w:pPr>
        <w:jc w:val="center"/>
        <w:rPr>
          <w:rFonts w:ascii="Times New Roman" w:eastAsia="Bookman Old Style" w:hAnsi="Times New Roman" w:cs="Times New Roman"/>
          <w:sz w:val="26"/>
          <w:szCs w:val="26"/>
          <w:lang w:val="es-ES_tradnl"/>
        </w:rPr>
      </w:pPr>
      <w:r w:rsidRPr="007B74C3">
        <w:rPr>
          <w:rFonts w:ascii="Times New Roman" w:eastAsia="Bookman Old Style" w:hAnsi="Times New Roman" w:cs="Times New Roman"/>
          <w:sz w:val="26"/>
          <w:szCs w:val="26"/>
          <w:lang w:val="es-ES_tradnl"/>
        </w:rPr>
        <w:lastRenderedPageBreak/>
        <w:t>TÍTULO DÉCIMO PRIMERO</w:t>
      </w:r>
    </w:p>
    <w:p w14:paraId="62F8E6C3" w14:textId="77777777" w:rsidR="007B74C3" w:rsidRPr="007B74C3" w:rsidRDefault="007B74C3" w:rsidP="007B74C3">
      <w:pPr>
        <w:jc w:val="center"/>
        <w:rPr>
          <w:rFonts w:ascii="Times New Roman" w:eastAsia="Bookman Old Style" w:hAnsi="Times New Roman" w:cs="Times New Roman"/>
          <w:sz w:val="26"/>
          <w:szCs w:val="26"/>
          <w:lang w:val="es-ES_tradnl"/>
        </w:rPr>
      </w:pPr>
      <w:r w:rsidRPr="007B74C3">
        <w:rPr>
          <w:rFonts w:ascii="Times New Roman" w:eastAsia="Bookman Old Style" w:hAnsi="Times New Roman" w:cs="Times New Roman"/>
          <w:sz w:val="26"/>
          <w:szCs w:val="26"/>
          <w:lang w:val="es-ES_tradnl"/>
        </w:rPr>
        <w:t>DE LAS SERVIDORAS Y SERVIDORES PÚBLICOS</w:t>
      </w:r>
    </w:p>
    <w:p w14:paraId="4B7B0C2E" w14:textId="3201F81F" w:rsidR="007B74C3" w:rsidRPr="007B74C3" w:rsidRDefault="007B74C3" w:rsidP="007B74C3">
      <w:pPr>
        <w:pStyle w:val="Sinespaciado"/>
        <w:jc w:val="center"/>
        <w:rPr>
          <w:rFonts w:ascii="Times New Roman" w:hAnsi="Times New Roman" w:cs="Times New Roman"/>
          <w:sz w:val="26"/>
          <w:szCs w:val="26"/>
          <w:lang w:val="es-ES_tradnl"/>
        </w:rPr>
      </w:pPr>
      <w:r w:rsidRPr="007B74C3">
        <w:rPr>
          <w:rFonts w:ascii="Times New Roman" w:hAnsi="Times New Roman" w:cs="Times New Roman"/>
          <w:sz w:val="26"/>
          <w:szCs w:val="26"/>
          <w:lang w:val="es-ES_tradnl"/>
        </w:rPr>
        <w:t>CAPÍTULO PRIMERO</w:t>
      </w:r>
    </w:p>
    <w:p w14:paraId="10987B61" w14:textId="77777777" w:rsidR="007B74C3" w:rsidRPr="007B74C3" w:rsidRDefault="007B74C3" w:rsidP="007B74C3">
      <w:pPr>
        <w:pStyle w:val="Sinespaciado"/>
        <w:jc w:val="center"/>
        <w:rPr>
          <w:rFonts w:ascii="Times New Roman" w:hAnsi="Times New Roman" w:cs="Times New Roman"/>
          <w:sz w:val="26"/>
          <w:szCs w:val="26"/>
          <w:lang w:val="es-ES_tradnl"/>
        </w:rPr>
      </w:pPr>
    </w:p>
    <w:p w14:paraId="4A8F2C9C" w14:textId="521FF67A" w:rsidR="007B74C3" w:rsidRPr="007B74C3" w:rsidRDefault="007B74C3" w:rsidP="007B74C3">
      <w:pPr>
        <w:pStyle w:val="Sinespaciado"/>
        <w:jc w:val="center"/>
        <w:rPr>
          <w:rFonts w:ascii="Times New Roman" w:hAnsi="Times New Roman" w:cs="Times New Roman"/>
          <w:sz w:val="26"/>
          <w:szCs w:val="26"/>
          <w:lang w:val="es-ES_tradnl"/>
        </w:rPr>
      </w:pPr>
      <w:r w:rsidRPr="007B74C3">
        <w:rPr>
          <w:rFonts w:ascii="Times New Roman" w:hAnsi="Times New Roman" w:cs="Times New Roman"/>
          <w:sz w:val="26"/>
          <w:szCs w:val="26"/>
          <w:lang w:val="es-ES_tradnl"/>
        </w:rPr>
        <w:t>Secretarios, secretarias, oficiales mayores y demás servidoras y</w:t>
      </w:r>
    </w:p>
    <w:p w14:paraId="71AF3CBA" w14:textId="2F3F7F43" w:rsidR="007B74C3" w:rsidRPr="007B74C3" w:rsidRDefault="007B74C3" w:rsidP="007B74C3">
      <w:pPr>
        <w:pStyle w:val="Sinespaciado"/>
        <w:jc w:val="center"/>
        <w:rPr>
          <w:rFonts w:ascii="Times New Roman" w:hAnsi="Times New Roman" w:cs="Times New Roman"/>
          <w:sz w:val="26"/>
          <w:szCs w:val="26"/>
          <w:lang w:val="es-ES_tradnl"/>
        </w:rPr>
      </w:pPr>
      <w:r w:rsidRPr="007B74C3">
        <w:rPr>
          <w:rFonts w:ascii="Times New Roman" w:hAnsi="Times New Roman" w:cs="Times New Roman"/>
          <w:sz w:val="26"/>
          <w:szCs w:val="26"/>
          <w:lang w:val="es-ES_tradnl"/>
        </w:rPr>
        <w:t xml:space="preserve">servidores públicos adscritos a la Sala Constitucional, a la Sala </w:t>
      </w:r>
      <w:r w:rsidRPr="007B74C3">
        <w:rPr>
          <w:rFonts w:ascii="Times New Roman" w:hAnsi="Times New Roman" w:cs="Times New Roman"/>
          <w:b/>
          <w:sz w:val="26"/>
          <w:szCs w:val="26"/>
          <w:lang w:val="es-ES_tradnl"/>
        </w:rPr>
        <w:t>Justicia para los Pueblos y Comunidades</w:t>
      </w:r>
      <w:r w:rsidRPr="007B74C3">
        <w:rPr>
          <w:rFonts w:ascii="Times New Roman" w:hAnsi="Times New Roman" w:cs="Times New Roman"/>
          <w:sz w:val="26"/>
          <w:szCs w:val="26"/>
          <w:lang w:val="es-ES_tradnl"/>
        </w:rPr>
        <w:t xml:space="preserve"> Indígenas </w:t>
      </w:r>
      <w:r w:rsidRPr="007B74C3">
        <w:rPr>
          <w:rFonts w:ascii="Times New Roman" w:hAnsi="Times New Roman" w:cs="Times New Roman"/>
          <w:b/>
          <w:sz w:val="26"/>
          <w:szCs w:val="26"/>
          <w:lang w:val="es-ES_tradnl"/>
        </w:rPr>
        <w:t>y Afromexicanas</w:t>
      </w:r>
      <w:r w:rsidRPr="007B74C3">
        <w:rPr>
          <w:rFonts w:ascii="Times New Roman" w:hAnsi="Times New Roman" w:cs="Times New Roman"/>
          <w:sz w:val="26"/>
          <w:szCs w:val="26"/>
          <w:lang w:val="es-ES_tradnl"/>
        </w:rPr>
        <w:t>, a las salas colegiadas y unitarias, a los</w:t>
      </w:r>
    </w:p>
    <w:p w14:paraId="6AB9A686" w14:textId="77777777" w:rsidR="007B74C3" w:rsidRPr="007B74C3" w:rsidRDefault="007B74C3" w:rsidP="007B74C3">
      <w:pPr>
        <w:pStyle w:val="Sinespaciado"/>
        <w:jc w:val="center"/>
        <w:rPr>
          <w:rFonts w:ascii="Times New Roman" w:hAnsi="Times New Roman" w:cs="Times New Roman"/>
          <w:sz w:val="26"/>
          <w:szCs w:val="26"/>
          <w:lang w:val="es-ES_tradnl"/>
        </w:rPr>
      </w:pPr>
      <w:r w:rsidRPr="007B74C3">
        <w:rPr>
          <w:rFonts w:ascii="Times New Roman" w:hAnsi="Times New Roman" w:cs="Times New Roman"/>
          <w:sz w:val="26"/>
          <w:szCs w:val="26"/>
          <w:lang w:val="es-ES_tradnl"/>
        </w:rPr>
        <w:t>tribunales de alzada, así como a los juzgados y tribunales</w:t>
      </w:r>
    </w:p>
    <w:p w14:paraId="6F3665BA" w14:textId="77777777" w:rsidR="007B74C3" w:rsidRPr="007B74C3" w:rsidRDefault="007B74C3" w:rsidP="007B74C3">
      <w:pPr>
        <w:rPr>
          <w:rFonts w:ascii="Times New Roman" w:eastAsia="Bookman Old Style" w:hAnsi="Times New Roman" w:cs="Times New Roman"/>
          <w:sz w:val="26"/>
          <w:szCs w:val="26"/>
          <w:lang w:val="es-ES_tradnl"/>
        </w:rPr>
      </w:pPr>
    </w:p>
    <w:p w14:paraId="14E984DD" w14:textId="77777777" w:rsidR="007B74C3" w:rsidRPr="007B74C3" w:rsidRDefault="007B74C3" w:rsidP="007B74C3">
      <w:pPr>
        <w:rPr>
          <w:rFonts w:ascii="Times New Roman" w:eastAsia="Bookman Old Style" w:hAnsi="Times New Roman" w:cs="Times New Roman"/>
          <w:b/>
          <w:sz w:val="26"/>
          <w:szCs w:val="26"/>
          <w:lang w:val="es-ES_tradnl"/>
        </w:rPr>
      </w:pPr>
      <w:r w:rsidRPr="007B74C3">
        <w:rPr>
          <w:rFonts w:ascii="Times New Roman" w:eastAsia="Bookman Old Style" w:hAnsi="Times New Roman" w:cs="Times New Roman"/>
          <w:b/>
          <w:sz w:val="26"/>
          <w:szCs w:val="26"/>
          <w:lang w:val="es-ES_tradnl"/>
        </w:rPr>
        <w:t>Fe pública</w:t>
      </w:r>
    </w:p>
    <w:p w14:paraId="5D9AC22A" w14:textId="77777777" w:rsidR="007B74C3" w:rsidRPr="007B74C3" w:rsidRDefault="007B74C3" w:rsidP="007B74C3">
      <w:pPr>
        <w:rPr>
          <w:rFonts w:ascii="Times New Roman" w:eastAsia="Bookman Old Style" w:hAnsi="Times New Roman" w:cs="Times New Roman"/>
          <w:sz w:val="26"/>
          <w:szCs w:val="26"/>
          <w:lang w:val="es-ES_tradnl"/>
        </w:rPr>
      </w:pPr>
      <w:r w:rsidRPr="007B74C3">
        <w:rPr>
          <w:rFonts w:ascii="Times New Roman" w:eastAsia="Bookman Old Style" w:hAnsi="Times New Roman" w:cs="Times New Roman"/>
          <w:b/>
          <w:sz w:val="26"/>
          <w:szCs w:val="26"/>
          <w:lang w:val="es-ES_tradnl"/>
        </w:rPr>
        <w:t>Artículo 325.</w:t>
      </w:r>
      <w:r w:rsidRPr="007B74C3">
        <w:rPr>
          <w:rFonts w:ascii="Times New Roman" w:eastAsia="Bookman Old Style" w:hAnsi="Times New Roman" w:cs="Times New Roman"/>
          <w:sz w:val="26"/>
          <w:szCs w:val="26"/>
          <w:lang w:val="es-ES_tradnl"/>
        </w:rPr>
        <w:t xml:space="preserve"> ...</w:t>
      </w:r>
    </w:p>
    <w:p w14:paraId="0E399682" w14:textId="77777777" w:rsidR="007B74C3" w:rsidRDefault="007B74C3" w:rsidP="007B74C3">
      <w:pPr>
        <w:jc w:val="center"/>
        <w:rPr>
          <w:rFonts w:ascii="Times New Roman" w:eastAsia="Bookman Old Style" w:hAnsi="Times New Roman" w:cs="Times New Roman"/>
          <w:bCs/>
          <w:sz w:val="26"/>
          <w:szCs w:val="26"/>
          <w:lang w:val="es-ES_tradnl"/>
        </w:rPr>
      </w:pPr>
    </w:p>
    <w:p w14:paraId="2B2C9E6F" w14:textId="575FB898" w:rsidR="007B74C3" w:rsidRPr="007B74C3" w:rsidRDefault="007B74C3" w:rsidP="007B74C3">
      <w:pPr>
        <w:jc w:val="center"/>
        <w:rPr>
          <w:rFonts w:ascii="Times New Roman" w:eastAsia="Bookman Old Style" w:hAnsi="Times New Roman" w:cs="Times New Roman"/>
          <w:bCs/>
          <w:sz w:val="26"/>
          <w:szCs w:val="26"/>
          <w:lang w:val="es-ES_tradnl"/>
        </w:rPr>
      </w:pPr>
      <w:r w:rsidRPr="007B74C3">
        <w:rPr>
          <w:rFonts w:ascii="Times New Roman" w:eastAsia="Bookman Old Style" w:hAnsi="Times New Roman" w:cs="Times New Roman"/>
          <w:bCs/>
          <w:sz w:val="26"/>
          <w:szCs w:val="26"/>
          <w:lang w:val="es-ES_tradnl"/>
        </w:rPr>
        <w:t>Atribuciones y obligaciones de las secretarias y secretarios</w:t>
      </w:r>
    </w:p>
    <w:p w14:paraId="09F6E3F0" w14:textId="77777777" w:rsidR="007B74C3" w:rsidRPr="007B74C3" w:rsidRDefault="007B74C3" w:rsidP="007B74C3">
      <w:pPr>
        <w:rPr>
          <w:rFonts w:ascii="Times New Roman" w:eastAsia="Bookman Old Style" w:hAnsi="Times New Roman" w:cs="Times New Roman"/>
          <w:sz w:val="26"/>
          <w:szCs w:val="26"/>
          <w:lang w:val="es-ES_tradnl"/>
        </w:rPr>
      </w:pPr>
      <w:r w:rsidRPr="007B74C3">
        <w:rPr>
          <w:rFonts w:ascii="Times New Roman" w:eastAsia="Bookman Old Style" w:hAnsi="Times New Roman" w:cs="Times New Roman"/>
          <w:b/>
          <w:sz w:val="26"/>
          <w:szCs w:val="26"/>
          <w:lang w:val="es-ES_tradnl"/>
        </w:rPr>
        <w:t>Artículo 326.</w:t>
      </w:r>
      <w:r w:rsidRPr="007B74C3">
        <w:rPr>
          <w:rFonts w:ascii="Times New Roman" w:eastAsia="Bookman Old Style" w:hAnsi="Times New Roman" w:cs="Times New Roman"/>
          <w:sz w:val="26"/>
          <w:szCs w:val="26"/>
          <w:lang w:val="es-ES_tradnl"/>
        </w:rPr>
        <w:t xml:space="preserve"> …:</w:t>
      </w:r>
    </w:p>
    <w:p w14:paraId="5F932FE6" w14:textId="77777777" w:rsidR="007B74C3" w:rsidRPr="007B74C3" w:rsidRDefault="007B74C3" w:rsidP="007B74C3">
      <w:pPr>
        <w:rPr>
          <w:rFonts w:ascii="Times New Roman" w:eastAsia="Bookman Old Style" w:hAnsi="Times New Roman" w:cs="Times New Roman"/>
          <w:sz w:val="26"/>
          <w:szCs w:val="26"/>
          <w:lang w:val="es-ES_tradnl"/>
        </w:rPr>
      </w:pPr>
    </w:p>
    <w:p w14:paraId="2CA16FDC" w14:textId="77777777" w:rsidR="007B74C3" w:rsidRPr="007B74C3" w:rsidRDefault="007B74C3" w:rsidP="007B74C3">
      <w:pPr>
        <w:pBdr>
          <w:top w:val="nil"/>
          <w:left w:val="nil"/>
          <w:bottom w:val="nil"/>
          <w:right w:val="nil"/>
          <w:between w:val="nil"/>
        </w:pBdr>
        <w:tabs>
          <w:tab w:val="left" w:pos="426"/>
        </w:tabs>
        <w:rPr>
          <w:rFonts w:ascii="Times New Roman" w:eastAsia="Bookman Old Style" w:hAnsi="Times New Roman" w:cs="Times New Roman"/>
          <w:sz w:val="26"/>
          <w:szCs w:val="26"/>
          <w:lang w:val="es-ES_tradnl"/>
        </w:rPr>
      </w:pPr>
      <w:r w:rsidRPr="007B74C3">
        <w:rPr>
          <w:rFonts w:ascii="Times New Roman" w:eastAsia="Bookman Old Style" w:hAnsi="Times New Roman" w:cs="Times New Roman"/>
          <w:sz w:val="26"/>
          <w:szCs w:val="26"/>
          <w:lang w:val="es-ES_tradnl"/>
        </w:rPr>
        <w:t>I. al II. …</w:t>
      </w:r>
    </w:p>
    <w:p w14:paraId="484D1494" w14:textId="77777777" w:rsidR="007B74C3" w:rsidRPr="007B74C3" w:rsidRDefault="007B74C3" w:rsidP="007B74C3">
      <w:pPr>
        <w:pBdr>
          <w:top w:val="nil"/>
          <w:left w:val="nil"/>
          <w:bottom w:val="nil"/>
          <w:right w:val="nil"/>
          <w:between w:val="nil"/>
        </w:pBdr>
        <w:tabs>
          <w:tab w:val="left" w:pos="426"/>
        </w:tabs>
        <w:rPr>
          <w:rFonts w:ascii="Times New Roman" w:eastAsia="Bookman Old Style" w:hAnsi="Times New Roman" w:cs="Times New Roman"/>
          <w:sz w:val="26"/>
          <w:szCs w:val="26"/>
          <w:lang w:val="es-ES_tradnl"/>
        </w:rPr>
      </w:pPr>
    </w:p>
    <w:p w14:paraId="501B3A72" w14:textId="77777777" w:rsidR="007B74C3" w:rsidRPr="007B74C3" w:rsidRDefault="007B74C3" w:rsidP="007B74C3">
      <w:pPr>
        <w:pBdr>
          <w:top w:val="nil"/>
          <w:left w:val="nil"/>
          <w:bottom w:val="nil"/>
          <w:right w:val="nil"/>
          <w:between w:val="nil"/>
        </w:pBdr>
        <w:tabs>
          <w:tab w:val="left" w:pos="426"/>
        </w:tabs>
        <w:rPr>
          <w:rFonts w:ascii="Times New Roman" w:eastAsia="Bookman Old Style" w:hAnsi="Times New Roman" w:cs="Times New Roman"/>
          <w:sz w:val="26"/>
          <w:szCs w:val="26"/>
          <w:lang w:val="es-ES_tradnl"/>
        </w:rPr>
      </w:pPr>
      <w:r w:rsidRPr="007B74C3">
        <w:rPr>
          <w:rFonts w:ascii="Times New Roman" w:eastAsia="Bookman Old Style" w:hAnsi="Times New Roman" w:cs="Times New Roman"/>
          <w:b/>
          <w:bCs/>
          <w:sz w:val="26"/>
          <w:szCs w:val="26"/>
          <w:lang w:val="es-ES_tradnl"/>
        </w:rPr>
        <w:t>III.</w:t>
      </w:r>
      <w:r w:rsidRPr="007B74C3">
        <w:rPr>
          <w:rFonts w:ascii="Times New Roman" w:eastAsia="Bookman Old Style" w:hAnsi="Times New Roman" w:cs="Times New Roman"/>
          <w:sz w:val="26"/>
          <w:szCs w:val="26"/>
          <w:lang w:val="es-ES_tradnl"/>
        </w:rPr>
        <w:t xml:space="preserve"> Dar cuenta diariamente a la Presidenta o el Presidente del Tribunal Superior de Justicia, a la Presidenta o Presidente de la Sala Constitucional, salas colegiadas, salas unitarias, Sala de </w:t>
      </w:r>
      <w:r w:rsidRPr="007B74C3">
        <w:rPr>
          <w:rFonts w:ascii="Times New Roman" w:eastAsia="Bookman Old Style" w:hAnsi="Times New Roman" w:cs="Times New Roman"/>
          <w:b/>
          <w:bCs/>
          <w:sz w:val="26"/>
          <w:szCs w:val="26"/>
          <w:lang w:val="es-ES_tradnl"/>
        </w:rPr>
        <w:t xml:space="preserve">Justicia  para </w:t>
      </w:r>
      <w:r w:rsidRPr="007B74C3">
        <w:rPr>
          <w:rFonts w:ascii="Times New Roman" w:hAnsi="Times New Roman" w:cs="Times New Roman"/>
          <w:b/>
          <w:bCs/>
          <w:sz w:val="26"/>
          <w:szCs w:val="26"/>
          <w:lang w:val="es-ES_tradnl"/>
        </w:rPr>
        <w:t xml:space="preserve">los Pueblos </w:t>
      </w:r>
      <w:r w:rsidRPr="007B74C3">
        <w:rPr>
          <w:rFonts w:ascii="Times New Roman" w:eastAsia="Bookman Old Style" w:hAnsi="Times New Roman" w:cs="Times New Roman"/>
          <w:b/>
          <w:bCs/>
          <w:sz w:val="26"/>
          <w:szCs w:val="26"/>
          <w:lang w:val="es-ES_tradnl"/>
        </w:rPr>
        <w:t>y Comunidades</w:t>
      </w:r>
      <w:r w:rsidRPr="007B74C3">
        <w:rPr>
          <w:rFonts w:ascii="Times New Roman" w:eastAsia="Bookman Old Style" w:hAnsi="Times New Roman" w:cs="Times New Roman"/>
          <w:sz w:val="26"/>
          <w:szCs w:val="26"/>
          <w:lang w:val="es-ES_tradnl"/>
        </w:rPr>
        <w:t xml:space="preserve"> </w:t>
      </w:r>
      <w:r w:rsidRPr="007B74C3">
        <w:rPr>
          <w:rFonts w:ascii="Times New Roman" w:hAnsi="Times New Roman" w:cs="Times New Roman"/>
          <w:sz w:val="26"/>
          <w:szCs w:val="26"/>
          <w:lang w:val="es-ES_tradnl"/>
        </w:rPr>
        <w:t>Indígenas</w:t>
      </w:r>
      <w:r w:rsidRPr="007B74C3">
        <w:rPr>
          <w:rFonts w:ascii="Times New Roman" w:hAnsi="Times New Roman" w:cs="Times New Roman"/>
          <w:b/>
          <w:bCs/>
          <w:sz w:val="26"/>
          <w:szCs w:val="26"/>
          <w:lang w:val="es-ES_tradnl"/>
        </w:rPr>
        <w:t xml:space="preserve"> y Afromexicanas</w:t>
      </w:r>
      <w:r w:rsidRPr="007B74C3">
        <w:rPr>
          <w:rFonts w:ascii="Times New Roman" w:eastAsia="Bookman Old Style" w:hAnsi="Times New Roman" w:cs="Times New Roman"/>
          <w:sz w:val="26"/>
          <w:szCs w:val="26"/>
          <w:lang w:val="es-ES_tradnl"/>
        </w:rPr>
        <w:t>, tribunales de alzada, o titular del juzgado, según corresponda, de los escritos, promociones y avisos presentados por los interesados, así como con los oficios y demás documentos que se reciban, dentro de las veinticuatro horas siguientes de su recepción;</w:t>
      </w:r>
    </w:p>
    <w:p w14:paraId="3F9E0899" w14:textId="77777777" w:rsidR="007B74C3" w:rsidRPr="007B74C3" w:rsidRDefault="007B74C3" w:rsidP="007B74C3">
      <w:pPr>
        <w:tabs>
          <w:tab w:val="left" w:pos="426"/>
        </w:tabs>
        <w:rPr>
          <w:rFonts w:ascii="Times New Roman" w:eastAsia="Bookman Old Style" w:hAnsi="Times New Roman" w:cs="Times New Roman"/>
          <w:sz w:val="26"/>
          <w:szCs w:val="26"/>
          <w:lang w:val="es-ES_tradnl"/>
        </w:rPr>
      </w:pPr>
    </w:p>
    <w:p w14:paraId="306D0057" w14:textId="2CBC9F9D" w:rsidR="006561C1" w:rsidRPr="007B74C3" w:rsidRDefault="007B74C3" w:rsidP="007B74C3">
      <w:pPr>
        <w:rPr>
          <w:rFonts w:ascii="Times New Roman" w:hAnsi="Times New Roman" w:cs="Times New Roman"/>
          <w:b/>
          <w:sz w:val="26"/>
          <w:szCs w:val="26"/>
        </w:rPr>
      </w:pPr>
      <w:r w:rsidRPr="007B74C3">
        <w:rPr>
          <w:rFonts w:ascii="Times New Roman" w:eastAsia="Bookman Old Style" w:hAnsi="Times New Roman" w:cs="Times New Roman"/>
          <w:sz w:val="26"/>
          <w:szCs w:val="26"/>
          <w:lang w:val="es-ES_tradnl"/>
        </w:rPr>
        <w:t>IV. a XX. …</w:t>
      </w:r>
    </w:p>
    <w:p w14:paraId="5FF43209" w14:textId="7FED7F5B" w:rsidR="00371A63" w:rsidRPr="007B74C3" w:rsidRDefault="00371A63" w:rsidP="00371A63">
      <w:pPr>
        <w:rPr>
          <w:rFonts w:ascii="Times New Roman" w:hAnsi="Times New Roman" w:cs="Times New Roman"/>
          <w:b/>
          <w:sz w:val="26"/>
          <w:szCs w:val="26"/>
        </w:rPr>
      </w:pPr>
      <w:r w:rsidRPr="007B74C3">
        <w:rPr>
          <w:rFonts w:ascii="Times New Roman" w:hAnsi="Times New Roman" w:cs="Times New Roman"/>
          <w:b/>
          <w:sz w:val="26"/>
          <w:szCs w:val="26"/>
        </w:rPr>
        <w:t xml:space="preserve">ARTÍCULO </w:t>
      </w:r>
      <w:r w:rsidR="00C72EB8" w:rsidRPr="007B74C3">
        <w:rPr>
          <w:rFonts w:ascii="Times New Roman" w:hAnsi="Times New Roman" w:cs="Times New Roman"/>
          <w:b/>
          <w:sz w:val="26"/>
          <w:szCs w:val="26"/>
        </w:rPr>
        <w:t>TERCER</w:t>
      </w:r>
      <w:r w:rsidRPr="007B74C3">
        <w:rPr>
          <w:rFonts w:ascii="Times New Roman" w:hAnsi="Times New Roman" w:cs="Times New Roman"/>
          <w:b/>
          <w:sz w:val="26"/>
          <w:szCs w:val="26"/>
        </w:rPr>
        <w:t xml:space="preserve">O. Se reforma la fracción XXI y su inciso b, c, y e del artículo 13-A, del Reglamento del Poder Legislativo del Estado Libre y Soberano de México, para quedar como sigue: </w:t>
      </w:r>
    </w:p>
    <w:p w14:paraId="36305E29" w14:textId="77777777" w:rsidR="00371A63" w:rsidRPr="007B74C3" w:rsidRDefault="00371A63" w:rsidP="00371A63">
      <w:pPr>
        <w:rPr>
          <w:rFonts w:ascii="Times New Roman" w:hAnsi="Times New Roman" w:cs="Times New Roman"/>
          <w:b/>
          <w:sz w:val="26"/>
          <w:szCs w:val="26"/>
        </w:rPr>
      </w:pPr>
    </w:p>
    <w:p w14:paraId="78990B08" w14:textId="77777777" w:rsidR="00371A63" w:rsidRPr="007B74C3" w:rsidRDefault="00371A63" w:rsidP="00371A63">
      <w:pPr>
        <w:rPr>
          <w:rFonts w:ascii="Times New Roman" w:hAnsi="Times New Roman" w:cs="Times New Roman"/>
          <w:b/>
          <w:sz w:val="26"/>
          <w:szCs w:val="26"/>
        </w:rPr>
      </w:pPr>
      <w:r w:rsidRPr="007B74C3">
        <w:rPr>
          <w:rFonts w:ascii="Times New Roman" w:hAnsi="Times New Roman" w:cs="Times New Roman"/>
          <w:b/>
          <w:sz w:val="26"/>
          <w:szCs w:val="26"/>
        </w:rPr>
        <w:t xml:space="preserve">Artículo 13-A.- … </w:t>
      </w:r>
    </w:p>
    <w:p w14:paraId="22491E54" w14:textId="77777777" w:rsidR="00371A63" w:rsidRPr="007B74C3" w:rsidRDefault="00371A63" w:rsidP="00371A63">
      <w:pPr>
        <w:rPr>
          <w:rFonts w:ascii="Times New Roman" w:hAnsi="Times New Roman" w:cs="Times New Roman"/>
          <w:sz w:val="26"/>
          <w:szCs w:val="26"/>
        </w:rPr>
      </w:pPr>
      <w:r w:rsidRPr="007B74C3">
        <w:rPr>
          <w:rFonts w:ascii="Times New Roman" w:hAnsi="Times New Roman" w:cs="Times New Roman"/>
          <w:sz w:val="26"/>
          <w:szCs w:val="26"/>
        </w:rPr>
        <w:t xml:space="preserve">I. a XX. … </w:t>
      </w:r>
    </w:p>
    <w:p w14:paraId="6A1D500F" w14:textId="77777777" w:rsidR="00371A63" w:rsidRPr="007B74C3" w:rsidRDefault="00371A63" w:rsidP="00371A63">
      <w:pPr>
        <w:pStyle w:val="Prrafodelista"/>
        <w:shd w:val="clear" w:color="auto" w:fill="FFFFFF"/>
        <w:ind w:left="0"/>
        <w:rPr>
          <w:rFonts w:ascii="Times New Roman" w:hAnsi="Times New Roman" w:cs="Times New Roman"/>
          <w:b/>
          <w:sz w:val="26"/>
          <w:szCs w:val="26"/>
        </w:rPr>
      </w:pPr>
    </w:p>
    <w:p w14:paraId="01953D99" w14:textId="16859944" w:rsidR="00371A63" w:rsidRPr="007B74C3" w:rsidRDefault="00371A63" w:rsidP="00371A63">
      <w:pPr>
        <w:pStyle w:val="Prrafodelista"/>
        <w:shd w:val="clear" w:color="auto" w:fill="FFFFFF"/>
        <w:ind w:left="0"/>
        <w:rPr>
          <w:rFonts w:ascii="Times New Roman" w:hAnsi="Times New Roman" w:cs="Times New Roman"/>
          <w:sz w:val="26"/>
          <w:szCs w:val="26"/>
        </w:rPr>
      </w:pPr>
      <w:r w:rsidRPr="007B74C3">
        <w:rPr>
          <w:rFonts w:ascii="Times New Roman" w:hAnsi="Times New Roman" w:cs="Times New Roman"/>
          <w:b/>
          <w:sz w:val="26"/>
          <w:szCs w:val="26"/>
        </w:rPr>
        <w:t>XXI.</w:t>
      </w:r>
      <w:r w:rsidRPr="007B74C3">
        <w:rPr>
          <w:rFonts w:ascii="Times New Roman" w:hAnsi="Times New Roman" w:cs="Times New Roman"/>
          <w:sz w:val="26"/>
          <w:szCs w:val="26"/>
        </w:rPr>
        <w:t xml:space="preserve"> La Comisión de </w:t>
      </w:r>
      <w:r w:rsidR="00506F21" w:rsidRPr="007B74C3">
        <w:rPr>
          <w:rFonts w:ascii="Times New Roman" w:hAnsi="Times New Roman" w:cs="Times New Roman"/>
          <w:b/>
          <w:sz w:val="26"/>
          <w:szCs w:val="26"/>
        </w:rPr>
        <w:t xml:space="preserve">Pueblos y comunidades </w:t>
      </w:r>
      <w:r w:rsidR="00506F21" w:rsidRPr="007B74C3">
        <w:rPr>
          <w:rFonts w:ascii="Times New Roman" w:hAnsi="Times New Roman" w:cs="Times New Roman"/>
          <w:bCs/>
          <w:sz w:val="26"/>
          <w:szCs w:val="26"/>
        </w:rPr>
        <w:t>Indígenas</w:t>
      </w:r>
      <w:r w:rsidR="00506F21" w:rsidRPr="007B74C3">
        <w:rPr>
          <w:rFonts w:ascii="Times New Roman" w:hAnsi="Times New Roman" w:cs="Times New Roman"/>
          <w:b/>
          <w:sz w:val="26"/>
          <w:szCs w:val="26"/>
        </w:rPr>
        <w:t xml:space="preserve"> y afromexicanas</w:t>
      </w:r>
      <w:r w:rsidRPr="007B74C3">
        <w:rPr>
          <w:rFonts w:ascii="Times New Roman" w:hAnsi="Times New Roman" w:cs="Times New Roman"/>
          <w:sz w:val="26"/>
          <w:szCs w:val="26"/>
        </w:rPr>
        <w:t>, conocerá de los temas siguientes:</w:t>
      </w:r>
    </w:p>
    <w:p w14:paraId="5568CA82" w14:textId="77777777" w:rsidR="00371A63" w:rsidRPr="007B74C3" w:rsidRDefault="00371A63" w:rsidP="00371A63">
      <w:pPr>
        <w:pStyle w:val="Prrafodelista"/>
        <w:shd w:val="clear" w:color="auto" w:fill="FFFFFF"/>
        <w:ind w:left="0"/>
        <w:rPr>
          <w:rFonts w:ascii="Times New Roman" w:hAnsi="Times New Roman" w:cs="Times New Roman"/>
          <w:sz w:val="26"/>
          <w:szCs w:val="26"/>
        </w:rPr>
      </w:pPr>
    </w:p>
    <w:p w14:paraId="302DB259" w14:textId="77777777" w:rsidR="00371A63" w:rsidRPr="007B74C3" w:rsidRDefault="00371A63" w:rsidP="00371A63">
      <w:pPr>
        <w:pStyle w:val="Estilo3"/>
        <w:shd w:val="clear" w:color="auto" w:fill="FFFFFF"/>
        <w:spacing w:before="0" w:after="0" w:line="240" w:lineRule="auto"/>
        <w:ind w:left="0" w:firstLine="0"/>
        <w:rPr>
          <w:rFonts w:ascii="Times New Roman" w:hAnsi="Times New Roman"/>
          <w:sz w:val="26"/>
        </w:rPr>
      </w:pPr>
      <w:r w:rsidRPr="007B74C3">
        <w:rPr>
          <w:rFonts w:ascii="Times New Roman" w:hAnsi="Times New Roman"/>
          <w:b/>
          <w:sz w:val="26"/>
        </w:rPr>
        <w:t>a)</w:t>
      </w:r>
      <w:r w:rsidRPr="007B74C3">
        <w:rPr>
          <w:rFonts w:ascii="Times New Roman" w:hAnsi="Times New Roman"/>
          <w:sz w:val="26"/>
        </w:rPr>
        <w:t xml:space="preserve"> </w:t>
      </w:r>
      <w:r w:rsidRPr="007B74C3">
        <w:rPr>
          <w:rFonts w:ascii="Times New Roman" w:hAnsi="Times New Roman"/>
          <w:sz w:val="26"/>
          <w:lang w:val="es-MX"/>
        </w:rPr>
        <w:t>…</w:t>
      </w:r>
      <w:r w:rsidRPr="007B74C3">
        <w:rPr>
          <w:rFonts w:ascii="Times New Roman" w:hAnsi="Times New Roman"/>
          <w:sz w:val="26"/>
        </w:rPr>
        <w:t xml:space="preserve">; </w:t>
      </w:r>
    </w:p>
    <w:p w14:paraId="641FCC75" w14:textId="77777777" w:rsidR="00371A63" w:rsidRPr="007B74C3" w:rsidRDefault="00371A63" w:rsidP="00371A63">
      <w:pPr>
        <w:pStyle w:val="Estilo3"/>
        <w:shd w:val="clear" w:color="auto" w:fill="FFFFFF"/>
        <w:spacing w:before="0" w:after="0" w:line="240" w:lineRule="auto"/>
        <w:ind w:left="0" w:firstLine="0"/>
        <w:rPr>
          <w:rFonts w:ascii="Times New Roman" w:hAnsi="Times New Roman"/>
          <w:b/>
          <w:sz w:val="26"/>
        </w:rPr>
      </w:pPr>
    </w:p>
    <w:p w14:paraId="32F39353" w14:textId="4F7B725E" w:rsidR="00371A63" w:rsidRPr="007B74C3" w:rsidRDefault="00371A63" w:rsidP="00371A63">
      <w:pPr>
        <w:pStyle w:val="Estilo3"/>
        <w:shd w:val="clear" w:color="auto" w:fill="FFFFFF"/>
        <w:spacing w:before="0" w:after="0" w:line="240" w:lineRule="auto"/>
        <w:ind w:left="0" w:firstLine="0"/>
        <w:rPr>
          <w:rFonts w:ascii="Times New Roman" w:hAnsi="Times New Roman"/>
          <w:sz w:val="26"/>
        </w:rPr>
      </w:pPr>
      <w:r w:rsidRPr="007B74C3">
        <w:rPr>
          <w:rFonts w:ascii="Times New Roman" w:hAnsi="Times New Roman"/>
          <w:b/>
          <w:sz w:val="26"/>
        </w:rPr>
        <w:t>b)</w:t>
      </w:r>
      <w:r w:rsidRPr="007B74C3">
        <w:rPr>
          <w:rFonts w:ascii="Times New Roman" w:hAnsi="Times New Roman"/>
          <w:sz w:val="26"/>
        </w:rPr>
        <w:t xml:space="preserve"> Los relativos a la integridad cultural y derechos de los </w:t>
      </w:r>
      <w:r w:rsidR="00506F21" w:rsidRPr="007B74C3">
        <w:rPr>
          <w:rFonts w:ascii="Times New Roman" w:hAnsi="Times New Roman"/>
          <w:b/>
          <w:sz w:val="26"/>
        </w:rPr>
        <w:t xml:space="preserve">Pueblos y comunidades </w:t>
      </w:r>
      <w:r w:rsidR="00506F21" w:rsidRPr="007B74C3">
        <w:rPr>
          <w:rFonts w:ascii="Times New Roman" w:hAnsi="Times New Roman"/>
          <w:bCs w:val="0"/>
          <w:sz w:val="26"/>
        </w:rPr>
        <w:t>Indígenas</w:t>
      </w:r>
      <w:r w:rsidR="00506F21" w:rsidRPr="007B74C3">
        <w:rPr>
          <w:rFonts w:ascii="Times New Roman" w:hAnsi="Times New Roman"/>
          <w:b/>
          <w:sz w:val="26"/>
        </w:rPr>
        <w:t xml:space="preserve"> y afromexicanas</w:t>
      </w:r>
      <w:r w:rsidRPr="007B74C3">
        <w:rPr>
          <w:rFonts w:ascii="Times New Roman" w:hAnsi="Times New Roman"/>
          <w:sz w:val="26"/>
        </w:rPr>
        <w:t>;</w:t>
      </w:r>
    </w:p>
    <w:p w14:paraId="4567A36E" w14:textId="77777777" w:rsidR="00371A63" w:rsidRPr="007B74C3" w:rsidRDefault="00371A63" w:rsidP="00371A63">
      <w:pPr>
        <w:pStyle w:val="Estilo3"/>
        <w:shd w:val="clear" w:color="auto" w:fill="FFFFFF"/>
        <w:spacing w:before="0" w:after="0" w:line="240" w:lineRule="auto"/>
        <w:ind w:left="0" w:firstLine="0"/>
        <w:rPr>
          <w:rFonts w:ascii="Times New Roman" w:eastAsia="MS Mincho" w:hAnsi="Times New Roman"/>
          <w:b/>
          <w:sz w:val="26"/>
        </w:rPr>
      </w:pPr>
    </w:p>
    <w:p w14:paraId="33F5895B" w14:textId="6EB05153" w:rsidR="00371A63" w:rsidRPr="007B74C3" w:rsidRDefault="00371A63" w:rsidP="00371A63">
      <w:pPr>
        <w:pStyle w:val="Estilo3"/>
        <w:shd w:val="clear" w:color="auto" w:fill="FFFFFF"/>
        <w:spacing w:before="0" w:after="0" w:line="240" w:lineRule="auto"/>
        <w:ind w:left="0" w:firstLine="0"/>
        <w:rPr>
          <w:rFonts w:ascii="Times New Roman" w:hAnsi="Times New Roman"/>
          <w:sz w:val="26"/>
        </w:rPr>
      </w:pPr>
      <w:r w:rsidRPr="007B74C3">
        <w:rPr>
          <w:rFonts w:ascii="Times New Roman" w:eastAsia="MS Mincho" w:hAnsi="Times New Roman"/>
          <w:b/>
          <w:sz w:val="26"/>
        </w:rPr>
        <w:t>c)</w:t>
      </w:r>
      <w:r w:rsidRPr="007B74C3">
        <w:rPr>
          <w:rFonts w:ascii="Times New Roman" w:eastAsia="MS Mincho" w:hAnsi="Times New Roman"/>
          <w:sz w:val="26"/>
        </w:rPr>
        <w:t xml:space="preserve"> De </w:t>
      </w:r>
      <w:r w:rsidRPr="007B74C3">
        <w:rPr>
          <w:rFonts w:ascii="Times New Roman" w:hAnsi="Times New Roman"/>
          <w:sz w:val="26"/>
        </w:rPr>
        <w:t xml:space="preserve">promoción, defensa y rescate de la herencia y derechos </w:t>
      </w:r>
      <w:r w:rsidR="00506F21" w:rsidRPr="007B74C3">
        <w:rPr>
          <w:rFonts w:ascii="Times New Roman" w:hAnsi="Times New Roman"/>
          <w:b/>
          <w:sz w:val="26"/>
        </w:rPr>
        <w:t xml:space="preserve">Pueblos y comunidades </w:t>
      </w:r>
      <w:r w:rsidR="00506F21" w:rsidRPr="007B74C3">
        <w:rPr>
          <w:rFonts w:ascii="Times New Roman" w:hAnsi="Times New Roman"/>
          <w:bCs w:val="0"/>
          <w:sz w:val="26"/>
        </w:rPr>
        <w:t>Indígenas</w:t>
      </w:r>
      <w:r w:rsidR="00506F21" w:rsidRPr="007B74C3">
        <w:rPr>
          <w:rFonts w:ascii="Times New Roman" w:hAnsi="Times New Roman"/>
          <w:b/>
          <w:sz w:val="26"/>
        </w:rPr>
        <w:t xml:space="preserve"> y afromexicanas</w:t>
      </w:r>
      <w:r w:rsidR="00506F21" w:rsidRPr="007B74C3">
        <w:rPr>
          <w:rFonts w:ascii="Times New Roman" w:hAnsi="Times New Roman"/>
          <w:sz w:val="26"/>
        </w:rPr>
        <w:t xml:space="preserve"> </w:t>
      </w:r>
      <w:r w:rsidRPr="007B74C3">
        <w:rPr>
          <w:rFonts w:ascii="Times New Roman" w:hAnsi="Times New Roman"/>
          <w:sz w:val="26"/>
        </w:rPr>
        <w:t>en el Estado;</w:t>
      </w:r>
    </w:p>
    <w:p w14:paraId="6DA32C17" w14:textId="77777777" w:rsidR="00371A63" w:rsidRPr="007B74C3" w:rsidRDefault="00371A63" w:rsidP="00371A63">
      <w:pPr>
        <w:pStyle w:val="Estilo3"/>
        <w:shd w:val="clear" w:color="auto" w:fill="FFFFFF"/>
        <w:spacing w:before="0" w:after="0" w:line="240" w:lineRule="auto"/>
        <w:ind w:left="0" w:firstLine="0"/>
        <w:rPr>
          <w:rFonts w:ascii="Times New Roman" w:hAnsi="Times New Roman"/>
          <w:b/>
          <w:sz w:val="26"/>
        </w:rPr>
      </w:pPr>
    </w:p>
    <w:p w14:paraId="27DF6BDD" w14:textId="77777777" w:rsidR="00371A63" w:rsidRPr="007B74C3" w:rsidRDefault="00371A63" w:rsidP="00371A63">
      <w:pPr>
        <w:pStyle w:val="Estilo3"/>
        <w:shd w:val="clear" w:color="auto" w:fill="FFFFFF"/>
        <w:spacing w:before="0" w:after="0" w:line="240" w:lineRule="auto"/>
        <w:ind w:left="0" w:firstLine="0"/>
        <w:rPr>
          <w:rFonts w:ascii="Times New Roman" w:hAnsi="Times New Roman"/>
          <w:sz w:val="26"/>
        </w:rPr>
      </w:pPr>
      <w:r w:rsidRPr="007B74C3">
        <w:rPr>
          <w:rFonts w:ascii="Times New Roman" w:hAnsi="Times New Roman"/>
          <w:b/>
          <w:sz w:val="26"/>
        </w:rPr>
        <w:t>d)</w:t>
      </w:r>
      <w:r w:rsidRPr="007B74C3">
        <w:rPr>
          <w:rFonts w:ascii="Times New Roman" w:hAnsi="Times New Roman"/>
          <w:sz w:val="26"/>
        </w:rPr>
        <w:t xml:space="preserve"> </w:t>
      </w:r>
      <w:r w:rsidRPr="007B74C3">
        <w:rPr>
          <w:rFonts w:ascii="Times New Roman" w:hAnsi="Times New Roman"/>
          <w:sz w:val="26"/>
          <w:lang w:val="es-MX"/>
        </w:rPr>
        <w:t>…</w:t>
      </w:r>
      <w:r w:rsidRPr="007B74C3">
        <w:rPr>
          <w:rFonts w:ascii="Times New Roman" w:hAnsi="Times New Roman"/>
          <w:sz w:val="26"/>
        </w:rPr>
        <w:t>;</w:t>
      </w:r>
    </w:p>
    <w:p w14:paraId="4139BA5A" w14:textId="77777777" w:rsidR="00371A63" w:rsidRPr="007B74C3" w:rsidRDefault="00371A63" w:rsidP="00371A63">
      <w:pPr>
        <w:pStyle w:val="Estilo3"/>
        <w:shd w:val="clear" w:color="auto" w:fill="FFFFFF"/>
        <w:spacing w:before="0" w:after="0" w:line="240" w:lineRule="auto"/>
        <w:ind w:left="0" w:firstLine="0"/>
        <w:rPr>
          <w:rFonts w:ascii="Times New Roman" w:hAnsi="Times New Roman"/>
          <w:b/>
          <w:sz w:val="26"/>
        </w:rPr>
      </w:pPr>
    </w:p>
    <w:p w14:paraId="5EAEE9F5" w14:textId="77777777" w:rsidR="00371A63" w:rsidRPr="007B74C3" w:rsidRDefault="00371A63" w:rsidP="00371A63">
      <w:pPr>
        <w:pStyle w:val="Estilo3"/>
        <w:shd w:val="clear" w:color="auto" w:fill="FFFFFF"/>
        <w:spacing w:before="0" w:after="0" w:line="240" w:lineRule="auto"/>
        <w:ind w:left="0" w:firstLine="0"/>
        <w:rPr>
          <w:rFonts w:ascii="Times New Roman" w:hAnsi="Times New Roman"/>
          <w:sz w:val="26"/>
        </w:rPr>
      </w:pPr>
      <w:r w:rsidRPr="007B74C3">
        <w:rPr>
          <w:rFonts w:ascii="Times New Roman" w:hAnsi="Times New Roman"/>
          <w:b/>
          <w:sz w:val="26"/>
        </w:rPr>
        <w:t>e)</w:t>
      </w:r>
      <w:r w:rsidRPr="007B74C3">
        <w:rPr>
          <w:rFonts w:ascii="Times New Roman" w:hAnsi="Times New Roman"/>
          <w:sz w:val="26"/>
        </w:rPr>
        <w:t xml:space="preserve"> Respecto a los usos y costumbres de los pueblos indígenas </w:t>
      </w:r>
      <w:r w:rsidRPr="007B74C3">
        <w:rPr>
          <w:rFonts w:ascii="Times New Roman" w:hAnsi="Times New Roman"/>
          <w:b/>
          <w:sz w:val="26"/>
          <w:lang w:val="es-MX"/>
        </w:rPr>
        <w:t>y afromexiquenses;</w:t>
      </w:r>
      <w:r w:rsidRPr="007B74C3">
        <w:rPr>
          <w:rFonts w:ascii="Times New Roman" w:hAnsi="Times New Roman"/>
          <w:sz w:val="26"/>
          <w:lang w:val="es-MX"/>
        </w:rPr>
        <w:t xml:space="preserve"> </w:t>
      </w:r>
      <w:r w:rsidRPr="007B74C3">
        <w:rPr>
          <w:rFonts w:ascii="Times New Roman" w:hAnsi="Times New Roman"/>
          <w:sz w:val="26"/>
        </w:rPr>
        <w:t>y su participación en el Estado; y</w:t>
      </w:r>
    </w:p>
    <w:p w14:paraId="77523EFB" w14:textId="77777777" w:rsidR="00371A63" w:rsidRPr="007B74C3" w:rsidRDefault="00371A63" w:rsidP="00371A63">
      <w:pPr>
        <w:pStyle w:val="Estilo3"/>
        <w:shd w:val="clear" w:color="auto" w:fill="FFFFFF"/>
        <w:spacing w:before="0" w:after="0" w:line="240" w:lineRule="auto"/>
        <w:ind w:left="0" w:firstLine="0"/>
        <w:rPr>
          <w:rFonts w:ascii="Times New Roman" w:hAnsi="Times New Roman"/>
          <w:b/>
          <w:sz w:val="26"/>
        </w:rPr>
      </w:pPr>
    </w:p>
    <w:p w14:paraId="2947215D" w14:textId="77777777" w:rsidR="00371A63" w:rsidRPr="007B74C3" w:rsidRDefault="00371A63" w:rsidP="00371A63">
      <w:pPr>
        <w:pStyle w:val="Estilo3"/>
        <w:shd w:val="clear" w:color="auto" w:fill="FFFFFF"/>
        <w:spacing w:before="0" w:after="0" w:line="240" w:lineRule="auto"/>
        <w:ind w:left="0" w:firstLine="0"/>
        <w:rPr>
          <w:rFonts w:ascii="Times New Roman" w:hAnsi="Times New Roman"/>
          <w:sz w:val="26"/>
        </w:rPr>
      </w:pPr>
      <w:r w:rsidRPr="007B74C3">
        <w:rPr>
          <w:rFonts w:ascii="Times New Roman" w:hAnsi="Times New Roman"/>
          <w:b/>
          <w:sz w:val="26"/>
        </w:rPr>
        <w:t>f)</w:t>
      </w:r>
      <w:r w:rsidRPr="007B74C3">
        <w:rPr>
          <w:rFonts w:ascii="Times New Roman" w:hAnsi="Times New Roman"/>
          <w:sz w:val="26"/>
        </w:rPr>
        <w:t xml:space="preserve"> </w:t>
      </w:r>
      <w:r w:rsidRPr="007B74C3">
        <w:rPr>
          <w:rFonts w:ascii="Times New Roman" w:hAnsi="Times New Roman"/>
          <w:sz w:val="26"/>
          <w:lang w:val="es-MX"/>
        </w:rPr>
        <w:t>...</w:t>
      </w:r>
      <w:r w:rsidRPr="007B74C3">
        <w:rPr>
          <w:rFonts w:ascii="Times New Roman" w:hAnsi="Times New Roman"/>
          <w:sz w:val="26"/>
        </w:rPr>
        <w:t>.</w:t>
      </w:r>
    </w:p>
    <w:p w14:paraId="28D7C221" w14:textId="77777777" w:rsidR="00371A63" w:rsidRPr="007B74C3" w:rsidRDefault="00371A63" w:rsidP="00371A63">
      <w:pPr>
        <w:rPr>
          <w:rFonts w:ascii="Times New Roman" w:hAnsi="Times New Roman" w:cs="Times New Roman"/>
          <w:sz w:val="26"/>
          <w:szCs w:val="26"/>
        </w:rPr>
      </w:pPr>
    </w:p>
    <w:p w14:paraId="783F418E" w14:textId="77777777" w:rsidR="00371A63" w:rsidRPr="007B74C3" w:rsidRDefault="00371A63" w:rsidP="00371A63">
      <w:pPr>
        <w:rPr>
          <w:rFonts w:ascii="Times New Roman" w:hAnsi="Times New Roman" w:cs="Times New Roman"/>
          <w:sz w:val="26"/>
          <w:szCs w:val="26"/>
        </w:rPr>
      </w:pPr>
      <w:r w:rsidRPr="007B74C3">
        <w:rPr>
          <w:rFonts w:ascii="Times New Roman" w:hAnsi="Times New Roman" w:cs="Times New Roman"/>
          <w:sz w:val="26"/>
          <w:szCs w:val="26"/>
        </w:rPr>
        <w:t xml:space="preserve">XXII. a XL. … </w:t>
      </w:r>
    </w:p>
    <w:p w14:paraId="2DC2CF0F" w14:textId="77777777" w:rsidR="00371A63" w:rsidRPr="007B74C3" w:rsidRDefault="00371A63" w:rsidP="00371A63">
      <w:pPr>
        <w:rPr>
          <w:rFonts w:ascii="Times New Roman" w:hAnsi="Times New Roman" w:cs="Times New Roman"/>
          <w:sz w:val="26"/>
          <w:szCs w:val="26"/>
        </w:rPr>
      </w:pPr>
      <w:r w:rsidRPr="007B74C3">
        <w:rPr>
          <w:rFonts w:ascii="Times New Roman" w:hAnsi="Times New Roman" w:cs="Times New Roman"/>
          <w:sz w:val="26"/>
          <w:szCs w:val="26"/>
        </w:rPr>
        <w:t xml:space="preserve">… </w:t>
      </w:r>
    </w:p>
    <w:p w14:paraId="258E50A3" w14:textId="77777777" w:rsidR="00371A63" w:rsidRPr="007B74C3" w:rsidRDefault="00371A63" w:rsidP="00371A63">
      <w:pPr>
        <w:rPr>
          <w:rFonts w:ascii="Times New Roman" w:hAnsi="Times New Roman" w:cs="Times New Roman"/>
          <w:sz w:val="26"/>
          <w:szCs w:val="26"/>
        </w:rPr>
      </w:pPr>
      <w:r w:rsidRPr="007B74C3">
        <w:rPr>
          <w:rFonts w:ascii="Times New Roman" w:hAnsi="Times New Roman" w:cs="Times New Roman"/>
          <w:sz w:val="26"/>
          <w:szCs w:val="26"/>
        </w:rPr>
        <w:t xml:space="preserve">… </w:t>
      </w:r>
    </w:p>
    <w:p w14:paraId="5FB83D0D" w14:textId="77777777" w:rsidR="00371A63" w:rsidRPr="007B74C3" w:rsidRDefault="00371A63" w:rsidP="00371A63">
      <w:pPr>
        <w:rPr>
          <w:rFonts w:ascii="Times New Roman" w:hAnsi="Times New Roman" w:cs="Times New Roman"/>
          <w:sz w:val="26"/>
          <w:szCs w:val="26"/>
        </w:rPr>
      </w:pPr>
      <w:r w:rsidRPr="007B74C3">
        <w:rPr>
          <w:rFonts w:ascii="Times New Roman" w:hAnsi="Times New Roman" w:cs="Times New Roman"/>
          <w:sz w:val="26"/>
          <w:szCs w:val="26"/>
        </w:rPr>
        <w:t xml:space="preserve">… </w:t>
      </w:r>
    </w:p>
    <w:p w14:paraId="55D6B4CE" w14:textId="524FB34C" w:rsidR="00371A63" w:rsidRPr="007B74C3" w:rsidRDefault="00371A63" w:rsidP="00371A63">
      <w:pPr>
        <w:jc w:val="center"/>
        <w:rPr>
          <w:rFonts w:ascii="Times New Roman" w:hAnsi="Times New Roman" w:cs="Times New Roman"/>
          <w:b/>
          <w:sz w:val="26"/>
          <w:szCs w:val="26"/>
        </w:rPr>
      </w:pPr>
      <w:r w:rsidRPr="007B74C3">
        <w:rPr>
          <w:rFonts w:ascii="Times New Roman" w:hAnsi="Times New Roman" w:cs="Times New Roman"/>
          <w:b/>
          <w:sz w:val="26"/>
          <w:szCs w:val="26"/>
        </w:rPr>
        <w:t>T R A N S I T O R I O S</w:t>
      </w:r>
    </w:p>
    <w:p w14:paraId="28E32884" w14:textId="77777777" w:rsidR="00371A63" w:rsidRPr="007B74C3" w:rsidRDefault="00371A63" w:rsidP="00371A63">
      <w:pPr>
        <w:rPr>
          <w:rFonts w:ascii="Times New Roman" w:hAnsi="Times New Roman" w:cs="Times New Roman"/>
          <w:b/>
          <w:sz w:val="26"/>
          <w:szCs w:val="26"/>
        </w:rPr>
      </w:pPr>
      <w:r w:rsidRPr="007B74C3">
        <w:rPr>
          <w:rFonts w:ascii="Times New Roman" w:hAnsi="Times New Roman" w:cs="Times New Roman"/>
          <w:b/>
          <w:sz w:val="26"/>
          <w:szCs w:val="26"/>
        </w:rPr>
        <w:t xml:space="preserve">PRIMERO. Publíquese el presente Decreto en el Periódico Oficial "Gaceta del Gobierno". </w:t>
      </w:r>
    </w:p>
    <w:p w14:paraId="2D961616" w14:textId="77777777" w:rsidR="00371A63" w:rsidRPr="007B74C3" w:rsidRDefault="00371A63" w:rsidP="00371A63">
      <w:pPr>
        <w:rPr>
          <w:rFonts w:ascii="Times New Roman" w:hAnsi="Times New Roman" w:cs="Times New Roman"/>
          <w:b/>
          <w:sz w:val="26"/>
          <w:szCs w:val="26"/>
        </w:rPr>
      </w:pPr>
      <w:r w:rsidRPr="007B74C3">
        <w:rPr>
          <w:rFonts w:ascii="Times New Roman" w:hAnsi="Times New Roman" w:cs="Times New Roman"/>
          <w:b/>
          <w:sz w:val="26"/>
          <w:szCs w:val="26"/>
        </w:rPr>
        <w:t xml:space="preserve">SEGUNDO. El presente Decreto entrará en vigor al día siguiente de su publicación en el Periódico Oficial "Gaceta del Gobierno". </w:t>
      </w:r>
    </w:p>
    <w:p w14:paraId="1B3FCCF6" w14:textId="77777777" w:rsidR="007B74C3" w:rsidRDefault="007B74C3" w:rsidP="00371A63">
      <w:pPr>
        <w:pStyle w:val="Style2"/>
        <w:kinsoku w:val="0"/>
        <w:autoSpaceDE/>
        <w:autoSpaceDN/>
        <w:spacing w:before="0" w:line="360" w:lineRule="auto"/>
        <w:ind w:left="0"/>
        <w:jc w:val="both"/>
        <w:rPr>
          <w:rStyle w:val="CharacterStyle2"/>
          <w:rFonts w:ascii="Times New Roman" w:eastAsia="Arial Unicode MS" w:hAnsi="Times New Roman" w:cs="Times New Roman"/>
          <w:color w:val="000000" w:themeColor="text1"/>
          <w:sz w:val="26"/>
          <w:szCs w:val="26"/>
          <w:lang w:val="es-ES" w:eastAsia="es-ES"/>
        </w:rPr>
      </w:pPr>
    </w:p>
    <w:p w14:paraId="16AD927C" w14:textId="0F647095" w:rsidR="00371A63" w:rsidRPr="007B74C3" w:rsidRDefault="00371A63" w:rsidP="00371A63">
      <w:pPr>
        <w:pStyle w:val="Style2"/>
        <w:kinsoku w:val="0"/>
        <w:autoSpaceDE/>
        <w:autoSpaceDN/>
        <w:spacing w:before="0" w:line="360" w:lineRule="auto"/>
        <w:ind w:left="0"/>
        <w:jc w:val="both"/>
        <w:rPr>
          <w:rStyle w:val="CharacterStyle2"/>
          <w:rFonts w:ascii="Times New Roman" w:eastAsia="Arial Unicode MS" w:hAnsi="Times New Roman" w:cs="Times New Roman"/>
          <w:color w:val="000000" w:themeColor="text1"/>
          <w:sz w:val="26"/>
          <w:szCs w:val="26"/>
          <w:lang w:val="es-ES" w:eastAsia="es-ES"/>
        </w:rPr>
      </w:pPr>
      <w:r w:rsidRPr="007B74C3">
        <w:rPr>
          <w:rStyle w:val="CharacterStyle2"/>
          <w:rFonts w:ascii="Times New Roman" w:eastAsia="Arial Unicode MS" w:hAnsi="Times New Roman" w:cs="Times New Roman"/>
          <w:color w:val="000000" w:themeColor="text1"/>
          <w:sz w:val="26"/>
          <w:szCs w:val="26"/>
          <w:lang w:val="es-ES" w:eastAsia="es-ES"/>
        </w:rPr>
        <w:lastRenderedPageBreak/>
        <w:t>Lo tendrá entendido la Gobernadora del Estado, haciendo que se publique y se cumpla.</w:t>
      </w:r>
    </w:p>
    <w:p w14:paraId="58B47304" w14:textId="5483953C" w:rsidR="00371A63" w:rsidRPr="007B74C3" w:rsidRDefault="00371A63" w:rsidP="00371A63">
      <w:pPr>
        <w:rPr>
          <w:rFonts w:ascii="Times New Roman" w:hAnsi="Times New Roman" w:cs="Times New Roman"/>
          <w:sz w:val="26"/>
          <w:szCs w:val="26"/>
        </w:rPr>
      </w:pPr>
      <w:r w:rsidRPr="007B74C3">
        <w:rPr>
          <w:rFonts w:ascii="Times New Roman" w:hAnsi="Times New Roman" w:cs="Times New Roman"/>
          <w:sz w:val="26"/>
          <w:szCs w:val="26"/>
        </w:rPr>
        <w:t>Dado en el Palacio del Poder Legislativo, en la ciudad de Toluca de Lerdo, capital del Estado de México, a los</w:t>
      </w:r>
      <w:r w:rsidR="006F1329" w:rsidRPr="007B74C3">
        <w:rPr>
          <w:rFonts w:ascii="Times New Roman" w:hAnsi="Times New Roman" w:cs="Times New Roman"/>
          <w:sz w:val="26"/>
          <w:szCs w:val="26"/>
        </w:rPr>
        <w:t xml:space="preserve"> seis</w:t>
      </w:r>
      <w:r w:rsidRPr="007B74C3">
        <w:rPr>
          <w:rFonts w:ascii="Times New Roman" w:hAnsi="Times New Roman" w:cs="Times New Roman"/>
          <w:sz w:val="26"/>
          <w:szCs w:val="26"/>
        </w:rPr>
        <w:t xml:space="preserve"> días del mes de </w:t>
      </w:r>
      <w:r w:rsidR="006F1329" w:rsidRPr="007B74C3">
        <w:rPr>
          <w:rFonts w:ascii="Times New Roman" w:hAnsi="Times New Roman" w:cs="Times New Roman"/>
          <w:sz w:val="26"/>
          <w:szCs w:val="26"/>
        </w:rPr>
        <w:t>julio</w:t>
      </w:r>
      <w:r w:rsidRPr="007B74C3">
        <w:rPr>
          <w:rFonts w:ascii="Times New Roman" w:hAnsi="Times New Roman" w:cs="Times New Roman"/>
          <w:sz w:val="26"/>
          <w:szCs w:val="26"/>
        </w:rPr>
        <w:t xml:space="preserve"> del año dos mil veintiséis.</w:t>
      </w:r>
    </w:p>
    <w:p w14:paraId="51CD4AF8" w14:textId="34E01B12" w:rsidR="00A0456E" w:rsidRDefault="00A0456E" w:rsidP="00266EAC">
      <w:pPr>
        <w:spacing w:before="100" w:beforeAutospacing="1" w:after="100" w:afterAutospacing="1" w:line="240" w:lineRule="auto"/>
        <w:rPr>
          <w:rFonts w:ascii="Times New Roman" w:hAnsi="Times New Roman" w:cs="Times New Roman"/>
          <w:b/>
          <w:sz w:val="26"/>
          <w:szCs w:val="26"/>
        </w:rPr>
      </w:pPr>
    </w:p>
    <w:p w14:paraId="147B4055" w14:textId="77777777" w:rsidR="007B74C3" w:rsidRPr="00371A63" w:rsidRDefault="007B74C3" w:rsidP="00266EAC">
      <w:pPr>
        <w:spacing w:before="100" w:beforeAutospacing="1" w:after="100" w:afterAutospacing="1" w:line="240" w:lineRule="auto"/>
        <w:rPr>
          <w:rFonts w:ascii="Times New Roman" w:hAnsi="Times New Roman" w:cs="Times New Roman"/>
          <w:b/>
          <w:sz w:val="26"/>
          <w:szCs w:val="26"/>
        </w:rPr>
      </w:pPr>
    </w:p>
    <w:sectPr w:rsidR="007B74C3" w:rsidRPr="00371A63" w:rsidSect="00D2085F">
      <w:headerReference w:type="default" r:id="rId8"/>
      <w:footerReference w:type="default" r:id="rId9"/>
      <w:pgSz w:w="12240" w:h="15840"/>
      <w:pgMar w:top="1417" w:right="1608" w:bottom="1417" w:left="1701"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4AAC7E5" w14:textId="77777777" w:rsidR="002A5C29" w:rsidRDefault="002A5C29" w:rsidP="008E5105">
      <w:pPr>
        <w:spacing w:after="0" w:line="240" w:lineRule="auto"/>
      </w:pPr>
      <w:r>
        <w:separator/>
      </w:r>
    </w:p>
  </w:endnote>
  <w:endnote w:type="continuationSeparator" w:id="0">
    <w:p w14:paraId="04ECD310" w14:textId="77777777" w:rsidR="002A5C29" w:rsidRDefault="002A5C29" w:rsidP="008E51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BE7AA5" w14:textId="6B861B5C" w:rsidR="00D2085F" w:rsidRDefault="00EB73A4" w:rsidP="00D2085F">
    <w:pPr>
      <w:pStyle w:val="Piedepgina"/>
      <w:rPr>
        <w:rFonts w:cstheme="minorHAnsi"/>
        <w:color w:val="FFFFFF" w:themeColor="background1"/>
      </w:rPr>
    </w:pPr>
    <w:r w:rsidRPr="005D47C5">
      <w:rPr>
        <w:rFonts w:cstheme="minorHAnsi"/>
        <w:noProof/>
        <w:lang w:eastAsia="es-MX"/>
      </w:rPr>
      <w:drawing>
        <wp:anchor distT="0" distB="0" distL="114300" distR="114300" simplePos="0" relativeHeight="251663360" behindDoc="1" locked="0" layoutInCell="1" allowOverlap="1" wp14:anchorId="10CA60D1" wp14:editId="2B92AA4C">
          <wp:simplePos x="0" y="0"/>
          <wp:positionH relativeFrom="column">
            <wp:posOffset>-1064260</wp:posOffset>
          </wp:positionH>
          <wp:positionV relativeFrom="paragraph">
            <wp:posOffset>38630</wp:posOffset>
          </wp:positionV>
          <wp:extent cx="7736205" cy="1065530"/>
          <wp:effectExtent l="0" t="0" r="0" b="1270"/>
          <wp:wrapNone/>
          <wp:docPr id="106" name="Imagen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736205" cy="106553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C73F106" w14:textId="61A1769A" w:rsidR="00D2085F" w:rsidRDefault="00D2085F" w:rsidP="00D2085F">
    <w:pPr>
      <w:pStyle w:val="Piedepgina"/>
      <w:rPr>
        <w:rFonts w:cstheme="minorHAnsi"/>
        <w:color w:val="FFFFFF" w:themeColor="background1"/>
      </w:rPr>
    </w:pPr>
  </w:p>
  <w:p w14:paraId="26F22802" w14:textId="7902D88D" w:rsidR="00D2085F" w:rsidRDefault="00D2085F" w:rsidP="00D2085F">
    <w:pPr>
      <w:pStyle w:val="Piedepgina"/>
      <w:rPr>
        <w:rFonts w:cstheme="minorHAnsi"/>
        <w:color w:val="FFFFFF" w:themeColor="background1"/>
      </w:rPr>
    </w:pPr>
  </w:p>
  <w:p w14:paraId="526FF89D" w14:textId="7E5957DD" w:rsidR="00EB73A4" w:rsidRDefault="00D2085F">
    <w:pPr>
      <w:pStyle w:val="Piedepgina"/>
      <w:rPr>
        <w:rFonts w:cstheme="minorHAnsi"/>
        <w:color w:val="FFFFFF" w:themeColor="background1"/>
      </w:rPr>
    </w:pPr>
    <w:r w:rsidRPr="005D47C5">
      <w:rPr>
        <w:rFonts w:cstheme="minorHAnsi"/>
        <w:color w:val="FFFFFF" w:themeColor="background1"/>
      </w:rPr>
      <w:t>brenda.miranda@</w:t>
    </w:r>
    <w:r w:rsidR="00891D82">
      <w:rPr>
        <w:rFonts w:cstheme="minorHAnsi"/>
        <w:color w:val="FFFFFF" w:themeColor="background1"/>
      </w:rPr>
      <w:t>congresoedomex</w:t>
    </w:r>
    <w:r w:rsidRPr="005D47C5">
      <w:rPr>
        <w:rFonts w:cstheme="minorHAnsi"/>
        <w:color w:val="FFFFFF" w:themeColor="background1"/>
      </w:rPr>
      <w:t>.gob.mx</w:t>
    </w:r>
    <w:r>
      <w:rPr>
        <w:rFonts w:cstheme="minorHAnsi"/>
        <w:color w:val="FFFFFF" w:themeColor="background1"/>
      </w:rPr>
      <w:t xml:space="preserve">                      </w:t>
    </w:r>
    <w:r w:rsidR="00891D82">
      <w:rPr>
        <w:rFonts w:cstheme="minorHAnsi"/>
        <w:color w:val="FFFFFF" w:themeColor="background1"/>
      </w:rPr>
      <w:t xml:space="preserve">                            </w:t>
    </w:r>
    <w:r>
      <w:rPr>
        <w:rFonts w:cstheme="minorHAnsi"/>
        <w:color w:val="FFFFFF" w:themeColor="background1"/>
      </w:rPr>
      <w:t xml:space="preserve">ext 6437     </w:t>
    </w:r>
  </w:p>
  <w:p w14:paraId="709DFFA4" w14:textId="77777777" w:rsidR="00EB73A4" w:rsidRDefault="00EB73A4">
    <w:pPr>
      <w:pStyle w:val="Piedepgina"/>
      <w:rPr>
        <w:rFonts w:cstheme="minorHAnsi"/>
        <w:color w:val="FFFFFF" w:themeColor="background1"/>
      </w:rPr>
    </w:pPr>
  </w:p>
  <w:p w14:paraId="65126E1B" w14:textId="448FE040" w:rsidR="008E5105" w:rsidRPr="005D47C5" w:rsidRDefault="00D2085F">
    <w:pPr>
      <w:pStyle w:val="Piedepgina"/>
      <w:rPr>
        <w:rFonts w:cstheme="minorHAnsi"/>
        <w:color w:val="FFFFFF" w:themeColor="background1"/>
        <w:sz w:val="20"/>
      </w:rPr>
    </w:pPr>
    <w:r>
      <w:rPr>
        <w:rFonts w:cstheme="minorHAnsi"/>
        <w:color w:val="FFFFFF" w:themeColor="background1"/>
      </w:rPr>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957B1E" w14:textId="77777777" w:rsidR="002A5C29" w:rsidRDefault="002A5C29" w:rsidP="008E5105">
      <w:pPr>
        <w:spacing w:after="0" w:line="240" w:lineRule="auto"/>
      </w:pPr>
      <w:r>
        <w:separator/>
      </w:r>
    </w:p>
  </w:footnote>
  <w:footnote w:type="continuationSeparator" w:id="0">
    <w:p w14:paraId="55565C73" w14:textId="77777777" w:rsidR="002A5C29" w:rsidRDefault="002A5C29" w:rsidP="008E51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89B833" w14:textId="0D9BD7B0" w:rsidR="005D47C5" w:rsidRPr="00E6579E" w:rsidRDefault="002A5C29" w:rsidP="002D6451">
    <w:pPr>
      <w:pStyle w:val="Encabezado"/>
      <w:tabs>
        <w:tab w:val="clear" w:pos="4419"/>
        <w:tab w:val="clear" w:pos="8838"/>
        <w:tab w:val="left" w:pos="1215"/>
      </w:tabs>
      <w:rPr>
        <w:rFonts w:ascii="Times New Roman" w:hAnsi="Times New Roman" w:cs="Times New Roman"/>
        <w:color w:val="882650"/>
        <w:sz w:val="36"/>
        <w14:textFill>
          <w14:solidFill>
            <w14:srgbClr w14:val="882650">
              <w14:lumMod w14:val="50000"/>
            </w14:srgbClr>
          </w14:solidFill>
        </w14:textFill>
      </w:rPr>
    </w:pPr>
    <w:sdt>
      <w:sdtPr>
        <w:id w:val="1566366834"/>
        <w:docPartObj>
          <w:docPartGallery w:val="Page Numbers (Margins)"/>
          <w:docPartUnique/>
        </w:docPartObj>
      </w:sdtPr>
      <w:sdtEndPr/>
      <w:sdtContent>
        <w:r w:rsidR="00615E6D">
          <w:rPr>
            <w:noProof/>
            <w:lang w:eastAsia="es-MX"/>
          </w:rPr>
          <mc:AlternateContent>
            <mc:Choice Requires="wps">
              <w:drawing>
                <wp:anchor distT="0" distB="0" distL="114300" distR="114300" simplePos="0" relativeHeight="251665408" behindDoc="0" locked="0" layoutInCell="0" allowOverlap="1" wp14:anchorId="193E2A53" wp14:editId="1092A418">
                  <wp:simplePos x="0" y="0"/>
                  <wp:positionH relativeFrom="rightMargin">
                    <wp:align>right</wp:align>
                  </wp:positionH>
                  <wp:positionV relativeFrom="margin">
                    <wp:align>center</wp:align>
                  </wp:positionV>
                  <wp:extent cx="727710" cy="329565"/>
                  <wp:effectExtent l="0" t="0" r="0" b="3810"/>
                  <wp:wrapNone/>
                  <wp:docPr id="2" name="Rectángulo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0EA83AE" w14:textId="4643533B" w:rsidR="00615E6D" w:rsidRPr="00615E6D" w:rsidRDefault="00615E6D">
                              <w:pPr>
                                <w:pBdr>
                                  <w:bottom w:val="single" w:sz="4" w:space="1" w:color="auto"/>
                                </w:pBdr>
                                <w:rPr>
                                  <w:color w:val="990033"/>
                                </w:rPr>
                              </w:pPr>
                              <w:r w:rsidRPr="00615E6D">
                                <w:rPr>
                                  <w:color w:val="990033"/>
                                </w:rPr>
                                <w:fldChar w:fldCharType="begin"/>
                              </w:r>
                              <w:r w:rsidRPr="00615E6D">
                                <w:rPr>
                                  <w:color w:val="990033"/>
                                </w:rPr>
                                <w:instrText>PAGE   \* MERGEFORMAT</w:instrText>
                              </w:r>
                              <w:r w:rsidRPr="00615E6D">
                                <w:rPr>
                                  <w:color w:val="990033"/>
                                </w:rPr>
                                <w:fldChar w:fldCharType="separate"/>
                              </w:r>
                              <w:r w:rsidR="00A42D5C" w:rsidRPr="00A42D5C">
                                <w:rPr>
                                  <w:noProof/>
                                  <w:color w:val="990033"/>
                                  <w:lang w:val="es-ES"/>
                                </w:rPr>
                                <w:t>1</w:t>
                              </w:r>
                              <w:r w:rsidRPr="00615E6D">
                                <w:rPr>
                                  <w:color w:val="990033"/>
                                </w:rPr>
                                <w:fldChar w:fldCharType="end"/>
                              </w:r>
                            </w:p>
                          </w:txbxContent>
                        </wps:txbx>
                        <wps:bodyPr rot="0" vert="horz" wrap="square" lIns="91440" tIns="45720" rIns="91440" bIns="45720" anchor="t" anchorCtr="0" upright="1">
                          <a:noAutofit/>
                        </wps:bodyPr>
                      </wps:wsp>
                    </a:graphicData>
                  </a:graphic>
                  <wp14:sizeRelH relativeFrom="rightMargin">
                    <wp14:pctWidth>80000</wp14:pctWidth>
                  </wp14:sizeRelH>
                  <wp14:sizeRelV relativeFrom="page">
                    <wp14:pctHeight>0</wp14:pctHeight>
                  </wp14:sizeRelV>
                </wp:anchor>
              </w:drawing>
            </mc:Choice>
            <mc:Fallback>
              <w:pict>
                <v:rect w14:anchorId="193E2A53" id="Rectángulo 2" o:spid="_x0000_s1026" style="position:absolute;margin-left:6.1pt;margin-top:0;width:57.3pt;height:25.95pt;z-index:251665408;visibility:visible;mso-wrap-style:square;mso-width-percent:800;mso-height-percent:0;mso-wrap-distance-left:9pt;mso-wrap-distance-top:0;mso-wrap-distance-right:9pt;mso-wrap-distance-bottom:0;mso-position-horizontal:right;mso-position-horizontal-relative:right-margin-area;mso-position-vertical:center;mso-position-vertical-relative:margin;mso-width-percent:80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" o:allowincell="f" stroked="f">
                  <v:textbox>
                    <w:txbxContent>
                      <w:p w14:paraId="00EA83AE" w14:textId="4643533B" w:rsidR="00615E6D" w:rsidRPr="00615E6D" w:rsidRDefault="00615E6D">
                        <w:pPr>
                          <w:pBdr>
                            <w:bottom w:val="single" w:sz="4" w:space="1" w:color="auto"/>
                          </w:pBdr>
                          <w:rPr>
                            <w:color w:val="990033"/>
                          </w:rPr>
                        </w:pPr>
                        <w:r w:rsidRPr="00615E6D">
                          <w:rPr>
                            <w:color w:val="990033"/>
                          </w:rPr>
                          <w:fldChar w:fldCharType="begin"/>
                        </w:r>
                        <w:r w:rsidRPr="00615E6D">
                          <w:rPr>
                            <w:color w:val="990033"/>
                          </w:rPr>
                          <w:instrText>PAGE   \* MERGEFORMAT</w:instrText>
                        </w:r>
                        <w:r w:rsidRPr="00615E6D">
                          <w:rPr>
                            <w:color w:val="990033"/>
                          </w:rPr>
                          <w:fldChar w:fldCharType="separate"/>
                        </w:r>
                        <w:r w:rsidR="00A42D5C" w:rsidRPr="00A42D5C">
                          <w:rPr>
                            <w:noProof/>
                            <w:color w:val="990033"/>
                            <w:lang w:val="es-ES"/>
                          </w:rPr>
                          <w:t>1</w:t>
                        </w:r>
                        <w:r w:rsidRPr="00615E6D">
                          <w:rPr>
                            <w:color w:val="990033"/>
                          </w:rPr>
                          <w:fldChar w:fldCharType="end"/>
                        </w:r>
                      </w:p>
                    </w:txbxContent>
                  </v:textbox>
                  <w10:wrap anchorx="margin" anchory="margin"/>
                </v:rect>
              </w:pict>
            </mc:Fallback>
          </mc:AlternateContent>
        </w:r>
      </w:sdtContent>
    </w:sdt>
    <w:r w:rsidR="00503555">
      <w:rPr>
        <w:noProof/>
        <w:lang w:eastAsia="es-MX"/>
      </w:rPr>
      <w:drawing>
        <wp:anchor distT="0" distB="0" distL="114300" distR="114300" simplePos="0" relativeHeight="251659264" behindDoc="0" locked="0" layoutInCell="1" allowOverlap="1" wp14:anchorId="43912874" wp14:editId="1E94F501">
          <wp:simplePos x="0" y="0"/>
          <wp:positionH relativeFrom="column">
            <wp:posOffset>-467567</wp:posOffset>
          </wp:positionH>
          <wp:positionV relativeFrom="paragraph">
            <wp:posOffset>-179167</wp:posOffset>
          </wp:positionV>
          <wp:extent cx="3324517" cy="1068780"/>
          <wp:effectExtent l="0" t="0" r="9525" b="0"/>
          <wp:wrapNone/>
          <wp:docPr id="105" name="Imagen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324517" cy="10687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D6451">
      <w:tab/>
    </w:r>
    <w:r w:rsidR="005D47C5">
      <w:tab/>
    </w:r>
    <w:r w:rsidR="005D47C5">
      <w:tab/>
    </w:r>
    <w:r w:rsidR="005D47C5">
      <w:tab/>
    </w:r>
    <w:r w:rsidR="005D47C5">
      <w:tab/>
      <w:t xml:space="preserve">   </w:t>
    </w:r>
    <w:r w:rsidR="005D47C5">
      <w:tab/>
    </w:r>
    <w:r w:rsidR="005D47C5">
      <w:tab/>
    </w:r>
    <w:r w:rsidR="005D47C5">
      <w:tab/>
    </w:r>
    <w:r w:rsidR="00E6579E">
      <w:rPr>
        <w:color w:val="882650"/>
      </w:rPr>
      <w:t xml:space="preserve">  </w:t>
    </w:r>
    <w:r w:rsidR="005D47C5" w:rsidRPr="00E6579E">
      <w:rPr>
        <w:rFonts w:ascii="Times New Roman" w:hAnsi="Times New Roman" w:cs="Times New Roman"/>
        <w:color w:val="882650"/>
        <w:sz w:val="36"/>
      </w:rPr>
      <w:t xml:space="preserve">Dip. Brenda Colette </w:t>
    </w:r>
  </w:p>
  <w:p w14:paraId="446C5EC2" w14:textId="7953487C" w:rsidR="008E5105" w:rsidRPr="005D47C5" w:rsidRDefault="00E6579E" w:rsidP="002D6451">
    <w:pPr>
      <w:pStyle w:val="Encabezado"/>
      <w:tabs>
        <w:tab w:val="clear" w:pos="4419"/>
        <w:tab w:val="clear" w:pos="8838"/>
        <w:tab w:val="left" w:pos="1215"/>
      </w:tabs>
      <w:rPr>
        <w:rFonts w:ascii="Times New Roman" w:hAnsi="Times New Roman" w:cs="Times New Roman"/>
        <w:color w:val="222A35" w:themeColor="text2" w:themeShade="80"/>
        <w:sz w:val="20"/>
      </w:rPr>
    </w:pPr>
    <w:r>
      <w:rPr>
        <w:rFonts w:ascii="Times New Roman" w:hAnsi="Times New Roman" w:cs="Times New Roman"/>
        <w:color w:val="882650"/>
        <w:sz w:val="36"/>
        <w14:textFill>
          <w14:solidFill>
            <w14:srgbClr w14:val="882650">
              <w14:lumMod w14:val="50000"/>
            </w14:srgbClr>
          </w14:solidFill>
        </w14:textFill>
      </w:rPr>
      <w:tab/>
    </w:r>
    <w:r>
      <w:rPr>
        <w:rFonts w:ascii="Times New Roman" w:hAnsi="Times New Roman" w:cs="Times New Roman"/>
        <w:color w:val="882650"/>
        <w:sz w:val="36"/>
        <w14:textFill>
          <w14:solidFill>
            <w14:srgbClr w14:val="882650">
              <w14:lumMod w14:val="50000"/>
            </w14:srgbClr>
          </w14:solidFill>
        </w14:textFill>
      </w:rPr>
      <w:tab/>
    </w:r>
    <w:r>
      <w:rPr>
        <w:rFonts w:ascii="Times New Roman" w:hAnsi="Times New Roman" w:cs="Times New Roman"/>
        <w:color w:val="882650"/>
        <w:sz w:val="36"/>
        <w14:textFill>
          <w14:solidFill>
            <w14:srgbClr w14:val="882650">
              <w14:lumMod w14:val="50000"/>
            </w14:srgbClr>
          </w14:solidFill>
        </w14:textFill>
      </w:rPr>
      <w:tab/>
    </w:r>
    <w:r>
      <w:rPr>
        <w:rFonts w:ascii="Times New Roman" w:hAnsi="Times New Roman" w:cs="Times New Roman"/>
        <w:color w:val="882650"/>
        <w:sz w:val="36"/>
        <w14:textFill>
          <w14:solidFill>
            <w14:srgbClr w14:val="882650">
              <w14:lumMod w14:val="50000"/>
            </w14:srgbClr>
          </w14:solidFill>
        </w14:textFill>
      </w:rPr>
      <w:tab/>
    </w:r>
    <w:r>
      <w:rPr>
        <w:rFonts w:ascii="Times New Roman" w:hAnsi="Times New Roman" w:cs="Times New Roman"/>
        <w:color w:val="882650"/>
        <w:sz w:val="36"/>
        <w14:textFill>
          <w14:solidFill>
            <w14:srgbClr w14:val="882650">
              <w14:lumMod w14:val="50000"/>
            </w14:srgbClr>
          </w14:solidFill>
        </w14:textFill>
      </w:rPr>
      <w:tab/>
    </w:r>
    <w:r>
      <w:rPr>
        <w:rFonts w:ascii="Times New Roman" w:hAnsi="Times New Roman" w:cs="Times New Roman"/>
        <w:color w:val="882650"/>
        <w:sz w:val="36"/>
        <w14:textFill>
          <w14:solidFill>
            <w14:srgbClr w14:val="882650">
              <w14:lumMod w14:val="50000"/>
            </w14:srgbClr>
          </w14:solidFill>
        </w14:textFill>
      </w:rPr>
      <w:tab/>
    </w:r>
    <w:r>
      <w:rPr>
        <w:rFonts w:ascii="Times New Roman" w:hAnsi="Times New Roman" w:cs="Times New Roman"/>
        <w:color w:val="882650"/>
        <w:sz w:val="36"/>
        <w14:textFill>
          <w14:solidFill>
            <w14:srgbClr w14:val="882650">
              <w14:lumMod w14:val="50000"/>
            </w14:srgbClr>
          </w14:solidFill>
        </w14:textFill>
      </w:rPr>
      <w:tab/>
    </w:r>
    <w:r>
      <w:rPr>
        <w:rFonts w:ascii="Times New Roman" w:hAnsi="Times New Roman" w:cs="Times New Roman"/>
        <w:color w:val="882650"/>
        <w:sz w:val="36"/>
        <w14:textFill>
          <w14:solidFill>
            <w14:srgbClr w14:val="882650">
              <w14:lumMod w14:val="50000"/>
            </w14:srgbClr>
          </w14:solidFill>
        </w14:textFill>
      </w:rPr>
      <w:tab/>
      <w:t xml:space="preserve">         </w:t>
    </w:r>
    <w:r w:rsidR="005D47C5" w:rsidRPr="00E6579E">
      <w:rPr>
        <w:rFonts w:ascii="Times New Roman" w:hAnsi="Times New Roman" w:cs="Times New Roman"/>
        <w:color w:val="882650"/>
        <w:sz w:val="36"/>
      </w:rPr>
      <w:t>Miranda Va</w:t>
    </w:r>
    <w:r w:rsidR="006F1329">
      <w:rPr>
        <w:rFonts w:ascii="Times New Roman" w:hAnsi="Times New Roman" w:cs="Times New Roman"/>
        <w:color w:val="882650"/>
        <w:sz w:val="36"/>
      </w:rPr>
      <w:t>r</w:t>
    </w:r>
    <w:r w:rsidR="005D47C5" w:rsidRPr="00E6579E">
      <w:rPr>
        <w:rFonts w:ascii="Times New Roman" w:hAnsi="Times New Roman" w:cs="Times New Roman"/>
        <w:color w:val="882650"/>
        <w:sz w:val="36"/>
      </w:rPr>
      <w:t>gas</w:t>
    </w:r>
  </w:p>
  <w:p w14:paraId="0C7C1757" w14:textId="48216562" w:rsidR="002D6451" w:rsidRDefault="005D47C5" w:rsidP="002D6451">
    <w:pPr>
      <w:pStyle w:val="Encabezado"/>
      <w:tabs>
        <w:tab w:val="clear" w:pos="4419"/>
        <w:tab w:val="clear" w:pos="8838"/>
        <w:tab w:val="left" w:pos="1215"/>
      </w:tabs>
      <w:rPr>
        <w:color w:val="222A35" w:themeColor="text2" w:themeShade="80"/>
      </w:rPr>
    </w:pPr>
    <w:r w:rsidRPr="005D47C5">
      <w:rPr>
        <w:color w:val="222A35" w:themeColor="text2" w:themeShade="80"/>
        <w:sz w:val="20"/>
      </w:rPr>
      <w:tab/>
    </w:r>
    <w:r w:rsidRPr="005D47C5">
      <w:rPr>
        <w:color w:val="222A35" w:themeColor="text2" w:themeShade="80"/>
        <w:sz w:val="20"/>
      </w:rPr>
      <w:tab/>
    </w:r>
    <w:r w:rsidRPr="005D47C5">
      <w:rPr>
        <w:color w:val="222A35" w:themeColor="text2" w:themeShade="80"/>
        <w:sz w:val="20"/>
      </w:rPr>
      <w:tab/>
    </w:r>
    <w:r w:rsidRPr="005D47C5">
      <w:rPr>
        <w:color w:val="222A35" w:themeColor="text2" w:themeShade="80"/>
        <w:sz w:val="20"/>
      </w:rPr>
      <w:tab/>
    </w:r>
    <w:r w:rsidRPr="005D47C5">
      <w:rPr>
        <w:color w:val="222A35" w:themeColor="text2" w:themeShade="80"/>
        <w:sz w:val="20"/>
      </w:rPr>
      <w:tab/>
    </w:r>
    <w:r w:rsidRPr="005D47C5">
      <w:rPr>
        <w:color w:val="222A35" w:themeColor="text2" w:themeShade="80"/>
        <w:sz w:val="20"/>
      </w:rPr>
      <w:tab/>
    </w:r>
    <w:r w:rsidRPr="005D47C5">
      <w:rPr>
        <w:color w:val="222A35" w:themeColor="text2" w:themeShade="80"/>
        <w:sz w:val="20"/>
      </w:rPr>
      <w:tab/>
    </w:r>
    <w:r w:rsidRPr="00E6579E">
      <w:rPr>
        <w:color w:val="7F7F7F" w:themeColor="text1" w:themeTint="80"/>
        <w:sz w:val="20"/>
      </w:rPr>
      <w:t xml:space="preserve">Diputada distrito XXV </w:t>
    </w:r>
    <w:r w:rsidR="00F71A48" w:rsidRPr="00503555">
      <w:rPr>
        <w:color w:val="7F7F7F" w:themeColor="text1" w:themeTint="80"/>
      </w:rPr>
      <w:t>Ciudad</w:t>
    </w:r>
    <w:r w:rsidR="00503555" w:rsidRPr="00503555">
      <w:rPr>
        <w:color w:val="7F7F7F" w:themeColor="text1" w:themeTint="80"/>
      </w:rPr>
      <w:t xml:space="preserve"> </w:t>
    </w:r>
    <w:r w:rsidRPr="00503555">
      <w:rPr>
        <w:color w:val="7F7F7F" w:themeColor="text1" w:themeTint="80"/>
      </w:rPr>
      <w:t>Nezahualcóyotl</w:t>
    </w:r>
  </w:p>
  <w:p w14:paraId="58A17225" w14:textId="7C2E4910" w:rsidR="002D6451" w:rsidRDefault="00E6579E" w:rsidP="002D6451">
    <w:pPr>
      <w:pStyle w:val="Encabezado"/>
      <w:tabs>
        <w:tab w:val="clear" w:pos="4419"/>
        <w:tab w:val="clear" w:pos="8838"/>
        <w:tab w:val="left" w:pos="1215"/>
      </w:tabs>
      <w:rPr>
        <w:b/>
        <w:color w:val="882650"/>
        <w:sz w:val="20"/>
      </w:rPr>
    </w:pPr>
    <w:r>
      <w:rPr>
        <w:color w:val="222A35" w:themeColor="text2" w:themeShade="80"/>
      </w:rPr>
      <w:tab/>
    </w:r>
    <w:r>
      <w:rPr>
        <w:color w:val="222A35" w:themeColor="text2" w:themeShade="80"/>
      </w:rPr>
      <w:tab/>
    </w:r>
    <w:r>
      <w:rPr>
        <w:color w:val="222A35" w:themeColor="text2" w:themeShade="80"/>
      </w:rPr>
      <w:tab/>
    </w:r>
    <w:r>
      <w:rPr>
        <w:color w:val="222A35" w:themeColor="text2" w:themeShade="80"/>
      </w:rPr>
      <w:tab/>
    </w:r>
    <w:r>
      <w:rPr>
        <w:color w:val="222A35" w:themeColor="text2" w:themeShade="80"/>
      </w:rPr>
      <w:tab/>
    </w:r>
    <w:r>
      <w:rPr>
        <w:color w:val="222A35" w:themeColor="text2" w:themeShade="80"/>
      </w:rPr>
      <w:tab/>
    </w:r>
    <w:r>
      <w:rPr>
        <w:color w:val="222A35" w:themeColor="text2" w:themeShade="80"/>
      </w:rPr>
      <w:tab/>
    </w:r>
    <w:r>
      <w:rPr>
        <w:color w:val="222A35" w:themeColor="text2" w:themeShade="80"/>
      </w:rPr>
      <w:tab/>
      <w:t xml:space="preserve">               </w:t>
    </w:r>
    <w:r w:rsidRPr="00E6579E">
      <w:rPr>
        <w:b/>
        <w:color w:val="882650"/>
        <w:sz w:val="20"/>
      </w:rPr>
      <w:t>Grupo parlamentario morena</w:t>
    </w:r>
  </w:p>
  <w:p w14:paraId="16B5F0DD" w14:textId="77777777" w:rsidR="00371A63" w:rsidRPr="00263B18" w:rsidRDefault="00371A63" w:rsidP="002D6451">
    <w:pPr>
      <w:pStyle w:val="Encabezado"/>
      <w:tabs>
        <w:tab w:val="clear" w:pos="4419"/>
        <w:tab w:val="clear" w:pos="8838"/>
        <w:tab w:val="left" w:pos="1215"/>
      </w:tabs>
      <w:rPr>
        <w:b/>
        <w:color w:val="222A35" w:themeColor="text2" w:themeShade="8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3770BC"/>
    <w:multiLevelType w:val="multilevel"/>
    <w:tmpl w:val="E45C41C6"/>
    <w:lvl w:ilvl="0">
      <w:start w:val="1"/>
      <w:numFmt w:val="upperRoman"/>
      <w:lvlText w:val="%1."/>
      <w:lvlJc w:val="left"/>
      <w:pPr>
        <w:ind w:left="720" w:hanging="360"/>
      </w:pPr>
      <w:rPr>
        <w:rFonts w:ascii="Bookman Old Style" w:eastAsia="Arial" w:hAnsi="Bookman Old Style" w:cs="Arial" w:hint="default"/>
        <w:b/>
        <w:bCs/>
        <w:spacing w:val="0"/>
        <w:w w:val="101"/>
        <w:sz w:val="20"/>
        <w:szCs w:val="20"/>
        <w:lang w:val="es-ES" w:eastAsia="en-US" w:bidi="ar-SA"/>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B913D89"/>
    <w:multiLevelType w:val="hybridMultilevel"/>
    <w:tmpl w:val="4ACCED78"/>
    <w:lvl w:ilvl="0" w:tplc="CE00543E">
      <w:start w:val="1"/>
      <w:numFmt w:val="lowerLetter"/>
      <w:lvlText w:val="%1)"/>
      <w:lvlJc w:val="left"/>
      <w:pPr>
        <w:ind w:left="720" w:hanging="360"/>
      </w:pPr>
      <w:rPr>
        <w:rFonts w:ascii="Bookman Old Style" w:eastAsia="Calibri" w:hAnsi="Bookman Old Style" w:cs="Arial" w:hint="default"/>
        <w:b/>
        <w:bCs/>
        <w:spacing w:val="-1"/>
        <w:w w:val="101"/>
        <w:sz w:val="20"/>
        <w:szCs w:val="20"/>
        <w:lang w:val="es-ES" w:eastAsia="en-US" w:bidi="ar-SA"/>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238F6592"/>
    <w:multiLevelType w:val="multilevel"/>
    <w:tmpl w:val="BE38E78C"/>
    <w:lvl w:ilvl="0">
      <w:start w:val="1"/>
      <w:numFmt w:val="upperRoman"/>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DB65393"/>
    <w:multiLevelType w:val="multilevel"/>
    <w:tmpl w:val="D7EE56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3981306"/>
    <w:multiLevelType w:val="multilevel"/>
    <w:tmpl w:val="1012C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C7321A2"/>
    <w:multiLevelType w:val="multilevel"/>
    <w:tmpl w:val="0B82D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03B38B6"/>
    <w:multiLevelType w:val="hybridMultilevel"/>
    <w:tmpl w:val="9B048E58"/>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559B6962"/>
    <w:multiLevelType w:val="hybridMultilevel"/>
    <w:tmpl w:val="9B048E58"/>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567F0116"/>
    <w:multiLevelType w:val="multilevel"/>
    <w:tmpl w:val="9FC026A0"/>
    <w:lvl w:ilvl="0">
      <w:start w:val="1"/>
      <w:numFmt w:val="upperRoman"/>
      <w:lvlText w:val="%1."/>
      <w:lvlJc w:val="left"/>
      <w:pPr>
        <w:ind w:left="643"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619D165A"/>
    <w:multiLevelType w:val="multilevel"/>
    <w:tmpl w:val="52FC1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B0E35EE"/>
    <w:multiLevelType w:val="multilevel"/>
    <w:tmpl w:val="35123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C2E7A7E"/>
    <w:multiLevelType w:val="hybridMultilevel"/>
    <w:tmpl w:val="94D097A0"/>
    <w:lvl w:ilvl="0" w:tplc="7AE2BD12">
      <w:start w:val="1"/>
      <w:numFmt w:val="upperRoman"/>
      <w:lvlText w:val="%1."/>
      <w:lvlJc w:val="left"/>
      <w:pPr>
        <w:ind w:left="720" w:hanging="360"/>
      </w:pPr>
      <w:rPr>
        <w:rFonts w:ascii="Bookman Old Style" w:hAnsi="Bookman Old Style" w:cs="Arial" w:hint="default"/>
        <w:b/>
        <w:bCs/>
        <w:spacing w:val="0"/>
        <w:w w:val="101"/>
        <w:sz w:val="20"/>
        <w:szCs w:val="20"/>
        <w:lang w:val="es-MX" w:eastAsia="en-US" w:bidi="ar-S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743743D1"/>
    <w:multiLevelType w:val="multilevel"/>
    <w:tmpl w:val="CE3A3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9"/>
  </w:num>
  <w:num w:numId="3">
    <w:abstractNumId w:val="12"/>
  </w:num>
  <w:num w:numId="4">
    <w:abstractNumId w:val="4"/>
  </w:num>
  <w:num w:numId="5">
    <w:abstractNumId w:val="5"/>
  </w:num>
  <w:num w:numId="6">
    <w:abstractNumId w:val="3"/>
  </w:num>
  <w:num w:numId="7">
    <w:abstractNumId w:val="1"/>
  </w:num>
  <w:num w:numId="8">
    <w:abstractNumId w:val="7"/>
  </w:num>
  <w:num w:numId="9">
    <w:abstractNumId w:val="2"/>
  </w:num>
  <w:num w:numId="10">
    <w:abstractNumId w:val="8"/>
  </w:num>
  <w:num w:numId="11">
    <w:abstractNumId w:val="11"/>
  </w:num>
  <w:num w:numId="12">
    <w:abstractNumId w:val="0"/>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5105"/>
    <w:rsid w:val="000103A1"/>
    <w:rsid w:val="00012DCB"/>
    <w:rsid w:val="00027B1B"/>
    <w:rsid w:val="00047D6E"/>
    <w:rsid w:val="00050285"/>
    <w:rsid w:val="00053776"/>
    <w:rsid w:val="00055ACD"/>
    <w:rsid w:val="00056451"/>
    <w:rsid w:val="001128C3"/>
    <w:rsid w:val="001154EF"/>
    <w:rsid w:val="00115A39"/>
    <w:rsid w:val="00146521"/>
    <w:rsid w:val="00146DC0"/>
    <w:rsid w:val="00173452"/>
    <w:rsid w:val="00184C21"/>
    <w:rsid w:val="001C5CEE"/>
    <w:rsid w:val="001E3907"/>
    <w:rsid w:val="001F4A8E"/>
    <w:rsid w:val="00240712"/>
    <w:rsid w:val="00243276"/>
    <w:rsid w:val="00246BEC"/>
    <w:rsid w:val="00263B18"/>
    <w:rsid w:val="00266EAC"/>
    <w:rsid w:val="002826A1"/>
    <w:rsid w:val="002A5C29"/>
    <w:rsid w:val="002C030C"/>
    <w:rsid w:val="002D56DA"/>
    <w:rsid w:val="002D6451"/>
    <w:rsid w:val="002E0839"/>
    <w:rsid w:val="002F7F30"/>
    <w:rsid w:val="00306D21"/>
    <w:rsid w:val="00334142"/>
    <w:rsid w:val="00363987"/>
    <w:rsid w:val="00371A63"/>
    <w:rsid w:val="003875EA"/>
    <w:rsid w:val="003A2251"/>
    <w:rsid w:val="003A6302"/>
    <w:rsid w:val="003B204E"/>
    <w:rsid w:val="003D023A"/>
    <w:rsid w:val="00431346"/>
    <w:rsid w:val="004676D1"/>
    <w:rsid w:val="0047218F"/>
    <w:rsid w:val="00495212"/>
    <w:rsid w:val="004B1AE8"/>
    <w:rsid w:val="004C1E07"/>
    <w:rsid w:val="004C4F20"/>
    <w:rsid w:val="004D6FD4"/>
    <w:rsid w:val="004E0AFD"/>
    <w:rsid w:val="005022BA"/>
    <w:rsid w:val="00503555"/>
    <w:rsid w:val="00506F21"/>
    <w:rsid w:val="005267E8"/>
    <w:rsid w:val="005927CB"/>
    <w:rsid w:val="005D47C5"/>
    <w:rsid w:val="005F09E2"/>
    <w:rsid w:val="00612CDF"/>
    <w:rsid w:val="00615E6D"/>
    <w:rsid w:val="006477D2"/>
    <w:rsid w:val="006561C1"/>
    <w:rsid w:val="00667C40"/>
    <w:rsid w:val="00682655"/>
    <w:rsid w:val="006A5C18"/>
    <w:rsid w:val="006D4A14"/>
    <w:rsid w:val="006E4B2D"/>
    <w:rsid w:val="006F1329"/>
    <w:rsid w:val="007076F7"/>
    <w:rsid w:val="0072422B"/>
    <w:rsid w:val="00726E72"/>
    <w:rsid w:val="00732E70"/>
    <w:rsid w:val="00740099"/>
    <w:rsid w:val="00756437"/>
    <w:rsid w:val="00756E1B"/>
    <w:rsid w:val="00790ED4"/>
    <w:rsid w:val="007913F8"/>
    <w:rsid w:val="00795609"/>
    <w:rsid w:val="007B6A83"/>
    <w:rsid w:val="007B74C3"/>
    <w:rsid w:val="007C6966"/>
    <w:rsid w:val="007F2F95"/>
    <w:rsid w:val="00813C5D"/>
    <w:rsid w:val="00816E74"/>
    <w:rsid w:val="00833957"/>
    <w:rsid w:val="008372B5"/>
    <w:rsid w:val="008434FD"/>
    <w:rsid w:val="00891D82"/>
    <w:rsid w:val="008B1CF6"/>
    <w:rsid w:val="008D2926"/>
    <w:rsid w:val="008E5105"/>
    <w:rsid w:val="008F173E"/>
    <w:rsid w:val="00905C11"/>
    <w:rsid w:val="00913706"/>
    <w:rsid w:val="009141D8"/>
    <w:rsid w:val="00981484"/>
    <w:rsid w:val="00997F5B"/>
    <w:rsid w:val="009B1A1B"/>
    <w:rsid w:val="009D68ED"/>
    <w:rsid w:val="009F6BB8"/>
    <w:rsid w:val="00A0456E"/>
    <w:rsid w:val="00A42D5C"/>
    <w:rsid w:val="00A62FEE"/>
    <w:rsid w:val="00A64D58"/>
    <w:rsid w:val="00A84FA1"/>
    <w:rsid w:val="00AA0761"/>
    <w:rsid w:val="00AB347B"/>
    <w:rsid w:val="00AC2C89"/>
    <w:rsid w:val="00AC74A7"/>
    <w:rsid w:val="00AF381D"/>
    <w:rsid w:val="00B5302B"/>
    <w:rsid w:val="00B62852"/>
    <w:rsid w:val="00B905DD"/>
    <w:rsid w:val="00C650A5"/>
    <w:rsid w:val="00C72EB8"/>
    <w:rsid w:val="00C7565B"/>
    <w:rsid w:val="00CB4EDA"/>
    <w:rsid w:val="00CC0BBD"/>
    <w:rsid w:val="00CE2FC1"/>
    <w:rsid w:val="00CE512C"/>
    <w:rsid w:val="00CE699F"/>
    <w:rsid w:val="00D2085F"/>
    <w:rsid w:val="00D20D0A"/>
    <w:rsid w:val="00D356B3"/>
    <w:rsid w:val="00D43305"/>
    <w:rsid w:val="00D4618C"/>
    <w:rsid w:val="00D7209B"/>
    <w:rsid w:val="00D74F84"/>
    <w:rsid w:val="00D75838"/>
    <w:rsid w:val="00D94830"/>
    <w:rsid w:val="00D9794D"/>
    <w:rsid w:val="00DD3A53"/>
    <w:rsid w:val="00DD74E4"/>
    <w:rsid w:val="00E10DE8"/>
    <w:rsid w:val="00E15331"/>
    <w:rsid w:val="00E256BA"/>
    <w:rsid w:val="00E6579E"/>
    <w:rsid w:val="00E65CC9"/>
    <w:rsid w:val="00E6769D"/>
    <w:rsid w:val="00E826F7"/>
    <w:rsid w:val="00EB73A4"/>
    <w:rsid w:val="00EC723C"/>
    <w:rsid w:val="00EF06DE"/>
    <w:rsid w:val="00EF434F"/>
    <w:rsid w:val="00EF5901"/>
    <w:rsid w:val="00F059EC"/>
    <w:rsid w:val="00F13312"/>
    <w:rsid w:val="00F6405B"/>
    <w:rsid w:val="00F71A48"/>
    <w:rsid w:val="00F77424"/>
    <w:rsid w:val="00F8087A"/>
    <w:rsid w:val="00FA4148"/>
    <w:rsid w:val="00FC36ED"/>
    <w:rsid w:val="00FC5CE6"/>
    <w:rsid w:val="00FE4127"/>
    <w:rsid w:val="00FE415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AB9D759"/>
  <w15:chartTrackingRefBased/>
  <w15:docId w15:val="{45150BAC-49D7-4F47-811F-9EC1E25339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6579E"/>
    <w:pPr>
      <w:spacing w:after="161" w:line="258" w:lineRule="auto"/>
      <w:ind w:left="10" w:right="3" w:hanging="10"/>
      <w:jc w:val="both"/>
    </w:pPr>
    <w:rPr>
      <w:rFonts w:ascii="Calibri" w:eastAsia="Calibri" w:hAnsi="Calibri" w:cs="Calibri"/>
      <w:color w:val="000000"/>
      <w:lang w:eastAsia="es-MX"/>
    </w:rPr>
  </w:style>
  <w:style w:type="paragraph" w:styleId="Ttulo2">
    <w:name w:val="heading 2"/>
    <w:basedOn w:val="Normal"/>
    <w:link w:val="Ttulo2Car"/>
    <w:uiPriority w:val="9"/>
    <w:qFormat/>
    <w:rsid w:val="0047218F"/>
    <w:pPr>
      <w:spacing w:before="100" w:beforeAutospacing="1" w:after="100" w:afterAutospacing="1" w:line="240" w:lineRule="auto"/>
      <w:ind w:left="0" w:right="0" w:firstLine="0"/>
      <w:jc w:val="left"/>
      <w:outlineLvl w:val="1"/>
    </w:pPr>
    <w:rPr>
      <w:rFonts w:ascii="Times New Roman" w:eastAsia="Times New Roman" w:hAnsi="Times New Roman" w:cs="Times New Roman"/>
      <w:b/>
      <w:bCs/>
      <w:color w:val="auto"/>
      <w:sz w:val="36"/>
      <w:szCs w:val="36"/>
    </w:rPr>
  </w:style>
  <w:style w:type="paragraph" w:styleId="Ttulo3">
    <w:name w:val="heading 3"/>
    <w:basedOn w:val="Normal"/>
    <w:next w:val="Normal"/>
    <w:link w:val="Ttulo3Car"/>
    <w:uiPriority w:val="9"/>
    <w:semiHidden/>
    <w:unhideWhenUsed/>
    <w:qFormat/>
    <w:rsid w:val="003875EA"/>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Ttulo4">
    <w:name w:val="heading 4"/>
    <w:basedOn w:val="Normal"/>
    <w:next w:val="Normal"/>
    <w:link w:val="Ttulo4Car"/>
    <w:uiPriority w:val="9"/>
    <w:semiHidden/>
    <w:unhideWhenUsed/>
    <w:qFormat/>
    <w:rsid w:val="005F09E2"/>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8E5105"/>
    <w:pPr>
      <w:tabs>
        <w:tab w:val="center" w:pos="4419"/>
        <w:tab w:val="right" w:pos="8838"/>
      </w:tabs>
      <w:spacing w:after="0" w:line="240" w:lineRule="auto"/>
      <w:ind w:left="0" w:right="0" w:firstLine="0"/>
      <w:jc w:val="left"/>
    </w:pPr>
    <w:rPr>
      <w:rFonts w:asciiTheme="minorHAnsi" w:eastAsiaTheme="minorHAnsi" w:hAnsiTheme="minorHAnsi" w:cstheme="minorBidi"/>
      <w:color w:val="auto"/>
      <w:lang w:eastAsia="en-US"/>
    </w:rPr>
  </w:style>
  <w:style w:type="character" w:customStyle="1" w:styleId="EncabezadoCar">
    <w:name w:val="Encabezado Car"/>
    <w:basedOn w:val="Fuentedeprrafopredeter"/>
    <w:link w:val="Encabezado"/>
    <w:uiPriority w:val="99"/>
    <w:rsid w:val="008E5105"/>
  </w:style>
  <w:style w:type="paragraph" w:styleId="Piedepgina">
    <w:name w:val="footer"/>
    <w:basedOn w:val="Normal"/>
    <w:link w:val="PiedepginaCar"/>
    <w:uiPriority w:val="99"/>
    <w:unhideWhenUsed/>
    <w:rsid w:val="008E5105"/>
    <w:pPr>
      <w:tabs>
        <w:tab w:val="center" w:pos="4419"/>
        <w:tab w:val="right" w:pos="8838"/>
      </w:tabs>
      <w:spacing w:after="0" w:line="240" w:lineRule="auto"/>
      <w:ind w:left="0" w:right="0" w:firstLine="0"/>
      <w:jc w:val="left"/>
    </w:pPr>
    <w:rPr>
      <w:rFonts w:asciiTheme="minorHAnsi" w:eastAsiaTheme="minorHAnsi" w:hAnsiTheme="minorHAnsi" w:cstheme="minorBidi"/>
      <w:color w:val="auto"/>
      <w:lang w:eastAsia="en-US"/>
    </w:rPr>
  </w:style>
  <w:style w:type="character" w:customStyle="1" w:styleId="PiedepginaCar">
    <w:name w:val="Pie de página Car"/>
    <w:basedOn w:val="Fuentedeprrafopredeter"/>
    <w:link w:val="Piedepgina"/>
    <w:uiPriority w:val="99"/>
    <w:rsid w:val="008E5105"/>
  </w:style>
  <w:style w:type="character" w:styleId="Hipervnculo">
    <w:name w:val="Hyperlink"/>
    <w:basedOn w:val="Fuentedeprrafopredeter"/>
    <w:uiPriority w:val="99"/>
    <w:unhideWhenUsed/>
    <w:rsid w:val="00E6579E"/>
    <w:rPr>
      <w:color w:val="0563C1" w:themeColor="hyperlink"/>
      <w:u w:val="single"/>
    </w:rPr>
  </w:style>
  <w:style w:type="paragraph" w:styleId="Sinespaciado">
    <w:name w:val="No Spacing"/>
    <w:uiPriority w:val="1"/>
    <w:qFormat/>
    <w:rsid w:val="00E6579E"/>
    <w:pPr>
      <w:spacing w:after="0" w:line="240" w:lineRule="auto"/>
      <w:ind w:left="10" w:right="3" w:hanging="10"/>
      <w:jc w:val="both"/>
    </w:pPr>
    <w:rPr>
      <w:rFonts w:ascii="Calibri" w:eastAsia="Calibri" w:hAnsi="Calibri" w:cs="Calibri"/>
      <w:color w:val="000000"/>
      <w:lang w:eastAsia="es-MX"/>
    </w:rPr>
  </w:style>
  <w:style w:type="paragraph" w:styleId="Textodeglobo">
    <w:name w:val="Balloon Text"/>
    <w:basedOn w:val="Normal"/>
    <w:link w:val="TextodegloboCar"/>
    <w:uiPriority w:val="99"/>
    <w:semiHidden/>
    <w:unhideWhenUsed/>
    <w:rsid w:val="00146DC0"/>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46DC0"/>
    <w:rPr>
      <w:rFonts w:ascii="Segoe UI" w:eastAsia="Calibri" w:hAnsi="Segoe UI" w:cs="Segoe UI"/>
      <w:color w:val="000000"/>
      <w:sz w:val="18"/>
      <w:szCs w:val="18"/>
      <w:lang w:eastAsia="es-MX"/>
    </w:rPr>
  </w:style>
  <w:style w:type="character" w:customStyle="1" w:styleId="CharacterStyle2">
    <w:name w:val="Character Style 2"/>
    <w:uiPriority w:val="99"/>
    <w:rsid w:val="00682655"/>
    <w:rPr>
      <w:rFonts w:ascii="Arial" w:hAnsi="Arial" w:cs="Arial"/>
      <w:sz w:val="24"/>
      <w:szCs w:val="24"/>
    </w:rPr>
  </w:style>
  <w:style w:type="paragraph" w:customStyle="1" w:styleId="Style2">
    <w:name w:val="Style 2"/>
    <w:basedOn w:val="Normal"/>
    <w:uiPriority w:val="99"/>
    <w:rsid w:val="00682655"/>
    <w:pPr>
      <w:widowControl w:val="0"/>
      <w:autoSpaceDE w:val="0"/>
      <w:autoSpaceDN w:val="0"/>
      <w:spacing w:before="252" w:after="0" w:line="240" w:lineRule="auto"/>
      <w:ind w:left="1080" w:right="0" w:firstLine="0"/>
      <w:jc w:val="left"/>
    </w:pPr>
    <w:rPr>
      <w:rFonts w:ascii="Arial" w:eastAsiaTheme="minorEastAsia" w:hAnsi="Arial" w:cs="Arial"/>
      <w:color w:val="auto"/>
      <w:lang w:val="en-US"/>
    </w:rPr>
  </w:style>
  <w:style w:type="paragraph" w:customStyle="1" w:styleId="Style3">
    <w:name w:val="Style 3"/>
    <w:basedOn w:val="Normal"/>
    <w:uiPriority w:val="99"/>
    <w:rsid w:val="00682655"/>
    <w:pPr>
      <w:widowControl w:val="0"/>
      <w:autoSpaceDE w:val="0"/>
      <w:autoSpaceDN w:val="0"/>
      <w:spacing w:before="252" w:after="0" w:line="240" w:lineRule="auto"/>
      <w:ind w:left="1080" w:right="1152" w:firstLine="0"/>
      <w:jc w:val="left"/>
    </w:pPr>
    <w:rPr>
      <w:rFonts w:ascii="Arial" w:eastAsiaTheme="minorEastAsia" w:hAnsi="Arial" w:cs="Arial"/>
      <w:color w:val="auto"/>
      <w:lang w:val="en-US"/>
    </w:rPr>
  </w:style>
  <w:style w:type="paragraph" w:customStyle="1" w:styleId="Style1">
    <w:name w:val="Style 1"/>
    <w:basedOn w:val="Normal"/>
    <w:uiPriority w:val="99"/>
    <w:rsid w:val="00682655"/>
    <w:pPr>
      <w:widowControl w:val="0"/>
      <w:autoSpaceDE w:val="0"/>
      <w:autoSpaceDN w:val="0"/>
      <w:adjustRightInd w:val="0"/>
      <w:spacing w:after="0" w:line="240" w:lineRule="auto"/>
      <w:ind w:left="0" w:right="0" w:firstLine="0"/>
      <w:jc w:val="left"/>
    </w:pPr>
    <w:rPr>
      <w:rFonts w:ascii="Times New Roman" w:eastAsiaTheme="minorEastAsia" w:hAnsi="Times New Roman" w:cs="Times New Roman"/>
      <w:color w:val="auto"/>
      <w:sz w:val="20"/>
      <w:szCs w:val="20"/>
      <w:lang w:val="en-US"/>
    </w:rPr>
  </w:style>
  <w:style w:type="character" w:customStyle="1" w:styleId="CharacterStyle1">
    <w:name w:val="Character Style 1"/>
    <w:uiPriority w:val="99"/>
    <w:rsid w:val="00682655"/>
    <w:rPr>
      <w:sz w:val="20"/>
      <w:szCs w:val="20"/>
    </w:rPr>
  </w:style>
  <w:style w:type="paragraph" w:styleId="Prrafodelista">
    <w:name w:val="List Paragraph"/>
    <w:aliases w:val="Dot pt,F5 List Paragraph,List Paragraph Char Char Char,Indicator Text,Numbered Para 1,Bullet 1,Bullet Points,List Paragraph2,MAIN CONTENT,Normal numbered,List Paragraph1,Colorful List - Accent 11,Issue Action POC,3,POCG Table Text,lp1,D"/>
    <w:basedOn w:val="Normal"/>
    <w:link w:val="PrrafodelistaCar"/>
    <w:uiPriority w:val="34"/>
    <w:qFormat/>
    <w:rsid w:val="00913706"/>
    <w:pPr>
      <w:ind w:left="720"/>
      <w:contextualSpacing/>
    </w:pPr>
  </w:style>
  <w:style w:type="paragraph" w:styleId="Textonotapie">
    <w:name w:val="footnote text"/>
    <w:basedOn w:val="Normal"/>
    <w:link w:val="TextonotapieCar"/>
    <w:uiPriority w:val="99"/>
    <w:semiHidden/>
    <w:unhideWhenUsed/>
    <w:rsid w:val="00FC36ED"/>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FC36ED"/>
    <w:rPr>
      <w:rFonts w:ascii="Calibri" w:eastAsia="Calibri" w:hAnsi="Calibri" w:cs="Calibri"/>
      <w:color w:val="000000"/>
      <w:sz w:val="20"/>
      <w:szCs w:val="20"/>
      <w:lang w:eastAsia="es-MX"/>
    </w:rPr>
  </w:style>
  <w:style w:type="character" w:styleId="Refdenotaalpie">
    <w:name w:val="footnote reference"/>
    <w:basedOn w:val="Fuentedeprrafopredeter"/>
    <w:uiPriority w:val="99"/>
    <w:semiHidden/>
    <w:unhideWhenUsed/>
    <w:rsid w:val="00FC36ED"/>
    <w:rPr>
      <w:vertAlign w:val="superscript"/>
    </w:rPr>
  </w:style>
  <w:style w:type="character" w:customStyle="1" w:styleId="Ttulo2Car">
    <w:name w:val="Título 2 Car"/>
    <w:basedOn w:val="Fuentedeprrafopredeter"/>
    <w:link w:val="Ttulo2"/>
    <w:uiPriority w:val="9"/>
    <w:rsid w:val="0047218F"/>
    <w:rPr>
      <w:rFonts w:ascii="Times New Roman" w:eastAsia="Times New Roman" w:hAnsi="Times New Roman" w:cs="Times New Roman"/>
      <w:b/>
      <w:bCs/>
      <w:sz w:val="36"/>
      <w:szCs w:val="36"/>
      <w:lang w:eastAsia="es-MX"/>
    </w:rPr>
  </w:style>
  <w:style w:type="paragraph" w:styleId="NormalWeb">
    <w:name w:val="Normal (Web)"/>
    <w:basedOn w:val="Normal"/>
    <w:uiPriority w:val="99"/>
    <w:unhideWhenUsed/>
    <w:rsid w:val="0047218F"/>
    <w:pPr>
      <w:spacing w:before="100" w:beforeAutospacing="1" w:after="100" w:afterAutospacing="1" w:line="240" w:lineRule="auto"/>
      <w:ind w:left="0" w:right="0" w:firstLine="0"/>
      <w:jc w:val="left"/>
    </w:pPr>
    <w:rPr>
      <w:rFonts w:ascii="Times New Roman" w:eastAsia="Times New Roman" w:hAnsi="Times New Roman" w:cs="Times New Roman"/>
      <w:color w:val="auto"/>
      <w:sz w:val="24"/>
      <w:szCs w:val="24"/>
    </w:rPr>
  </w:style>
  <w:style w:type="character" w:styleId="Textoennegrita">
    <w:name w:val="Strong"/>
    <w:basedOn w:val="Fuentedeprrafopredeter"/>
    <w:uiPriority w:val="22"/>
    <w:qFormat/>
    <w:rsid w:val="0047218F"/>
    <w:rPr>
      <w:b/>
      <w:bCs/>
    </w:rPr>
  </w:style>
  <w:style w:type="character" w:styleId="nfasis">
    <w:name w:val="Emphasis"/>
    <w:basedOn w:val="Fuentedeprrafopredeter"/>
    <w:uiPriority w:val="20"/>
    <w:qFormat/>
    <w:rsid w:val="0047218F"/>
    <w:rPr>
      <w:i/>
      <w:iCs/>
    </w:rPr>
  </w:style>
  <w:style w:type="character" w:customStyle="1" w:styleId="whitespace-normal">
    <w:name w:val="whitespace-normal"/>
    <w:basedOn w:val="Fuentedeprrafopredeter"/>
    <w:rsid w:val="00981484"/>
  </w:style>
  <w:style w:type="table" w:styleId="Tablaconcuadrcula">
    <w:name w:val="Table Grid"/>
    <w:basedOn w:val="Tablanormal"/>
    <w:uiPriority w:val="39"/>
    <w:rsid w:val="005F09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pitulo">
    <w:name w:val="Capitulo"/>
    <w:basedOn w:val="Ttulo4"/>
    <w:rsid w:val="005F09E2"/>
    <w:pPr>
      <w:keepLines w:val="0"/>
      <w:spacing w:before="0" w:line="240" w:lineRule="auto"/>
      <w:ind w:left="0" w:right="0" w:firstLine="0"/>
      <w:jc w:val="center"/>
      <w:outlineLvl w:val="9"/>
    </w:pPr>
    <w:rPr>
      <w:rFonts w:ascii="Arial" w:eastAsia="Times New Roman" w:hAnsi="Arial" w:cs="Times New Roman"/>
      <w:b/>
      <w:i w:val="0"/>
      <w:iCs w:val="0"/>
      <w:color w:val="auto"/>
      <w:sz w:val="24"/>
      <w:szCs w:val="20"/>
      <w:lang w:val="es-ES"/>
    </w:rPr>
  </w:style>
  <w:style w:type="character" w:customStyle="1" w:styleId="Ttulo4Car">
    <w:name w:val="Título 4 Car"/>
    <w:basedOn w:val="Fuentedeprrafopredeter"/>
    <w:link w:val="Ttulo4"/>
    <w:uiPriority w:val="9"/>
    <w:semiHidden/>
    <w:rsid w:val="005F09E2"/>
    <w:rPr>
      <w:rFonts w:asciiTheme="majorHAnsi" w:eastAsiaTheme="majorEastAsia" w:hAnsiTheme="majorHAnsi" w:cstheme="majorBidi"/>
      <w:i/>
      <w:iCs/>
      <w:color w:val="2E74B5" w:themeColor="accent1" w:themeShade="BF"/>
      <w:lang w:eastAsia="es-MX"/>
    </w:rPr>
  </w:style>
  <w:style w:type="character" w:customStyle="1" w:styleId="Ttulo3Car">
    <w:name w:val="Título 3 Car"/>
    <w:basedOn w:val="Fuentedeprrafopredeter"/>
    <w:link w:val="Ttulo3"/>
    <w:uiPriority w:val="9"/>
    <w:semiHidden/>
    <w:rsid w:val="003875EA"/>
    <w:rPr>
      <w:rFonts w:asciiTheme="majorHAnsi" w:eastAsiaTheme="majorEastAsia" w:hAnsiTheme="majorHAnsi" w:cstheme="majorBidi"/>
      <w:color w:val="1F4D78" w:themeColor="accent1" w:themeShade="7F"/>
      <w:sz w:val="24"/>
      <w:szCs w:val="24"/>
      <w:lang w:eastAsia="es-MX"/>
    </w:rPr>
  </w:style>
  <w:style w:type="paragraph" w:styleId="Textosinformato">
    <w:name w:val="Plain Text"/>
    <w:basedOn w:val="Normal"/>
    <w:link w:val="TextosinformatoCar"/>
    <w:rsid w:val="00667C40"/>
    <w:pPr>
      <w:spacing w:after="0" w:line="240" w:lineRule="auto"/>
      <w:ind w:left="0" w:right="0" w:firstLine="0"/>
      <w:jc w:val="left"/>
    </w:pPr>
    <w:rPr>
      <w:rFonts w:ascii="Bookman Old Style" w:eastAsia="Times New Roman" w:hAnsi="Bookman Old Style" w:cs="Times New Roman"/>
      <w:snapToGrid w:val="0"/>
      <w:color w:val="auto"/>
      <w:sz w:val="20"/>
      <w:szCs w:val="20"/>
      <w:lang w:val="es-ES" w:eastAsia="es-ES"/>
    </w:rPr>
  </w:style>
  <w:style w:type="character" w:customStyle="1" w:styleId="TextosinformatoCar">
    <w:name w:val="Texto sin formato Car"/>
    <w:basedOn w:val="Fuentedeprrafopredeter"/>
    <w:link w:val="Textosinformato"/>
    <w:rsid w:val="00667C40"/>
    <w:rPr>
      <w:rFonts w:ascii="Bookman Old Style" w:eastAsia="Times New Roman" w:hAnsi="Bookman Old Style" w:cs="Times New Roman"/>
      <w:snapToGrid w:val="0"/>
      <w:sz w:val="20"/>
      <w:szCs w:val="20"/>
      <w:lang w:val="es-ES" w:eastAsia="es-ES"/>
    </w:rPr>
  </w:style>
  <w:style w:type="paragraph" w:customStyle="1" w:styleId="Cuerpodeltexto">
    <w:name w:val="Cuerpo del texto"/>
    <w:basedOn w:val="Normal"/>
    <w:rsid w:val="003B204E"/>
    <w:pPr>
      <w:shd w:val="clear" w:color="auto" w:fill="FFFFFF"/>
      <w:spacing w:after="0" w:line="0" w:lineRule="atLeast"/>
      <w:ind w:left="0" w:right="0" w:hanging="180"/>
      <w:jc w:val="left"/>
    </w:pPr>
    <w:rPr>
      <w:rFonts w:ascii="Arial" w:eastAsia="Arial" w:hAnsi="Arial" w:cs="Arial"/>
      <w:sz w:val="23"/>
      <w:szCs w:val="23"/>
      <w:lang w:val="es"/>
    </w:rPr>
  </w:style>
  <w:style w:type="paragraph" w:customStyle="1" w:styleId="Estilo3">
    <w:name w:val="Estilo3"/>
    <w:basedOn w:val="Ttulo2"/>
    <w:qFormat/>
    <w:rsid w:val="00371A63"/>
    <w:pPr>
      <w:spacing w:before="120" w:beforeAutospacing="0" w:after="120" w:afterAutospacing="0" w:line="276" w:lineRule="auto"/>
      <w:ind w:left="1418" w:hanging="454"/>
      <w:jc w:val="both"/>
    </w:pPr>
    <w:rPr>
      <w:rFonts w:ascii="Calibri" w:eastAsia="Calibri" w:hAnsi="Calibri"/>
      <w:b w:val="0"/>
      <w:sz w:val="24"/>
      <w:szCs w:val="26"/>
      <w:lang w:val="x-none" w:eastAsia="en-US"/>
    </w:rPr>
  </w:style>
  <w:style w:type="paragraph" w:customStyle="1" w:styleId="Cuerpodeltexto6">
    <w:name w:val="Cuerpo del texto (6)"/>
    <w:basedOn w:val="Normal"/>
    <w:rsid w:val="00371A63"/>
    <w:pPr>
      <w:shd w:val="clear" w:color="auto" w:fill="FFFFFF"/>
      <w:spacing w:after="0" w:line="0" w:lineRule="atLeast"/>
      <w:ind w:left="0" w:right="0" w:firstLine="0"/>
      <w:jc w:val="left"/>
    </w:pPr>
    <w:rPr>
      <w:rFonts w:ascii="Times New Roman" w:eastAsia="Times New Roman" w:hAnsi="Times New Roman" w:cs="Times New Roman"/>
      <w:color w:val="auto"/>
      <w:sz w:val="17"/>
      <w:szCs w:val="17"/>
      <w:lang w:val="x-none" w:eastAsia="x-none"/>
    </w:rPr>
  </w:style>
  <w:style w:type="character" w:customStyle="1" w:styleId="PrrafodelistaCar">
    <w:name w:val="Párrafo de lista Car"/>
    <w:aliases w:val="Dot pt Car,F5 List Paragraph Car,List Paragraph Char Char Char Car,Indicator Text Car,Numbered Para 1 Car,Bullet 1 Car,Bullet Points Car,List Paragraph2 Car,MAIN CONTENT Car,Normal numbered Car,List Paragraph1 Car,3 Car,lp1 Car"/>
    <w:link w:val="Prrafodelista"/>
    <w:uiPriority w:val="34"/>
    <w:qFormat/>
    <w:locked/>
    <w:rsid w:val="00363987"/>
    <w:rPr>
      <w:rFonts w:ascii="Calibri" w:eastAsia="Calibri" w:hAnsi="Calibri" w:cs="Calibri"/>
      <w:color w:val="000000"/>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9109462">
      <w:bodyDiv w:val="1"/>
      <w:marLeft w:val="0"/>
      <w:marRight w:val="0"/>
      <w:marTop w:val="0"/>
      <w:marBottom w:val="0"/>
      <w:divBdr>
        <w:top w:val="none" w:sz="0" w:space="0" w:color="auto"/>
        <w:left w:val="none" w:sz="0" w:space="0" w:color="auto"/>
        <w:bottom w:val="none" w:sz="0" w:space="0" w:color="auto"/>
        <w:right w:val="none" w:sz="0" w:space="0" w:color="auto"/>
      </w:divBdr>
    </w:div>
    <w:div w:id="684019700">
      <w:bodyDiv w:val="1"/>
      <w:marLeft w:val="0"/>
      <w:marRight w:val="0"/>
      <w:marTop w:val="0"/>
      <w:marBottom w:val="0"/>
      <w:divBdr>
        <w:top w:val="none" w:sz="0" w:space="0" w:color="auto"/>
        <w:left w:val="none" w:sz="0" w:space="0" w:color="auto"/>
        <w:bottom w:val="none" w:sz="0" w:space="0" w:color="auto"/>
        <w:right w:val="none" w:sz="0" w:space="0" w:color="auto"/>
      </w:divBdr>
    </w:div>
    <w:div w:id="850293582">
      <w:bodyDiv w:val="1"/>
      <w:marLeft w:val="0"/>
      <w:marRight w:val="0"/>
      <w:marTop w:val="0"/>
      <w:marBottom w:val="0"/>
      <w:divBdr>
        <w:top w:val="none" w:sz="0" w:space="0" w:color="auto"/>
        <w:left w:val="none" w:sz="0" w:space="0" w:color="auto"/>
        <w:bottom w:val="none" w:sz="0" w:space="0" w:color="auto"/>
        <w:right w:val="none" w:sz="0" w:space="0" w:color="auto"/>
      </w:divBdr>
    </w:div>
    <w:div w:id="1144350483">
      <w:bodyDiv w:val="1"/>
      <w:marLeft w:val="0"/>
      <w:marRight w:val="0"/>
      <w:marTop w:val="0"/>
      <w:marBottom w:val="0"/>
      <w:divBdr>
        <w:top w:val="none" w:sz="0" w:space="0" w:color="auto"/>
        <w:left w:val="none" w:sz="0" w:space="0" w:color="auto"/>
        <w:bottom w:val="none" w:sz="0" w:space="0" w:color="auto"/>
        <w:right w:val="none" w:sz="0" w:space="0" w:color="auto"/>
      </w:divBdr>
    </w:div>
    <w:div w:id="1306009511">
      <w:bodyDiv w:val="1"/>
      <w:marLeft w:val="0"/>
      <w:marRight w:val="0"/>
      <w:marTop w:val="0"/>
      <w:marBottom w:val="0"/>
      <w:divBdr>
        <w:top w:val="none" w:sz="0" w:space="0" w:color="auto"/>
        <w:left w:val="none" w:sz="0" w:space="0" w:color="auto"/>
        <w:bottom w:val="none" w:sz="0" w:space="0" w:color="auto"/>
        <w:right w:val="none" w:sz="0" w:space="0" w:color="auto"/>
      </w:divBdr>
    </w:div>
    <w:div w:id="1459377427">
      <w:bodyDiv w:val="1"/>
      <w:marLeft w:val="0"/>
      <w:marRight w:val="0"/>
      <w:marTop w:val="0"/>
      <w:marBottom w:val="0"/>
      <w:divBdr>
        <w:top w:val="none" w:sz="0" w:space="0" w:color="auto"/>
        <w:left w:val="none" w:sz="0" w:space="0" w:color="auto"/>
        <w:bottom w:val="none" w:sz="0" w:space="0" w:color="auto"/>
        <w:right w:val="none" w:sz="0" w:space="0" w:color="auto"/>
      </w:divBdr>
    </w:div>
    <w:div w:id="1471750268">
      <w:bodyDiv w:val="1"/>
      <w:marLeft w:val="0"/>
      <w:marRight w:val="0"/>
      <w:marTop w:val="0"/>
      <w:marBottom w:val="0"/>
      <w:divBdr>
        <w:top w:val="none" w:sz="0" w:space="0" w:color="auto"/>
        <w:left w:val="none" w:sz="0" w:space="0" w:color="auto"/>
        <w:bottom w:val="none" w:sz="0" w:space="0" w:color="auto"/>
        <w:right w:val="none" w:sz="0" w:space="0" w:color="auto"/>
      </w:divBdr>
    </w:div>
    <w:div w:id="1696232927">
      <w:bodyDiv w:val="1"/>
      <w:marLeft w:val="0"/>
      <w:marRight w:val="0"/>
      <w:marTop w:val="0"/>
      <w:marBottom w:val="0"/>
      <w:divBdr>
        <w:top w:val="none" w:sz="0" w:space="0" w:color="auto"/>
        <w:left w:val="none" w:sz="0" w:space="0" w:color="auto"/>
        <w:bottom w:val="none" w:sz="0" w:space="0" w:color="auto"/>
        <w:right w:val="none" w:sz="0" w:space="0" w:color="auto"/>
      </w:divBdr>
    </w:div>
    <w:div w:id="1732848289">
      <w:bodyDiv w:val="1"/>
      <w:marLeft w:val="0"/>
      <w:marRight w:val="0"/>
      <w:marTop w:val="0"/>
      <w:marBottom w:val="0"/>
      <w:divBdr>
        <w:top w:val="none" w:sz="0" w:space="0" w:color="auto"/>
        <w:left w:val="none" w:sz="0" w:space="0" w:color="auto"/>
        <w:bottom w:val="none" w:sz="0" w:space="0" w:color="auto"/>
        <w:right w:val="none" w:sz="0" w:space="0" w:color="auto"/>
      </w:divBdr>
    </w:div>
    <w:div w:id="1875263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BACC3E-5490-46AF-970D-88FDFA40A0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3283</Words>
  <Characters>18057</Characters>
  <Application>Microsoft Office Word</Application>
  <DocSecurity>0</DocSecurity>
  <Lines>150</Lines>
  <Paragraphs>42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LEGISLATURA</dc:creator>
  <cp:keywords/>
  <dc:description/>
  <cp:lastModifiedBy>LEGISLATURA</cp:lastModifiedBy>
  <cp:revision>2</cp:revision>
  <cp:lastPrinted>2026-01-21T02:05:00Z</cp:lastPrinted>
  <dcterms:created xsi:type="dcterms:W3CDTF">2026-07-06T17:50:00Z</dcterms:created>
  <dcterms:modified xsi:type="dcterms:W3CDTF">2026-07-06T17:50:00Z</dcterms:modified>
</cp:coreProperties>
</file>