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7AD70" w14:textId="77777777" w:rsidR="002546E7" w:rsidRPr="002546E7" w:rsidRDefault="002546E7" w:rsidP="002546E7">
      <w:bookmarkStart w:id="0" w:name="_GoBack"/>
      <w:bookmarkEnd w:id="0"/>
      <w:r w:rsidRPr="002546E7">
        <w:rPr>
          <w:noProof/>
          <w:lang w:eastAsia="es-MX"/>
        </w:rPr>
        <w:drawing>
          <wp:anchor distT="0" distB="0" distL="114300" distR="114300" simplePos="0" relativeHeight="251663360" behindDoc="1" locked="0" layoutInCell="1" allowOverlap="1" wp14:anchorId="4D558EB0" wp14:editId="664FD8FE">
            <wp:simplePos x="0" y="0"/>
            <wp:positionH relativeFrom="column">
              <wp:posOffset>1682115</wp:posOffset>
            </wp:positionH>
            <wp:positionV relativeFrom="paragraph">
              <wp:posOffset>-804545</wp:posOffset>
            </wp:positionV>
            <wp:extent cx="2781300" cy="1057275"/>
            <wp:effectExtent l="0" t="0" r="0" b="9525"/>
            <wp:wrapNone/>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8130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46E7">
        <w:rPr>
          <w:b/>
        </w:rPr>
        <w:t xml:space="preserve">                                               </w:t>
      </w:r>
    </w:p>
    <w:p w14:paraId="7DB57108" w14:textId="77777777" w:rsidR="002546E7" w:rsidRPr="002546E7" w:rsidRDefault="002546E7" w:rsidP="002546E7">
      <w:pPr>
        <w:jc w:val="center"/>
      </w:pPr>
      <w:r w:rsidRPr="002546E7">
        <w:t>2023.</w:t>
      </w:r>
      <w:r>
        <w:t xml:space="preserve"> </w:t>
      </w:r>
      <w:r w:rsidRPr="002546E7">
        <w:t>Año del Septuagésimo Aniversario del Derecho al Voto de las Mujeres en México.</w:t>
      </w:r>
    </w:p>
    <w:p w14:paraId="34BE4DD2" w14:textId="77777777" w:rsidR="002546E7" w:rsidRPr="002546E7" w:rsidRDefault="002546E7" w:rsidP="002546E7">
      <w:pPr>
        <w:jc w:val="center"/>
      </w:pPr>
      <w:r w:rsidRPr="002546E7">
        <w:t>Grupo Parlamentario morena</w:t>
      </w:r>
    </w:p>
    <w:p w14:paraId="03BC4C55" w14:textId="77777777" w:rsidR="002546E7" w:rsidRPr="002546E7" w:rsidRDefault="002546E7" w:rsidP="002546E7">
      <w:pPr>
        <w:jc w:val="center"/>
      </w:pPr>
      <w:r w:rsidRPr="002546E7">
        <w:t>Diputada Anais Miriam Burgos Hernández</w:t>
      </w:r>
    </w:p>
    <w:p w14:paraId="69C90097" w14:textId="77777777" w:rsidR="002546E7" w:rsidRPr="002546E7" w:rsidRDefault="002546E7" w:rsidP="002546E7">
      <w:pPr>
        <w:jc w:val="center"/>
      </w:pPr>
    </w:p>
    <w:p w14:paraId="5F288508" w14:textId="77777777" w:rsidR="00CC75DE" w:rsidRPr="00CC75DE" w:rsidRDefault="00CC75DE" w:rsidP="00CC75DE">
      <w:pPr>
        <w:rPr>
          <w:b/>
          <w:sz w:val="26"/>
          <w:szCs w:val="26"/>
        </w:rPr>
      </w:pPr>
      <w:r w:rsidRPr="00CC75DE">
        <w:rPr>
          <w:b/>
          <w:sz w:val="26"/>
          <w:szCs w:val="26"/>
        </w:rPr>
        <w:t xml:space="preserve">DIP. MARCO ANTONIO CRUZ </w:t>
      </w:r>
      <w:proofErr w:type="spellStart"/>
      <w:r w:rsidRPr="00CC75DE">
        <w:rPr>
          <w:b/>
          <w:sz w:val="26"/>
          <w:szCs w:val="26"/>
        </w:rPr>
        <w:t>CRUZ</w:t>
      </w:r>
      <w:proofErr w:type="spellEnd"/>
    </w:p>
    <w:p w14:paraId="30847E7D" w14:textId="77777777" w:rsidR="00CC75DE" w:rsidRPr="00CC75DE" w:rsidRDefault="00CC75DE" w:rsidP="00CC75DE">
      <w:pPr>
        <w:rPr>
          <w:b/>
          <w:sz w:val="26"/>
          <w:szCs w:val="26"/>
        </w:rPr>
      </w:pPr>
      <w:r w:rsidRPr="00CC75DE">
        <w:rPr>
          <w:b/>
          <w:sz w:val="26"/>
          <w:szCs w:val="26"/>
        </w:rPr>
        <w:t>PRESIDENTE DE LA DIRECTIVA DE LA “LXI”</w:t>
      </w:r>
    </w:p>
    <w:p w14:paraId="65F5618B" w14:textId="77777777" w:rsidR="00CC75DE" w:rsidRPr="00CC75DE" w:rsidRDefault="00CC75DE" w:rsidP="00CC75DE">
      <w:pPr>
        <w:rPr>
          <w:b/>
          <w:sz w:val="26"/>
          <w:szCs w:val="26"/>
        </w:rPr>
      </w:pPr>
      <w:r w:rsidRPr="00CC75DE">
        <w:rPr>
          <w:b/>
          <w:sz w:val="26"/>
          <w:szCs w:val="26"/>
        </w:rPr>
        <w:t>LEGISLATURA DEL ESTADO DE MÉXICO.</w:t>
      </w:r>
    </w:p>
    <w:p w14:paraId="11ABED10" w14:textId="77777777" w:rsidR="00CC75DE" w:rsidRPr="00CC75DE" w:rsidRDefault="00CC75DE" w:rsidP="00CC75DE">
      <w:pPr>
        <w:rPr>
          <w:b/>
          <w:sz w:val="26"/>
          <w:szCs w:val="26"/>
        </w:rPr>
      </w:pPr>
      <w:r w:rsidRPr="00CC75DE">
        <w:rPr>
          <w:b/>
          <w:sz w:val="26"/>
          <w:szCs w:val="26"/>
        </w:rPr>
        <w:t>PRESENTE.</w:t>
      </w:r>
    </w:p>
    <w:p w14:paraId="0BB230F1" w14:textId="77777777" w:rsidR="00CC75DE" w:rsidRPr="00CC75DE" w:rsidRDefault="00CC75DE" w:rsidP="00CC75DE">
      <w:pPr>
        <w:rPr>
          <w:b/>
          <w:sz w:val="26"/>
          <w:szCs w:val="26"/>
        </w:rPr>
      </w:pPr>
    </w:p>
    <w:p w14:paraId="4E0C54E2" w14:textId="77777777" w:rsidR="00CC75DE" w:rsidRPr="00CC75DE" w:rsidRDefault="00CC75DE" w:rsidP="00CC75DE">
      <w:pPr>
        <w:jc w:val="both"/>
        <w:rPr>
          <w:rFonts w:ascii="Arial" w:hAnsi="Arial" w:cs="Arial"/>
          <w:sz w:val="28"/>
          <w:szCs w:val="28"/>
        </w:rPr>
      </w:pPr>
      <w:r w:rsidRPr="00CC75DE">
        <w:rPr>
          <w:rFonts w:ascii="Arial" w:hAnsi="Arial" w:cs="Arial"/>
          <w:sz w:val="28"/>
          <w:szCs w:val="28"/>
        </w:rPr>
        <w:t>Diputada Anais Miriam Burgos Hernández,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adiciona un trigésimo quinto párrafo</w:t>
      </w:r>
      <w:r w:rsidR="003F7AC7">
        <w:rPr>
          <w:rFonts w:ascii="Arial" w:hAnsi="Arial" w:cs="Arial"/>
          <w:sz w:val="28"/>
          <w:szCs w:val="28"/>
        </w:rPr>
        <w:t xml:space="preserve">, </w:t>
      </w:r>
      <w:r w:rsidR="003F7AC7" w:rsidRPr="003F7AC7">
        <w:rPr>
          <w:rFonts w:ascii="Arial" w:hAnsi="Arial" w:cs="Arial"/>
          <w:sz w:val="28"/>
          <w:szCs w:val="28"/>
        </w:rPr>
        <w:t>recorriéndose en su orden los subsecuentes párrafos</w:t>
      </w:r>
      <w:r w:rsidR="003F7AC7">
        <w:rPr>
          <w:rFonts w:ascii="Arial" w:hAnsi="Arial" w:cs="Arial"/>
          <w:sz w:val="28"/>
          <w:szCs w:val="28"/>
        </w:rPr>
        <w:t>,</w:t>
      </w:r>
      <w:r w:rsidRPr="00CC75DE">
        <w:rPr>
          <w:rFonts w:ascii="Arial" w:hAnsi="Arial" w:cs="Arial"/>
          <w:sz w:val="28"/>
          <w:szCs w:val="28"/>
        </w:rPr>
        <w:t xml:space="preserve"> al artículo 5</w:t>
      </w:r>
      <w:r w:rsidR="003F7AC7" w:rsidRPr="003F7AC7">
        <w:t xml:space="preserve"> </w:t>
      </w:r>
      <w:r w:rsidRPr="00CC75DE">
        <w:rPr>
          <w:rFonts w:ascii="Arial" w:hAnsi="Arial" w:cs="Arial"/>
          <w:sz w:val="28"/>
          <w:szCs w:val="28"/>
        </w:rPr>
        <w:t>de la Constitución Política del Estado de México, con sustento en la siguiente:</w:t>
      </w:r>
    </w:p>
    <w:p w14:paraId="4A2138F1" w14:textId="77777777" w:rsidR="00CC75DE" w:rsidRPr="00CC75DE" w:rsidRDefault="00CC75DE" w:rsidP="00CC75DE">
      <w:pPr>
        <w:rPr>
          <w:sz w:val="28"/>
          <w:szCs w:val="28"/>
        </w:rPr>
      </w:pPr>
    </w:p>
    <w:p w14:paraId="77926365" w14:textId="77777777" w:rsidR="00CC75DE" w:rsidRPr="00CC75DE" w:rsidRDefault="00CC75DE" w:rsidP="00CC75DE">
      <w:pPr>
        <w:jc w:val="center"/>
        <w:rPr>
          <w:b/>
          <w:sz w:val="28"/>
          <w:szCs w:val="28"/>
        </w:rPr>
      </w:pPr>
      <w:r w:rsidRPr="00CC75DE">
        <w:rPr>
          <w:b/>
          <w:sz w:val="28"/>
          <w:szCs w:val="28"/>
        </w:rPr>
        <w:t>EXPOSICIÓN DE MOTIVOS</w:t>
      </w:r>
    </w:p>
    <w:p w14:paraId="45FBFE78" w14:textId="77777777" w:rsidR="00CC75DE" w:rsidRPr="008F3A19" w:rsidRDefault="00CC75DE" w:rsidP="00CC75DE">
      <w:pPr>
        <w:jc w:val="both"/>
        <w:rPr>
          <w:rFonts w:ascii="Arial" w:hAnsi="Arial" w:cs="Arial"/>
          <w:sz w:val="28"/>
          <w:szCs w:val="28"/>
        </w:rPr>
      </w:pPr>
      <w:r w:rsidRPr="00CC75DE">
        <w:rPr>
          <w:rFonts w:ascii="Arial" w:hAnsi="Arial" w:cs="Arial"/>
          <w:sz w:val="28"/>
          <w:szCs w:val="28"/>
        </w:rPr>
        <w:t xml:space="preserve">  El</w:t>
      </w:r>
      <w:r w:rsidRPr="008F3A19">
        <w:rPr>
          <w:rFonts w:ascii="Arial" w:hAnsi="Arial" w:cs="Arial"/>
          <w:sz w:val="28"/>
          <w:szCs w:val="28"/>
        </w:rPr>
        <w:t xml:space="preserve"> Consejo de Derechos Humanos de Naciones Unidas </w:t>
      </w:r>
      <w:r>
        <w:rPr>
          <w:rFonts w:ascii="Arial" w:hAnsi="Arial" w:cs="Arial"/>
          <w:sz w:val="28"/>
          <w:szCs w:val="28"/>
        </w:rPr>
        <w:t xml:space="preserve">en 2020 </w:t>
      </w:r>
      <w:r w:rsidRPr="008F3A19">
        <w:rPr>
          <w:rFonts w:ascii="Arial" w:hAnsi="Arial" w:cs="Arial"/>
          <w:sz w:val="28"/>
          <w:szCs w:val="28"/>
        </w:rPr>
        <w:t xml:space="preserve">emitió un comunicado en Ginebra en el que reconoce la lactancia materna como un derecho humano para bebés y madres, </w:t>
      </w:r>
      <w:r>
        <w:rPr>
          <w:rFonts w:ascii="Arial" w:hAnsi="Arial" w:cs="Arial"/>
          <w:sz w:val="28"/>
          <w:szCs w:val="28"/>
        </w:rPr>
        <w:t xml:space="preserve">y </w:t>
      </w:r>
      <w:r w:rsidRPr="008F3A19">
        <w:rPr>
          <w:rFonts w:ascii="Arial" w:hAnsi="Arial" w:cs="Arial"/>
          <w:sz w:val="28"/>
          <w:szCs w:val="28"/>
        </w:rPr>
        <w:t>que debe ser fomentado y protegido.</w:t>
      </w:r>
    </w:p>
    <w:p w14:paraId="6F5E2745" w14:textId="77777777" w:rsidR="00CC75DE" w:rsidRPr="008F3A19" w:rsidRDefault="00CC75DE" w:rsidP="00CC75DE">
      <w:pPr>
        <w:jc w:val="both"/>
        <w:rPr>
          <w:rFonts w:ascii="Arial" w:hAnsi="Arial" w:cs="Arial"/>
          <w:sz w:val="28"/>
          <w:szCs w:val="28"/>
        </w:rPr>
      </w:pPr>
      <w:r w:rsidRPr="008F3A19">
        <w:rPr>
          <w:rFonts w:ascii="Arial" w:hAnsi="Arial" w:cs="Arial"/>
          <w:sz w:val="28"/>
          <w:szCs w:val="28"/>
        </w:rPr>
        <w:lastRenderedPageBreak/>
        <w:t>La lactancia materna es un derecho universal que toda madre debe tener de una manera absoluta, y el Estado en todo momento tiene que velar por brindar mayores y mejores beneficios a las madres lactantes.</w:t>
      </w:r>
    </w:p>
    <w:p w14:paraId="0A156E91" w14:textId="77777777" w:rsidR="00CC75DE" w:rsidRDefault="00CC75DE" w:rsidP="00CC75DE">
      <w:pPr>
        <w:jc w:val="both"/>
        <w:rPr>
          <w:rFonts w:ascii="Arial" w:hAnsi="Arial" w:cs="Arial"/>
          <w:sz w:val="28"/>
          <w:szCs w:val="28"/>
        </w:rPr>
      </w:pPr>
      <w:r w:rsidRPr="008F3A19">
        <w:rPr>
          <w:rFonts w:ascii="Arial" w:hAnsi="Arial" w:cs="Arial"/>
          <w:sz w:val="28"/>
          <w:szCs w:val="28"/>
        </w:rPr>
        <w:t>La lactancia materna les proporciona a los bebés todos los nutrientes que necesitan para crecer y que su sistema inmunológico se desarrolle plenamente. La Organización Mundial de la Salud y UNICEF recomiendan que la lecha materna sea el alimento exclusivo de los bebés recién nacidos hasta los 6 meses de edad, y que hasta los 2 años se alimenten con una combinación de la misma con alimentos adecuados y nutritivos para su edad.</w:t>
      </w:r>
    </w:p>
    <w:p w14:paraId="733F64C0" w14:textId="77777777" w:rsidR="00FE0A17" w:rsidRPr="00FE0A17" w:rsidRDefault="00FE0A17" w:rsidP="00CC75DE">
      <w:pPr>
        <w:jc w:val="both"/>
        <w:rPr>
          <w:rFonts w:ascii="Arial" w:hAnsi="Arial" w:cs="Arial"/>
          <w:sz w:val="28"/>
          <w:szCs w:val="28"/>
        </w:rPr>
      </w:pPr>
      <w:r w:rsidRPr="00FE0A17">
        <w:rPr>
          <w:rFonts w:ascii="Arial" w:hAnsi="Arial" w:cs="Arial"/>
          <w:sz w:val="28"/>
          <w:szCs w:val="28"/>
        </w:rPr>
        <w:t>Lactar a hijas e hijos es, en principio, una decisión de la mujer que ha dado a luz; no obstante, constituye un elemento fundamental para hacer efectivos los derechos humanos de niñas y niños a la salud y desarrollo integral, razón por la que se hace necesaria la intervención del Estado, a efecto de proporcionar, desde el embarazo, información y atención médica adecuadas que favorezcan la práctica de la lactancia materna como método exclusivo de alimentación durante los 6 primeros meses de vida y complementaria hasta los 2 años de edad.</w:t>
      </w:r>
    </w:p>
    <w:p w14:paraId="6208FCCE" w14:textId="77777777" w:rsidR="009126D1" w:rsidRPr="009126D1" w:rsidRDefault="009126D1" w:rsidP="009126D1">
      <w:pPr>
        <w:jc w:val="both"/>
        <w:rPr>
          <w:rFonts w:ascii="Arial" w:hAnsi="Arial" w:cs="Arial"/>
          <w:sz w:val="28"/>
          <w:szCs w:val="28"/>
        </w:rPr>
      </w:pPr>
      <w:r w:rsidRPr="009126D1">
        <w:rPr>
          <w:rFonts w:ascii="Arial" w:hAnsi="Arial" w:cs="Arial"/>
          <w:sz w:val="28"/>
          <w:szCs w:val="28"/>
        </w:rPr>
        <w:t>En México solo 28.6 por ciento de los niños menores de seis meses recibe lactancia materna exclusiva, en tanto que 43 por ciento de los menores de un año consume fórmula infantil, de acuerdo con datos de UNICEF México y el Instituto Nacional de Salud Pública.</w:t>
      </w:r>
    </w:p>
    <w:p w14:paraId="0DD749C6" w14:textId="77777777" w:rsidR="00FE0A17" w:rsidRDefault="00662DB3" w:rsidP="009126D1">
      <w:pPr>
        <w:jc w:val="both"/>
        <w:rPr>
          <w:rFonts w:ascii="Arial" w:hAnsi="Arial" w:cs="Arial"/>
          <w:sz w:val="28"/>
          <w:szCs w:val="28"/>
        </w:rPr>
      </w:pPr>
      <w:r>
        <w:rPr>
          <w:rFonts w:ascii="Arial" w:hAnsi="Arial" w:cs="Arial"/>
          <w:sz w:val="28"/>
          <w:szCs w:val="28"/>
        </w:rPr>
        <w:t>S</w:t>
      </w:r>
      <w:r w:rsidR="009126D1" w:rsidRPr="009126D1">
        <w:rPr>
          <w:rFonts w:ascii="Arial" w:hAnsi="Arial" w:cs="Arial"/>
          <w:sz w:val="28"/>
          <w:szCs w:val="28"/>
        </w:rPr>
        <w:t>e estima que anualmente se registran más de cinco mil 700 muertes infantiles por prácticas inadecuadas de lactancia materna y cerca de mil 700 fallecimientos prematuros en mujeres, revela información del documento “Publicidad digital de sucedáneos de la leche materna, alimentos y bebidas para niños y niñas menores de dos años en México” elaborado por ambas instituciones.</w:t>
      </w:r>
    </w:p>
    <w:p w14:paraId="1735E9BA" w14:textId="77777777" w:rsidR="009126D1" w:rsidRPr="009126D1" w:rsidRDefault="009126D1" w:rsidP="009126D1">
      <w:pPr>
        <w:jc w:val="both"/>
        <w:rPr>
          <w:rFonts w:ascii="Arial" w:hAnsi="Arial" w:cs="Arial"/>
          <w:sz w:val="28"/>
          <w:szCs w:val="28"/>
        </w:rPr>
      </w:pPr>
      <w:r w:rsidRPr="009126D1">
        <w:rPr>
          <w:rFonts w:ascii="Arial" w:hAnsi="Arial" w:cs="Arial"/>
          <w:sz w:val="28"/>
          <w:szCs w:val="28"/>
        </w:rPr>
        <w:t xml:space="preserve">Además, por las practicas inadecuadas de acuerdo a </w:t>
      </w:r>
      <w:proofErr w:type="spellStart"/>
      <w:r w:rsidRPr="009126D1">
        <w:rPr>
          <w:rFonts w:ascii="Arial" w:hAnsi="Arial" w:cs="Arial"/>
          <w:sz w:val="28"/>
          <w:szCs w:val="28"/>
        </w:rPr>
        <w:t>Save</w:t>
      </w:r>
      <w:proofErr w:type="spellEnd"/>
      <w:r w:rsidRPr="009126D1">
        <w:rPr>
          <w:rFonts w:ascii="Arial" w:hAnsi="Arial" w:cs="Arial"/>
          <w:sz w:val="28"/>
          <w:szCs w:val="28"/>
        </w:rPr>
        <w:t xml:space="preserve"> </w:t>
      </w:r>
      <w:proofErr w:type="spellStart"/>
      <w:r w:rsidRPr="009126D1">
        <w:rPr>
          <w:rFonts w:ascii="Arial" w:hAnsi="Arial" w:cs="Arial"/>
          <w:sz w:val="28"/>
          <w:szCs w:val="28"/>
        </w:rPr>
        <w:t>the</w:t>
      </w:r>
      <w:proofErr w:type="spellEnd"/>
      <w:r w:rsidRPr="009126D1">
        <w:rPr>
          <w:rFonts w:ascii="Arial" w:hAnsi="Arial" w:cs="Arial"/>
          <w:sz w:val="28"/>
          <w:szCs w:val="28"/>
        </w:rPr>
        <w:t xml:space="preserve"> </w:t>
      </w:r>
      <w:proofErr w:type="spellStart"/>
      <w:r w:rsidRPr="009126D1">
        <w:rPr>
          <w:rFonts w:ascii="Arial" w:hAnsi="Arial" w:cs="Arial"/>
          <w:sz w:val="28"/>
          <w:szCs w:val="28"/>
        </w:rPr>
        <w:t>Children</w:t>
      </w:r>
      <w:proofErr w:type="spellEnd"/>
      <w:r w:rsidRPr="009126D1">
        <w:rPr>
          <w:rFonts w:ascii="Arial" w:hAnsi="Arial" w:cs="Arial"/>
          <w:sz w:val="28"/>
          <w:szCs w:val="28"/>
        </w:rPr>
        <w:t xml:space="preserve"> en 2020, se observó que México</w:t>
      </w:r>
      <w:r w:rsidR="00662DB3">
        <w:rPr>
          <w:rFonts w:ascii="Arial" w:hAnsi="Arial" w:cs="Arial"/>
          <w:sz w:val="28"/>
          <w:szCs w:val="28"/>
        </w:rPr>
        <w:t>, y algunas entidades, entre ellas la nuestra,</w:t>
      </w:r>
      <w:r w:rsidRPr="009126D1">
        <w:rPr>
          <w:rFonts w:ascii="Arial" w:hAnsi="Arial" w:cs="Arial"/>
          <w:sz w:val="28"/>
          <w:szCs w:val="28"/>
        </w:rPr>
        <w:t xml:space="preserve"> enfrenta</w:t>
      </w:r>
      <w:r w:rsidR="00662DB3">
        <w:rPr>
          <w:rFonts w:ascii="Arial" w:hAnsi="Arial" w:cs="Arial"/>
          <w:sz w:val="28"/>
          <w:szCs w:val="28"/>
        </w:rPr>
        <w:t>n</w:t>
      </w:r>
      <w:r w:rsidRPr="009126D1">
        <w:rPr>
          <w:rFonts w:ascii="Arial" w:hAnsi="Arial" w:cs="Arial"/>
          <w:sz w:val="28"/>
          <w:szCs w:val="28"/>
        </w:rPr>
        <w:t xml:space="preserve"> una triple carga de malnutrición en niñas y los niños: desnutrición, anemia por deficiencia de </w:t>
      </w:r>
      <w:proofErr w:type="spellStart"/>
      <w:r w:rsidRPr="009126D1">
        <w:rPr>
          <w:rFonts w:ascii="Arial" w:hAnsi="Arial" w:cs="Arial"/>
          <w:sz w:val="28"/>
          <w:szCs w:val="28"/>
        </w:rPr>
        <w:t>micronutrimentos</w:t>
      </w:r>
      <w:proofErr w:type="spellEnd"/>
      <w:r w:rsidRPr="009126D1">
        <w:rPr>
          <w:rFonts w:ascii="Arial" w:hAnsi="Arial" w:cs="Arial"/>
          <w:sz w:val="28"/>
          <w:szCs w:val="28"/>
        </w:rPr>
        <w:t>, sobrepeso y obesidad. Lo que genera distintos problemas a este grupo de la población como reducción en su capacidad de aprendizaje, debilitación del sistema inmunológico y retrasos en el crecimiento físico.</w:t>
      </w:r>
    </w:p>
    <w:p w14:paraId="0A545246" w14:textId="77777777" w:rsidR="00CC75DE" w:rsidRPr="008F3A19" w:rsidRDefault="00CC75DE" w:rsidP="00CC75DE">
      <w:pPr>
        <w:jc w:val="both"/>
        <w:rPr>
          <w:rFonts w:ascii="Arial" w:hAnsi="Arial" w:cs="Arial"/>
          <w:sz w:val="28"/>
          <w:szCs w:val="28"/>
        </w:rPr>
      </w:pPr>
      <w:r w:rsidRPr="008F3A19">
        <w:rPr>
          <w:rFonts w:ascii="Arial" w:hAnsi="Arial" w:cs="Arial"/>
          <w:sz w:val="28"/>
          <w:szCs w:val="28"/>
        </w:rPr>
        <w:lastRenderedPageBreak/>
        <w:t>Según datos y estudios proporcionados por la UNICEF</w:t>
      </w:r>
      <w:r w:rsidR="00BE6318">
        <w:rPr>
          <w:rFonts w:ascii="Arial" w:hAnsi="Arial" w:cs="Arial"/>
          <w:sz w:val="28"/>
          <w:szCs w:val="28"/>
        </w:rPr>
        <w:t xml:space="preserve"> y la Organización Mundial de la Salud</w:t>
      </w:r>
      <w:r w:rsidRPr="008F3A19">
        <w:rPr>
          <w:rFonts w:ascii="Arial" w:hAnsi="Arial" w:cs="Arial"/>
          <w:sz w:val="28"/>
          <w:szCs w:val="28"/>
        </w:rPr>
        <w:t xml:space="preserve"> los múltiples beneficios que otorga la lactancia son los siguientes:</w:t>
      </w:r>
    </w:p>
    <w:p w14:paraId="5FE508C4" w14:textId="77777777" w:rsidR="00CC75DE" w:rsidRDefault="00CC75DE" w:rsidP="00CC75DE">
      <w:pPr>
        <w:jc w:val="both"/>
        <w:rPr>
          <w:rFonts w:ascii="Arial" w:hAnsi="Arial" w:cs="Arial"/>
          <w:sz w:val="28"/>
          <w:szCs w:val="28"/>
        </w:rPr>
      </w:pPr>
      <w:r w:rsidRPr="008F3A19">
        <w:rPr>
          <w:rFonts w:ascii="Arial" w:hAnsi="Arial" w:cs="Arial"/>
          <w:sz w:val="28"/>
          <w:szCs w:val="28"/>
        </w:rPr>
        <w:t xml:space="preserve">1.- La lactancia materna beneficia la salud física y emocional de niñas, niños y madres, independientemente del contexto económico y social en el que vivan. </w:t>
      </w:r>
    </w:p>
    <w:p w14:paraId="708E3006" w14:textId="77777777" w:rsidR="00CC75DE" w:rsidRDefault="00CC75DE" w:rsidP="00CC75DE">
      <w:pPr>
        <w:jc w:val="both"/>
        <w:rPr>
          <w:rFonts w:ascii="Arial" w:hAnsi="Arial" w:cs="Arial"/>
          <w:sz w:val="28"/>
          <w:szCs w:val="28"/>
        </w:rPr>
      </w:pPr>
      <w:r>
        <w:rPr>
          <w:rFonts w:ascii="Arial" w:hAnsi="Arial" w:cs="Arial"/>
          <w:sz w:val="28"/>
          <w:szCs w:val="28"/>
        </w:rPr>
        <w:t xml:space="preserve">2.- </w:t>
      </w:r>
      <w:r w:rsidRPr="008F3A19">
        <w:rPr>
          <w:rFonts w:ascii="Arial" w:hAnsi="Arial" w:cs="Arial"/>
          <w:sz w:val="28"/>
          <w:szCs w:val="28"/>
        </w:rPr>
        <w:t>La lactancia exclusiva en los primeros seis meses ayuda a disminuir la incidencia de asma, alergias, enfermedades respiratorias e infecciones del oído, gastrointestinales y urinarias.</w:t>
      </w:r>
    </w:p>
    <w:p w14:paraId="19D55ACE" w14:textId="77777777" w:rsidR="00CC75DE" w:rsidRDefault="00CC75DE" w:rsidP="00CC75DE">
      <w:pPr>
        <w:jc w:val="both"/>
        <w:rPr>
          <w:rFonts w:ascii="Arial" w:hAnsi="Arial" w:cs="Arial"/>
          <w:sz w:val="28"/>
          <w:szCs w:val="28"/>
        </w:rPr>
      </w:pPr>
      <w:r w:rsidRPr="008F3A19">
        <w:rPr>
          <w:rFonts w:ascii="Arial" w:hAnsi="Arial" w:cs="Arial"/>
          <w:sz w:val="28"/>
          <w:szCs w:val="28"/>
        </w:rPr>
        <w:t xml:space="preserve"> </w:t>
      </w:r>
      <w:r>
        <w:rPr>
          <w:rFonts w:ascii="Arial" w:hAnsi="Arial" w:cs="Arial"/>
          <w:sz w:val="28"/>
          <w:szCs w:val="28"/>
        </w:rPr>
        <w:t xml:space="preserve">3.- </w:t>
      </w:r>
      <w:r w:rsidRPr="008F3A19">
        <w:rPr>
          <w:rFonts w:ascii="Arial" w:hAnsi="Arial" w:cs="Arial"/>
          <w:sz w:val="28"/>
          <w:szCs w:val="28"/>
        </w:rPr>
        <w:t>El inicio temprano de la lactancia (en la primera hora después del parto)</w:t>
      </w:r>
      <w:r>
        <w:rPr>
          <w:rFonts w:ascii="Arial" w:hAnsi="Arial" w:cs="Arial"/>
          <w:sz w:val="28"/>
          <w:szCs w:val="28"/>
        </w:rPr>
        <w:t xml:space="preserve"> r</w:t>
      </w:r>
      <w:r w:rsidRPr="008F3A19">
        <w:rPr>
          <w:rFonts w:ascii="Arial" w:hAnsi="Arial" w:cs="Arial"/>
          <w:sz w:val="28"/>
          <w:szCs w:val="28"/>
        </w:rPr>
        <w:t xml:space="preserve">educe la mortalidad neonatal en un 22%. </w:t>
      </w:r>
    </w:p>
    <w:p w14:paraId="290957CB" w14:textId="77777777" w:rsidR="00CC75DE" w:rsidRPr="008F3A19" w:rsidRDefault="00CC75DE" w:rsidP="00CC75DE">
      <w:pPr>
        <w:jc w:val="both"/>
        <w:rPr>
          <w:rFonts w:ascii="Arial" w:hAnsi="Arial" w:cs="Arial"/>
          <w:sz w:val="28"/>
          <w:szCs w:val="28"/>
        </w:rPr>
      </w:pPr>
      <w:r>
        <w:rPr>
          <w:rFonts w:ascii="Arial" w:hAnsi="Arial" w:cs="Arial"/>
          <w:sz w:val="28"/>
          <w:szCs w:val="28"/>
        </w:rPr>
        <w:t xml:space="preserve">4.- </w:t>
      </w:r>
      <w:r w:rsidRPr="008F3A19">
        <w:rPr>
          <w:rFonts w:ascii="Arial" w:hAnsi="Arial" w:cs="Arial"/>
          <w:sz w:val="28"/>
          <w:szCs w:val="28"/>
        </w:rPr>
        <w:t>A largo plazo, la lactancia favorece el desarrollo cognitivo y previene el desarrollo de obesidad, diabetes, cáncer y colesterol alto. Además, está relacionada con ahorros económicos sustanciales para la familia, porque evita el gasto en fórmulas, biberones, consultas médicas y medicamentos.</w:t>
      </w:r>
    </w:p>
    <w:p w14:paraId="6679E11C" w14:textId="77777777" w:rsidR="00CC75DE" w:rsidRPr="008F3A19" w:rsidRDefault="00BE6318" w:rsidP="00CC75DE">
      <w:pPr>
        <w:jc w:val="both"/>
        <w:rPr>
          <w:rFonts w:ascii="Arial" w:hAnsi="Arial" w:cs="Arial"/>
          <w:sz w:val="28"/>
          <w:szCs w:val="28"/>
        </w:rPr>
      </w:pPr>
      <w:r>
        <w:rPr>
          <w:rFonts w:ascii="Arial" w:hAnsi="Arial" w:cs="Arial"/>
          <w:sz w:val="28"/>
          <w:szCs w:val="28"/>
        </w:rPr>
        <w:t>5</w:t>
      </w:r>
      <w:r w:rsidR="00CC75DE" w:rsidRPr="008F3A19">
        <w:rPr>
          <w:rFonts w:ascii="Arial" w:hAnsi="Arial" w:cs="Arial"/>
          <w:sz w:val="28"/>
          <w:szCs w:val="28"/>
        </w:rPr>
        <w:t xml:space="preserve">.- La lactancia materna exclusiva reduce la mortalidad del lactante por enfermedades frecuentes en la infancia, tales como la diarrea o la neumonía, y ayuda a una recuperación más rápida de las enfermedades. </w:t>
      </w:r>
    </w:p>
    <w:p w14:paraId="6CBDCB42" w14:textId="77777777" w:rsidR="00CC75DE" w:rsidRPr="008F3A19" w:rsidRDefault="00BE6318" w:rsidP="00CC75DE">
      <w:pPr>
        <w:jc w:val="both"/>
        <w:rPr>
          <w:rFonts w:ascii="Arial" w:hAnsi="Arial" w:cs="Arial"/>
          <w:sz w:val="28"/>
          <w:szCs w:val="28"/>
        </w:rPr>
      </w:pPr>
      <w:r>
        <w:rPr>
          <w:rFonts w:ascii="Arial" w:hAnsi="Arial" w:cs="Arial"/>
          <w:sz w:val="28"/>
          <w:szCs w:val="28"/>
        </w:rPr>
        <w:t>6</w:t>
      </w:r>
      <w:r w:rsidR="00CC75DE" w:rsidRPr="008F3A19">
        <w:rPr>
          <w:rFonts w:ascii="Arial" w:hAnsi="Arial" w:cs="Arial"/>
          <w:sz w:val="28"/>
          <w:szCs w:val="28"/>
        </w:rPr>
        <w:t>.- Aporta toda la energía y los nutrientes que el niño necesita en sus primeros meses de vida, y sigue cubriendo la mitad o más de las necesidades nutricionales del niño durante el segundo semestre de vida, y hasta un tercio durante el segundo año.</w:t>
      </w:r>
    </w:p>
    <w:p w14:paraId="482B85E2" w14:textId="77777777" w:rsidR="00CC75DE" w:rsidRDefault="00BE6318" w:rsidP="00CC75DE">
      <w:pPr>
        <w:jc w:val="both"/>
        <w:rPr>
          <w:rFonts w:ascii="Arial" w:hAnsi="Arial" w:cs="Arial"/>
          <w:sz w:val="28"/>
          <w:szCs w:val="28"/>
        </w:rPr>
      </w:pPr>
      <w:r>
        <w:rPr>
          <w:rFonts w:ascii="Arial" w:hAnsi="Arial" w:cs="Arial"/>
          <w:sz w:val="28"/>
          <w:szCs w:val="28"/>
        </w:rPr>
        <w:t>7</w:t>
      </w:r>
      <w:r w:rsidR="00CC75DE" w:rsidRPr="008F3A19">
        <w:rPr>
          <w:rFonts w:ascii="Arial" w:hAnsi="Arial" w:cs="Arial"/>
          <w:sz w:val="28"/>
          <w:szCs w:val="28"/>
        </w:rPr>
        <w:t>.- La lactancia materna prolongada puede reducir el riesgo de sobrepeso y obesidad infantil en un 12%, lo que ayuda a combatir enfermedades crónicas graves asociados con estas condiciones.</w:t>
      </w:r>
    </w:p>
    <w:p w14:paraId="48BBFFF3" w14:textId="77777777" w:rsidR="009126D1" w:rsidRDefault="009126D1" w:rsidP="009126D1">
      <w:pPr>
        <w:jc w:val="both"/>
        <w:rPr>
          <w:rFonts w:ascii="Arial" w:hAnsi="Arial" w:cs="Arial"/>
          <w:sz w:val="28"/>
          <w:szCs w:val="28"/>
        </w:rPr>
      </w:pPr>
      <w:r w:rsidRPr="00BE6318">
        <w:rPr>
          <w:rFonts w:ascii="Arial" w:hAnsi="Arial" w:cs="Arial"/>
          <w:sz w:val="28"/>
          <w:szCs w:val="28"/>
        </w:rPr>
        <w:t xml:space="preserve">México firmó en 1990 la Declaración </w:t>
      </w:r>
      <w:proofErr w:type="spellStart"/>
      <w:r w:rsidRPr="00BE6318">
        <w:rPr>
          <w:rFonts w:ascii="Arial" w:hAnsi="Arial" w:cs="Arial"/>
          <w:sz w:val="28"/>
          <w:szCs w:val="28"/>
        </w:rPr>
        <w:t>innocenti</w:t>
      </w:r>
      <w:proofErr w:type="spellEnd"/>
      <w:r w:rsidRPr="00BE6318">
        <w:rPr>
          <w:rFonts w:ascii="Arial" w:hAnsi="Arial" w:cs="Arial"/>
          <w:sz w:val="28"/>
          <w:szCs w:val="28"/>
        </w:rPr>
        <w:t xml:space="preserve"> sobre la protección, promoción y apoyo a la lactancia materna, en la que se reconocen los múltiples beneficios de este alimento y se destaca la importancia de su ingesta como única opción durante los primeros seis meses de vida, la introducción posterior de alimentos complementarios y la continuación </w:t>
      </w:r>
      <w:r w:rsidRPr="00BE6318">
        <w:rPr>
          <w:rFonts w:ascii="Arial" w:hAnsi="Arial" w:cs="Arial"/>
          <w:sz w:val="28"/>
          <w:szCs w:val="28"/>
        </w:rPr>
        <w:lastRenderedPageBreak/>
        <w:t>de la lactancia hasta los dos años, por tal motivo, desde 1992 cada año se conmemora la Semana Mundial de la Lactancia Materna.</w:t>
      </w:r>
    </w:p>
    <w:p w14:paraId="6F56E6BD" w14:textId="77777777" w:rsidR="00BE6318" w:rsidRPr="00BE6318" w:rsidRDefault="00BE6318" w:rsidP="00BE6318">
      <w:pPr>
        <w:jc w:val="both"/>
        <w:rPr>
          <w:rFonts w:ascii="Arial" w:hAnsi="Arial" w:cs="Arial"/>
          <w:sz w:val="28"/>
          <w:szCs w:val="28"/>
        </w:rPr>
      </w:pPr>
      <w:r w:rsidRPr="00BE6318">
        <w:rPr>
          <w:rFonts w:ascii="Arial" w:hAnsi="Arial" w:cs="Arial"/>
          <w:sz w:val="28"/>
          <w:szCs w:val="28"/>
        </w:rPr>
        <w:t>El reconocimiento de la lactancia materna como un derecho de niñas y niños implica que: Tienen derecho a recibir una alimentación nutritiva que les asegure un desarrollo integral y saludable. A ninguna mujer debe impedírsele el ejercicio de este derecho, por ninguna causa.</w:t>
      </w:r>
    </w:p>
    <w:p w14:paraId="73DEDC37" w14:textId="77777777" w:rsidR="00BE6318" w:rsidRPr="00BE6318" w:rsidRDefault="00BE6318" w:rsidP="00BE6318">
      <w:pPr>
        <w:jc w:val="both"/>
        <w:rPr>
          <w:rFonts w:ascii="Arial" w:hAnsi="Arial" w:cs="Arial"/>
          <w:sz w:val="28"/>
          <w:szCs w:val="28"/>
        </w:rPr>
      </w:pPr>
      <w:r w:rsidRPr="00BE6318">
        <w:rPr>
          <w:rFonts w:ascii="Arial" w:hAnsi="Arial" w:cs="Arial"/>
          <w:sz w:val="28"/>
          <w:szCs w:val="28"/>
        </w:rPr>
        <w:t xml:space="preserve">El Estado debe promover la eliminación de los obstáculos sociales, laborales y culturales que limitan o desincentivan su práctica, así como generar condiciones que la favorezcan. </w:t>
      </w:r>
    </w:p>
    <w:p w14:paraId="47B3180D" w14:textId="77777777" w:rsidR="00BE6318" w:rsidRDefault="00BE6318" w:rsidP="00CC75DE">
      <w:pPr>
        <w:jc w:val="both"/>
        <w:rPr>
          <w:rFonts w:ascii="Arial" w:hAnsi="Arial" w:cs="Arial"/>
          <w:sz w:val="28"/>
          <w:szCs w:val="28"/>
        </w:rPr>
      </w:pPr>
      <w:r w:rsidRPr="00BE6318">
        <w:rPr>
          <w:rFonts w:ascii="Arial" w:hAnsi="Arial" w:cs="Arial"/>
          <w:sz w:val="28"/>
          <w:szCs w:val="28"/>
        </w:rPr>
        <w:t>Las mujeres tienen derecho a recibir información, orientación y atención médica especializada en todas las fases del embarazo, parto y posparto, incluyendo la etapa de lactancia.</w:t>
      </w:r>
    </w:p>
    <w:p w14:paraId="3CAE7E1E" w14:textId="77777777" w:rsidR="00BE6318" w:rsidRDefault="00BE6318" w:rsidP="00CC75DE">
      <w:pPr>
        <w:jc w:val="both"/>
        <w:rPr>
          <w:rFonts w:ascii="Arial" w:hAnsi="Arial" w:cs="Arial"/>
          <w:sz w:val="28"/>
          <w:szCs w:val="28"/>
        </w:rPr>
      </w:pPr>
      <w:r>
        <w:rPr>
          <w:rFonts w:ascii="Arial" w:hAnsi="Arial" w:cs="Arial"/>
          <w:sz w:val="28"/>
          <w:szCs w:val="28"/>
        </w:rPr>
        <w:t>El derecho a una alimentación</w:t>
      </w:r>
      <w:r w:rsidR="00CC75DE" w:rsidRPr="008F3A19">
        <w:rPr>
          <w:rFonts w:ascii="Arial" w:hAnsi="Arial" w:cs="Arial"/>
          <w:sz w:val="28"/>
          <w:szCs w:val="28"/>
        </w:rPr>
        <w:t xml:space="preserve"> adecuada </w:t>
      </w:r>
      <w:r>
        <w:rPr>
          <w:rFonts w:ascii="Arial" w:hAnsi="Arial" w:cs="Arial"/>
          <w:sz w:val="28"/>
          <w:szCs w:val="28"/>
        </w:rPr>
        <w:t>está garantizado en el artículo 5 de nuestra Carta Magna</w:t>
      </w:r>
      <w:r w:rsidR="00CC75DE" w:rsidRPr="008F3A19">
        <w:rPr>
          <w:rFonts w:ascii="Arial" w:hAnsi="Arial" w:cs="Arial"/>
          <w:sz w:val="28"/>
          <w:szCs w:val="28"/>
        </w:rPr>
        <w:t xml:space="preserve"> y </w:t>
      </w:r>
      <w:r>
        <w:rPr>
          <w:rFonts w:ascii="Arial" w:hAnsi="Arial" w:cs="Arial"/>
          <w:sz w:val="28"/>
          <w:szCs w:val="28"/>
        </w:rPr>
        <w:t xml:space="preserve">es </w:t>
      </w:r>
      <w:r w:rsidR="00CC75DE" w:rsidRPr="008F3A19">
        <w:rPr>
          <w:rFonts w:ascii="Arial" w:hAnsi="Arial" w:cs="Arial"/>
          <w:sz w:val="28"/>
          <w:szCs w:val="28"/>
        </w:rPr>
        <w:t xml:space="preserve">un elemento clave para asegurar la supervivencia de niños y niñas y así garantizar su desarrollo. </w:t>
      </w:r>
    </w:p>
    <w:p w14:paraId="0D29251C" w14:textId="77777777" w:rsidR="00CC75DE" w:rsidRPr="008F3A19" w:rsidRDefault="00FE0A17" w:rsidP="00CC75DE">
      <w:pPr>
        <w:jc w:val="both"/>
        <w:rPr>
          <w:rFonts w:ascii="Arial" w:hAnsi="Arial" w:cs="Arial"/>
          <w:sz w:val="28"/>
          <w:szCs w:val="28"/>
        </w:rPr>
      </w:pPr>
      <w:r>
        <w:rPr>
          <w:rFonts w:ascii="Arial" w:hAnsi="Arial" w:cs="Arial"/>
          <w:sz w:val="28"/>
          <w:szCs w:val="28"/>
        </w:rPr>
        <w:t>E</w:t>
      </w:r>
      <w:r w:rsidR="00CC75DE" w:rsidRPr="008F3A19">
        <w:rPr>
          <w:rFonts w:ascii="Arial" w:hAnsi="Arial" w:cs="Arial"/>
          <w:sz w:val="28"/>
          <w:szCs w:val="28"/>
        </w:rPr>
        <w:t xml:space="preserve">n 2014 </w:t>
      </w:r>
      <w:r>
        <w:rPr>
          <w:rFonts w:ascii="Arial" w:hAnsi="Arial" w:cs="Arial"/>
          <w:sz w:val="28"/>
          <w:szCs w:val="28"/>
        </w:rPr>
        <w:t xml:space="preserve">se </w:t>
      </w:r>
      <w:r w:rsidR="00B56811">
        <w:rPr>
          <w:rFonts w:ascii="Arial" w:hAnsi="Arial" w:cs="Arial"/>
          <w:sz w:val="28"/>
          <w:szCs w:val="28"/>
        </w:rPr>
        <w:t>aprobó</w:t>
      </w:r>
      <w:r w:rsidR="00CC75DE" w:rsidRPr="008F3A19">
        <w:rPr>
          <w:rFonts w:ascii="Arial" w:hAnsi="Arial" w:cs="Arial"/>
          <w:sz w:val="28"/>
          <w:szCs w:val="28"/>
        </w:rPr>
        <w:t xml:space="preserve"> la LEY PARA LA PROTECCIÓN, APOYO Y PROMOCIÓN A LA LACTANCIA MATERNA DEL ESTADO DE MEXICO, convirtiéndolo </w:t>
      </w:r>
      <w:r w:rsidR="00CC75DE" w:rsidRPr="008F3A19">
        <w:rPr>
          <w:rFonts w:ascii="Arial" w:hAnsi="Arial" w:cs="Arial"/>
          <w:color w:val="333333"/>
          <w:sz w:val="28"/>
          <w:szCs w:val="28"/>
          <w:shd w:val="clear" w:color="auto" w:fill="FFFFFF"/>
        </w:rPr>
        <w:t xml:space="preserve">en la primera entidad de la República Mexicana que publica una Ley de estas características y </w:t>
      </w:r>
      <w:r w:rsidR="00BE6318" w:rsidRPr="008F3A19">
        <w:rPr>
          <w:rFonts w:ascii="Arial" w:hAnsi="Arial" w:cs="Arial"/>
          <w:sz w:val="28"/>
          <w:szCs w:val="28"/>
        </w:rPr>
        <w:t>que de</w:t>
      </w:r>
      <w:r w:rsidR="00CC75DE" w:rsidRPr="008F3A19">
        <w:rPr>
          <w:rFonts w:ascii="Arial" w:hAnsi="Arial" w:cs="Arial"/>
          <w:sz w:val="28"/>
          <w:szCs w:val="28"/>
        </w:rPr>
        <w:t xml:space="preserve"> acuerdo al Artículo </w:t>
      </w:r>
      <w:r w:rsidR="00BE6318">
        <w:rPr>
          <w:rFonts w:ascii="Arial" w:hAnsi="Arial" w:cs="Arial"/>
          <w:sz w:val="28"/>
          <w:szCs w:val="28"/>
        </w:rPr>
        <w:t xml:space="preserve">ocho </w:t>
      </w:r>
      <w:r w:rsidR="00CC75DE" w:rsidRPr="008F3A19">
        <w:rPr>
          <w:rFonts w:ascii="Arial" w:hAnsi="Arial" w:cs="Arial"/>
          <w:sz w:val="28"/>
          <w:szCs w:val="28"/>
        </w:rPr>
        <w:t xml:space="preserve">establece </w:t>
      </w:r>
      <w:r w:rsidR="00BE6318">
        <w:rPr>
          <w:rFonts w:ascii="Arial" w:hAnsi="Arial" w:cs="Arial"/>
          <w:sz w:val="28"/>
          <w:szCs w:val="28"/>
        </w:rPr>
        <w:t>“</w:t>
      </w:r>
      <w:r w:rsidR="00CC75DE" w:rsidRPr="008F3A19">
        <w:rPr>
          <w:rFonts w:ascii="Arial" w:hAnsi="Arial" w:cs="Arial"/>
          <w:sz w:val="28"/>
          <w:szCs w:val="28"/>
        </w:rPr>
        <w:t>La lactancia materna es un derecho fundamental, universal, imprescriptible e inalienable de las niñas, niños y mujeres. Constituye un proceso, en el cual el Estado y los sectores público, privado y social tienen la obligación de proveer su protección, apoyo y promoción, a efecto de garantizar la alimentación adecuada, la salud, el crecimiento y el desarrollo integral de los lactantes, niños pequeños y de las propias madres</w:t>
      </w:r>
      <w:r w:rsidR="00BE6318">
        <w:rPr>
          <w:rFonts w:ascii="Arial" w:hAnsi="Arial" w:cs="Arial"/>
          <w:sz w:val="28"/>
          <w:szCs w:val="28"/>
        </w:rPr>
        <w:t>”</w:t>
      </w:r>
      <w:r w:rsidR="00CC75DE" w:rsidRPr="008F3A19">
        <w:rPr>
          <w:rFonts w:ascii="Arial" w:hAnsi="Arial" w:cs="Arial"/>
          <w:sz w:val="28"/>
          <w:szCs w:val="28"/>
        </w:rPr>
        <w:t>.</w:t>
      </w:r>
    </w:p>
    <w:p w14:paraId="7E815F56" w14:textId="77777777" w:rsidR="00CC75DE" w:rsidRPr="008F3A19" w:rsidRDefault="00CC75DE" w:rsidP="00CC75DE">
      <w:pPr>
        <w:jc w:val="both"/>
        <w:rPr>
          <w:rFonts w:ascii="Arial" w:hAnsi="Arial" w:cs="Arial"/>
          <w:sz w:val="28"/>
          <w:szCs w:val="28"/>
        </w:rPr>
      </w:pPr>
    </w:p>
    <w:p w14:paraId="443360FA" w14:textId="77777777" w:rsidR="00CC75DE" w:rsidRPr="003F7AC7" w:rsidRDefault="00FE0A17" w:rsidP="00FE0A17">
      <w:pPr>
        <w:pStyle w:val="NormalWeb"/>
        <w:shd w:val="clear" w:color="auto" w:fill="FFFFFF"/>
        <w:spacing w:before="0" w:beforeAutospacing="0"/>
        <w:jc w:val="both"/>
        <w:rPr>
          <w:rFonts w:ascii="Arial" w:hAnsi="Arial" w:cs="Arial"/>
          <w:sz w:val="28"/>
          <w:szCs w:val="28"/>
        </w:rPr>
      </w:pPr>
      <w:r>
        <w:rPr>
          <w:rFonts w:ascii="Arial" w:eastAsiaTheme="minorHAnsi" w:hAnsi="Arial" w:cs="Arial"/>
          <w:sz w:val="28"/>
          <w:szCs w:val="28"/>
          <w:lang w:eastAsia="en-US"/>
        </w:rPr>
        <w:t xml:space="preserve">Teniendo este marco normativo como sustento, elevar a rango constitucional la lactancia materna no es más que reconocer en nuestra </w:t>
      </w:r>
      <w:r w:rsidRPr="003F7AC7">
        <w:rPr>
          <w:rFonts w:ascii="Arial" w:eastAsiaTheme="minorHAnsi" w:hAnsi="Arial" w:cs="Arial"/>
          <w:sz w:val="28"/>
          <w:szCs w:val="28"/>
        </w:rPr>
        <w:t xml:space="preserve">carta la </w:t>
      </w:r>
      <w:r w:rsidR="00CC75DE" w:rsidRPr="003F7AC7">
        <w:rPr>
          <w:rFonts w:ascii="Arial" w:hAnsi="Arial" w:cs="Arial"/>
          <w:sz w:val="28"/>
          <w:szCs w:val="28"/>
        </w:rPr>
        <w:t>lactancia como un derecho humano, considerando el interés superior de</w:t>
      </w:r>
      <w:r w:rsidRPr="003F7AC7">
        <w:rPr>
          <w:rFonts w:ascii="Arial" w:hAnsi="Arial" w:cs="Arial"/>
          <w:sz w:val="28"/>
          <w:szCs w:val="28"/>
        </w:rPr>
        <w:t xml:space="preserve"> </w:t>
      </w:r>
      <w:r w:rsidR="00CC75DE" w:rsidRPr="003F7AC7">
        <w:rPr>
          <w:rFonts w:ascii="Arial" w:hAnsi="Arial" w:cs="Arial"/>
          <w:sz w:val="28"/>
          <w:szCs w:val="28"/>
        </w:rPr>
        <w:t>l</w:t>
      </w:r>
      <w:r w:rsidRPr="003F7AC7">
        <w:rPr>
          <w:rFonts w:ascii="Arial" w:hAnsi="Arial" w:cs="Arial"/>
          <w:sz w:val="28"/>
          <w:szCs w:val="28"/>
        </w:rPr>
        <w:t>a niña y</w:t>
      </w:r>
      <w:r w:rsidR="00CC75DE" w:rsidRPr="003F7AC7">
        <w:rPr>
          <w:rFonts w:ascii="Arial" w:hAnsi="Arial" w:cs="Arial"/>
          <w:sz w:val="28"/>
          <w:szCs w:val="28"/>
        </w:rPr>
        <w:t xml:space="preserve"> niño, así como la libre autodeterminación d</w:t>
      </w:r>
      <w:r w:rsidRPr="003F7AC7">
        <w:rPr>
          <w:rFonts w:ascii="Arial" w:hAnsi="Arial" w:cs="Arial"/>
          <w:sz w:val="28"/>
          <w:szCs w:val="28"/>
        </w:rPr>
        <w:t>e la mujer respecto a su cuerpo y</w:t>
      </w:r>
      <w:r w:rsidR="00CC75DE" w:rsidRPr="003F7AC7">
        <w:rPr>
          <w:rFonts w:ascii="Arial" w:hAnsi="Arial" w:cs="Arial"/>
          <w:sz w:val="28"/>
          <w:szCs w:val="28"/>
        </w:rPr>
        <w:t xml:space="preserve"> establecer que la legislación secundaria deberá garantizar su ejercicio pleno</w:t>
      </w:r>
      <w:r w:rsidRPr="003F7AC7">
        <w:rPr>
          <w:rFonts w:ascii="Arial" w:hAnsi="Arial" w:cs="Arial"/>
          <w:sz w:val="28"/>
          <w:szCs w:val="28"/>
        </w:rPr>
        <w:t>.</w:t>
      </w:r>
    </w:p>
    <w:p w14:paraId="021C1EAE" w14:textId="77777777" w:rsidR="00FE0A17" w:rsidRPr="003C19BD" w:rsidRDefault="00FE0A17" w:rsidP="003C19BD">
      <w:pPr>
        <w:jc w:val="both"/>
        <w:rPr>
          <w:rFonts w:ascii="Arial" w:hAnsi="Arial" w:cs="Arial"/>
          <w:sz w:val="28"/>
          <w:szCs w:val="28"/>
        </w:rPr>
      </w:pPr>
      <w:r w:rsidRPr="003C19BD">
        <w:rPr>
          <w:rFonts w:ascii="Arial" w:hAnsi="Arial" w:cs="Arial"/>
          <w:sz w:val="28"/>
          <w:szCs w:val="28"/>
        </w:rPr>
        <w:lastRenderedPageBreak/>
        <w:t>Por lo anteriormente expuesto, someto a consideración de esta Honorable LXI Legislatura la siguiente iniciativa con proyecto de decreto, para que, de estimarlo procedente, se apruebe en sus términos.</w:t>
      </w:r>
    </w:p>
    <w:p w14:paraId="0BD1B41C" w14:textId="77777777" w:rsidR="00FE0A17" w:rsidRDefault="00FE0A17" w:rsidP="003C19BD">
      <w:pPr>
        <w:jc w:val="center"/>
      </w:pPr>
    </w:p>
    <w:p w14:paraId="06F740D0" w14:textId="77777777" w:rsidR="00CC75DE" w:rsidRPr="003C19BD" w:rsidRDefault="00FE0A17" w:rsidP="003C19BD">
      <w:pPr>
        <w:jc w:val="center"/>
        <w:rPr>
          <w:b/>
        </w:rPr>
      </w:pPr>
      <w:r w:rsidRPr="003C19BD">
        <w:rPr>
          <w:b/>
        </w:rPr>
        <w:t>A T E N T A M E N T E</w:t>
      </w:r>
    </w:p>
    <w:p w14:paraId="567E1D3B" w14:textId="77777777" w:rsidR="00CC75DE" w:rsidRDefault="00CC75DE" w:rsidP="00CC75DE"/>
    <w:p w14:paraId="3F343B6D" w14:textId="77777777" w:rsidR="00FE0A17" w:rsidRDefault="00FE0A17" w:rsidP="00FE0A17">
      <w:pPr>
        <w:spacing w:after="0" w:line="340" w:lineRule="auto"/>
        <w:rPr>
          <w:rFonts w:ascii="Arial" w:eastAsia="Arial" w:hAnsi="Arial" w:cs="Arial"/>
          <w:b/>
          <w:sz w:val="28"/>
          <w:szCs w:val="28"/>
        </w:rPr>
      </w:pPr>
      <w:r>
        <w:rPr>
          <w:rFonts w:ascii="Arial" w:eastAsia="Arial" w:hAnsi="Arial" w:cs="Arial"/>
          <w:b/>
          <w:sz w:val="24"/>
          <w:szCs w:val="24"/>
        </w:rPr>
        <w:t>La H. “LXI” Legislatura del Estado de México decreta:</w:t>
      </w:r>
    </w:p>
    <w:p w14:paraId="51D8931F" w14:textId="77777777" w:rsidR="00FE0A17" w:rsidRDefault="00FE0A17" w:rsidP="00FE0A17">
      <w:pPr>
        <w:spacing w:after="0" w:line="340" w:lineRule="auto"/>
        <w:jc w:val="center"/>
        <w:rPr>
          <w:rFonts w:ascii="Arial" w:eastAsia="Arial" w:hAnsi="Arial" w:cs="Arial"/>
          <w:b/>
          <w:sz w:val="24"/>
          <w:szCs w:val="24"/>
        </w:rPr>
      </w:pPr>
    </w:p>
    <w:p w14:paraId="7C90F3E2" w14:textId="77777777" w:rsidR="00FE0A17" w:rsidRDefault="00FE0A17" w:rsidP="00FE0A17">
      <w:pPr>
        <w:spacing w:after="0" w:line="340" w:lineRule="auto"/>
        <w:jc w:val="center"/>
        <w:rPr>
          <w:rFonts w:ascii="Arial" w:eastAsia="Arial" w:hAnsi="Arial" w:cs="Arial"/>
          <w:b/>
          <w:sz w:val="24"/>
          <w:szCs w:val="24"/>
        </w:rPr>
      </w:pPr>
      <w:r>
        <w:rPr>
          <w:rFonts w:ascii="Arial" w:eastAsia="Arial" w:hAnsi="Arial" w:cs="Arial"/>
          <w:b/>
          <w:sz w:val="24"/>
          <w:szCs w:val="24"/>
        </w:rPr>
        <w:t>PROYECTO DE DECRETO</w:t>
      </w:r>
    </w:p>
    <w:p w14:paraId="5FE92D52" w14:textId="77777777" w:rsidR="00FE0A17" w:rsidRDefault="00FE0A17" w:rsidP="00FE0A17">
      <w:pPr>
        <w:spacing w:after="0" w:line="340" w:lineRule="auto"/>
        <w:jc w:val="both"/>
        <w:rPr>
          <w:rFonts w:ascii="Arial" w:eastAsia="Arial" w:hAnsi="Arial" w:cs="Arial"/>
          <w:sz w:val="24"/>
          <w:szCs w:val="24"/>
          <w:u w:val="single"/>
        </w:rPr>
      </w:pPr>
    </w:p>
    <w:p w14:paraId="0F7C8553" w14:textId="77777777" w:rsidR="00FE0A17" w:rsidRPr="003C19BD" w:rsidRDefault="00FE0A17" w:rsidP="00FE0A17">
      <w:pPr>
        <w:pBdr>
          <w:top w:val="nil"/>
          <w:left w:val="nil"/>
          <w:bottom w:val="nil"/>
          <w:right w:val="nil"/>
          <w:between w:val="nil"/>
        </w:pBdr>
        <w:spacing w:after="0" w:line="340" w:lineRule="auto"/>
        <w:jc w:val="both"/>
        <w:rPr>
          <w:rFonts w:ascii="Arial" w:eastAsia="Arial" w:hAnsi="Arial" w:cs="Arial"/>
          <w:color w:val="000000"/>
          <w:sz w:val="28"/>
          <w:szCs w:val="28"/>
        </w:rPr>
      </w:pPr>
      <w:r>
        <w:rPr>
          <w:rFonts w:ascii="Arial" w:eastAsia="Arial" w:hAnsi="Arial" w:cs="Arial"/>
          <w:b/>
          <w:color w:val="000000"/>
          <w:sz w:val="24"/>
          <w:szCs w:val="24"/>
        </w:rPr>
        <w:t>ARTÍCULO PRIMERO.</w:t>
      </w:r>
      <w:r>
        <w:rPr>
          <w:rFonts w:ascii="Arial" w:eastAsia="Arial" w:hAnsi="Arial" w:cs="Arial"/>
          <w:color w:val="000000"/>
          <w:sz w:val="24"/>
          <w:szCs w:val="24"/>
        </w:rPr>
        <w:t xml:space="preserve"> </w:t>
      </w:r>
      <w:r w:rsidRPr="003C19BD">
        <w:rPr>
          <w:rFonts w:ascii="Arial" w:eastAsia="Arial" w:hAnsi="Arial" w:cs="Arial"/>
          <w:color w:val="000000"/>
          <w:sz w:val="28"/>
          <w:szCs w:val="28"/>
        </w:rPr>
        <w:t>Se adiciona</w:t>
      </w:r>
      <w:r w:rsidR="003C19BD" w:rsidRPr="003C19BD">
        <w:rPr>
          <w:rFonts w:ascii="Arial" w:eastAsia="Arial" w:hAnsi="Arial" w:cs="Arial"/>
          <w:color w:val="000000"/>
          <w:sz w:val="28"/>
          <w:szCs w:val="28"/>
        </w:rPr>
        <w:t xml:space="preserve"> </w:t>
      </w:r>
      <w:r w:rsidR="003C19BD" w:rsidRPr="003C19BD">
        <w:rPr>
          <w:rFonts w:ascii="Arial" w:hAnsi="Arial" w:cs="Arial"/>
          <w:sz w:val="28"/>
          <w:szCs w:val="28"/>
        </w:rPr>
        <w:t>un trigésimo quinto párrafo</w:t>
      </w:r>
      <w:r w:rsidR="003F7AC7">
        <w:rPr>
          <w:rFonts w:ascii="Arial" w:hAnsi="Arial" w:cs="Arial"/>
          <w:sz w:val="28"/>
          <w:szCs w:val="28"/>
        </w:rPr>
        <w:t xml:space="preserve">, </w:t>
      </w:r>
      <w:r w:rsidR="003F7AC7" w:rsidRPr="003F7AC7">
        <w:rPr>
          <w:rFonts w:ascii="Arial" w:hAnsi="Arial" w:cs="Arial"/>
          <w:sz w:val="28"/>
          <w:szCs w:val="28"/>
        </w:rPr>
        <w:t>recorriéndose en su orden los subsecuentes párrafos</w:t>
      </w:r>
      <w:r w:rsidR="003F7AC7">
        <w:rPr>
          <w:rFonts w:ascii="Arial" w:hAnsi="Arial" w:cs="Arial"/>
          <w:sz w:val="28"/>
          <w:szCs w:val="28"/>
        </w:rPr>
        <w:t>,</w:t>
      </w:r>
      <w:r w:rsidR="003C19BD" w:rsidRPr="003C19BD">
        <w:rPr>
          <w:rFonts w:ascii="Arial" w:hAnsi="Arial" w:cs="Arial"/>
          <w:sz w:val="28"/>
          <w:szCs w:val="28"/>
        </w:rPr>
        <w:t xml:space="preserve"> al artículo 5 de la Constitución Política del Estado de México</w:t>
      </w:r>
      <w:r w:rsidRPr="003C19BD">
        <w:rPr>
          <w:rFonts w:ascii="Arial" w:eastAsia="Arial" w:hAnsi="Arial" w:cs="Arial"/>
          <w:color w:val="000000"/>
          <w:sz w:val="28"/>
          <w:szCs w:val="28"/>
        </w:rPr>
        <w:t>, para quedar como sigue:</w:t>
      </w:r>
    </w:p>
    <w:p w14:paraId="37136F29" w14:textId="77777777" w:rsidR="00CC75DE" w:rsidRDefault="00CC75DE" w:rsidP="00CC75DE"/>
    <w:p w14:paraId="7F9C3F99" w14:textId="77777777" w:rsidR="00CC75DE" w:rsidRDefault="003C19BD" w:rsidP="00CC75DE">
      <w:proofErr w:type="spellStart"/>
      <w:r>
        <w:t>Articulo</w:t>
      </w:r>
      <w:proofErr w:type="spellEnd"/>
      <w:r>
        <w:t xml:space="preserve"> 5. …</w:t>
      </w:r>
    </w:p>
    <w:p w14:paraId="2840CA44" w14:textId="77777777" w:rsidR="003C19BD" w:rsidRDefault="003C19BD" w:rsidP="00CC75DE">
      <w:r>
        <w:t>…</w:t>
      </w:r>
    </w:p>
    <w:p w14:paraId="589C6BF1" w14:textId="77777777" w:rsidR="003C19BD" w:rsidRDefault="003C19BD" w:rsidP="00CC75DE">
      <w:r>
        <w:t>…</w:t>
      </w:r>
    </w:p>
    <w:p w14:paraId="03E5E335" w14:textId="77777777" w:rsidR="003C19BD" w:rsidRDefault="003C19BD" w:rsidP="00CC75DE">
      <w:r>
        <w:t>…</w:t>
      </w:r>
    </w:p>
    <w:p w14:paraId="254A15E3" w14:textId="77777777" w:rsidR="003C19BD" w:rsidRDefault="003C19BD" w:rsidP="00CC75DE">
      <w:r>
        <w:t>…</w:t>
      </w:r>
    </w:p>
    <w:p w14:paraId="263670B2" w14:textId="77777777" w:rsidR="003C19BD" w:rsidRDefault="003C19BD" w:rsidP="00CC75DE">
      <w:r>
        <w:t>…</w:t>
      </w:r>
    </w:p>
    <w:p w14:paraId="118E1E3B" w14:textId="77777777" w:rsidR="003C19BD" w:rsidRDefault="003C19BD" w:rsidP="00CC75DE">
      <w:r>
        <w:t>…</w:t>
      </w:r>
    </w:p>
    <w:p w14:paraId="142A6E71" w14:textId="77777777" w:rsidR="003C19BD" w:rsidRDefault="003C19BD" w:rsidP="00CC75DE">
      <w:r>
        <w:t>…</w:t>
      </w:r>
    </w:p>
    <w:p w14:paraId="3ADB9096" w14:textId="77777777" w:rsidR="003C19BD" w:rsidRDefault="003C19BD" w:rsidP="00CC75DE">
      <w:r>
        <w:t>…</w:t>
      </w:r>
    </w:p>
    <w:p w14:paraId="1446926D" w14:textId="77777777" w:rsidR="003C19BD" w:rsidRDefault="003C19BD" w:rsidP="00CC75DE">
      <w:r>
        <w:t>…</w:t>
      </w:r>
    </w:p>
    <w:p w14:paraId="726C2175" w14:textId="77777777" w:rsidR="003C19BD" w:rsidRDefault="003C19BD" w:rsidP="00CC75DE">
      <w:r>
        <w:t>…</w:t>
      </w:r>
    </w:p>
    <w:p w14:paraId="394C78BF" w14:textId="77777777" w:rsidR="003C19BD" w:rsidRDefault="003C19BD" w:rsidP="00CC75DE">
      <w:r>
        <w:t>…</w:t>
      </w:r>
    </w:p>
    <w:p w14:paraId="45C0F8F3" w14:textId="77777777" w:rsidR="003C19BD" w:rsidRDefault="003C19BD" w:rsidP="00CC75DE">
      <w:r>
        <w:t>…</w:t>
      </w:r>
    </w:p>
    <w:p w14:paraId="171B59A6" w14:textId="77777777" w:rsidR="003C19BD" w:rsidRDefault="003C19BD" w:rsidP="00CC75DE">
      <w:r>
        <w:t>…</w:t>
      </w:r>
    </w:p>
    <w:p w14:paraId="0F4AE0D7" w14:textId="77777777" w:rsidR="003C19BD" w:rsidRDefault="003C19BD" w:rsidP="00CC75DE">
      <w:r>
        <w:t>…</w:t>
      </w:r>
    </w:p>
    <w:p w14:paraId="46A06009" w14:textId="77777777" w:rsidR="003C19BD" w:rsidRDefault="003C19BD" w:rsidP="00CC75DE">
      <w:r>
        <w:lastRenderedPageBreak/>
        <w:t>…</w:t>
      </w:r>
    </w:p>
    <w:p w14:paraId="1191217F" w14:textId="77777777" w:rsidR="003C19BD" w:rsidRDefault="003C19BD" w:rsidP="00CC75DE">
      <w:r>
        <w:t>…</w:t>
      </w:r>
    </w:p>
    <w:p w14:paraId="07BED204" w14:textId="77777777" w:rsidR="003C19BD" w:rsidRDefault="003C19BD" w:rsidP="00CC75DE">
      <w:r>
        <w:t>…</w:t>
      </w:r>
    </w:p>
    <w:p w14:paraId="3E8BA4DE" w14:textId="77777777" w:rsidR="003C19BD" w:rsidRDefault="003C19BD" w:rsidP="00CC75DE">
      <w:r>
        <w:t>…</w:t>
      </w:r>
    </w:p>
    <w:p w14:paraId="0E40A215" w14:textId="77777777" w:rsidR="003C19BD" w:rsidRDefault="003C19BD" w:rsidP="00CC75DE">
      <w:r>
        <w:t>…</w:t>
      </w:r>
    </w:p>
    <w:p w14:paraId="6096B367" w14:textId="77777777" w:rsidR="003C19BD" w:rsidRDefault="003C19BD" w:rsidP="00CC75DE">
      <w:r>
        <w:t>…</w:t>
      </w:r>
    </w:p>
    <w:p w14:paraId="106D63F7" w14:textId="77777777" w:rsidR="003C19BD" w:rsidRDefault="003C19BD" w:rsidP="00CC75DE">
      <w:r>
        <w:t>…</w:t>
      </w:r>
    </w:p>
    <w:p w14:paraId="4FA0C3A3" w14:textId="77777777" w:rsidR="003C19BD" w:rsidRDefault="003C19BD" w:rsidP="00CC75DE">
      <w:r>
        <w:t>…</w:t>
      </w:r>
    </w:p>
    <w:p w14:paraId="657E13F0" w14:textId="77777777" w:rsidR="003C19BD" w:rsidRDefault="003C19BD" w:rsidP="00CC75DE">
      <w:r>
        <w:t>…</w:t>
      </w:r>
    </w:p>
    <w:p w14:paraId="30CFC238" w14:textId="77777777" w:rsidR="003C19BD" w:rsidRDefault="003C19BD" w:rsidP="00CC75DE">
      <w:r>
        <w:t>…</w:t>
      </w:r>
    </w:p>
    <w:p w14:paraId="2D5AA4A1" w14:textId="77777777" w:rsidR="003C19BD" w:rsidRDefault="003C19BD" w:rsidP="00CC75DE">
      <w:r>
        <w:t>…</w:t>
      </w:r>
    </w:p>
    <w:p w14:paraId="096A7681" w14:textId="77777777" w:rsidR="003C19BD" w:rsidRDefault="003C19BD" w:rsidP="00CC75DE">
      <w:r>
        <w:t>…</w:t>
      </w:r>
    </w:p>
    <w:p w14:paraId="5450E750" w14:textId="77777777" w:rsidR="003C19BD" w:rsidRDefault="003C19BD" w:rsidP="00CC75DE">
      <w:r>
        <w:t>…</w:t>
      </w:r>
    </w:p>
    <w:p w14:paraId="3EC6C799" w14:textId="77777777" w:rsidR="003C19BD" w:rsidRDefault="003C19BD" w:rsidP="00CC75DE">
      <w:r>
        <w:t>…</w:t>
      </w:r>
    </w:p>
    <w:p w14:paraId="6AE402C2" w14:textId="77777777" w:rsidR="003C19BD" w:rsidRDefault="003C19BD" w:rsidP="00CC75DE">
      <w:r>
        <w:t>…</w:t>
      </w:r>
    </w:p>
    <w:p w14:paraId="484AC5EF" w14:textId="77777777" w:rsidR="003C19BD" w:rsidRDefault="003C19BD" w:rsidP="00CC75DE">
      <w:r>
        <w:t>…</w:t>
      </w:r>
    </w:p>
    <w:p w14:paraId="77984C98" w14:textId="77777777" w:rsidR="003C19BD" w:rsidRDefault="003C19BD" w:rsidP="00CC75DE">
      <w:r>
        <w:t>…</w:t>
      </w:r>
    </w:p>
    <w:p w14:paraId="28BF5D34" w14:textId="77777777" w:rsidR="003C19BD" w:rsidRDefault="003C19BD" w:rsidP="00CC75DE">
      <w:r>
        <w:t xml:space="preserve"> I a IX. …</w:t>
      </w:r>
    </w:p>
    <w:p w14:paraId="506762A4" w14:textId="77777777" w:rsidR="003C19BD" w:rsidRDefault="003C19BD" w:rsidP="00CC75DE">
      <w:r>
        <w:t>…</w:t>
      </w:r>
    </w:p>
    <w:p w14:paraId="294003BF" w14:textId="77777777" w:rsidR="003C19BD" w:rsidRDefault="003C19BD" w:rsidP="00CC75DE">
      <w:r>
        <w:t>…</w:t>
      </w:r>
    </w:p>
    <w:p w14:paraId="17DC8BE2" w14:textId="77777777" w:rsidR="00CC75DE" w:rsidRPr="0041497E" w:rsidRDefault="00CC75DE" w:rsidP="0041497E">
      <w:pPr>
        <w:jc w:val="both"/>
        <w:rPr>
          <w:rFonts w:ascii="Arial" w:hAnsi="Arial" w:cs="Arial"/>
          <w:sz w:val="28"/>
          <w:szCs w:val="28"/>
        </w:rPr>
      </w:pPr>
      <w:r w:rsidRPr="0041497E">
        <w:rPr>
          <w:rFonts w:ascii="Arial" w:hAnsi="Arial" w:cs="Arial"/>
          <w:sz w:val="28"/>
          <w:szCs w:val="28"/>
        </w:rPr>
        <w:t>La lactancia materna forma parte integra</w:t>
      </w:r>
      <w:r w:rsidR="0041497E">
        <w:rPr>
          <w:rFonts w:ascii="Arial" w:hAnsi="Arial" w:cs="Arial"/>
          <w:sz w:val="28"/>
          <w:szCs w:val="28"/>
        </w:rPr>
        <w:t xml:space="preserve">l del derecho a la alimentación </w:t>
      </w:r>
      <w:r w:rsidRPr="0041497E">
        <w:rPr>
          <w:rFonts w:ascii="Arial" w:hAnsi="Arial" w:cs="Arial"/>
          <w:sz w:val="28"/>
          <w:szCs w:val="28"/>
        </w:rPr>
        <w:t xml:space="preserve">y la nutrición. Constituye un derecho a </w:t>
      </w:r>
      <w:r w:rsidR="0041497E">
        <w:rPr>
          <w:rFonts w:ascii="Arial" w:hAnsi="Arial" w:cs="Arial"/>
          <w:sz w:val="28"/>
          <w:szCs w:val="28"/>
        </w:rPr>
        <w:t xml:space="preserve">la niñez al ser un medio idóneo </w:t>
      </w:r>
      <w:r w:rsidRPr="0041497E">
        <w:rPr>
          <w:rFonts w:ascii="Arial" w:hAnsi="Arial" w:cs="Arial"/>
          <w:sz w:val="28"/>
          <w:szCs w:val="28"/>
        </w:rPr>
        <w:t xml:space="preserve">que le asegura una adecuada nutrición, </w:t>
      </w:r>
      <w:r w:rsidR="003C19BD" w:rsidRPr="0041497E">
        <w:rPr>
          <w:rFonts w:ascii="Arial" w:hAnsi="Arial" w:cs="Arial"/>
          <w:sz w:val="28"/>
          <w:szCs w:val="28"/>
        </w:rPr>
        <w:t>que favorece su crecimiento,</w:t>
      </w:r>
      <w:r w:rsidR="0041497E">
        <w:rPr>
          <w:rFonts w:ascii="Arial" w:hAnsi="Arial" w:cs="Arial"/>
          <w:sz w:val="28"/>
          <w:szCs w:val="28"/>
        </w:rPr>
        <w:t xml:space="preserve"> </w:t>
      </w:r>
      <w:r w:rsidRPr="0041497E">
        <w:rPr>
          <w:rFonts w:ascii="Arial" w:hAnsi="Arial" w:cs="Arial"/>
          <w:sz w:val="28"/>
          <w:szCs w:val="28"/>
        </w:rPr>
        <w:t>desarrollo físico, cognitivo y emocional.</w:t>
      </w:r>
      <w:r w:rsidR="0041497E" w:rsidRPr="0041497E">
        <w:rPr>
          <w:rFonts w:ascii="Arial" w:hAnsi="Arial" w:cs="Arial"/>
          <w:sz w:val="28"/>
          <w:szCs w:val="28"/>
        </w:rPr>
        <w:t xml:space="preserve"> A ninguna mujer deb</w:t>
      </w:r>
      <w:r w:rsidR="0041497E">
        <w:rPr>
          <w:rFonts w:ascii="Arial" w:hAnsi="Arial" w:cs="Arial"/>
          <w:sz w:val="28"/>
          <w:szCs w:val="28"/>
        </w:rPr>
        <w:t xml:space="preserve">e </w:t>
      </w:r>
      <w:r w:rsidR="0041497E" w:rsidRPr="0041497E">
        <w:rPr>
          <w:rFonts w:ascii="Arial" w:hAnsi="Arial" w:cs="Arial"/>
          <w:sz w:val="28"/>
          <w:szCs w:val="28"/>
        </w:rPr>
        <w:t>impedírsele el ejercicio de este derecho, por ninguna causa.</w:t>
      </w:r>
    </w:p>
    <w:p w14:paraId="02EF1A3F" w14:textId="77777777" w:rsidR="00CC75DE" w:rsidRPr="0041497E" w:rsidRDefault="00CC75DE" w:rsidP="00CC75DE">
      <w:pPr>
        <w:rPr>
          <w:sz w:val="28"/>
          <w:szCs w:val="28"/>
        </w:rPr>
      </w:pPr>
    </w:p>
    <w:p w14:paraId="29CE9EC2" w14:textId="77777777" w:rsidR="00B661DD" w:rsidRDefault="00B661DD" w:rsidP="002546E7"/>
    <w:p w14:paraId="76AD30F9" w14:textId="77777777" w:rsidR="003F7AC7" w:rsidRDefault="003F7AC7" w:rsidP="00B56811">
      <w:pPr>
        <w:spacing w:after="0" w:line="340" w:lineRule="auto"/>
        <w:jc w:val="center"/>
        <w:rPr>
          <w:rFonts w:ascii="Arial" w:eastAsia="Arial" w:hAnsi="Arial" w:cs="Arial"/>
          <w:b/>
          <w:sz w:val="24"/>
          <w:szCs w:val="24"/>
        </w:rPr>
      </w:pPr>
    </w:p>
    <w:p w14:paraId="6D3CAFA6" w14:textId="77777777" w:rsidR="003F7AC7" w:rsidRDefault="003F7AC7" w:rsidP="00B56811">
      <w:pPr>
        <w:spacing w:after="0" w:line="340" w:lineRule="auto"/>
        <w:jc w:val="center"/>
        <w:rPr>
          <w:rFonts w:ascii="Arial" w:eastAsia="Arial" w:hAnsi="Arial" w:cs="Arial"/>
          <w:b/>
          <w:sz w:val="24"/>
          <w:szCs w:val="24"/>
        </w:rPr>
      </w:pPr>
    </w:p>
    <w:p w14:paraId="4C2B626C" w14:textId="77777777" w:rsidR="003F7AC7" w:rsidRDefault="003F7AC7" w:rsidP="00B56811">
      <w:pPr>
        <w:spacing w:after="0" w:line="340" w:lineRule="auto"/>
        <w:jc w:val="center"/>
        <w:rPr>
          <w:rFonts w:ascii="Arial" w:eastAsia="Arial" w:hAnsi="Arial" w:cs="Arial"/>
          <w:b/>
          <w:sz w:val="24"/>
          <w:szCs w:val="24"/>
        </w:rPr>
      </w:pPr>
    </w:p>
    <w:p w14:paraId="376BB176" w14:textId="77777777" w:rsidR="00B56811" w:rsidRDefault="00B56811" w:rsidP="00B56811">
      <w:pPr>
        <w:spacing w:after="0" w:line="340" w:lineRule="auto"/>
        <w:jc w:val="center"/>
        <w:rPr>
          <w:rFonts w:ascii="Arial" w:eastAsia="Arial" w:hAnsi="Arial" w:cs="Arial"/>
          <w:b/>
          <w:sz w:val="24"/>
          <w:szCs w:val="24"/>
        </w:rPr>
      </w:pPr>
      <w:r>
        <w:rPr>
          <w:rFonts w:ascii="Arial" w:eastAsia="Arial" w:hAnsi="Arial" w:cs="Arial"/>
          <w:b/>
          <w:sz w:val="24"/>
          <w:szCs w:val="24"/>
        </w:rPr>
        <w:lastRenderedPageBreak/>
        <w:t>ARTÍCULOS TRANSITORIOS</w:t>
      </w:r>
    </w:p>
    <w:p w14:paraId="3983C8BF" w14:textId="77777777" w:rsidR="00B56811" w:rsidRDefault="00B56811" w:rsidP="00B56811">
      <w:pPr>
        <w:spacing w:after="0" w:line="340" w:lineRule="auto"/>
        <w:jc w:val="both"/>
        <w:rPr>
          <w:rFonts w:ascii="Arial" w:eastAsia="Arial" w:hAnsi="Arial" w:cs="Arial"/>
          <w:b/>
          <w:sz w:val="24"/>
          <w:szCs w:val="24"/>
        </w:rPr>
      </w:pPr>
    </w:p>
    <w:p w14:paraId="0FB908CD" w14:textId="77777777" w:rsidR="00B56811" w:rsidRDefault="00B56811" w:rsidP="00B56811">
      <w:pPr>
        <w:spacing w:after="0" w:line="34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El presente Decreto entrará en vigor al día siguiente de su publicación en el periódico oficial "</w:t>
      </w:r>
      <w:r>
        <w:rPr>
          <w:rFonts w:ascii="Arial" w:eastAsia="Arial" w:hAnsi="Arial" w:cs="Arial"/>
          <w:i/>
          <w:sz w:val="24"/>
          <w:szCs w:val="24"/>
        </w:rPr>
        <w:t>Gaceta del Gobierno</w:t>
      </w:r>
      <w:r>
        <w:rPr>
          <w:rFonts w:ascii="Arial" w:eastAsia="Arial" w:hAnsi="Arial" w:cs="Arial"/>
          <w:sz w:val="24"/>
          <w:szCs w:val="24"/>
        </w:rPr>
        <w:t>" del Estado Libre y Soberano de México.</w:t>
      </w:r>
    </w:p>
    <w:p w14:paraId="489369E7" w14:textId="77777777" w:rsidR="00B56811" w:rsidRDefault="00B56811" w:rsidP="00B56811">
      <w:pPr>
        <w:spacing w:after="0" w:line="340" w:lineRule="auto"/>
        <w:jc w:val="both"/>
        <w:rPr>
          <w:rFonts w:ascii="Arial" w:eastAsia="Arial" w:hAnsi="Arial" w:cs="Arial"/>
          <w:sz w:val="24"/>
          <w:szCs w:val="24"/>
        </w:rPr>
      </w:pPr>
    </w:p>
    <w:p w14:paraId="5A529D0E" w14:textId="77777777" w:rsidR="00B56811" w:rsidRDefault="00B56811" w:rsidP="00B56811">
      <w:pPr>
        <w:spacing w:after="0" w:line="34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sz w:val="24"/>
          <w:szCs w:val="24"/>
        </w:rPr>
        <w:t>Publíquese el presente decreto en el Periódico Oficial “Gaceta de Gobierno” del Estado Libre y Soberano de México.</w:t>
      </w:r>
    </w:p>
    <w:p w14:paraId="2E600FA2" w14:textId="77777777" w:rsidR="00B56811" w:rsidRDefault="00B56811" w:rsidP="00B56811">
      <w:pPr>
        <w:spacing w:after="0" w:line="340" w:lineRule="auto"/>
        <w:jc w:val="both"/>
        <w:rPr>
          <w:rFonts w:ascii="Arial" w:eastAsia="Arial" w:hAnsi="Arial" w:cs="Arial"/>
          <w:b/>
          <w:sz w:val="24"/>
          <w:szCs w:val="24"/>
        </w:rPr>
      </w:pPr>
    </w:p>
    <w:p w14:paraId="364482C2" w14:textId="77777777" w:rsidR="00B56811" w:rsidRDefault="00B56811" w:rsidP="00B56811">
      <w:pPr>
        <w:spacing w:after="0" w:line="340" w:lineRule="auto"/>
        <w:jc w:val="both"/>
        <w:rPr>
          <w:rFonts w:ascii="Arial" w:eastAsia="Arial" w:hAnsi="Arial" w:cs="Arial"/>
          <w:sz w:val="24"/>
          <w:szCs w:val="24"/>
        </w:rPr>
      </w:pPr>
    </w:p>
    <w:p w14:paraId="7D591C32" w14:textId="77777777" w:rsidR="00B56811" w:rsidRDefault="00B56811" w:rsidP="00B56811">
      <w:pPr>
        <w:spacing w:after="0" w:line="340" w:lineRule="auto"/>
        <w:jc w:val="both"/>
        <w:rPr>
          <w:rFonts w:ascii="Arial" w:eastAsia="Arial" w:hAnsi="Arial" w:cs="Arial"/>
          <w:sz w:val="24"/>
          <w:szCs w:val="24"/>
        </w:rPr>
      </w:pPr>
      <w:r>
        <w:rPr>
          <w:rFonts w:ascii="Arial" w:eastAsia="Arial" w:hAnsi="Arial" w:cs="Arial"/>
          <w:sz w:val="24"/>
          <w:szCs w:val="24"/>
        </w:rPr>
        <w:t xml:space="preserve">Dado en el Palacio del Poder Legislativo en Toluca de Lerdo, Estado de México a los </w:t>
      </w:r>
      <w:proofErr w:type="gramStart"/>
      <w:r>
        <w:rPr>
          <w:rFonts w:ascii="Arial" w:eastAsia="Arial" w:hAnsi="Arial" w:cs="Arial"/>
          <w:sz w:val="24"/>
          <w:szCs w:val="24"/>
        </w:rPr>
        <w:t>-----  del</w:t>
      </w:r>
      <w:proofErr w:type="gramEnd"/>
      <w:r>
        <w:rPr>
          <w:rFonts w:ascii="Arial" w:eastAsia="Arial" w:hAnsi="Arial" w:cs="Arial"/>
          <w:sz w:val="24"/>
          <w:szCs w:val="24"/>
        </w:rPr>
        <w:t xml:space="preserve"> mes de marzo del año dos mil veintitrés.</w:t>
      </w:r>
    </w:p>
    <w:p w14:paraId="5E9BB48E" w14:textId="77777777" w:rsidR="00CC75DE" w:rsidRDefault="00CC75DE" w:rsidP="002546E7"/>
    <w:p w14:paraId="166A984F" w14:textId="77777777" w:rsidR="00CC75DE" w:rsidRDefault="00CC75DE" w:rsidP="002546E7"/>
    <w:p w14:paraId="1261D7AF" w14:textId="77777777" w:rsidR="00CC75DE" w:rsidRDefault="00CC75DE" w:rsidP="002546E7"/>
    <w:p w14:paraId="4E9C04E7" w14:textId="77777777" w:rsidR="00CC75DE" w:rsidRDefault="00CC75DE" w:rsidP="002546E7"/>
    <w:p w14:paraId="5274F1D3" w14:textId="77777777" w:rsidR="00CC75DE" w:rsidRDefault="00CC75DE" w:rsidP="002546E7"/>
    <w:p w14:paraId="6B6E18AC" w14:textId="77777777" w:rsidR="00CC75DE" w:rsidRDefault="00CC75DE" w:rsidP="002546E7"/>
    <w:p w14:paraId="79B56356" w14:textId="77777777" w:rsidR="00CC75DE" w:rsidRDefault="00CC75DE" w:rsidP="002546E7"/>
    <w:p w14:paraId="3EB0C6F7" w14:textId="77777777" w:rsidR="00CC75DE" w:rsidRDefault="00CC75DE" w:rsidP="002546E7"/>
    <w:p w14:paraId="1ECDBACA" w14:textId="77777777" w:rsidR="00CC75DE" w:rsidRDefault="00CC75DE" w:rsidP="002546E7"/>
    <w:p w14:paraId="55838EAE" w14:textId="77777777" w:rsidR="00CC75DE" w:rsidRDefault="00CC75DE" w:rsidP="002546E7"/>
    <w:p w14:paraId="33058500" w14:textId="77777777" w:rsidR="00CC75DE" w:rsidRDefault="00CC75DE" w:rsidP="002546E7"/>
    <w:p w14:paraId="75CC1807" w14:textId="77777777" w:rsidR="00CC75DE" w:rsidRDefault="00CC75DE" w:rsidP="002546E7"/>
    <w:p w14:paraId="31C2CC3D" w14:textId="77777777" w:rsidR="00CC75DE" w:rsidRDefault="00CC75DE" w:rsidP="002546E7"/>
    <w:p w14:paraId="19221834" w14:textId="77777777" w:rsidR="00CC75DE" w:rsidRDefault="00CC75DE" w:rsidP="002546E7"/>
    <w:p w14:paraId="4C0746C6" w14:textId="77777777" w:rsidR="00CC75DE" w:rsidRPr="002546E7" w:rsidRDefault="00CC75DE" w:rsidP="002546E7"/>
    <w:p w14:paraId="4E33097F" w14:textId="77777777" w:rsidR="002546E7" w:rsidRPr="002546E7" w:rsidRDefault="002546E7" w:rsidP="00B661DD">
      <w:r w:rsidRPr="002546E7">
        <w:t xml:space="preserve">              </w:t>
      </w:r>
      <w:r>
        <w:t xml:space="preserve">           </w:t>
      </w:r>
    </w:p>
    <w:p w14:paraId="170038BD" w14:textId="77777777" w:rsidR="002546E7" w:rsidRPr="002546E7" w:rsidRDefault="002546E7" w:rsidP="002546E7">
      <w:r w:rsidRPr="002546E7">
        <w:t xml:space="preserve">  </w:t>
      </w:r>
      <w:r w:rsidRPr="002546E7">
        <w:rPr>
          <w:noProof/>
          <w:lang w:eastAsia="es-MX"/>
        </w:rPr>
        <w:drawing>
          <wp:anchor distT="0" distB="0" distL="114300" distR="114300" simplePos="0" relativeHeight="251661312" behindDoc="0" locked="0" layoutInCell="1" allowOverlap="1" wp14:anchorId="2044670F" wp14:editId="7B327BAB">
            <wp:simplePos x="0" y="0"/>
            <wp:positionH relativeFrom="column">
              <wp:posOffset>4530725</wp:posOffset>
            </wp:positionH>
            <wp:positionV relativeFrom="paragraph">
              <wp:posOffset>83185</wp:posOffset>
            </wp:positionV>
            <wp:extent cx="2040890" cy="343535"/>
            <wp:effectExtent l="0" t="0" r="0" b="0"/>
            <wp:wrapNone/>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0890" cy="343535"/>
                    </a:xfrm>
                    <a:prstGeom prst="rect">
                      <a:avLst/>
                    </a:prstGeom>
                    <a:noFill/>
                  </pic:spPr>
                </pic:pic>
              </a:graphicData>
            </a:graphic>
            <wp14:sizeRelH relativeFrom="page">
              <wp14:pctWidth>0</wp14:pctWidth>
            </wp14:sizeRelH>
            <wp14:sizeRelV relativeFrom="page">
              <wp14:pctHeight>0</wp14:pctHeight>
            </wp14:sizeRelV>
          </wp:anchor>
        </w:drawing>
      </w:r>
      <w:r w:rsidRPr="002546E7">
        <w:rPr>
          <w:noProof/>
          <w:lang w:eastAsia="es-MX"/>
        </w:rPr>
        <w:drawing>
          <wp:anchor distT="0" distB="0" distL="114300" distR="114300" simplePos="0" relativeHeight="251662336" behindDoc="0" locked="0" layoutInCell="1" allowOverlap="1" wp14:anchorId="5ABF4B6D" wp14:editId="77BD7B9F">
            <wp:simplePos x="0" y="0"/>
            <wp:positionH relativeFrom="column">
              <wp:posOffset>2663825</wp:posOffset>
            </wp:positionH>
            <wp:positionV relativeFrom="paragraph">
              <wp:posOffset>-40005</wp:posOffset>
            </wp:positionV>
            <wp:extent cx="1077595" cy="424180"/>
            <wp:effectExtent l="0" t="0" r="8255" b="0"/>
            <wp:wrapNone/>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7595" cy="424180"/>
                    </a:xfrm>
                    <a:prstGeom prst="rect">
                      <a:avLst/>
                    </a:prstGeom>
                    <a:noFill/>
                  </pic:spPr>
                </pic:pic>
              </a:graphicData>
            </a:graphic>
            <wp14:sizeRelH relativeFrom="page">
              <wp14:pctWidth>0</wp14:pctWidth>
            </wp14:sizeRelH>
            <wp14:sizeRelV relativeFrom="page">
              <wp14:pctHeight>0</wp14:pctHeight>
            </wp14:sizeRelV>
          </wp:anchor>
        </w:drawing>
      </w:r>
      <w:r w:rsidRPr="002546E7">
        <w:t>Plaza Hidalgo S/N. Col. Centro Toluca, México, C. P. 5000 0</w:t>
      </w:r>
      <w:r w:rsidRPr="002546E7">
        <w:br/>
        <w:t>Tels. (722) 2 79 64 00 y 2 79 65 00</w:t>
      </w:r>
      <w:r w:rsidRPr="002546E7">
        <w:rPr>
          <w:noProof/>
          <w:lang w:eastAsia="es-MX"/>
        </w:rPr>
        <w:drawing>
          <wp:anchor distT="0" distB="0" distL="114300" distR="114300" simplePos="0" relativeHeight="251659264" behindDoc="0" locked="0" layoutInCell="1" allowOverlap="1" wp14:anchorId="3B3C7999" wp14:editId="1A11BFB8">
            <wp:simplePos x="0" y="0"/>
            <wp:positionH relativeFrom="column">
              <wp:posOffset>4530725</wp:posOffset>
            </wp:positionH>
            <wp:positionV relativeFrom="paragraph">
              <wp:posOffset>83185</wp:posOffset>
            </wp:positionV>
            <wp:extent cx="2040890" cy="343535"/>
            <wp:effectExtent l="0" t="0" r="0" b="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0890" cy="343535"/>
                    </a:xfrm>
                    <a:prstGeom prst="rect">
                      <a:avLst/>
                    </a:prstGeom>
                    <a:noFill/>
                  </pic:spPr>
                </pic:pic>
              </a:graphicData>
            </a:graphic>
            <wp14:sizeRelH relativeFrom="page">
              <wp14:pctWidth>0</wp14:pctWidth>
            </wp14:sizeRelH>
            <wp14:sizeRelV relativeFrom="page">
              <wp14:pctHeight>0</wp14:pctHeight>
            </wp14:sizeRelV>
          </wp:anchor>
        </w:drawing>
      </w:r>
      <w:r w:rsidRPr="002546E7">
        <w:rPr>
          <w:noProof/>
          <w:lang w:eastAsia="es-MX"/>
        </w:rPr>
        <w:drawing>
          <wp:anchor distT="0" distB="0" distL="114300" distR="114300" simplePos="0" relativeHeight="251660288" behindDoc="0" locked="0" layoutInCell="1" allowOverlap="1" wp14:anchorId="35F4C738" wp14:editId="0A8B6CDD">
            <wp:simplePos x="0" y="0"/>
            <wp:positionH relativeFrom="column">
              <wp:posOffset>2663825</wp:posOffset>
            </wp:positionH>
            <wp:positionV relativeFrom="paragraph">
              <wp:posOffset>-40005</wp:posOffset>
            </wp:positionV>
            <wp:extent cx="1077595" cy="424180"/>
            <wp:effectExtent l="0" t="0" r="8255"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7595" cy="424180"/>
                    </a:xfrm>
                    <a:prstGeom prst="rect">
                      <a:avLst/>
                    </a:prstGeom>
                    <a:noFill/>
                  </pic:spPr>
                </pic:pic>
              </a:graphicData>
            </a:graphic>
            <wp14:sizeRelH relativeFrom="page">
              <wp14:pctWidth>0</wp14:pctWidth>
            </wp14:sizeRelH>
            <wp14:sizeRelV relativeFrom="page">
              <wp14:pctHeight>0</wp14:pctHeight>
            </wp14:sizeRelV>
          </wp:anchor>
        </w:drawing>
      </w:r>
      <w:r w:rsidR="00B661DD">
        <w:t xml:space="preserve"> </w:t>
      </w:r>
    </w:p>
    <w:p w14:paraId="7E8D57D7" w14:textId="77777777" w:rsidR="002546E7" w:rsidRPr="002546E7" w:rsidRDefault="002546E7" w:rsidP="002546E7"/>
    <w:p w14:paraId="0F6FC141" w14:textId="77777777" w:rsidR="004629DF" w:rsidRDefault="004629DF"/>
    <w:sectPr w:rsidR="004629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6E7"/>
    <w:rsid w:val="002546E7"/>
    <w:rsid w:val="003430AD"/>
    <w:rsid w:val="003C19BD"/>
    <w:rsid w:val="003F7AC7"/>
    <w:rsid w:val="0041497E"/>
    <w:rsid w:val="004629DF"/>
    <w:rsid w:val="005C1BFE"/>
    <w:rsid w:val="00662DB3"/>
    <w:rsid w:val="007206C1"/>
    <w:rsid w:val="009126D1"/>
    <w:rsid w:val="00B56811"/>
    <w:rsid w:val="00B661DD"/>
    <w:rsid w:val="00BE6318"/>
    <w:rsid w:val="00C31959"/>
    <w:rsid w:val="00CC75DE"/>
    <w:rsid w:val="00D53875"/>
    <w:rsid w:val="00FE0A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39B1C"/>
  <w15:chartTrackingRefBased/>
  <w15:docId w15:val="{32C6DEC3-309B-49CF-AEDC-F4052A6B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C75D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5C1B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1B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0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D2C39-8475-452A-B68F-2DB756318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1411</Words>
  <Characters>7762</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CIZPLAN12</dc:creator>
  <cp:keywords/>
  <dc:description/>
  <cp:lastModifiedBy>LEGISLATURA</cp:lastModifiedBy>
  <cp:revision>2</cp:revision>
  <cp:lastPrinted>2023-05-02T15:15:00Z</cp:lastPrinted>
  <dcterms:created xsi:type="dcterms:W3CDTF">2023-05-02T15:36:00Z</dcterms:created>
  <dcterms:modified xsi:type="dcterms:W3CDTF">2023-05-02T15:36:00Z</dcterms:modified>
</cp:coreProperties>
</file>