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F23E1E" w14:textId="1C709FA7" w:rsidR="00F2798B" w:rsidRPr="002A4905" w:rsidRDefault="009629F2">
      <w:pPr>
        <w:spacing w:line="360" w:lineRule="auto"/>
        <w:jc w:val="right"/>
        <w:rPr>
          <w:rFonts w:ascii="Arial" w:eastAsia="Arial" w:hAnsi="Arial" w:cs="Arial"/>
        </w:rPr>
      </w:pPr>
      <w:r w:rsidRPr="002A4905">
        <w:rPr>
          <w:rFonts w:ascii="Arial" w:eastAsia="Arial" w:hAnsi="Arial" w:cs="Arial"/>
        </w:rPr>
        <w:t xml:space="preserve">Toluca de Lerdo, a </w:t>
      </w:r>
      <w:r w:rsidR="00D71732">
        <w:rPr>
          <w:rFonts w:ascii="Arial" w:eastAsia="Arial" w:hAnsi="Arial" w:cs="Arial"/>
        </w:rPr>
        <w:t>10 de febrero</w:t>
      </w:r>
      <w:r w:rsidR="004136B6" w:rsidRPr="002A4905">
        <w:rPr>
          <w:rFonts w:ascii="Arial" w:eastAsia="Arial" w:hAnsi="Arial" w:cs="Arial"/>
        </w:rPr>
        <w:t xml:space="preserve"> de </w:t>
      </w:r>
      <w:r w:rsidRPr="002A4905">
        <w:rPr>
          <w:rFonts w:ascii="Arial" w:eastAsia="Arial" w:hAnsi="Arial" w:cs="Arial"/>
        </w:rPr>
        <w:t>202</w:t>
      </w:r>
      <w:r w:rsidR="00D71732">
        <w:rPr>
          <w:rFonts w:ascii="Arial" w:eastAsia="Arial" w:hAnsi="Arial" w:cs="Arial"/>
        </w:rPr>
        <w:t>2</w:t>
      </w:r>
      <w:r w:rsidRPr="002A4905">
        <w:rPr>
          <w:rFonts w:ascii="Arial" w:eastAsia="Arial" w:hAnsi="Arial" w:cs="Arial"/>
        </w:rPr>
        <w:t>.</w:t>
      </w:r>
    </w:p>
    <w:p w14:paraId="2D45BB73" w14:textId="77777777" w:rsidR="00F2798B" w:rsidRPr="002A4905" w:rsidRDefault="00F2798B" w:rsidP="009448B1">
      <w:pPr>
        <w:spacing w:after="0" w:line="0" w:lineRule="atLeast"/>
        <w:jc w:val="both"/>
        <w:rPr>
          <w:rFonts w:ascii="Arial" w:eastAsia="Arial" w:hAnsi="Arial" w:cs="Arial"/>
          <w:b/>
        </w:rPr>
      </w:pPr>
    </w:p>
    <w:p w14:paraId="6734E73E" w14:textId="5EC65D0F" w:rsidR="00F2798B" w:rsidRPr="002A4905" w:rsidRDefault="009629F2" w:rsidP="009448B1">
      <w:pPr>
        <w:spacing w:after="0" w:line="0" w:lineRule="atLeast"/>
        <w:jc w:val="both"/>
        <w:rPr>
          <w:rFonts w:ascii="Arial" w:eastAsia="Arial" w:hAnsi="Arial" w:cs="Arial"/>
          <w:b/>
        </w:rPr>
      </w:pPr>
      <w:r w:rsidRPr="002A4905">
        <w:rPr>
          <w:rFonts w:ascii="Arial" w:eastAsia="Arial" w:hAnsi="Arial" w:cs="Arial"/>
          <w:b/>
        </w:rPr>
        <w:t xml:space="preserve">DIP. </w:t>
      </w:r>
      <w:r w:rsidR="00D71732">
        <w:rPr>
          <w:rFonts w:ascii="Arial" w:eastAsia="Arial" w:hAnsi="Arial" w:cs="Arial"/>
          <w:b/>
        </w:rPr>
        <w:t xml:space="preserve">MÓNICA ANGÉLICA ÁLVAREZ NEMER </w:t>
      </w:r>
    </w:p>
    <w:p w14:paraId="739825C3" w14:textId="1C4C9BE1" w:rsidR="00F2798B" w:rsidRPr="002A4905" w:rsidRDefault="009629F2" w:rsidP="009448B1">
      <w:pPr>
        <w:spacing w:after="0" w:line="0" w:lineRule="atLeast"/>
        <w:jc w:val="both"/>
        <w:rPr>
          <w:rFonts w:ascii="Arial" w:eastAsia="Arial" w:hAnsi="Arial" w:cs="Arial"/>
          <w:b/>
        </w:rPr>
      </w:pPr>
      <w:r w:rsidRPr="002A4905">
        <w:rPr>
          <w:rFonts w:ascii="Arial" w:eastAsia="Arial" w:hAnsi="Arial" w:cs="Arial"/>
          <w:b/>
        </w:rPr>
        <w:t xml:space="preserve">PRESIDENTA DE LA  DIRECTIVA DE LA H. LXI LEGISLATURA DEL ESTADO LIBRE Y SOBERANO DE MÉXICO. </w:t>
      </w:r>
    </w:p>
    <w:p w14:paraId="2EEDADCA" w14:textId="77777777" w:rsidR="00F2798B" w:rsidRDefault="009629F2" w:rsidP="005B27F0">
      <w:pPr>
        <w:spacing w:after="0" w:line="0" w:lineRule="atLeast"/>
        <w:jc w:val="both"/>
        <w:rPr>
          <w:rFonts w:ascii="Arial" w:eastAsia="Arial" w:hAnsi="Arial" w:cs="Arial"/>
          <w:b/>
        </w:rPr>
      </w:pPr>
      <w:r w:rsidRPr="002A4905">
        <w:rPr>
          <w:rFonts w:ascii="Arial" w:eastAsia="Arial" w:hAnsi="Arial" w:cs="Arial"/>
          <w:b/>
        </w:rPr>
        <w:t xml:space="preserve">P R E S E N T E    </w:t>
      </w:r>
    </w:p>
    <w:p w14:paraId="6F30F346" w14:textId="77777777" w:rsidR="005B27F0" w:rsidRPr="005B27F0" w:rsidRDefault="005B27F0" w:rsidP="005B27F0">
      <w:pPr>
        <w:spacing w:after="0" w:line="0" w:lineRule="atLeast"/>
        <w:jc w:val="both"/>
        <w:rPr>
          <w:rFonts w:ascii="Arial" w:eastAsia="Arial" w:hAnsi="Arial" w:cs="Arial"/>
          <w:b/>
        </w:rPr>
      </w:pPr>
    </w:p>
    <w:p w14:paraId="43F1BCEA" w14:textId="6D7FD911" w:rsidR="00124479" w:rsidRDefault="009629F2" w:rsidP="005B27F0">
      <w:pPr>
        <w:pBdr>
          <w:top w:val="nil"/>
          <w:left w:val="nil"/>
          <w:bottom w:val="nil"/>
          <w:right w:val="nil"/>
          <w:between w:val="nil"/>
        </w:pBdr>
        <w:spacing w:after="0" w:line="360" w:lineRule="auto"/>
        <w:jc w:val="both"/>
        <w:rPr>
          <w:rFonts w:ascii="Arial" w:eastAsia="Arial" w:hAnsi="Arial" w:cs="Arial"/>
          <w:color w:val="000000"/>
        </w:rPr>
      </w:pPr>
      <w:r w:rsidRPr="002A4905">
        <w:rPr>
          <w:rFonts w:ascii="Arial" w:eastAsia="Arial" w:hAnsi="Arial" w:cs="Arial"/>
          <w:b/>
          <w:color w:val="000000"/>
        </w:rPr>
        <w:t>Edith Marisol Mercado Torres</w:t>
      </w:r>
      <w:r w:rsidRPr="002A4905">
        <w:rPr>
          <w:rFonts w:ascii="Arial" w:eastAsia="Arial" w:hAnsi="Arial" w:cs="Arial"/>
          <w:color w:val="000000"/>
        </w:rPr>
        <w:t xml:space="preserve">, Diputada integrante del Grupo Parlamentario de Morena en la LXI Legislatura del Estado de México, con fundamento en lo dispuesto en los artículos 55 y 57 de la Constitución Política del Estado Libre y Soberano México; 83 de la Ley Orgánica del Poder Legislativo del Estado Libre y Soberano de México; y 74 del Reglamento del Poder Legislativo del Estado Libre y Soberano de México, me permito someter a la consideración de esta H. Asamblea, el presente  Punto de Acuerdo, de </w:t>
      </w:r>
      <w:r w:rsidRPr="002A4905">
        <w:rPr>
          <w:rFonts w:ascii="Arial" w:eastAsia="Arial" w:hAnsi="Arial" w:cs="Arial"/>
          <w:b/>
          <w:color w:val="000000"/>
        </w:rPr>
        <w:t>U</w:t>
      </w:r>
      <w:r w:rsidR="002656B9" w:rsidRPr="002A4905">
        <w:rPr>
          <w:rFonts w:ascii="Arial" w:eastAsia="Arial" w:hAnsi="Arial" w:cs="Arial"/>
          <w:b/>
          <w:color w:val="000000"/>
        </w:rPr>
        <w:t>rgente</w:t>
      </w:r>
      <w:r w:rsidRPr="002A4905">
        <w:rPr>
          <w:rFonts w:ascii="Arial" w:eastAsia="Arial" w:hAnsi="Arial" w:cs="Arial"/>
          <w:b/>
          <w:color w:val="000000"/>
        </w:rPr>
        <w:t xml:space="preserve"> </w:t>
      </w:r>
      <w:r w:rsidR="002656B9" w:rsidRPr="002A4905">
        <w:rPr>
          <w:rFonts w:ascii="Arial" w:eastAsia="Arial" w:hAnsi="Arial" w:cs="Arial"/>
          <w:b/>
          <w:color w:val="000000"/>
        </w:rPr>
        <w:t>y</w:t>
      </w:r>
      <w:r w:rsidRPr="002A4905">
        <w:rPr>
          <w:rFonts w:ascii="Arial" w:eastAsia="Arial" w:hAnsi="Arial" w:cs="Arial"/>
          <w:b/>
          <w:color w:val="000000"/>
        </w:rPr>
        <w:t xml:space="preserve"> O</w:t>
      </w:r>
      <w:r w:rsidR="002656B9" w:rsidRPr="002A4905">
        <w:rPr>
          <w:rFonts w:ascii="Arial" w:eastAsia="Arial" w:hAnsi="Arial" w:cs="Arial"/>
          <w:b/>
          <w:color w:val="000000"/>
        </w:rPr>
        <w:t>bvia</w:t>
      </w:r>
      <w:r w:rsidRPr="002A4905">
        <w:rPr>
          <w:rFonts w:ascii="Arial" w:eastAsia="Arial" w:hAnsi="Arial" w:cs="Arial"/>
          <w:b/>
          <w:color w:val="000000"/>
        </w:rPr>
        <w:t xml:space="preserve"> R</w:t>
      </w:r>
      <w:r w:rsidR="002656B9" w:rsidRPr="002A4905">
        <w:rPr>
          <w:rFonts w:ascii="Arial" w:eastAsia="Arial" w:hAnsi="Arial" w:cs="Arial"/>
          <w:b/>
          <w:color w:val="000000"/>
        </w:rPr>
        <w:t>esolución</w:t>
      </w:r>
      <w:r w:rsidRPr="002A4905">
        <w:rPr>
          <w:rFonts w:ascii="Arial" w:eastAsia="Arial" w:hAnsi="Arial" w:cs="Arial"/>
          <w:color w:val="000000"/>
        </w:rPr>
        <w:t xml:space="preserve">, </w:t>
      </w:r>
      <w:r w:rsidR="002656B9" w:rsidRPr="002A4905">
        <w:rPr>
          <w:rFonts w:ascii="Arial" w:eastAsia="Arial" w:hAnsi="Arial" w:cs="Arial"/>
          <w:b/>
          <w:color w:val="000000"/>
        </w:rPr>
        <w:t xml:space="preserve">mediante el cual se exhorta </w:t>
      </w:r>
      <w:r w:rsidR="0049022A">
        <w:rPr>
          <w:rFonts w:ascii="Arial" w:eastAsia="Arial" w:hAnsi="Arial" w:cs="Arial"/>
          <w:b/>
          <w:color w:val="000000"/>
        </w:rPr>
        <w:t xml:space="preserve"> </w:t>
      </w:r>
      <w:bookmarkStart w:id="0" w:name="_GoBack"/>
      <w:bookmarkEnd w:id="0"/>
      <w:r w:rsidR="002656B9" w:rsidRPr="002A4905">
        <w:rPr>
          <w:rFonts w:ascii="Arial" w:eastAsia="Arial" w:hAnsi="Arial" w:cs="Arial"/>
          <w:b/>
          <w:color w:val="000000"/>
        </w:rPr>
        <w:t xml:space="preserve">al </w:t>
      </w:r>
      <w:r w:rsidR="00BD34B6" w:rsidRPr="002A4905">
        <w:rPr>
          <w:rFonts w:ascii="Arial" w:eastAsia="Arial" w:hAnsi="Arial" w:cs="Arial"/>
          <w:b/>
          <w:color w:val="000000"/>
        </w:rPr>
        <w:t>TITULAR DE LA SECRETARÍA DEL MEDIO AMBIENTE DEL ESTADO DE MÉXICO PARA QUE A TRAVÉS  DE LA COMISIÓN ESTATAL DE PARQUES NATURALES Y DE LA FAUNA EN COORDINACIÓN CON DEPENDENCIAS Y ORGANISMOS FEDERALES, ESTATALES Y MUNICIPALES ESTABLEZCAN LINDEROS Y BARRERAS FÍSICAS EN EL PERÍMETRO DEL PARQUE ESTATAL MONTE ALTO</w:t>
      </w:r>
      <w:r w:rsidR="002656B9">
        <w:rPr>
          <w:rFonts w:ascii="Arial" w:eastAsia="Arial" w:hAnsi="Arial" w:cs="Arial"/>
          <w:b/>
          <w:color w:val="000000"/>
        </w:rPr>
        <w:t>,</w:t>
      </w:r>
      <w:r w:rsidR="00BD34B6" w:rsidRPr="002A4905">
        <w:rPr>
          <w:rFonts w:ascii="Arial" w:eastAsia="Arial" w:hAnsi="Arial" w:cs="Arial"/>
          <w:b/>
          <w:color w:val="000000"/>
        </w:rPr>
        <w:t xml:space="preserve"> UBICADO EN EL MUNICIPIO DE VALLE DE BRAVO Y, EN SU MOMENTO, HAGAN PÚBLICA LA DELIMITACIÓN DEL ÁREA, REALICEN BRECHAS CORTAFUEGO PREVENTIVAS DE INCENDIOS Y REFUERCEN LOS PROGRAMAS Y ACCIONES QUE PERMITAN LA PROTECCIÓN Y LA CONSERVACIÓN DE LA FLORA Y LA FAUNA DE DICHO PARQUE</w:t>
      </w:r>
      <w:r w:rsidRPr="002A4905">
        <w:rPr>
          <w:rFonts w:ascii="Arial" w:eastAsia="Arial" w:hAnsi="Arial" w:cs="Arial"/>
          <w:b/>
          <w:color w:val="000000"/>
        </w:rPr>
        <w:t xml:space="preserve">, ASÍ MISMO </w:t>
      </w:r>
      <w:r w:rsidR="00C3370F" w:rsidRPr="002A4905">
        <w:rPr>
          <w:rFonts w:ascii="Arial" w:eastAsia="Arial" w:hAnsi="Arial" w:cs="Arial"/>
          <w:b/>
          <w:color w:val="000000"/>
        </w:rPr>
        <w:t>SE EXHORTA A LOS TITULARES DE FISCALÍA GENERAL DE LA REPÚBLICA, DE LA SECRETARÍA DE SEGURIDAD DEL ESTADO DE MÉXICO, DE LA PROCURADURÍA DE PROTECCIÓN AL AMBIENTE DEL ESTADO DE MÉXICO, DE LA FISCALÍA GENERAL DE JUSTICIA DEL ESTADO DE MÉXICO, Y A</w:t>
      </w:r>
      <w:r w:rsidR="00472B34">
        <w:rPr>
          <w:rFonts w:ascii="Arial" w:eastAsia="Arial" w:hAnsi="Arial" w:cs="Arial"/>
          <w:b/>
          <w:color w:val="000000"/>
        </w:rPr>
        <w:t xml:space="preserve"> LA </w:t>
      </w:r>
      <w:r w:rsidR="00C3370F" w:rsidRPr="002A4905">
        <w:rPr>
          <w:rFonts w:ascii="Arial" w:eastAsia="Arial" w:hAnsi="Arial" w:cs="Arial"/>
          <w:b/>
          <w:color w:val="000000"/>
        </w:rPr>
        <w:t>PRESIDENT</w:t>
      </w:r>
      <w:r w:rsidR="00472B34">
        <w:rPr>
          <w:rFonts w:ascii="Arial" w:eastAsia="Arial" w:hAnsi="Arial" w:cs="Arial"/>
          <w:b/>
          <w:color w:val="000000"/>
        </w:rPr>
        <w:t>A</w:t>
      </w:r>
      <w:r w:rsidR="00C3370F" w:rsidRPr="002A4905">
        <w:rPr>
          <w:rFonts w:ascii="Arial" w:eastAsia="Arial" w:hAnsi="Arial" w:cs="Arial"/>
          <w:b/>
          <w:color w:val="000000"/>
        </w:rPr>
        <w:t xml:space="preserve"> MUNICIPAL DE VALLE DE BRAVO PARA QUE EN EL ÁMBITO DE SUS COMPETENCIAS REALICEN, COORDINEN, FOMENTEN Y REFUERCEN LAS ACCIONES NECESARIAS CON LA FINALIDAD DE </w:t>
      </w:r>
      <w:r w:rsidR="00C3370F" w:rsidRPr="002A4905">
        <w:rPr>
          <w:rFonts w:ascii="Arial" w:eastAsia="Arial" w:hAnsi="Arial" w:cs="Arial"/>
          <w:b/>
          <w:color w:val="000000"/>
        </w:rPr>
        <w:lastRenderedPageBreak/>
        <w:t>PREVENIR Y ERRADICAR LOS DELITOS COMETIDOS EN EL PARQUE ESTATAL MONTE ALTO</w:t>
      </w:r>
      <w:r w:rsidR="00C3370F" w:rsidRPr="002A4905">
        <w:rPr>
          <w:rFonts w:ascii="Arial" w:eastAsia="Arial" w:hAnsi="Arial" w:cs="Arial"/>
          <w:color w:val="000000"/>
        </w:rPr>
        <w:t>,</w:t>
      </w:r>
      <w:r w:rsidRPr="002A4905">
        <w:rPr>
          <w:rFonts w:ascii="Arial" w:eastAsia="Arial" w:hAnsi="Arial" w:cs="Arial"/>
          <w:b/>
          <w:color w:val="000000"/>
        </w:rPr>
        <w:t xml:space="preserve"> </w:t>
      </w:r>
      <w:r w:rsidR="00C3370F" w:rsidRPr="002A4905">
        <w:rPr>
          <w:rFonts w:ascii="Arial" w:eastAsia="Arial" w:hAnsi="Arial" w:cs="Arial"/>
          <w:color w:val="000000"/>
        </w:rPr>
        <w:t>c</w:t>
      </w:r>
      <w:r w:rsidRPr="002A4905">
        <w:rPr>
          <w:rFonts w:ascii="Arial" w:eastAsia="Arial" w:hAnsi="Arial" w:cs="Arial"/>
          <w:color w:val="000000"/>
        </w:rPr>
        <w:t>on base en la siguiente:</w:t>
      </w:r>
    </w:p>
    <w:p w14:paraId="2BE939D8" w14:textId="77777777" w:rsidR="005B27F0" w:rsidRPr="002A4905" w:rsidRDefault="005B27F0" w:rsidP="005B27F0">
      <w:pPr>
        <w:pBdr>
          <w:top w:val="nil"/>
          <w:left w:val="nil"/>
          <w:bottom w:val="nil"/>
          <w:right w:val="nil"/>
          <w:between w:val="nil"/>
        </w:pBdr>
        <w:spacing w:after="0" w:line="360" w:lineRule="auto"/>
        <w:jc w:val="both"/>
        <w:rPr>
          <w:rFonts w:ascii="Arial" w:eastAsia="Arial" w:hAnsi="Arial" w:cs="Arial"/>
          <w:color w:val="000000"/>
        </w:rPr>
      </w:pPr>
    </w:p>
    <w:p w14:paraId="2D5CEF55" w14:textId="77777777" w:rsidR="002A4905" w:rsidRPr="002A4905" w:rsidRDefault="009629F2" w:rsidP="002A4905">
      <w:pPr>
        <w:spacing w:line="360" w:lineRule="auto"/>
        <w:jc w:val="center"/>
        <w:rPr>
          <w:rFonts w:ascii="Arial" w:eastAsia="Arial" w:hAnsi="Arial" w:cs="Arial"/>
          <w:b/>
        </w:rPr>
      </w:pPr>
      <w:r w:rsidRPr="002A4905">
        <w:rPr>
          <w:rFonts w:ascii="Arial" w:eastAsia="Arial" w:hAnsi="Arial" w:cs="Arial"/>
          <w:b/>
        </w:rPr>
        <w:t>EXPOSICIÓN DE MOTIVOS</w:t>
      </w:r>
    </w:p>
    <w:p w14:paraId="61565DE1" w14:textId="77777777" w:rsidR="00F2798B" w:rsidRPr="002A4905" w:rsidRDefault="009629F2">
      <w:pPr>
        <w:spacing w:before="240" w:after="240" w:line="360" w:lineRule="auto"/>
        <w:jc w:val="both"/>
        <w:rPr>
          <w:rFonts w:ascii="Times New Roman" w:eastAsia="Times New Roman" w:hAnsi="Times New Roman" w:cs="Times New Roman"/>
        </w:rPr>
      </w:pPr>
      <w:r w:rsidRPr="002A4905">
        <w:rPr>
          <w:rFonts w:ascii="Arial" w:eastAsia="Arial" w:hAnsi="Arial" w:cs="Arial"/>
        </w:rPr>
        <w:t xml:space="preserve">La Constitución Política de los Estados Unidos Mexicanos consagra en el artículo cuarto, párrafo quinto, </w:t>
      </w:r>
      <w:r w:rsidRPr="002A4905">
        <w:rPr>
          <w:rFonts w:ascii="Arial" w:eastAsia="Arial" w:hAnsi="Arial" w:cs="Arial"/>
          <w:i/>
        </w:rPr>
        <w:t xml:space="preserve">el derecho a un medio ambiente sano para </w:t>
      </w:r>
      <w:r w:rsidRPr="002A4905">
        <w:rPr>
          <w:rFonts w:ascii="Arial" w:eastAsia="Arial" w:hAnsi="Arial" w:cs="Arial"/>
        </w:rPr>
        <w:t>el</w:t>
      </w:r>
      <w:r w:rsidRPr="002A4905">
        <w:rPr>
          <w:rFonts w:ascii="Arial" w:eastAsia="Arial" w:hAnsi="Arial" w:cs="Arial"/>
          <w:i/>
        </w:rPr>
        <w:t xml:space="preserve"> desarrollo y bienestar</w:t>
      </w:r>
      <w:r w:rsidRPr="002A4905">
        <w:rPr>
          <w:rFonts w:ascii="Arial" w:eastAsia="Arial" w:hAnsi="Arial" w:cs="Arial"/>
        </w:rPr>
        <w:t>, donde se establece como obligación del Estado garantizar el respeto a este derecho. Así mismo, la Constitución del Estado Libre y Soberano de México, lo ratifica indicándolo en el artículo dieciocho.</w:t>
      </w:r>
    </w:p>
    <w:p w14:paraId="495C5DF3" w14:textId="77777777" w:rsidR="00F2798B" w:rsidRPr="002A4905" w:rsidRDefault="009629F2">
      <w:pPr>
        <w:spacing w:before="240" w:after="240" w:line="360" w:lineRule="auto"/>
        <w:jc w:val="both"/>
        <w:rPr>
          <w:rFonts w:ascii="Times New Roman" w:eastAsia="Times New Roman" w:hAnsi="Times New Roman" w:cs="Times New Roman"/>
        </w:rPr>
      </w:pPr>
      <w:r w:rsidRPr="002A4905">
        <w:rPr>
          <w:rFonts w:ascii="Arial" w:eastAsia="Arial" w:hAnsi="Arial" w:cs="Arial"/>
        </w:rPr>
        <w:t>Entre convenciones, acuerdos, convenios, protocolos, anexos y enmiendas, nuestro país ha firmado 77 tratados internacionales o acuerdos interinstitucionales en materia de medio ambiente, donde se obliga expresamente a garantizar un medio ambiente sano y sostenible, así como proteger a las personas que promueven y defienden los derechos humanos en asuntos ambientales.</w:t>
      </w:r>
    </w:p>
    <w:p w14:paraId="778D0B9D" w14:textId="77777777" w:rsidR="00170B47" w:rsidRPr="002A4905" w:rsidRDefault="009629F2">
      <w:pPr>
        <w:spacing w:before="240" w:after="240" w:line="360" w:lineRule="auto"/>
        <w:jc w:val="both"/>
        <w:rPr>
          <w:rFonts w:ascii="Arial" w:eastAsia="Arial" w:hAnsi="Arial" w:cs="Arial"/>
        </w:rPr>
      </w:pPr>
      <w:r w:rsidRPr="002A4905">
        <w:rPr>
          <w:rFonts w:ascii="Arial" w:eastAsia="Arial" w:hAnsi="Arial" w:cs="Arial"/>
        </w:rPr>
        <w:t xml:space="preserve">Estos compromisos en materia de protección al medio ambiente se han implementado en el Estado de México, teniendo grandes avances, pero también varios pendientes a realizar en beneficio de la naturaleza. Nuestro Estado es una entidad que cuenta con una gran biodiversidad y ecosistemas, se tiene un registro de 3 896 especies silvestres, de las cuales 2 500 son de flora y 1 396, de fauna. </w:t>
      </w:r>
    </w:p>
    <w:p w14:paraId="79038C27" w14:textId="77777777" w:rsidR="00F2798B" w:rsidRPr="002A4905" w:rsidRDefault="009629F2">
      <w:pPr>
        <w:spacing w:before="240" w:after="240" w:line="360" w:lineRule="auto"/>
        <w:jc w:val="both"/>
        <w:rPr>
          <w:rFonts w:ascii="Times New Roman" w:eastAsia="Times New Roman" w:hAnsi="Times New Roman" w:cs="Times New Roman"/>
        </w:rPr>
      </w:pPr>
      <w:r w:rsidRPr="002A4905">
        <w:rPr>
          <w:rFonts w:ascii="Arial" w:eastAsia="Arial" w:hAnsi="Arial" w:cs="Arial"/>
        </w:rPr>
        <w:t xml:space="preserve">Cabe recalcar que a la entidad llegan diferentes especies de aves migratorias, principalmente de patos, así como la mariposa monarca. Asimismo, cuenta con diferentes especies endémicas principalmente de plantas y </w:t>
      </w:r>
      <w:r w:rsidR="00124479" w:rsidRPr="002A4905">
        <w:rPr>
          <w:rFonts w:ascii="Arial" w:eastAsia="Arial" w:hAnsi="Arial" w:cs="Arial"/>
        </w:rPr>
        <w:t>mamíferos. [</w:t>
      </w:r>
      <w:r w:rsidRPr="002A4905">
        <w:rPr>
          <w:rFonts w:ascii="Arial" w:eastAsia="Arial" w:hAnsi="Arial" w:cs="Arial"/>
        </w:rPr>
        <w:t>1]</w:t>
      </w:r>
    </w:p>
    <w:p w14:paraId="1824B9C5" w14:textId="77777777" w:rsidR="00F2798B" w:rsidRPr="002A4905" w:rsidRDefault="009629F2">
      <w:pPr>
        <w:spacing w:before="240" w:after="240" w:line="360" w:lineRule="auto"/>
        <w:jc w:val="both"/>
        <w:rPr>
          <w:rFonts w:ascii="Times New Roman" w:eastAsia="Times New Roman" w:hAnsi="Times New Roman" w:cs="Times New Roman"/>
        </w:rPr>
      </w:pPr>
      <w:r w:rsidRPr="002A4905">
        <w:rPr>
          <w:rFonts w:ascii="Arial" w:eastAsia="Arial" w:hAnsi="Arial" w:cs="Arial"/>
        </w:rPr>
        <w:t xml:space="preserve">Para poder salvaguardar y garantizar la continuidad natural de los ecosistemas en la entidad, se cuenta con diferentes áreas naturales protegidas que son lugares que preservan los ambientes naturales representativos de las diferentes regiones biogeográficas y ecológicas, así como los ecosistemas frágiles, para asegurar el equilibrio y la continuidad </w:t>
      </w:r>
      <w:r w:rsidRPr="002A4905">
        <w:rPr>
          <w:rFonts w:ascii="Arial" w:eastAsia="Arial" w:hAnsi="Arial" w:cs="Arial"/>
        </w:rPr>
        <w:lastRenderedPageBreak/>
        <w:t>de los procesos ecológicos y evolutivos y la conservación y el aprovechamiento sustentable de la biodiversidad y de los servicios ambientales, de los cuales dependemos y formamos parte los seres humanos.[2]</w:t>
      </w:r>
    </w:p>
    <w:p w14:paraId="53F768F2" w14:textId="77777777" w:rsidR="00F2798B" w:rsidRPr="002A4905" w:rsidRDefault="009629F2">
      <w:pPr>
        <w:spacing w:before="240" w:after="240" w:line="360" w:lineRule="auto"/>
        <w:jc w:val="both"/>
        <w:rPr>
          <w:rFonts w:ascii="Times New Roman" w:eastAsia="Times New Roman" w:hAnsi="Times New Roman" w:cs="Times New Roman"/>
        </w:rPr>
      </w:pPr>
      <w:r w:rsidRPr="002A4905">
        <w:rPr>
          <w:rFonts w:ascii="Arial" w:eastAsia="Arial" w:hAnsi="Arial" w:cs="Arial"/>
        </w:rPr>
        <w:t>De Acuerdo con la Comisión Estatal de Parques Naturales y de la Fauna (CEPANAF) Monte Alto es un Parque Estatal decretado por el gobierno del Estado de México en 2013 para conservar los recursos naturales de Valle de Bravo, dicho parque es una estructura formada por tres volcanes, que cuenta con abundante flora y fauna; especialmente el bosque de “Pino Encino”, siendo los pinos la población dominante con árboles de una altura promedio de alrededor de los veinte metros, y que lo convierte en un pulmón ecológico primordial del Estado de México.   </w:t>
      </w:r>
    </w:p>
    <w:p w14:paraId="5581F676" w14:textId="77777777" w:rsidR="00F2798B" w:rsidRPr="002A4905" w:rsidRDefault="009629F2">
      <w:pPr>
        <w:spacing w:before="240" w:after="240" w:line="360" w:lineRule="auto"/>
        <w:jc w:val="both"/>
        <w:rPr>
          <w:rFonts w:ascii="Times New Roman" w:eastAsia="Times New Roman" w:hAnsi="Times New Roman" w:cs="Times New Roman"/>
        </w:rPr>
      </w:pPr>
      <w:r w:rsidRPr="002A4905">
        <w:rPr>
          <w:rFonts w:ascii="Arial" w:eastAsia="Arial" w:hAnsi="Arial" w:cs="Arial"/>
        </w:rPr>
        <w:t>En las diferentes zonas que conforman el Parque Estatal, se aprecia un</w:t>
      </w:r>
      <w:r w:rsidR="00170B47" w:rsidRPr="002A4905">
        <w:rPr>
          <w:rFonts w:ascii="Arial" w:eastAsia="Arial" w:hAnsi="Arial" w:cs="Arial"/>
        </w:rPr>
        <w:t>a gran diversidad de aves como:</w:t>
      </w:r>
      <w:r w:rsidRPr="002A4905">
        <w:rPr>
          <w:rFonts w:ascii="Arial" w:eastAsia="Arial" w:hAnsi="Arial" w:cs="Arial"/>
        </w:rPr>
        <w:t xml:space="preserve"> halcones, colibríes, palomas</w:t>
      </w:r>
      <w:r w:rsidR="00170B47" w:rsidRPr="002A4905">
        <w:rPr>
          <w:rFonts w:ascii="Arial" w:eastAsia="Arial" w:hAnsi="Arial" w:cs="Arial"/>
        </w:rPr>
        <w:t xml:space="preserve">, zopilotes, gorriones y búhos y </w:t>
      </w:r>
      <w:r w:rsidRPr="002A4905">
        <w:rPr>
          <w:rFonts w:ascii="Arial" w:eastAsia="Arial" w:hAnsi="Arial" w:cs="Arial"/>
        </w:rPr>
        <w:t>pe</w:t>
      </w:r>
      <w:r w:rsidR="00170B47" w:rsidRPr="002A4905">
        <w:rPr>
          <w:rFonts w:ascii="Arial" w:eastAsia="Arial" w:hAnsi="Arial" w:cs="Arial"/>
        </w:rPr>
        <w:t xml:space="preserve">queños mamíferos entre ardillas, conejos y </w:t>
      </w:r>
      <w:r w:rsidRPr="002A4905">
        <w:rPr>
          <w:rFonts w:ascii="Arial" w:eastAsia="Arial" w:hAnsi="Arial" w:cs="Arial"/>
        </w:rPr>
        <w:t>cacomixtles.</w:t>
      </w:r>
    </w:p>
    <w:p w14:paraId="75D8F1F1" w14:textId="77777777" w:rsidR="00F2798B" w:rsidRPr="002A4905" w:rsidRDefault="009629F2">
      <w:pPr>
        <w:spacing w:before="240" w:after="240" w:line="360" w:lineRule="auto"/>
        <w:jc w:val="both"/>
        <w:rPr>
          <w:rFonts w:ascii="Times New Roman" w:eastAsia="Times New Roman" w:hAnsi="Times New Roman" w:cs="Times New Roman"/>
        </w:rPr>
      </w:pPr>
      <w:r w:rsidRPr="002A4905">
        <w:rPr>
          <w:rFonts w:ascii="Arial" w:eastAsia="Arial" w:hAnsi="Arial" w:cs="Arial"/>
        </w:rPr>
        <w:t>Un lugar con mayor diversidad de flora que también está dentro del Parque Estatal, son las cañadas, donde es posible observar especies que también se encuentran en el ecosistema conocido como Bosque Mesófilo de Montaña.</w:t>
      </w:r>
    </w:p>
    <w:p w14:paraId="1EC6AC07" w14:textId="77777777" w:rsidR="00F2798B" w:rsidRPr="002A4905" w:rsidRDefault="009629F2">
      <w:pPr>
        <w:spacing w:before="240" w:after="240" w:line="360" w:lineRule="auto"/>
        <w:jc w:val="both"/>
        <w:rPr>
          <w:rFonts w:ascii="Times New Roman" w:eastAsia="Times New Roman" w:hAnsi="Times New Roman" w:cs="Times New Roman"/>
        </w:rPr>
      </w:pPr>
      <w:r w:rsidRPr="002A4905">
        <w:rPr>
          <w:rFonts w:ascii="Arial" w:eastAsia="Arial" w:hAnsi="Arial" w:cs="Arial"/>
        </w:rPr>
        <w:t>La preservación del equilibrio ecológico y elaboración de proyectos de esparcimiento social del Parque Estatal, están a cargo de la CEPANAF, quien tiene la atribución de conservar, vigilar, controlar y administrar los parques, zoológicos, reservas y áreas naturales protegidas del Estado de México, así como coordinar sus actividades con dependencias y organismos federales, estatales y municipales, organismos internacionales o con organizaciones no gubernamentales para el cumplimiento de su objeto.</w:t>
      </w:r>
    </w:p>
    <w:p w14:paraId="46C25D96" w14:textId="77777777" w:rsidR="00F2798B" w:rsidRPr="002A4905" w:rsidRDefault="009629F2">
      <w:pPr>
        <w:spacing w:after="0" w:line="360" w:lineRule="auto"/>
        <w:jc w:val="both"/>
        <w:rPr>
          <w:rFonts w:ascii="Times New Roman" w:eastAsia="Times New Roman" w:hAnsi="Times New Roman" w:cs="Times New Roman"/>
        </w:rPr>
      </w:pPr>
      <w:r w:rsidRPr="002A4905">
        <w:rPr>
          <w:rFonts w:ascii="Arial" w:eastAsia="Arial" w:hAnsi="Arial" w:cs="Arial"/>
        </w:rPr>
        <w:t>La reserva estatal de Monte Alto representa un valor esencial para el futuro de Valle de Bravo derivado de los servicios ambientales que proporciona a la cuenca. Sin embargo</w:t>
      </w:r>
      <w:r w:rsidR="00C956EA" w:rsidRPr="002A4905">
        <w:rPr>
          <w:rFonts w:ascii="Arial" w:eastAsia="Arial" w:hAnsi="Arial" w:cs="Arial"/>
        </w:rPr>
        <w:t>,</w:t>
      </w:r>
      <w:r w:rsidRPr="002A4905">
        <w:rPr>
          <w:rFonts w:ascii="Arial" w:eastAsia="Arial" w:hAnsi="Arial" w:cs="Arial"/>
        </w:rPr>
        <w:t xml:space="preserve"> el acelerado desarrollo urbano de los últimos 20 años en Valle de Bravo ha propiciado fuertes invasiones y deforestaciones en la reserva estatal de Monte Alto. </w:t>
      </w:r>
    </w:p>
    <w:p w14:paraId="298D238D" w14:textId="77777777" w:rsidR="00F2798B" w:rsidRPr="002A4905" w:rsidRDefault="009629F2">
      <w:pPr>
        <w:spacing w:before="240" w:after="240" w:line="360" w:lineRule="auto"/>
        <w:jc w:val="both"/>
        <w:rPr>
          <w:rFonts w:ascii="Arial" w:eastAsia="Arial" w:hAnsi="Arial" w:cs="Arial"/>
        </w:rPr>
      </w:pPr>
      <w:r w:rsidRPr="002A4905">
        <w:rPr>
          <w:rFonts w:ascii="Arial" w:eastAsia="Arial" w:hAnsi="Arial" w:cs="Arial"/>
        </w:rPr>
        <w:lastRenderedPageBreak/>
        <w:t>Ante esta situación, urge que las autoridades estatales, federales y municipales establezcan</w:t>
      </w:r>
      <w:r w:rsidR="00C956EA" w:rsidRPr="002A4905">
        <w:rPr>
          <w:rFonts w:ascii="Arial" w:eastAsia="Arial" w:hAnsi="Arial" w:cs="Arial"/>
        </w:rPr>
        <w:t xml:space="preserve"> y refuercen </w:t>
      </w:r>
      <w:r w:rsidRPr="002A4905">
        <w:rPr>
          <w:rFonts w:ascii="Arial" w:eastAsia="Arial" w:hAnsi="Arial" w:cs="Arial"/>
        </w:rPr>
        <w:t xml:space="preserve">acciones urgentes </w:t>
      </w:r>
      <w:r w:rsidR="00C956EA" w:rsidRPr="002A4905">
        <w:rPr>
          <w:rFonts w:ascii="Arial" w:eastAsia="Arial" w:hAnsi="Arial" w:cs="Arial"/>
        </w:rPr>
        <w:t>para proteger</w:t>
      </w:r>
      <w:r w:rsidRPr="002A4905">
        <w:rPr>
          <w:rFonts w:ascii="Arial" w:eastAsia="Arial" w:hAnsi="Arial" w:cs="Arial"/>
        </w:rPr>
        <w:t xml:space="preserve"> el Parque Estatal, así como la flora y la fauna de la región, y de manera especial las especies endémicas y en vías de extensión que hay en los alrededores.</w:t>
      </w:r>
    </w:p>
    <w:p w14:paraId="2699ACD2" w14:textId="77777777" w:rsidR="00F2798B" w:rsidRPr="002A4905" w:rsidRDefault="009629F2">
      <w:pPr>
        <w:spacing w:before="240" w:after="240" w:line="360" w:lineRule="auto"/>
        <w:jc w:val="both"/>
        <w:rPr>
          <w:rFonts w:ascii="Arial" w:eastAsia="Arial" w:hAnsi="Arial" w:cs="Arial"/>
        </w:rPr>
      </w:pPr>
      <w:r w:rsidRPr="002A4905">
        <w:rPr>
          <w:rFonts w:ascii="Arial" w:eastAsia="Arial" w:hAnsi="Arial" w:cs="Arial"/>
        </w:rPr>
        <w:t>La preocupación de los pobladores de la comarca es que la zona protegida no cuenta con una delimitación del área, ni con ninguna barrera física que establezca la zona de la reserva natural, situación que afecta de manera directa el crecimiento de la flora y la fauna, ya que es común el acceso de vehículos pesados (que en algunos casos son el pábulo para la tala de árboles), la invasión permanente o parcial de predios, y la destrucción de la flora con obras privadas conurbadas que afectan gravemente el Parque Estatal y sus alrededores.     </w:t>
      </w:r>
    </w:p>
    <w:p w14:paraId="7087AA89" w14:textId="77777777" w:rsidR="00F2798B" w:rsidRPr="002A4905" w:rsidRDefault="009629F2">
      <w:pPr>
        <w:spacing w:before="240" w:after="240" w:line="360" w:lineRule="auto"/>
        <w:jc w:val="both"/>
        <w:rPr>
          <w:rFonts w:ascii="Arial" w:eastAsia="Arial" w:hAnsi="Arial" w:cs="Arial"/>
        </w:rPr>
      </w:pPr>
      <w:r w:rsidRPr="002A4905">
        <w:rPr>
          <w:rFonts w:ascii="Arial" w:eastAsia="Arial" w:hAnsi="Arial" w:cs="Arial"/>
        </w:rPr>
        <w:t>Por ello es importante que se establezcan las barreras físicas (como alambrado o cercos) que señalen de manera visible los límites de la zona protegida, con la finalidad de evitar la invasión de predios o bien atentados contra el ecosistema. </w:t>
      </w:r>
    </w:p>
    <w:p w14:paraId="1FA63718" w14:textId="77777777" w:rsidR="00F2798B" w:rsidRPr="002A4905" w:rsidRDefault="009629F2">
      <w:pPr>
        <w:spacing w:before="240" w:after="240" w:line="360" w:lineRule="auto"/>
        <w:jc w:val="both"/>
        <w:rPr>
          <w:rFonts w:ascii="Arial" w:eastAsia="Arial" w:hAnsi="Arial" w:cs="Arial"/>
        </w:rPr>
      </w:pPr>
      <w:r w:rsidRPr="002A4905">
        <w:rPr>
          <w:rFonts w:ascii="Arial" w:eastAsia="Arial" w:hAnsi="Arial" w:cs="Arial"/>
          <w:highlight w:val="white"/>
        </w:rPr>
        <w:t>Al establecer los límites territoriales se protege el ecosistema de la región, que a su vez beneficia a las entidades y municipios contiguos contribuyendo a la mitigación del cambio climático, así mismo garantiza el derecho a un medio ambiente sano, y al bienestar de la población que habita la zona. Invertir en el medio ambiente es invertir en la prevención de futuros problemas que la naturaleza nos cobrará.</w:t>
      </w:r>
    </w:p>
    <w:p w14:paraId="469C47CB" w14:textId="77777777" w:rsidR="00F2798B" w:rsidRPr="002A4905" w:rsidRDefault="009629F2">
      <w:pPr>
        <w:spacing w:before="240" w:after="240" w:line="360" w:lineRule="auto"/>
        <w:jc w:val="both"/>
        <w:rPr>
          <w:rFonts w:ascii="Arial" w:eastAsia="Arial" w:hAnsi="Arial" w:cs="Arial"/>
        </w:rPr>
      </w:pPr>
      <w:r w:rsidRPr="002A4905">
        <w:rPr>
          <w:rFonts w:ascii="Arial" w:eastAsia="Arial" w:hAnsi="Arial" w:cs="Arial"/>
          <w:highlight w:val="white"/>
        </w:rPr>
        <w:t>En materia de prevención es importante destacar la necesidad de establecer “brechas corta fuego” en el Parque Estatal, que son franjas de al menos tres metros de ancho que se limpian, y se dejan libres de vegetación hasta el suelo mineral.</w:t>
      </w:r>
      <w:r w:rsidRPr="002A4905">
        <w:rPr>
          <w:rFonts w:ascii="Arial" w:eastAsia="Arial" w:hAnsi="Arial" w:cs="Arial"/>
        </w:rPr>
        <w:t xml:space="preserve"> Dichas brechas son utilizadas para apagar incendios forestales y al mismo tiempo para prevenirlos.</w:t>
      </w:r>
    </w:p>
    <w:p w14:paraId="747B19CC" w14:textId="77777777" w:rsidR="00F2798B" w:rsidRPr="002A4905" w:rsidRDefault="009629F2">
      <w:pPr>
        <w:shd w:val="clear" w:color="auto" w:fill="FFFFFF"/>
        <w:spacing w:after="0" w:line="360" w:lineRule="auto"/>
        <w:jc w:val="both"/>
        <w:rPr>
          <w:rFonts w:ascii="Arial" w:eastAsia="Arial" w:hAnsi="Arial" w:cs="Arial"/>
        </w:rPr>
      </w:pPr>
      <w:r w:rsidRPr="002A4905">
        <w:rPr>
          <w:rFonts w:ascii="Arial" w:eastAsia="Arial" w:hAnsi="Arial" w:cs="Arial"/>
        </w:rPr>
        <w:t xml:space="preserve">Durante el periodo de enero a marzo del 2021, el número de incendios forestales en la región de Valle de Bravo llegó a cuarenta y uno, cifras similares a las que ocurrieron durante el 2020, teniendo como afectaciones en el último año más de 142 hectáreas de bosque, y </w:t>
      </w:r>
      <w:r w:rsidRPr="002A4905">
        <w:rPr>
          <w:rFonts w:ascii="Arial" w:eastAsia="Arial" w:hAnsi="Arial" w:cs="Arial"/>
        </w:rPr>
        <w:lastRenderedPageBreak/>
        <w:t>conservando el porcentaje de afectaciones de más del 90% de pastizales y vegetación arbustiva de la zona forestal.</w:t>
      </w:r>
      <w:r w:rsidR="00FD4E2E" w:rsidRPr="002A4905">
        <w:rPr>
          <w:rFonts w:ascii="Arial" w:eastAsia="Arial" w:hAnsi="Arial" w:cs="Arial"/>
        </w:rPr>
        <w:t xml:space="preserve"> </w:t>
      </w:r>
      <w:r w:rsidRPr="002A4905">
        <w:rPr>
          <w:rFonts w:ascii="Arial" w:eastAsia="Arial" w:hAnsi="Arial" w:cs="Arial"/>
        </w:rPr>
        <w:t>[3]</w:t>
      </w:r>
    </w:p>
    <w:p w14:paraId="3199AC42" w14:textId="77777777" w:rsidR="00F2798B" w:rsidRPr="002A4905" w:rsidRDefault="00F2798B">
      <w:pPr>
        <w:shd w:val="clear" w:color="auto" w:fill="FFFFFF"/>
        <w:spacing w:after="0" w:line="360" w:lineRule="auto"/>
        <w:jc w:val="both"/>
        <w:rPr>
          <w:rFonts w:ascii="Arial" w:eastAsia="Arial" w:hAnsi="Arial" w:cs="Arial"/>
        </w:rPr>
      </w:pPr>
    </w:p>
    <w:p w14:paraId="6F723145" w14:textId="77777777" w:rsidR="00F2798B" w:rsidRPr="002A4905" w:rsidRDefault="009629F2">
      <w:pPr>
        <w:shd w:val="clear" w:color="auto" w:fill="FFFFFF"/>
        <w:spacing w:after="0" w:line="360" w:lineRule="auto"/>
        <w:jc w:val="both"/>
        <w:rPr>
          <w:rFonts w:ascii="Arial" w:eastAsia="Arial" w:hAnsi="Arial" w:cs="Arial"/>
        </w:rPr>
      </w:pPr>
      <w:r w:rsidRPr="002A4905">
        <w:rPr>
          <w:rFonts w:ascii="Arial" w:eastAsia="Arial" w:hAnsi="Arial" w:cs="Arial"/>
        </w:rPr>
        <w:t>De acuerdo con la Comisión Nacional Forestal, las brechas cortafuego funcionan como barrera artificial a las llamas, consisten en la remoción de material combustible y las líneas negra se refieren a la quema de este material, el objetivo es delimitar un perímetro que mantenga áreas específicas a salvo del fuego. El material combustible es la vegetación o residuos que pueden encenderse y arder, resultando un peligro para el inicio del fuego o su propagación. Para elaborar una línea negra se delimita una franja de al menos tres metros a la cual se le prende fuego debidamente controlado y supervisado por expertos en el manejo de fuego para agotar el material combustible que represente riesgo.</w:t>
      </w:r>
      <w:r w:rsidR="00616AEB" w:rsidRPr="002A4905">
        <w:rPr>
          <w:rFonts w:ascii="Arial" w:eastAsia="Arial" w:hAnsi="Arial" w:cs="Arial"/>
        </w:rPr>
        <w:t xml:space="preserve"> </w:t>
      </w:r>
      <w:r w:rsidRPr="002A4905">
        <w:rPr>
          <w:rFonts w:ascii="Arial" w:eastAsia="Arial" w:hAnsi="Arial" w:cs="Arial"/>
        </w:rPr>
        <w:t>[4]</w:t>
      </w:r>
    </w:p>
    <w:p w14:paraId="0AD92758" w14:textId="77777777" w:rsidR="00F2798B" w:rsidRPr="002A4905" w:rsidRDefault="009629F2">
      <w:pPr>
        <w:shd w:val="clear" w:color="auto" w:fill="FFFFFF"/>
        <w:spacing w:after="0" w:line="360" w:lineRule="auto"/>
        <w:jc w:val="both"/>
        <w:rPr>
          <w:rFonts w:ascii="Arial" w:eastAsia="Arial" w:hAnsi="Arial" w:cs="Arial"/>
        </w:rPr>
      </w:pPr>
      <w:r w:rsidRPr="002A4905">
        <w:rPr>
          <w:rFonts w:ascii="Arial" w:eastAsia="Arial" w:hAnsi="Arial" w:cs="Arial"/>
        </w:rPr>
        <w:t>Además de lo ya expuesto es indispensable reforzar la seguridad pública en la región, por lo que se deben elaborar estrategias de acción en materia de prevención y erradicación del delito, con proyecciones y planeaciones que se adapten a la zona estatal, y que garanticen el acceso de los cuerpos policiales a las áreas que por su ubicación son más difíciles de acceder con vehículos. </w:t>
      </w:r>
    </w:p>
    <w:p w14:paraId="47C71770" w14:textId="77777777" w:rsidR="00F2798B" w:rsidRPr="002A4905" w:rsidRDefault="009629F2">
      <w:pPr>
        <w:shd w:val="clear" w:color="auto" w:fill="FFFFFF"/>
        <w:spacing w:after="0" w:line="360" w:lineRule="auto"/>
        <w:jc w:val="both"/>
        <w:rPr>
          <w:rFonts w:ascii="Arial" w:eastAsia="Arial" w:hAnsi="Arial" w:cs="Arial"/>
        </w:rPr>
      </w:pPr>
      <w:r w:rsidRPr="002A4905">
        <w:rPr>
          <w:rFonts w:ascii="Arial" w:eastAsia="Arial" w:hAnsi="Arial" w:cs="Arial"/>
        </w:rPr>
        <w:t>Las inspecciones por parte de las policías de prevención estatal y municipal, son clave fundamental para erradicar la comisión de hechos delictivos en las inmediaciones de la zona, acción que contribuye directamente en la disminución de los delitos. </w:t>
      </w:r>
    </w:p>
    <w:p w14:paraId="3BDAED91" w14:textId="77777777" w:rsidR="00F2798B" w:rsidRPr="002A4905" w:rsidRDefault="009629F2">
      <w:pPr>
        <w:shd w:val="clear" w:color="auto" w:fill="FFFFFF"/>
        <w:spacing w:after="400" w:line="360" w:lineRule="auto"/>
        <w:jc w:val="both"/>
        <w:rPr>
          <w:rFonts w:ascii="Arial" w:eastAsia="Arial" w:hAnsi="Arial" w:cs="Arial"/>
        </w:rPr>
      </w:pPr>
      <w:r w:rsidRPr="002A4905">
        <w:rPr>
          <w:rFonts w:ascii="Arial" w:eastAsia="Arial" w:hAnsi="Arial" w:cs="Arial"/>
        </w:rPr>
        <w:t>La Fiscalía General de la República debe realizar las investigaciones correspondientes que garanticen el sano desarrollo de las especies en peligro de extinción e indagar aquellos delitos que su competencia legal les atribuye; por mencionar algunos: </w:t>
      </w:r>
    </w:p>
    <w:p w14:paraId="58D8B143" w14:textId="77777777" w:rsidR="00D1324E" w:rsidRPr="002A4905" w:rsidRDefault="009629F2" w:rsidP="005D19BB">
      <w:pPr>
        <w:numPr>
          <w:ilvl w:val="0"/>
          <w:numId w:val="1"/>
        </w:numPr>
        <w:shd w:val="clear" w:color="auto" w:fill="FFFFFF"/>
        <w:spacing w:before="240" w:after="0" w:line="360" w:lineRule="auto"/>
        <w:jc w:val="both"/>
      </w:pPr>
      <w:r w:rsidRPr="002A4905">
        <w:rPr>
          <w:rFonts w:ascii="Arial" w:eastAsia="Arial" w:hAnsi="Arial" w:cs="Arial"/>
        </w:rPr>
        <w:t>El tráfico ilegal de flora o fauna que se encuentra amenazada, en peligro de extinción, sujeta a protección especial, o regulada por algún tratado internacional del que México sea parte; </w:t>
      </w:r>
    </w:p>
    <w:p w14:paraId="0C152C2A" w14:textId="77777777" w:rsidR="002A4905" w:rsidRPr="002A4905" w:rsidRDefault="009629F2" w:rsidP="002A4905">
      <w:pPr>
        <w:numPr>
          <w:ilvl w:val="0"/>
          <w:numId w:val="1"/>
        </w:numPr>
        <w:shd w:val="clear" w:color="auto" w:fill="FFFFFF"/>
        <w:spacing w:after="0" w:line="360" w:lineRule="auto"/>
        <w:jc w:val="both"/>
      </w:pPr>
      <w:r w:rsidRPr="002A4905">
        <w:rPr>
          <w:rFonts w:ascii="Arial" w:eastAsia="Arial" w:hAnsi="Arial" w:cs="Arial"/>
        </w:rPr>
        <w:t>El introducir o liberar en el medio natural, algún ejemplar de flora o fauna exótica que perjudique a un ecosistema, o que dificulte, altere o afecte las especies nativas o migratorias en los ciclos naturales de su reproducción o migración;</w:t>
      </w:r>
    </w:p>
    <w:p w14:paraId="234BEC0D" w14:textId="77777777" w:rsidR="002A4905" w:rsidRPr="002A4905" w:rsidRDefault="009629F2" w:rsidP="002A4905">
      <w:pPr>
        <w:numPr>
          <w:ilvl w:val="0"/>
          <w:numId w:val="1"/>
        </w:numPr>
        <w:shd w:val="clear" w:color="auto" w:fill="FFFFFF"/>
        <w:spacing w:after="0" w:line="360" w:lineRule="auto"/>
        <w:jc w:val="both"/>
      </w:pPr>
      <w:r w:rsidRPr="002A4905">
        <w:rPr>
          <w:rFonts w:ascii="Arial" w:eastAsia="Arial" w:hAnsi="Arial" w:cs="Arial"/>
        </w:rPr>
        <w:lastRenderedPageBreak/>
        <w:t>Quienes provoquen un incendio en un bosque, selva, vegetación natural o terrenos forestales, dañando los elementos naturales, los ecosistemas o al ambiente. </w:t>
      </w:r>
    </w:p>
    <w:p w14:paraId="32AB6951" w14:textId="77777777" w:rsidR="00F2798B" w:rsidRPr="002A4905" w:rsidRDefault="009629F2">
      <w:pPr>
        <w:spacing w:before="240" w:after="0" w:line="360" w:lineRule="auto"/>
        <w:jc w:val="both"/>
        <w:rPr>
          <w:rFonts w:ascii="Arial" w:eastAsia="Arial" w:hAnsi="Arial" w:cs="Arial"/>
        </w:rPr>
      </w:pPr>
      <w:r w:rsidRPr="002A4905">
        <w:rPr>
          <w:rFonts w:ascii="Arial" w:eastAsia="Arial" w:hAnsi="Arial" w:cs="Arial"/>
        </w:rPr>
        <w:t>Así mismo la Fiscalía de Justicia del Estado de México en el ámbito de sus competencias, como lo es la investigación del delito del fuero local, debe garantizar a los ciudadanos y visitantes la seguridad de que pueden realizar sus actividades cotidianas y de esparcimiento con la confianza de que su integridad, patrimonio y otros bienes jurídicos tutelados están exentos de cualquier transgresión. De ese modo se puede lograr la armonía de cuidar el medio ambiente y al mismo tiempo poder disfrutar las riquezas naturales de la región.</w:t>
      </w:r>
    </w:p>
    <w:p w14:paraId="74F423E9" w14:textId="77777777" w:rsidR="00F2798B" w:rsidRPr="002A4905" w:rsidRDefault="00124479" w:rsidP="002A4905">
      <w:pPr>
        <w:spacing w:before="240" w:after="0" w:line="360" w:lineRule="auto"/>
        <w:jc w:val="both"/>
        <w:rPr>
          <w:rFonts w:ascii="Arial" w:eastAsia="Arial" w:hAnsi="Arial" w:cs="Arial"/>
        </w:rPr>
      </w:pPr>
      <w:r w:rsidRPr="002A4905">
        <w:rPr>
          <w:rFonts w:ascii="Arial" w:eastAsia="Arial" w:hAnsi="Arial" w:cs="Arial"/>
        </w:rPr>
        <w:t>T</w:t>
      </w:r>
      <w:r w:rsidR="009629F2" w:rsidRPr="002A4905">
        <w:rPr>
          <w:rFonts w:ascii="Arial" w:eastAsia="Arial" w:hAnsi="Arial" w:cs="Arial"/>
        </w:rPr>
        <w:t>rabajar por cuidar el medio ambiente y procurar la sana convivencia de la humanidad con la naturaleza es una labor que debe ser garantizada por el Estado como un eje primordial en la creación de leyes y políticas públicas, pero que también incluye el trabajo en conjunto con organismos no gubernamentales y con la misma ciudadanía. </w:t>
      </w:r>
    </w:p>
    <w:p w14:paraId="55129987" w14:textId="77777777" w:rsidR="002A4905" w:rsidRPr="002A4905" w:rsidRDefault="002A4905" w:rsidP="002A4905">
      <w:pPr>
        <w:pBdr>
          <w:top w:val="nil"/>
          <w:left w:val="nil"/>
          <w:bottom w:val="nil"/>
          <w:right w:val="nil"/>
          <w:between w:val="nil"/>
        </w:pBdr>
        <w:spacing w:after="0"/>
        <w:jc w:val="center"/>
        <w:rPr>
          <w:rFonts w:ascii="Arial" w:eastAsia="Arial" w:hAnsi="Arial" w:cs="Arial"/>
          <w:b/>
          <w:color w:val="000000"/>
        </w:rPr>
      </w:pPr>
    </w:p>
    <w:p w14:paraId="4598C1DC" w14:textId="77777777" w:rsidR="002A4905" w:rsidRPr="002A4905" w:rsidRDefault="002A4905" w:rsidP="002A4905">
      <w:pPr>
        <w:pBdr>
          <w:top w:val="nil"/>
          <w:left w:val="nil"/>
          <w:bottom w:val="nil"/>
          <w:right w:val="nil"/>
          <w:between w:val="nil"/>
        </w:pBdr>
        <w:spacing w:after="0"/>
        <w:jc w:val="center"/>
        <w:rPr>
          <w:rFonts w:ascii="Arial" w:eastAsia="Arial" w:hAnsi="Arial" w:cs="Arial"/>
          <w:b/>
          <w:color w:val="000000"/>
        </w:rPr>
      </w:pPr>
      <w:bookmarkStart w:id="1" w:name="_gjdgxs" w:colFirst="0" w:colLast="0"/>
      <w:bookmarkEnd w:id="1"/>
      <w:r w:rsidRPr="002A4905">
        <w:rPr>
          <w:rFonts w:ascii="Arial" w:eastAsia="Arial" w:hAnsi="Arial" w:cs="Arial"/>
          <w:b/>
          <w:color w:val="000000"/>
        </w:rPr>
        <w:t>ATENTAMENTE</w:t>
      </w:r>
    </w:p>
    <w:p w14:paraId="1051EB64" w14:textId="77777777" w:rsidR="002A4905" w:rsidRPr="002A4905" w:rsidRDefault="002A4905" w:rsidP="002A4905">
      <w:pPr>
        <w:pBdr>
          <w:top w:val="nil"/>
          <w:left w:val="nil"/>
          <w:bottom w:val="nil"/>
          <w:right w:val="nil"/>
          <w:between w:val="nil"/>
        </w:pBdr>
        <w:spacing w:after="0"/>
        <w:rPr>
          <w:rFonts w:ascii="Arial" w:eastAsia="Arial" w:hAnsi="Arial" w:cs="Arial"/>
          <w:b/>
          <w:color w:val="000000"/>
        </w:rPr>
      </w:pPr>
    </w:p>
    <w:p w14:paraId="31C02655" w14:textId="77777777" w:rsidR="002A4905" w:rsidRPr="002A4905" w:rsidRDefault="002A4905" w:rsidP="002A4905">
      <w:pPr>
        <w:pBdr>
          <w:top w:val="nil"/>
          <w:left w:val="nil"/>
          <w:bottom w:val="nil"/>
          <w:right w:val="nil"/>
          <w:between w:val="nil"/>
        </w:pBdr>
        <w:spacing w:after="0" w:line="240" w:lineRule="auto"/>
        <w:rPr>
          <w:rFonts w:ascii="Arial" w:eastAsia="Arial" w:hAnsi="Arial" w:cs="Arial"/>
          <w:b/>
          <w:color w:val="000000"/>
        </w:rPr>
      </w:pPr>
    </w:p>
    <w:p w14:paraId="338B5DE7" w14:textId="77777777" w:rsidR="002A4905" w:rsidRPr="002A4905" w:rsidRDefault="002A4905" w:rsidP="002A4905">
      <w:pPr>
        <w:pBdr>
          <w:top w:val="nil"/>
          <w:left w:val="nil"/>
          <w:bottom w:val="nil"/>
          <w:right w:val="nil"/>
          <w:between w:val="nil"/>
        </w:pBdr>
        <w:spacing w:after="0" w:line="240" w:lineRule="auto"/>
        <w:jc w:val="center"/>
        <w:rPr>
          <w:rFonts w:ascii="Arial" w:eastAsia="Arial" w:hAnsi="Arial" w:cs="Arial"/>
          <w:b/>
          <w:color w:val="000000"/>
        </w:rPr>
      </w:pPr>
      <w:r w:rsidRPr="002A4905">
        <w:rPr>
          <w:rFonts w:ascii="Arial" w:eastAsia="Arial" w:hAnsi="Arial" w:cs="Arial"/>
          <w:b/>
          <w:color w:val="000000"/>
        </w:rPr>
        <w:t>DIP. EDITH MARISOL MERCADO TORRES</w:t>
      </w:r>
    </w:p>
    <w:p w14:paraId="049E244A" w14:textId="77777777" w:rsidR="002A4905" w:rsidRDefault="002A4905" w:rsidP="002A4905">
      <w:pPr>
        <w:spacing w:after="0" w:line="240" w:lineRule="auto"/>
        <w:jc w:val="center"/>
        <w:rPr>
          <w:rFonts w:ascii="Arial" w:eastAsia="Arial" w:hAnsi="Arial" w:cs="Arial"/>
          <w:b/>
        </w:rPr>
      </w:pPr>
      <w:r w:rsidRPr="002A4905">
        <w:rPr>
          <w:rFonts w:ascii="Arial" w:eastAsia="Arial" w:hAnsi="Arial" w:cs="Arial"/>
          <w:b/>
        </w:rPr>
        <w:t xml:space="preserve">PRESENTANTE </w:t>
      </w:r>
    </w:p>
    <w:p w14:paraId="41E2D54B" w14:textId="77777777" w:rsidR="005D19BB" w:rsidRDefault="005D19BB" w:rsidP="002A4905">
      <w:pPr>
        <w:spacing w:after="0" w:line="240" w:lineRule="auto"/>
        <w:jc w:val="center"/>
        <w:rPr>
          <w:rFonts w:ascii="Arial" w:eastAsia="Arial" w:hAnsi="Arial" w:cs="Arial"/>
          <w:b/>
        </w:rPr>
      </w:pPr>
    </w:p>
    <w:p w14:paraId="361D70BE" w14:textId="77777777" w:rsidR="005D19BB" w:rsidRDefault="005D19BB" w:rsidP="002A4905">
      <w:pPr>
        <w:spacing w:after="0" w:line="240" w:lineRule="auto"/>
        <w:jc w:val="center"/>
        <w:rPr>
          <w:rFonts w:ascii="Arial" w:eastAsia="Arial" w:hAnsi="Arial" w:cs="Arial"/>
          <w:b/>
        </w:rPr>
      </w:pPr>
    </w:p>
    <w:p w14:paraId="227B0257" w14:textId="77777777" w:rsidR="005D19BB" w:rsidRDefault="005D19BB" w:rsidP="002A4905">
      <w:pPr>
        <w:spacing w:after="0" w:line="240" w:lineRule="auto"/>
        <w:jc w:val="center"/>
        <w:rPr>
          <w:rFonts w:ascii="Arial" w:eastAsia="Arial" w:hAnsi="Arial" w:cs="Arial"/>
          <w:b/>
        </w:rPr>
      </w:pPr>
    </w:p>
    <w:p w14:paraId="64158ADC" w14:textId="77777777" w:rsidR="00157F94" w:rsidRDefault="00157F94" w:rsidP="002A4905">
      <w:pPr>
        <w:spacing w:after="0" w:line="240" w:lineRule="auto"/>
        <w:jc w:val="center"/>
        <w:rPr>
          <w:rFonts w:ascii="Arial" w:eastAsia="Arial" w:hAnsi="Arial" w:cs="Arial"/>
          <w:b/>
        </w:rPr>
      </w:pPr>
    </w:p>
    <w:p w14:paraId="297D1029" w14:textId="77777777" w:rsidR="00157F94" w:rsidRDefault="00157F94" w:rsidP="002A4905">
      <w:pPr>
        <w:spacing w:after="0" w:line="240" w:lineRule="auto"/>
        <w:jc w:val="center"/>
        <w:rPr>
          <w:rFonts w:ascii="Arial" w:eastAsia="Arial" w:hAnsi="Arial" w:cs="Arial"/>
          <w:b/>
        </w:rPr>
      </w:pPr>
    </w:p>
    <w:p w14:paraId="3DE1C07F" w14:textId="77777777" w:rsidR="00157F94" w:rsidRDefault="00157F94" w:rsidP="002A4905">
      <w:pPr>
        <w:spacing w:after="0" w:line="240" w:lineRule="auto"/>
        <w:jc w:val="center"/>
        <w:rPr>
          <w:rFonts w:ascii="Arial" w:eastAsia="Arial" w:hAnsi="Arial" w:cs="Arial"/>
          <w:b/>
        </w:rPr>
      </w:pPr>
    </w:p>
    <w:p w14:paraId="18A2AC8B" w14:textId="77777777" w:rsidR="00157F94" w:rsidRDefault="00157F94" w:rsidP="002A4905">
      <w:pPr>
        <w:spacing w:after="0" w:line="240" w:lineRule="auto"/>
        <w:jc w:val="center"/>
        <w:rPr>
          <w:rFonts w:ascii="Arial" w:eastAsia="Arial" w:hAnsi="Arial" w:cs="Arial"/>
          <w:b/>
        </w:rPr>
      </w:pPr>
    </w:p>
    <w:p w14:paraId="33C21342" w14:textId="77777777" w:rsidR="00157F94" w:rsidRDefault="00157F94" w:rsidP="002A4905">
      <w:pPr>
        <w:spacing w:after="0" w:line="240" w:lineRule="auto"/>
        <w:jc w:val="center"/>
        <w:rPr>
          <w:rFonts w:ascii="Arial" w:eastAsia="Arial" w:hAnsi="Arial" w:cs="Arial"/>
          <w:b/>
        </w:rPr>
      </w:pPr>
    </w:p>
    <w:p w14:paraId="37699EBF" w14:textId="77777777" w:rsidR="00157F94" w:rsidRDefault="00157F94" w:rsidP="002A4905">
      <w:pPr>
        <w:spacing w:after="0" w:line="240" w:lineRule="auto"/>
        <w:jc w:val="center"/>
        <w:rPr>
          <w:rFonts w:ascii="Arial" w:eastAsia="Arial" w:hAnsi="Arial" w:cs="Arial"/>
          <w:b/>
        </w:rPr>
      </w:pPr>
    </w:p>
    <w:p w14:paraId="69FBE212" w14:textId="77777777" w:rsidR="00157F94" w:rsidRDefault="00157F94" w:rsidP="002A4905">
      <w:pPr>
        <w:spacing w:after="0" w:line="240" w:lineRule="auto"/>
        <w:jc w:val="center"/>
        <w:rPr>
          <w:rFonts w:ascii="Arial" w:eastAsia="Arial" w:hAnsi="Arial" w:cs="Arial"/>
          <w:b/>
        </w:rPr>
      </w:pPr>
    </w:p>
    <w:p w14:paraId="7F1CC0D3" w14:textId="77777777" w:rsidR="00157F94" w:rsidRDefault="00157F94" w:rsidP="002A4905">
      <w:pPr>
        <w:spacing w:after="0" w:line="240" w:lineRule="auto"/>
        <w:jc w:val="center"/>
        <w:rPr>
          <w:rFonts w:ascii="Arial" w:eastAsia="Arial" w:hAnsi="Arial" w:cs="Arial"/>
          <w:b/>
        </w:rPr>
      </w:pPr>
    </w:p>
    <w:p w14:paraId="0D1E5B43" w14:textId="77777777" w:rsidR="00157F94" w:rsidRPr="002A4905" w:rsidRDefault="00157F94" w:rsidP="002A4905">
      <w:pPr>
        <w:spacing w:after="0" w:line="240" w:lineRule="auto"/>
        <w:jc w:val="center"/>
        <w:rPr>
          <w:rFonts w:ascii="Arial" w:eastAsia="Arial" w:hAnsi="Arial" w:cs="Arial"/>
          <w:b/>
        </w:rPr>
      </w:pPr>
    </w:p>
    <w:p w14:paraId="609FCF83" w14:textId="77777777" w:rsidR="00F2798B" w:rsidRDefault="009C1918">
      <w:pPr>
        <w:spacing w:after="0" w:line="240" w:lineRule="auto"/>
        <w:rPr>
          <w:rFonts w:ascii="Times New Roman" w:eastAsia="Times New Roman" w:hAnsi="Times New Roman" w:cs="Times New Roman"/>
          <w:sz w:val="24"/>
          <w:szCs w:val="24"/>
        </w:rPr>
      </w:pPr>
      <w:r>
        <w:rPr>
          <w:noProof/>
        </w:rPr>
        <w:pict w14:anchorId="33938759">
          <v:rect id="_x0000_i1025" alt="" style="width:441.9pt;height:.05pt;mso-width-percent:0;mso-height-percent:0;mso-width-percent:0;mso-height-percent:0" o:hralign="center" o:hrstd="t" o:hr="t" fillcolor="#a0a0a0" stroked="f"/>
        </w:pict>
      </w:r>
    </w:p>
    <w:p w14:paraId="6DE8BAF0" w14:textId="77777777" w:rsidR="00F2798B" w:rsidRPr="002A4905" w:rsidRDefault="009629F2">
      <w:pPr>
        <w:spacing w:after="0" w:line="240" w:lineRule="auto"/>
        <w:rPr>
          <w:rFonts w:ascii="Arial" w:eastAsia="Arial" w:hAnsi="Arial" w:cs="Arial"/>
          <w:sz w:val="16"/>
          <w:szCs w:val="16"/>
        </w:rPr>
      </w:pPr>
      <w:r w:rsidRPr="002A4905">
        <w:rPr>
          <w:rFonts w:ascii="Arial" w:eastAsia="Arial" w:hAnsi="Arial" w:cs="Arial"/>
          <w:sz w:val="16"/>
          <w:szCs w:val="16"/>
        </w:rPr>
        <w:t>[1] http://sma.edomex.gob.mx/sites/sma.edomex.gob.mx/files/files/sma_pdf_cam_clima_2.pdf</w:t>
      </w:r>
    </w:p>
    <w:p w14:paraId="14588E0A" w14:textId="77777777" w:rsidR="00F2798B" w:rsidRPr="002A4905" w:rsidRDefault="009629F2">
      <w:pPr>
        <w:spacing w:after="0" w:line="240" w:lineRule="auto"/>
        <w:rPr>
          <w:rFonts w:ascii="Arial" w:eastAsia="Arial" w:hAnsi="Arial" w:cs="Arial"/>
          <w:sz w:val="16"/>
          <w:szCs w:val="16"/>
        </w:rPr>
      </w:pPr>
      <w:r w:rsidRPr="002A4905">
        <w:rPr>
          <w:rFonts w:ascii="Arial" w:eastAsia="Arial" w:hAnsi="Arial" w:cs="Arial"/>
          <w:sz w:val="16"/>
          <w:szCs w:val="16"/>
        </w:rPr>
        <w:t xml:space="preserve">[2] </w:t>
      </w:r>
      <w:hyperlink r:id="rId7">
        <w:r w:rsidRPr="002A4905">
          <w:rPr>
            <w:rFonts w:ascii="Arial" w:eastAsia="Arial" w:hAnsi="Arial" w:cs="Arial"/>
            <w:sz w:val="16"/>
            <w:szCs w:val="16"/>
            <w:u w:val="single"/>
          </w:rPr>
          <w:t>http://cepanaf.edomex.gob.mx/areas_naturales_protegidas</w:t>
        </w:r>
      </w:hyperlink>
    </w:p>
    <w:p w14:paraId="244DCB0F" w14:textId="77777777" w:rsidR="00F2798B" w:rsidRPr="002A4905" w:rsidRDefault="009629F2">
      <w:pPr>
        <w:shd w:val="clear" w:color="auto" w:fill="FFFFFF"/>
        <w:spacing w:after="0" w:line="240" w:lineRule="auto"/>
        <w:jc w:val="both"/>
        <w:rPr>
          <w:rFonts w:ascii="Arial" w:eastAsia="Arial" w:hAnsi="Arial" w:cs="Arial"/>
          <w:sz w:val="16"/>
          <w:szCs w:val="16"/>
        </w:rPr>
      </w:pPr>
      <w:r w:rsidRPr="002A4905">
        <w:rPr>
          <w:rFonts w:ascii="Arial" w:eastAsia="Arial" w:hAnsi="Arial" w:cs="Arial"/>
          <w:sz w:val="16"/>
          <w:szCs w:val="16"/>
        </w:rPr>
        <w:t>[3] https://www.elsoldetoluca.com.mx/local/aumenta-el-numero-de-incendios-forestales-en-valle-de-bravo-6556527.html</w:t>
      </w:r>
    </w:p>
    <w:p w14:paraId="5773C57B" w14:textId="77777777" w:rsidR="00F2798B" w:rsidRPr="002A4905" w:rsidRDefault="009629F2">
      <w:pPr>
        <w:spacing w:after="0" w:line="240" w:lineRule="auto"/>
        <w:jc w:val="both"/>
        <w:rPr>
          <w:rFonts w:ascii="Arial" w:eastAsia="Arial" w:hAnsi="Arial" w:cs="Arial"/>
          <w:sz w:val="16"/>
          <w:szCs w:val="16"/>
        </w:rPr>
      </w:pPr>
      <w:r w:rsidRPr="002A4905">
        <w:rPr>
          <w:rFonts w:ascii="Arial" w:eastAsia="Arial" w:hAnsi="Arial" w:cs="Arial"/>
          <w:sz w:val="16"/>
          <w:szCs w:val="16"/>
        </w:rPr>
        <w:t>[4] https://www.gob.mx/conafor/es/articulos/contencion-de-las-llamas?idiom=es</w:t>
      </w:r>
    </w:p>
    <w:p w14:paraId="0F6BE105" w14:textId="77777777" w:rsidR="00F2798B" w:rsidRDefault="00F2798B" w:rsidP="003E002B">
      <w:pPr>
        <w:spacing w:after="0" w:line="240" w:lineRule="auto"/>
        <w:rPr>
          <w:rFonts w:ascii="Arial" w:eastAsia="Arial" w:hAnsi="Arial" w:cs="Arial"/>
          <w:b/>
          <w:sz w:val="24"/>
          <w:szCs w:val="24"/>
        </w:rPr>
      </w:pPr>
    </w:p>
    <w:tbl>
      <w:tblPr>
        <w:tblStyle w:val="a"/>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054"/>
        <w:gridCol w:w="3859"/>
      </w:tblGrid>
      <w:tr w:rsidR="00F2798B" w:rsidRPr="002A4905" w14:paraId="30BEF428"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8A42E6B" w14:textId="77777777" w:rsidR="00162227" w:rsidRPr="002A4905" w:rsidRDefault="00162227">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2"/>
                <w:szCs w:val="22"/>
              </w:rPr>
            </w:pPr>
          </w:p>
          <w:p w14:paraId="0D95A228" w14:textId="77777777" w:rsidR="001103B2" w:rsidRPr="002A4905" w:rsidRDefault="001103B2">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2"/>
                <w:szCs w:val="22"/>
              </w:rPr>
            </w:pPr>
          </w:p>
          <w:p w14:paraId="407A7F7F"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679EFFF"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ANAIS MIRIAM BURGOS HERNÁNDEZ</w:t>
            </w:r>
          </w:p>
          <w:p w14:paraId="7EF8E0B3"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2CD135C7"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7108EBC8"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7E4A4559"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253648B" w14:textId="77777777" w:rsidR="00162227" w:rsidRPr="002A4905" w:rsidRDefault="00162227" w:rsidP="005D19BB">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2"/>
                <w:szCs w:val="22"/>
              </w:rPr>
            </w:pPr>
          </w:p>
          <w:p w14:paraId="5444C9B0"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DFA50AF"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6F6420F"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ADRIAN MANUEL GALICIA SALCEDA</w:t>
            </w:r>
          </w:p>
          <w:p w14:paraId="2051164A"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1D0CA61"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21F0DF9B"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tc>
      </w:tr>
      <w:tr w:rsidR="00F2798B" w:rsidRPr="002A4905" w14:paraId="0D295A70"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8A97AE0"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ELBA ALDANA DUARTE</w:t>
            </w:r>
          </w:p>
          <w:p w14:paraId="08DB9CC6"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C1A10A6"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EFD9D67"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228C3DE1"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tc>
        <w:tc>
          <w:tcPr>
            <w:tcW w:w="3859" w:type="dxa"/>
            <w:tcBorders>
              <w:top w:val="nil"/>
              <w:left w:val="nil"/>
              <w:bottom w:val="nil"/>
              <w:right w:val="nil"/>
            </w:tcBorders>
            <w:shd w:val="clear" w:color="auto" w:fill="auto"/>
            <w:tcMar>
              <w:top w:w="80" w:type="dxa"/>
              <w:left w:w="80" w:type="dxa"/>
              <w:bottom w:w="80" w:type="dxa"/>
              <w:right w:w="80" w:type="dxa"/>
            </w:tcMar>
          </w:tcPr>
          <w:p w14:paraId="792EA2D2"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AZUCENA CISNEROS COSS</w:t>
            </w:r>
          </w:p>
        </w:tc>
      </w:tr>
      <w:tr w:rsidR="00F2798B" w:rsidRPr="002A4905" w14:paraId="2B5B2DBF"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67F2FD1"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MAURILIO HERNÁNDEZ GONZÁLEZ</w:t>
            </w:r>
          </w:p>
          <w:p w14:paraId="585A1015"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1227E773"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1FE6D6E2"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75CE671A"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A5649D5"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MARCO ANTONIO CRUZ CRUZ</w:t>
            </w:r>
          </w:p>
        </w:tc>
      </w:tr>
      <w:tr w:rsidR="00F2798B" w:rsidRPr="002A4905" w14:paraId="24A69678" w14:textId="77777777">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3F6C928"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MARIO ARIEL JUAREZ RODRÍGUEZ</w:t>
            </w:r>
          </w:p>
          <w:p w14:paraId="0D8FFC65"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7D261A4"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0CF8BE34"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DA57A67"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tc>
        <w:tc>
          <w:tcPr>
            <w:tcW w:w="3859" w:type="dxa"/>
            <w:tcBorders>
              <w:top w:val="nil"/>
              <w:left w:val="nil"/>
              <w:bottom w:val="nil"/>
              <w:right w:val="nil"/>
            </w:tcBorders>
            <w:shd w:val="clear" w:color="auto" w:fill="auto"/>
            <w:tcMar>
              <w:top w:w="80" w:type="dxa"/>
              <w:left w:w="80" w:type="dxa"/>
              <w:bottom w:w="80" w:type="dxa"/>
              <w:right w:w="80" w:type="dxa"/>
            </w:tcMar>
          </w:tcPr>
          <w:p w14:paraId="10558D06"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FAUSTINO DE LA CRUZ PÉREZ</w:t>
            </w:r>
          </w:p>
          <w:p w14:paraId="3D0FDD39"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tc>
      </w:tr>
      <w:tr w:rsidR="00F2798B" w:rsidRPr="002A4905" w14:paraId="679780E1" w14:textId="77777777">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5E74D5E"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358FC579"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NAZARIO GUTIÉRREZ MARTÍNEZ</w:t>
            </w:r>
          </w:p>
        </w:tc>
      </w:tr>
      <w:tr w:rsidR="00F2798B" w:rsidRPr="002A4905" w14:paraId="1115475F"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A383458"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193CF06F"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51E08B58"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2E4E9193"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17338FBE"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01E2F9C"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GERARDO ULLOA PÉREZ</w:t>
            </w:r>
          </w:p>
        </w:tc>
      </w:tr>
      <w:tr w:rsidR="00F2798B" w:rsidRPr="002A4905" w14:paraId="0335AF80" w14:textId="77777777">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85FB6DD"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0AF734B3"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48AD669B"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F462F43"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YESICA YANET ROJAS HERNÁNDEZ</w:t>
            </w:r>
          </w:p>
          <w:p w14:paraId="028FE6D9"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597CD93"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0BB669D5"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7006CA4C"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4F8BAF1C"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CC9956C"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1C761851"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798FAB39"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 xml:space="preserve">DIP. BEATRIZ GARCÍA VILLEGAS </w:t>
            </w:r>
          </w:p>
          <w:p w14:paraId="17A894B5"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95DA5EB"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58B2EAC2"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2E4EBC4"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ROSA MARÍA ZETINA GONZÁLEZ</w:t>
            </w:r>
          </w:p>
        </w:tc>
      </w:tr>
      <w:tr w:rsidR="00F2798B" w:rsidRPr="002A4905" w14:paraId="0D812AAD"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D9A6730"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775844A"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2260F249"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7C3BA778"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17949557"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A31F011"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28D37E44"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549FB21F"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KARINA LABASTIDA SOTELO</w:t>
            </w:r>
          </w:p>
        </w:tc>
      </w:tr>
      <w:tr w:rsidR="00F2798B" w:rsidRPr="002A4905" w14:paraId="1A0AEF08" w14:textId="77777777">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F4EF967" w14:textId="77777777" w:rsidR="00FD4E2E" w:rsidRPr="002A4905" w:rsidRDefault="00FD4E2E" w:rsidP="009448B1">
            <w:pPr>
              <w:rPr>
                <w:rFonts w:ascii="Arial" w:eastAsia="Arial" w:hAnsi="Arial" w:cs="Arial"/>
                <w:b/>
                <w:color w:val="000000"/>
                <w:sz w:val="22"/>
                <w:szCs w:val="22"/>
              </w:rPr>
            </w:pPr>
          </w:p>
          <w:p w14:paraId="03C2B3FF" w14:textId="77777777" w:rsidR="00F2798B" w:rsidRPr="002A4905" w:rsidRDefault="009629F2" w:rsidP="006513FB">
            <w:pPr>
              <w:jc w:val="center"/>
              <w:rPr>
                <w:rFonts w:ascii="Arial" w:eastAsia="Arial" w:hAnsi="Arial" w:cs="Arial"/>
                <w:b/>
                <w:color w:val="000000"/>
                <w:sz w:val="22"/>
                <w:szCs w:val="22"/>
              </w:rPr>
            </w:pPr>
            <w:r w:rsidRPr="002A4905">
              <w:rPr>
                <w:rFonts w:ascii="Arial" w:eastAsia="Arial" w:hAnsi="Arial" w:cs="Arial"/>
                <w:b/>
                <w:color w:val="000000"/>
                <w:sz w:val="22"/>
                <w:szCs w:val="22"/>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5F7FED5D" w14:textId="77777777" w:rsidR="00F2798B" w:rsidRPr="002A4905" w:rsidRDefault="00F2798B" w:rsidP="009448B1">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2"/>
                <w:szCs w:val="22"/>
              </w:rPr>
            </w:pPr>
          </w:p>
          <w:p w14:paraId="49C1FDAC" w14:textId="77777777" w:rsidR="00FD4E2E" w:rsidRPr="002A4905" w:rsidRDefault="00FD4E2E" w:rsidP="009448B1">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2"/>
                <w:szCs w:val="22"/>
              </w:rPr>
            </w:pPr>
          </w:p>
          <w:p w14:paraId="322D971D" w14:textId="77777777" w:rsidR="00F2798B" w:rsidRPr="002A4905" w:rsidRDefault="009629F2" w:rsidP="006513F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ISAAC MARTÍN MONTOYA MÁRQUEZ</w:t>
            </w:r>
          </w:p>
        </w:tc>
      </w:tr>
      <w:tr w:rsidR="00F2798B" w:rsidRPr="002A4905" w14:paraId="493C9C5B" w14:textId="77777777">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080C1ED" w14:textId="77777777" w:rsidR="00F2798B" w:rsidRPr="002A4905" w:rsidRDefault="00F2798B">
            <w:pPr>
              <w:rPr>
                <w:rFonts w:ascii="Arial" w:eastAsia="Arial" w:hAnsi="Arial" w:cs="Arial"/>
                <w:b/>
                <w:color w:val="000000"/>
                <w:sz w:val="22"/>
                <w:szCs w:val="22"/>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69C6787" w14:textId="77777777" w:rsidR="00F2798B" w:rsidRPr="002A4905" w:rsidRDefault="00F2798B">
            <w:pPr>
              <w:rPr>
                <w:rFonts w:ascii="Arial" w:eastAsia="Arial" w:hAnsi="Arial" w:cs="Arial"/>
                <w:b/>
                <w:color w:val="000000"/>
                <w:sz w:val="22"/>
                <w:szCs w:val="22"/>
              </w:rPr>
            </w:pPr>
          </w:p>
        </w:tc>
      </w:tr>
      <w:tr w:rsidR="00F2798B" w:rsidRPr="002A4905" w14:paraId="466A169C" w14:textId="77777777">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54721A1"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04E1FDC6"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CD15810"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MÓNICA ANGÉLICA ÁLVAREZ NEMER</w:t>
            </w:r>
          </w:p>
          <w:p w14:paraId="362C546D"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5DAFA1C1"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5DD3FE2"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03E8819E"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09C14CF0"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57B1520D" w14:textId="77777777" w:rsidR="00F2798B" w:rsidRPr="002A4905" w:rsidRDefault="00F2798B">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2"/>
                <w:szCs w:val="22"/>
              </w:rPr>
            </w:pPr>
          </w:p>
          <w:p w14:paraId="48A5A5C6" w14:textId="77777777" w:rsidR="00F2798B" w:rsidRPr="002A4905" w:rsidRDefault="00F2798B">
            <w:pPr>
              <w:tabs>
                <w:tab w:val="left" w:pos="708"/>
                <w:tab w:val="left" w:pos="1416"/>
                <w:tab w:val="left" w:pos="2124"/>
                <w:tab w:val="left" w:pos="2832"/>
                <w:tab w:val="left" w:pos="3540"/>
                <w:tab w:val="left" w:pos="3600"/>
              </w:tabs>
              <w:spacing w:after="0" w:line="240" w:lineRule="auto"/>
              <w:rPr>
                <w:rFonts w:ascii="Arial" w:eastAsia="Arial" w:hAnsi="Arial" w:cs="Arial"/>
                <w:b/>
                <w:color w:val="000000"/>
                <w:sz w:val="22"/>
                <w:szCs w:val="22"/>
              </w:rPr>
            </w:pPr>
          </w:p>
          <w:p w14:paraId="15D569BC"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LUZ MA. HERNÁNDEZ BERMUDEZ</w:t>
            </w:r>
          </w:p>
          <w:p w14:paraId="37460BBE"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153D4594"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AA2F22A"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08312654"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0981BA9"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ABRAHAM SARONE CAMPOS</w:t>
            </w:r>
          </w:p>
        </w:tc>
      </w:tr>
      <w:tr w:rsidR="00F2798B" w:rsidRPr="002A4905" w14:paraId="0BD78FAF" w14:textId="77777777">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EF22DF2"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5BD97D7F"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41B05039"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24026171"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0A60F183"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ALICIA MERCADO MORENO</w:t>
            </w:r>
          </w:p>
        </w:tc>
        <w:tc>
          <w:tcPr>
            <w:tcW w:w="3859" w:type="dxa"/>
            <w:tcBorders>
              <w:top w:val="nil"/>
              <w:left w:val="nil"/>
              <w:bottom w:val="nil"/>
              <w:right w:val="nil"/>
            </w:tcBorders>
            <w:shd w:val="clear" w:color="auto" w:fill="auto"/>
            <w:tcMar>
              <w:top w:w="80" w:type="dxa"/>
              <w:left w:w="80" w:type="dxa"/>
              <w:bottom w:w="80" w:type="dxa"/>
              <w:right w:w="80" w:type="dxa"/>
            </w:tcMar>
          </w:tcPr>
          <w:p w14:paraId="441DF0AD"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4BA6FEA1"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608341E6"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26840579"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1D2C288"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LOURDES JEZABEL DELGADO FLORES</w:t>
            </w:r>
          </w:p>
          <w:p w14:paraId="7D7DB17F"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5A0F4A06"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1797AFCF"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314053B2"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tc>
      </w:tr>
      <w:tr w:rsidR="00F2798B" w:rsidRPr="002A4905" w14:paraId="26A0EC3E" w14:textId="77777777">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7AFF301"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r w:rsidRPr="002A4905">
              <w:rPr>
                <w:rFonts w:ascii="Arial" w:eastAsia="Arial" w:hAnsi="Arial" w:cs="Arial"/>
                <w:b/>
                <w:color w:val="000000"/>
                <w:sz w:val="22"/>
                <w:szCs w:val="22"/>
              </w:rPr>
              <w:t>DIP. EMILIANO AGUIRRE CRUZ</w:t>
            </w:r>
          </w:p>
          <w:p w14:paraId="640A63AC"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7D9EB66A"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p w14:paraId="4CC90727" w14:textId="77777777" w:rsidR="00F2798B" w:rsidRPr="002A4905" w:rsidRDefault="00F2798B">
            <w:pPr>
              <w:tabs>
                <w:tab w:val="left" w:pos="708"/>
                <w:tab w:val="left" w:pos="1416"/>
                <w:tab w:val="left" w:pos="2124"/>
                <w:tab w:val="left" w:pos="2832"/>
                <w:tab w:val="left" w:pos="3540"/>
                <w:tab w:val="left" w:pos="3600"/>
              </w:tabs>
              <w:spacing w:after="0" w:line="240" w:lineRule="auto"/>
              <w:jc w:val="center"/>
              <w:rPr>
                <w:rFonts w:ascii="Arial" w:eastAsia="Arial" w:hAnsi="Arial" w:cs="Arial"/>
                <w:b/>
                <w:color w:val="000000"/>
                <w:sz w:val="22"/>
                <w:szCs w:val="22"/>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7244CBE" w14:textId="77777777" w:rsidR="00F2798B" w:rsidRPr="002A4905" w:rsidRDefault="009629F2">
            <w:pPr>
              <w:tabs>
                <w:tab w:val="left" w:pos="708"/>
                <w:tab w:val="left" w:pos="1416"/>
                <w:tab w:val="left" w:pos="2124"/>
                <w:tab w:val="left" w:pos="2832"/>
                <w:tab w:val="left" w:pos="3540"/>
                <w:tab w:val="left" w:pos="3600"/>
              </w:tabs>
              <w:spacing w:after="0" w:line="240" w:lineRule="auto"/>
              <w:jc w:val="center"/>
              <w:rPr>
                <w:rFonts w:ascii="Helvetica Neue" w:eastAsia="Helvetica Neue" w:hAnsi="Helvetica Neue" w:cs="Helvetica Neue"/>
                <w:color w:val="000000"/>
                <w:sz w:val="22"/>
                <w:szCs w:val="22"/>
              </w:rPr>
            </w:pPr>
            <w:r w:rsidRPr="002A4905">
              <w:rPr>
                <w:rFonts w:ascii="Arial" w:eastAsia="Arial" w:hAnsi="Arial" w:cs="Arial"/>
                <w:b/>
                <w:color w:val="000000"/>
                <w:sz w:val="22"/>
                <w:szCs w:val="22"/>
              </w:rPr>
              <w:t>DIP. MARÍA DEL CARMEN DE LA ROSA MENDOZA</w:t>
            </w:r>
          </w:p>
        </w:tc>
      </w:tr>
    </w:tbl>
    <w:p w14:paraId="0693CA7D" w14:textId="77777777" w:rsidR="00F2798B" w:rsidRPr="002A4905" w:rsidRDefault="00F2798B">
      <w:pPr>
        <w:pBdr>
          <w:top w:val="nil"/>
          <w:left w:val="nil"/>
          <w:bottom w:val="nil"/>
          <w:right w:val="nil"/>
          <w:between w:val="nil"/>
        </w:pBdr>
        <w:spacing w:after="0"/>
        <w:jc w:val="center"/>
        <w:rPr>
          <w:rFonts w:ascii="Arial" w:eastAsia="Arial" w:hAnsi="Arial" w:cs="Arial"/>
          <w:b/>
          <w:color w:val="000000"/>
        </w:rPr>
      </w:pPr>
    </w:p>
    <w:p w14:paraId="6ECBC738" w14:textId="77777777" w:rsidR="00F2798B" w:rsidRPr="002A4905" w:rsidRDefault="00F2798B">
      <w:pPr>
        <w:pBdr>
          <w:top w:val="nil"/>
          <w:left w:val="nil"/>
          <w:bottom w:val="nil"/>
          <w:right w:val="nil"/>
          <w:between w:val="nil"/>
        </w:pBdr>
        <w:spacing w:after="0"/>
        <w:jc w:val="center"/>
        <w:rPr>
          <w:rFonts w:ascii="Arial" w:eastAsia="Arial" w:hAnsi="Arial" w:cs="Arial"/>
          <w:b/>
          <w:color w:val="000000"/>
        </w:rPr>
      </w:pPr>
    </w:p>
    <w:p w14:paraId="1AA696D3" w14:textId="77777777" w:rsidR="00F2798B" w:rsidRPr="002A4905" w:rsidRDefault="00F2798B">
      <w:pPr>
        <w:pBdr>
          <w:top w:val="nil"/>
          <w:left w:val="nil"/>
          <w:bottom w:val="nil"/>
          <w:right w:val="nil"/>
          <w:between w:val="nil"/>
        </w:pBdr>
        <w:spacing w:after="0"/>
        <w:jc w:val="center"/>
        <w:rPr>
          <w:rFonts w:ascii="Arial" w:eastAsia="Arial" w:hAnsi="Arial" w:cs="Arial"/>
          <w:b/>
          <w:color w:val="000000"/>
        </w:rPr>
      </w:pPr>
    </w:p>
    <w:p w14:paraId="03F4CA4A" w14:textId="77777777" w:rsidR="00F2798B" w:rsidRPr="002A4905" w:rsidRDefault="00F2798B">
      <w:pPr>
        <w:pBdr>
          <w:top w:val="nil"/>
          <w:left w:val="nil"/>
          <w:bottom w:val="nil"/>
          <w:right w:val="nil"/>
          <w:between w:val="nil"/>
        </w:pBdr>
        <w:spacing w:after="0"/>
        <w:jc w:val="center"/>
        <w:rPr>
          <w:rFonts w:ascii="Arial" w:eastAsia="Arial" w:hAnsi="Arial" w:cs="Arial"/>
          <w:b/>
          <w:color w:val="000000"/>
        </w:rPr>
      </w:pPr>
    </w:p>
    <w:p w14:paraId="61011DBF"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02DF1051"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4281A46E"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028DE1DD"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181E93DC"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681B17B8"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7269D28B"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60BF237E"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1FC18280"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5DB8274A"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7CC823F6"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25188BA8"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39B2661A"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0C03C485" w14:textId="77777777" w:rsidR="001103B2" w:rsidRPr="002A4905" w:rsidRDefault="001103B2">
      <w:pPr>
        <w:pBdr>
          <w:top w:val="nil"/>
          <w:left w:val="nil"/>
          <w:bottom w:val="nil"/>
          <w:right w:val="nil"/>
          <w:between w:val="nil"/>
        </w:pBdr>
        <w:spacing w:after="0"/>
        <w:jc w:val="center"/>
        <w:rPr>
          <w:rFonts w:ascii="Arial" w:eastAsia="Arial" w:hAnsi="Arial" w:cs="Arial"/>
          <w:b/>
          <w:color w:val="000000"/>
        </w:rPr>
      </w:pPr>
    </w:p>
    <w:p w14:paraId="0796EA54" w14:textId="77777777" w:rsidR="001103B2" w:rsidRDefault="001103B2">
      <w:pPr>
        <w:pBdr>
          <w:top w:val="nil"/>
          <w:left w:val="nil"/>
          <w:bottom w:val="nil"/>
          <w:right w:val="nil"/>
          <w:between w:val="nil"/>
        </w:pBdr>
        <w:spacing w:after="0"/>
        <w:jc w:val="center"/>
        <w:rPr>
          <w:rFonts w:ascii="Arial" w:eastAsia="Arial" w:hAnsi="Arial" w:cs="Arial"/>
          <w:b/>
          <w:color w:val="000000"/>
        </w:rPr>
      </w:pPr>
    </w:p>
    <w:p w14:paraId="43A83AFC" w14:textId="77777777" w:rsidR="002A4905" w:rsidRDefault="002A4905">
      <w:pPr>
        <w:pBdr>
          <w:top w:val="nil"/>
          <w:left w:val="nil"/>
          <w:bottom w:val="nil"/>
          <w:right w:val="nil"/>
          <w:between w:val="nil"/>
        </w:pBdr>
        <w:spacing w:after="0"/>
        <w:jc w:val="center"/>
        <w:rPr>
          <w:rFonts w:ascii="Arial" w:eastAsia="Arial" w:hAnsi="Arial" w:cs="Arial"/>
          <w:b/>
          <w:color w:val="000000"/>
        </w:rPr>
      </w:pPr>
    </w:p>
    <w:p w14:paraId="27EB9E4E" w14:textId="77777777" w:rsidR="002A4905" w:rsidRPr="002A4905" w:rsidRDefault="002A4905">
      <w:pPr>
        <w:pBdr>
          <w:top w:val="nil"/>
          <w:left w:val="nil"/>
          <w:bottom w:val="nil"/>
          <w:right w:val="nil"/>
          <w:between w:val="nil"/>
        </w:pBdr>
        <w:spacing w:after="0"/>
        <w:jc w:val="center"/>
        <w:rPr>
          <w:rFonts w:ascii="Arial" w:eastAsia="Arial" w:hAnsi="Arial" w:cs="Arial"/>
          <w:b/>
          <w:color w:val="000000"/>
        </w:rPr>
      </w:pPr>
    </w:p>
    <w:p w14:paraId="1524D820" w14:textId="77777777" w:rsidR="00F2798B" w:rsidRPr="002A4905" w:rsidRDefault="00F2798B">
      <w:pPr>
        <w:pBdr>
          <w:top w:val="nil"/>
          <w:left w:val="nil"/>
          <w:bottom w:val="nil"/>
          <w:right w:val="nil"/>
          <w:between w:val="nil"/>
        </w:pBdr>
        <w:spacing w:after="0" w:line="360" w:lineRule="auto"/>
        <w:jc w:val="center"/>
        <w:rPr>
          <w:rFonts w:ascii="Arial" w:eastAsia="Arial" w:hAnsi="Arial" w:cs="Arial"/>
          <w:b/>
          <w:color w:val="000000"/>
        </w:rPr>
      </w:pPr>
    </w:p>
    <w:p w14:paraId="41840989" w14:textId="77777777" w:rsidR="002656B9" w:rsidRDefault="002656B9" w:rsidP="005B27F0">
      <w:pPr>
        <w:spacing w:line="360" w:lineRule="auto"/>
        <w:jc w:val="both"/>
        <w:rPr>
          <w:rFonts w:ascii="Arial" w:eastAsia="Arial" w:hAnsi="Arial" w:cs="Arial"/>
          <w:b/>
        </w:rPr>
      </w:pPr>
    </w:p>
    <w:p w14:paraId="016E924F" w14:textId="77777777" w:rsidR="002656B9" w:rsidRDefault="002656B9" w:rsidP="002656B9">
      <w:pPr>
        <w:spacing w:line="360" w:lineRule="auto"/>
        <w:jc w:val="center"/>
        <w:rPr>
          <w:rFonts w:ascii="Arial" w:eastAsia="Arial" w:hAnsi="Arial" w:cs="Arial"/>
          <w:b/>
        </w:rPr>
      </w:pPr>
      <w:r>
        <w:rPr>
          <w:rFonts w:ascii="Arial" w:eastAsia="Arial" w:hAnsi="Arial" w:cs="Arial"/>
          <w:b/>
        </w:rPr>
        <w:lastRenderedPageBreak/>
        <w:t>PUNTO DE ACUERDO</w:t>
      </w:r>
    </w:p>
    <w:p w14:paraId="09EF8365" w14:textId="77777777" w:rsidR="005B27F0" w:rsidRDefault="002656B9" w:rsidP="005B27F0">
      <w:pPr>
        <w:spacing w:line="360" w:lineRule="auto"/>
        <w:jc w:val="both"/>
        <w:rPr>
          <w:rFonts w:ascii="Arial" w:eastAsia="Arial" w:hAnsi="Arial" w:cs="Arial"/>
          <w:b/>
        </w:rPr>
      </w:pPr>
      <w:r w:rsidRPr="002A4905">
        <w:rPr>
          <w:rFonts w:ascii="Arial" w:eastAsia="Arial" w:hAnsi="Arial" w:cs="Arial"/>
          <w:b/>
        </w:rPr>
        <w:t>LA H. "LXI" LEGISLATURA EN EJERCICIO DE LAS FACULTADES QUE LE CONFIEREN LOS ARTÍCULOS 55 Y 57 DE LA CONSTITUCIÓN POLÍTICA DEL ESTADO LIBRE Y SOBERANO DE MÉXICO, 83 DE LA LEY ORGÁNICA DEL PODER LEGISLATIVO DEL ESTADO LIBRE Y SOBERANO DE MÉXICO Y 74 DE REGLAMENTO DEL PODER LEGISLATIVO DEL ESTADO LIBRE Y SOBERANO DE MÉXICO HA TENIDO BIEN EMITIR EL SIGUIENTE:</w:t>
      </w:r>
    </w:p>
    <w:p w14:paraId="449070FD" w14:textId="77777777" w:rsidR="00F2798B" w:rsidRPr="002A4905" w:rsidRDefault="009629F2" w:rsidP="005B27F0">
      <w:pPr>
        <w:spacing w:line="360" w:lineRule="auto"/>
        <w:jc w:val="center"/>
        <w:rPr>
          <w:rFonts w:ascii="Arial" w:eastAsia="Arial" w:hAnsi="Arial" w:cs="Arial"/>
          <w:b/>
        </w:rPr>
      </w:pPr>
      <w:r w:rsidRPr="002A4905">
        <w:rPr>
          <w:rFonts w:ascii="Arial" w:eastAsia="Arial" w:hAnsi="Arial" w:cs="Arial"/>
          <w:b/>
        </w:rPr>
        <w:t>ACUERDO</w:t>
      </w:r>
    </w:p>
    <w:p w14:paraId="744B8132" w14:textId="77777777" w:rsidR="00F2798B" w:rsidRPr="002A4905" w:rsidRDefault="009629F2">
      <w:pPr>
        <w:spacing w:before="240" w:after="240" w:line="360" w:lineRule="auto"/>
        <w:jc w:val="both"/>
        <w:rPr>
          <w:rFonts w:ascii="Arial" w:eastAsia="Arial" w:hAnsi="Arial" w:cs="Arial"/>
        </w:rPr>
      </w:pPr>
      <w:r w:rsidRPr="002A4905">
        <w:rPr>
          <w:rFonts w:ascii="Arial" w:eastAsia="Arial" w:hAnsi="Arial" w:cs="Arial"/>
          <w:b/>
          <w:color w:val="000000"/>
        </w:rPr>
        <w:t>PRIMERO. –</w:t>
      </w:r>
      <w:r w:rsidRPr="002A4905">
        <w:rPr>
          <w:rFonts w:ascii="Arial" w:eastAsia="Arial" w:hAnsi="Arial" w:cs="Arial"/>
          <w:color w:val="000000"/>
        </w:rPr>
        <w:t xml:space="preserve">  </w:t>
      </w:r>
      <w:r w:rsidR="00045A7E" w:rsidRPr="002A4905">
        <w:rPr>
          <w:rFonts w:ascii="Arial" w:eastAsia="Arial" w:hAnsi="Arial" w:cs="Arial"/>
          <w:color w:val="000000"/>
        </w:rPr>
        <w:t>Se EXHORTA  al T</w:t>
      </w:r>
      <w:r w:rsidR="00FD4E2E" w:rsidRPr="002A4905">
        <w:rPr>
          <w:rFonts w:ascii="Arial" w:eastAsia="Arial" w:hAnsi="Arial" w:cs="Arial"/>
          <w:color w:val="000000"/>
        </w:rPr>
        <w:t xml:space="preserve">itular de la Secretaría del Medio Ambiente </w:t>
      </w:r>
      <w:r w:rsidR="009F6D03" w:rsidRPr="002A4905">
        <w:rPr>
          <w:rFonts w:ascii="Arial" w:eastAsia="Arial" w:hAnsi="Arial" w:cs="Arial"/>
          <w:color w:val="000000"/>
        </w:rPr>
        <w:t xml:space="preserve">del Estado de México </w:t>
      </w:r>
      <w:r w:rsidR="00FD4E2E" w:rsidRPr="002A4905">
        <w:rPr>
          <w:rFonts w:ascii="Arial" w:eastAsia="Arial" w:hAnsi="Arial" w:cs="Arial"/>
          <w:color w:val="000000"/>
        </w:rPr>
        <w:t>para que a través  de la</w:t>
      </w:r>
      <w:r w:rsidR="00045A7E" w:rsidRPr="002A4905">
        <w:rPr>
          <w:rFonts w:ascii="Arial" w:eastAsia="Arial" w:hAnsi="Arial" w:cs="Arial"/>
          <w:color w:val="000000"/>
        </w:rPr>
        <w:t xml:space="preserve"> Comisión Estatal de Parques Naturales y de la F</w:t>
      </w:r>
      <w:r w:rsidR="00E01990" w:rsidRPr="002A4905">
        <w:rPr>
          <w:rFonts w:ascii="Arial" w:eastAsia="Arial" w:hAnsi="Arial" w:cs="Arial"/>
          <w:color w:val="000000"/>
        </w:rPr>
        <w:t xml:space="preserve">auna </w:t>
      </w:r>
      <w:r w:rsidR="00045A7E" w:rsidRPr="002A4905">
        <w:rPr>
          <w:rFonts w:ascii="Arial" w:eastAsia="Arial" w:hAnsi="Arial" w:cs="Arial"/>
          <w:color w:val="000000"/>
        </w:rPr>
        <w:t>en coordinación con dependencias y organismos federales, estatales y municipales establezcan linderos y barreras físicas en el perímetro del Parque Estatal Monte Alto</w:t>
      </w:r>
      <w:r w:rsidR="009F6D03" w:rsidRPr="002A4905">
        <w:rPr>
          <w:rFonts w:ascii="Arial" w:eastAsia="Arial" w:hAnsi="Arial" w:cs="Arial"/>
          <w:color w:val="000000"/>
        </w:rPr>
        <w:t xml:space="preserve"> ubicado en el municipio de Valle de Bravo</w:t>
      </w:r>
      <w:r w:rsidR="00E01990" w:rsidRPr="002A4905">
        <w:rPr>
          <w:rFonts w:ascii="Arial" w:eastAsia="Arial" w:hAnsi="Arial" w:cs="Arial"/>
          <w:color w:val="000000"/>
        </w:rPr>
        <w:t xml:space="preserve"> y, en su momento, </w:t>
      </w:r>
      <w:r w:rsidR="00045A7E" w:rsidRPr="002A4905">
        <w:rPr>
          <w:rFonts w:ascii="Arial" w:eastAsia="Arial" w:hAnsi="Arial" w:cs="Arial"/>
          <w:color w:val="000000"/>
        </w:rPr>
        <w:t xml:space="preserve">hagan pública la delimitación del área, realicen brechas cortafuego preventivas de incendios y refuercen los programas y acciones que permitan la protección y la conservación de la flora y la fauna </w:t>
      </w:r>
      <w:r w:rsidR="003B6578" w:rsidRPr="002A4905">
        <w:rPr>
          <w:rFonts w:ascii="Arial" w:eastAsia="Arial" w:hAnsi="Arial" w:cs="Arial"/>
          <w:color w:val="000000"/>
        </w:rPr>
        <w:t>de dicho </w:t>
      </w:r>
      <w:r w:rsidR="00045A7E" w:rsidRPr="002A4905">
        <w:rPr>
          <w:rFonts w:ascii="Arial" w:eastAsia="Arial" w:hAnsi="Arial" w:cs="Arial"/>
          <w:color w:val="000000"/>
        </w:rPr>
        <w:t>par</w:t>
      </w:r>
      <w:r w:rsidR="003B6578" w:rsidRPr="002A4905">
        <w:rPr>
          <w:rFonts w:ascii="Arial" w:eastAsia="Arial" w:hAnsi="Arial" w:cs="Arial"/>
          <w:color w:val="000000"/>
        </w:rPr>
        <w:t>que</w:t>
      </w:r>
      <w:r w:rsidR="009F6D03" w:rsidRPr="002A4905">
        <w:rPr>
          <w:rFonts w:ascii="Arial" w:eastAsia="Arial" w:hAnsi="Arial" w:cs="Arial"/>
          <w:color w:val="000000"/>
        </w:rPr>
        <w:t>.</w:t>
      </w:r>
    </w:p>
    <w:p w14:paraId="0FA85740" w14:textId="786674DA" w:rsidR="005B27F0" w:rsidRDefault="009629F2" w:rsidP="005B27F0">
      <w:pPr>
        <w:pBdr>
          <w:top w:val="nil"/>
          <w:left w:val="nil"/>
          <w:bottom w:val="nil"/>
          <w:right w:val="nil"/>
          <w:between w:val="nil"/>
        </w:pBdr>
        <w:spacing w:after="0" w:line="360" w:lineRule="auto"/>
        <w:jc w:val="both"/>
        <w:rPr>
          <w:rFonts w:ascii="Arial" w:eastAsia="Arial" w:hAnsi="Arial" w:cs="Arial"/>
          <w:color w:val="000000"/>
        </w:rPr>
      </w:pPr>
      <w:r w:rsidRPr="002A4905">
        <w:rPr>
          <w:rFonts w:ascii="Arial" w:eastAsia="Arial" w:hAnsi="Arial" w:cs="Arial"/>
          <w:b/>
          <w:color w:val="000000"/>
        </w:rPr>
        <w:t>SEGUNDO. -</w:t>
      </w:r>
      <w:r w:rsidRPr="002A4905">
        <w:rPr>
          <w:rFonts w:ascii="Arial" w:eastAsia="Arial" w:hAnsi="Arial" w:cs="Arial"/>
          <w:color w:val="000000"/>
        </w:rPr>
        <w:t xml:space="preserve">  </w:t>
      </w:r>
      <w:r w:rsidR="00E67A56" w:rsidRPr="002A4905">
        <w:rPr>
          <w:rFonts w:ascii="Arial" w:eastAsia="Arial" w:hAnsi="Arial" w:cs="Arial"/>
          <w:color w:val="000000"/>
        </w:rPr>
        <w:t xml:space="preserve">Se </w:t>
      </w:r>
      <w:r w:rsidR="004322D8" w:rsidRPr="002A4905">
        <w:rPr>
          <w:rFonts w:ascii="Arial" w:eastAsia="Arial" w:hAnsi="Arial" w:cs="Arial"/>
          <w:color w:val="000000"/>
        </w:rPr>
        <w:t>EXHORTA</w:t>
      </w:r>
      <w:r w:rsidR="00E67A56" w:rsidRPr="002A4905">
        <w:rPr>
          <w:rFonts w:ascii="Arial" w:eastAsia="Arial" w:hAnsi="Arial" w:cs="Arial"/>
          <w:color w:val="000000"/>
        </w:rPr>
        <w:t xml:space="preserve"> </w:t>
      </w:r>
      <w:r w:rsidR="009F6D03" w:rsidRPr="002A4905">
        <w:rPr>
          <w:rFonts w:ascii="Arial" w:eastAsia="Arial" w:hAnsi="Arial" w:cs="Arial"/>
          <w:color w:val="000000"/>
        </w:rPr>
        <w:t>a los titulares de Fiscalía General d</w:t>
      </w:r>
      <w:r w:rsidR="00E67A56" w:rsidRPr="002A4905">
        <w:rPr>
          <w:rFonts w:ascii="Arial" w:eastAsia="Arial" w:hAnsi="Arial" w:cs="Arial"/>
          <w:color w:val="000000"/>
        </w:rPr>
        <w:t xml:space="preserve">e La República, </w:t>
      </w:r>
      <w:r w:rsidR="009F6D03" w:rsidRPr="002A4905">
        <w:rPr>
          <w:rFonts w:ascii="Arial" w:eastAsia="Arial" w:hAnsi="Arial" w:cs="Arial"/>
          <w:color w:val="000000"/>
        </w:rPr>
        <w:t>de</w:t>
      </w:r>
      <w:r w:rsidR="00E67A56" w:rsidRPr="002A4905">
        <w:rPr>
          <w:rFonts w:ascii="Arial" w:eastAsia="Arial" w:hAnsi="Arial" w:cs="Arial"/>
          <w:color w:val="000000"/>
        </w:rPr>
        <w:t xml:space="preserve"> la Secretaría de Seguridad del Estado</w:t>
      </w:r>
      <w:r w:rsidR="009F6D03" w:rsidRPr="002A4905">
        <w:rPr>
          <w:rFonts w:ascii="Arial" w:eastAsia="Arial" w:hAnsi="Arial" w:cs="Arial"/>
          <w:color w:val="000000"/>
        </w:rPr>
        <w:t xml:space="preserve"> d</w:t>
      </w:r>
      <w:r w:rsidR="00E67A56" w:rsidRPr="002A4905">
        <w:rPr>
          <w:rFonts w:ascii="Arial" w:eastAsia="Arial" w:hAnsi="Arial" w:cs="Arial"/>
          <w:color w:val="000000"/>
        </w:rPr>
        <w:t xml:space="preserve">e México, </w:t>
      </w:r>
      <w:r w:rsidR="009F6D03" w:rsidRPr="002A4905">
        <w:rPr>
          <w:rFonts w:ascii="Arial" w:eastAsia="Arial" w:hAnsi="Arial" w:cs="Arial"/>
          <w:color w:val="000000"/>
        </w:rPr>
        <w:t>de la</w:t>
      </w:r>
      <w:r w:rsidR="00E67A56" w:rsidRPr="002A4905">
        <w:rPr>
          <w:rFonts w:ascii="Arial" w:eastAsia="Arial" w:hAnsi="Arial" w:cs="Arial"/>
          <w:color w:val="000000"/>
        </w:rPr>
        <w:t xml:space="preserve"> Procuraduría de Protección al Ambiente del Estado de México, </w:t>
      </w:r>
      <w:r w:rsidR="009F6D03" w:rsidRPr="002A4905">
        <w:rPr>
          <w:rFonts w:ascii="Arial" w:eastAsia="Arial" w:hAnsi="Arial" w:cs="Arial"/>
          <w:color w:val="000000"/>
        </w:rPr>
        <w:t>de la</w:t>
      </w:r>
      <w:r w:rsidR="00E67A56" w:rsidRPr="002A4905">
        <w:rPr>
          <w:rFonts w:ascii="Arial" w:eastAsia="Arial" w:hAnsi="Arial" w:cs="Arial"/>
          <w:color w:val="000000"/>
        </w:rPr>
        <w:t xml:space="preserve"> Fiscalía General de Justicia del Estado de México, y a</w:t>
      </w:r>
      <w:r w:rsidR="00D71732">
        <w:rPr>
          <w:rFonts w:ascii="Arial" w:eastAsia="Arial" w:hAnsi="Arial" w:cs="Arial"/>
          <w:color w:val="000000"/>
        </w:rPr>
        <w:t xml:space="preserve"> la</w:t>
      </w:r>
      <w:r w:rsidR="00E67A56" w:rsidRPr="002A4905">
        <w:rPr>
          <w:rFonts w:ascii="Arial" w:eastAsia="Arial" w:hAnsi="Arial" w:cs="Arial"/>
          <w:color w:val="000000"/>
        </w:rPr>
        <w:t xml:space="preserve"> </w:t>
      </w:r>
      <w:r w:rsidR="009F6D03" w:rsidRPr="002A4905">
        <w:rPr>
          <w:rFonts w:ascii="Arial" w:eastAsia="Arial" w:hAnsi="Arial" w:cs="Arial"/>
          <w:color w:val="000000"/>
        </w:rPr>
        <w:t>President</w:t>
      </w:r>
      <w:r w:rsidR="00D71732">
        <w:rPr>
          <w:rFonts w:ascii="Arial" w:eastAsia="Arial" w:hAnsi="Arial" w:cs="Arial"/>
          <w:color w:val="000000"/>
        </w:rPr>
        <w:t>a</w:t>
      </w:r>
      <w:r w:rsidR="009F6D03" w:rsidRPr="002A4905">
        <w:rPr>
          <w:rFonts w:ascii="Arial" w:eastAsia="Arial" w:hAnsi="Arial" w:cs="Arial"/>
          <w:color w:val="000000"/>
        </w:rPr>
        <w:t xml:space="preserve"> Municipal</w:t>
      </w:r>
      <w:r w:rsidR="00E67A56" w:rsidRPr="002A4905">
        <w:rPr>
          <w:rFonts w:ascii="Arial" w:eastAsia="Arial" w:hAnsi="Arial" w:cs="Arial"/>
          <w:color w:val="000000"/>
        </w:rPr>
        <w:t xml:space="preserve"> de Valle de Bravo para que en el ámbito de sus competencias realicen, coordinen, fomenten y refuercen las acciones necesarias con la finalidad de prevenir y erradic</w:t>
      </w:r>
      <w:r w:rsidR="009F6D03" w:rsidRPr="002A4905">
        <w:rPr>
          <w:rFonts w:ascii="Arial" w:eastAsia="Arial" w:hAnsi="Arial" w:cs="Arial"/>
          <w:color w:val="000000"/>
        </w:rPr>
        <w:t>ar los delitos cometidos en el Parque Estatal Monte A</w:t>
      </w:r>
      <w:r w:rsidR="00E67A56" w:rsidRPr="002A4905">
        <w:rPr>
          <w:rFonts w:ascii="Arial" w:eastAsia="Arial" w:hAnsi="Arial" w:cs="Arial"/>
          <w:color w:val="000000"/>
        </w:rPr>
        <w:t>lto.</w:t>
      </w:r>
    </w:p>
    <w:p w14:paraId="4827DDEF" w14:textId="77777777" w:rsidR="002656B9" w:rsidRPr="005B27F0" w:rsidRDefault="002656B9" w:rsidP="005B27F0">
      <w:pPr>
        <w:pBdr>
          <w:top w:val="nil"/>
          <w:left w:val="nil"/>
          <w:bottom w:val="nil"/>
          <w:right w:val="nil"/>
          <w:between w:val="nil"/>
        </w:pBdr>
        <w:spacing w:after="0" w:line="360" w:lineRule="auto"/>
        <w:jc w:val="both"/>
        <w:rPr>
          <w:rFonts w:ascii="Arial" w:eastAsia="Arial" w:hAnsi="Arial" w:cs="Arial"/>
          <w:color w:val="000000"/>
        </w:rPr>
      </w:pPr>
    </w:p>
    <w:p w14:paraId="3C79EFB1" w14:textId="77777777" w:rsidR="00F2798B" w:rsidRPr="00055C91" w:rsidRDefault="009629F2" w:rsidP="00055C91">
      <w:pPr>
        <w:pBdr>
          <w:top w:val="nil"/>
          <w:left w:val="nil"/>
          <w:bottom w:val="nil"/>
          <w:right w:val="nil"/>
          <w:between w:val="nil"/>
        </w:pBdr>
        <w:spacing w:after="0" w:line="360" w:lineRule="auto"/>
        <w:jc w:val="center"/>
        <w:rPr>
          <w:rFonts w:ascii="Arial" w:eastAsia="Arial" w:hAnsi="Arial" w:cs="Arial"/>
          <w:b/>
          <w:color w:val="000000"/>
        </w:rPr>
      </w:pPr>
      <w:r w:rsidRPr="002A4905">
        <w:rPr>
          <w:rFonts w:ascii="Arial" w:eastAsia="Arial" w:hAnsi="Arial" w:cs="Arial"/>
          <w:b/>
          <w:color w:val="000000"/>
        </w:rPr>
        <w:t>TRANSITORIOS</w:t>
      </w:r>
    </w:p>
    <w:p w14:paraId="2CED3949" w14:textId="77777777" w:rsidR="005B27F0" w:rsidRPr="002A4905" w:rsidRDefault="009629F2">
      <w:pPr>
        <w:pBdr>
          <w:top w:val="nil"/>
          <w:left w:val="nil"/>
          <w:bottom w:val="nil"/>
          <w:right w:val="nil"/>
          <w:between w:val="nil"/>
        </w:pBdr>
        <w:spacing w:after="0" w:line="360" w:lineRule="auto"/>
        <w:jc w:val="both"/>
        <w:rPr>
          <w:rFonts w:ascii="Arial" w:eastAsia="Arial" w:hAnsi="Arial" w:cs="Arial"/>
          <w:color w:val="000000"/>
        </w:rPr>
      </w:pPr>
      <w:r w:rsidRPr="002A4905">
        <w:rPr>
          <w:rFonts w:ascii="Arial" w:eastAsia="Arial" w:hAnsi="Arial" w:cs="Arial"/>
          <w:b/>
          <w:color w:val="000000"/>
        </w:rPr>
        <w:t>ARTÍCULO PRIMERO.-</w:t>
      </w:r>
      <w:r w:rsidRPr="002A4905">
        <w:rPr>
          <w:rFonts w:ascii="Arial" w:eastAsia="Arial" w:hAnsi="Arial" w:cs="Arial"/>
          <w:color w:val="000000"/>
        </w:rPr>
        <w:t xml:space="preserve"> Publíquese este Acuerdo en el Periódico Oficial “Gaceta de Gobierno” del Estado de México.</w:t>
      </w:r>
    </w:p>
    <w:p w14:paraId="23BB7326" w14:textId="77777777" w:rsidR="00055C91" w:rsidRDefault="009629F2" w:rsidP="00055C91">
      <w:pPr>
        <w:pBdr>
          <w:top w:val="nil"/>
          <w:left w:val="nil"/>
          <w:bottom w:val="nil"/>
          <w:right w:val="nil"/>
          <w:between w:val="nil"/>
        </w:pBdr>
        <w:spacing w:after="0" w:line="360" w:lineRule="auto"/>
        <w:jc w:val="both"/>
        <w:rPr>
          <w:rFonts w:ascii="Arial" w:eastAsia="Arial" w:hAnsi="Arial" w:cs="Arial"/>
          <w:color w:val="000000"/>
        </w:rPr>
      </w:pPr>
      <w:r w:rsidRPr="002A4905">
        <w:rPr>
          <w:rFonts w:ascii="Arial" w:eastAsia="Arial" w:hAnsi="Arial" w:cs="Arial"/>
          <w:b/>
          <w:color w:val="000000"/>
        </w:rPr>
        <w:lastRenderedPageBreak/>
        <w:t>ARTÍCULO SEGUNDO.-</w:t>
      </w:r>
      <w:r w:rsidRPr="002A4905">
        <w:rPr>
          <w:rFonts w:ascii="Arial" w:eastAsia="Arial" w:hAnsi="Arial" w:cs="Arial"/>
          <w:color w:val="000000"/>
        </w:rPr>
        <w:t xml:space="preserve"> Notifíquese a la autoridades correspondientes.</w:t>
      </w:r>
    </w:p>
    <w:p w14:paraId="693D332C" w14:textId="77777777" w:rsidR="00162227" w:rsidRDefault="00162227" w:rsidP="00055C91">
      <w:pPr>
        <w:pBdr>
          <w:top w:val="nil"/>
          <w:left w:val="nil"/>
          <w:bottom w:val="nil"/>
          <w:right w:val="nil"/>
          <w:between w:val="nil"/>
        </w:pBdr>
        <w:spacing w:after="0" w:line="360" w:lineRule="auto"/>
        <w:jc w:val="both"/>
        <w:rPr>
          <w:rFonts w:ascii="Arial" w:eastAsia="Arial" w:hAnsi="Arial" w:cs="Arial"/>
          <w:color w:val="000000"/>
        </w:rPr>
      </w:pPr>
    </w:p>
    <w:p w14:paraId="6BE10BEE" w14:textId="023FD093" w:rsidR="00F2798B" w:rsidRPr="00162227" w:rsidRDefault="009629F2" w:rsidP="00162227">
      <w:pPr>
        <w:pBdr>
          <w:top w:val="nil"/>
          <w:left w:val="nil"/>
          <w:bottom w:val="nil"/>
          <w:right w:val="nil"/>
          <w:between w:val="nil"/>
        </w:pBdr>
        <w:spacing w:after="0" w:line="360" w:lineRule="auto"/>
        <w:jc w:val="both"/>
        <w:rPr>
          <w:rFonts w:ascii="Arial" w:eastAsia="Arial" w:hAnsi="Arial" w:cs="Arial"/>
          <w:color w:val="000000"/>
        </w:rPr>
      </w:pPr>
      <w:r w:rsidRPr="002A4905">
        <w:rPr>
          <w:rFonts w:ascii="Arial" w:eastAsia="Arial" w:hAnsi="Arial" w:cs="Arial"/>
          <w:color w:val="000000"/>
        </w:rPr>
        <w:t xml:space="preserve">Dado en el Palacio del Poder Legislativo, en la ciudad de Toluca de Lerdo, capital del Estado de México, a los </w:t>
      </w:r>
      <w:r w:rsidR="00272EA8" w:rsidRPr="002A4905">
        <w:rPr>
          <w:rFonts w:ascii="Arial" w:eastAsia="Arial" w:hAnsi="Arial" w:cs="Arial"/>
          <w:color w:val="000000"/>
        </w:rPr>
        <w:t>di</w:t>
      </w:r>
      <w:r w:rsidR="00D71732">
        <w:rPr>
          <w:rFonts w:ascii="Arial" w:eastAsia="Arial" w:hAnsi="Arial" w:cs="Arial"/>
          <w:color w:val="000000"/>
        </w:rPr>
        <w:t>ez</w:t>
      </w:r>
      <w:r w:rsidR="00272EA8" w:rsidRPr="002A4905">
        <w:rPr>
          <w:rFonts w:ascii="Arial" w:eastAsia="Arial" w:hAnsi="Arial" w:cs="Arial"/>
          <w:color w:val="000000"/>
        </w:rPr>
        <w:t xml:space="preserve"> </w:t>
      </w:r>
      <w:r w:rsidRPr="002A4905">
        <w:rPr>
          <w:rFonts w:ascii="Arial" w:eastAsia="Arial" w:hAnsi="Arial" w:cs="Arial"/>
          <w:color w:val="000000"/>
        </w:rPr>
        <w:t xml:space="preserve">días del mes de </w:t>
      </w:r>
      <w:r w:rsidR="00D71732">
        <w:rPr>
          <w:rFonts w:ascii="Arial" w:eastAsia="Arial" w:hAnsi="Arial" w:cs="Arial"/>
          <w:color w:val="000000"/>
        </w:rPr>
        <w:t>febrero</w:t>
      </w:r>
      <w:r w:rsidRPr="002A4905">
        <w:rPr>
          <w:rFonts w:ascii="Arial" w:eastAsia="Arial" w:hAnsi="Arial" w:cs="Arial"/>
          <w:color w:val="000000"/>
        </w:rPr>
        <w:t>, del año dos mil veinti</w:t>
      </w:r>
      <w:r w:rsidR="00D71732">
        <w:rPr>
          <w:rFonts w:ascii="Arial" w:eastAsia="Arial" w:hAnsi="Arial" w:cs="Arial"/>
          <w:color w:val="000000"/>
        </w:rPr>
        <w:t>dós.</w:t>
      </w:r>
    </w:p>
    <w:sectPr w:rsidR="00F2798B" w:rsidRPr="00162227">
      <w:headerReference w:type="default" r:id="rId8"/>
      <w:footerReference w:type="default" r:id="rId9"/>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DB4D3" w14:textId="77777777" w:rsidR="009C1918" w:rsidRDefault="009C1918">
      <w:pPr>
        <w:spacing w:after="0" w:line="240" w:lineRule="auto"/>
      </w:pPr>
      <w:r>
        <w:separator/>
      </w:r>
    </w:p>
  </w:endnote>
  <w:endnote w:type="continuationSeparator" w:id="0">
    <w:p w14:paraId="462FF889" w14:textId="77777777" w:rsidR="009C1918" w:rsidRDefault="009C1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00000003" w:usb1="00000000" w:usb2="00000000" w:usb3="00000000" w:csb0="00000001" w:csb1="00000000"/>
  </w:font>
  <w:font w:name="Lato">
    <w:altName w:val="Segoe UI"/>
    <w:charset w:val="00"/>
    <w:family w:val="swiss"/>
    <w:pitch w:val="variable"/>
    <w:sig w:usb0="A00000AF" w:usb1="50006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D587B" w14:textId="77777777" w:rsidR="00F2798B" w:rsidRDefault="00F2798B">
    <w:pPr>
      <w:pBdr>
        <w:top w:val="nil"/>
        <w:left w:val="nil"/>
        <w:bottom w:val="nil"/>
        <w:right w:val="nil"/>
        <w:between w:val="nil"/>
      </w:pBdr>
      <w:tabs>
        <w:tab w:val="center" w:pos="4419"/>
        <w:tab w:val="right" w:pos="8838"/>
      </w:tabs>
      <w:spacing w:after="0" w:line="240" w:lineRule="auto"/>
      <w:jc w:val="right"/>
      <w:rPr>
        <w:color w:val="000000"/>
      </w:rPr>
    </w:pPr>
  </w:p>
  <w:tbl>
    <w:tblPr>
      <w:tblStyle w:val="a0"/>
      <w:tblW w:w="88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651"/>
      <w:gridCol w:w="884"/>
      <w:gridCol w:w="884"/>
      <w:gridCol w:w="883"/>
      <w:gridCol w:w="883"/>
      <w:gridCol w:w="883"/>
      <w:gridCol w:w="883"/>
      <w:gridCol w:w="886"/>
    </w:tblGrid>
    <w:tr w:rsidR="00F2798B" w14:paraId="1E50633B" w14:textId="77777777">
      <w:tc>
        <w:tcPr>
          <w:tcW w:w="2652" w:type="dxa"/>
        </w:tcPr>
        <w:p w14:paraId="36F85235" w14:textId="77777777" w:rsidR="00F2798B" w:rsidRDefault="009629F2">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Plaza Hidalgo S/N Col. Centro</w:t>
          </w:r>
        </w:p>
        <w:p w14:paraId="6F7687E7" w14:textId="77777777" w:rsidR="00F2798B" w:rsidRDefault="009629F2">
          <w:pPr>
            <w:pBdr>
              <w:top w:val="nil"/>
              <w:left w:val="nil"/>
              <w:bottom w:val="nil"/>
              <w:right w:val="nil"/>
              <w:between w:val="nil"/>
            </w:pBdr>
            <w:tabs>
              <w:tab w:val="center" w:pos="4419"/>
              <w:tab w:val="right" w:pos="8838"/>
            </w:tabs>
            <w:spacing w:after="0" w:line="240" w:lineRule="auto"/>
            <w:jc w:val="both"/>
            <w:rPr>
              <w:color w:val="000000"/>
              <w:sz w:val="18"/>
              <w:szCs w:val="18"/>
            </w:rPr>
          </w:pPr>
          <w:r>
            <w:rPr>
              <w:color w:val="000000"/>
              <w:sz w:val="18"/>
              <w:szCs w:val="18"/>
            </w:rPr>
            <w:t>Toluca, México, C.P. 50000</w:t>
          </w:r>
        </w:p>
        <w:p w14:paraId="3148A227" w14:textId="77777777" w:rsidR="00F2798B" w:rsidRDefault="009629F2">
          <w:pPr>
            <w:pBdr>
              <w:top w:val="nil"/>
              <w:left w:val="nil"/>
              <w:bottom w:val="nil"/>
              <w:right w:val="nil"/>
              <w:between w:val="nil"/>
            </w:pBdr>
            <w:tabs>
              <w:tab w:val="center" w:pos="4419"/>
              <w:tab w:val="right" w:pos="8838"/>
            </w:tabs>
            <w:spacing w:after="0" w:line="240" w:lineRule="auto"/>
            <w:jc w:val="both"/>
            <w:rPr>
              <w:color w:val="000000"/>
            </w:rPr>
          </w:pPr>
          <w:r>
            <w:rPr>
              <w:color w:val="000000"/>
              <w:sz w:val="18"/>
              <w:szCs w:val="18"/>
            </w:rPr>
            <w:t>Tels. (722) 279 6400 EXT. 6419</w:t>
          </w:r>
        </w:p>
      </w:tc>
      <w:tc>
        <w:tcPr>
          <w:tcW w:w="884" w:type="dxa"/>
        </w:tcPr>
        <w:p w14:paraId="4A81881C" w14:textId="77777777" w:rsidR="00F2798B" w:rsidRDefault="00F2798B">
          <w:pPr>
            <w:pBdr>
              <w:top w:val="nil"/>
              <w:left w:val="nil"/>
              <w:bottom w:val="nil"/>
              <w:right w:val="nil"/>
              <w:between w:val="nil"/>
            </w:pBdr>
            <w:tabs>
              <w:tab w:val="center" w:pos="4419"/>
              <w:tab w:val="right" w:pos="8838"/>
            </w:tabs>
            <w:spacing w:after="0" w:line="240" w:lineRule="auto"/>
            <w:jc w:val="right"/>
            <w:rPr>
              <w:color w:val="000000"/>
            </w:rPr>
          </w:pPr>
        </w:p>
      </w:tc>
      <w:tc>
        <w:tcPr>
          <w:tcW w:w="884" w:type="dxa"/>
        </w:tcPr>
        <w:p w14:paraId="664F811F" w14:textId="77777777" w:rsidR="00F2798B" w:rsidRDefault="009629F2">
          <w:pPr>
            <w:pBdr>
              <w:top w:val="nil"/>
              <w:left w:val="nil"/>
              <w:bottom w:val="nil"/>
              <w:right w:val="nil"/>
              <w:between w:val="nil"/>
            </w:pBdr>
            <w:tabs>
              <w:tab w:val="center" w:pos="4419"/>
              <w:tab w:val="right" w:pos="8838"/>
            </w:tabs>
            <w:spacing w:after="0" w:line="240" w:lineRule="auto"/>
            <w:jc w:val="right"/>
            <w:rPr>
              <w:color w:val="000000"/>
            </w:rPr>
          </w:pPr>
          <w:r>
            <w:rPr>
              <w:noProof/>
            </w:rPr>
            <w:drawing>
              <wp:anchor distT="0" distB="0" distL="114300" distR="114300" simplePos="0" relativeHeight="251659264" behindDoc="0" locked="0" layoutInCell="1" hidden="0" allowOverlap="1" wp14:anchorId="046CD3E9" wp14:editId="5E0A4292">
                <wp:simplePos x="0" y="0"/>
                <wp:positionH relativeFrom="column">
                  <wp:posOffset>30481</wp:posOffset>
                </wp:positionH>
                <wp:positionV relativeFrom="paragraph">
                  <wp:posOffset>15875</wp:posOffset>
                </wp:positionV>
                <wp:extent cx="1077595" cy="424180"/>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14:paraId="13197222" w14:textId="77777777" w:rsidR="00F2798B" w:rsidRDefault="00F2798B">
          <w:pPr>
            <w:pBdr>
              <w:top w:val="nil"/>
              <w:left w:val="nil"/>
              <w:bottom w:val="nil"/>
              <w:right w:val="nil"/>
              <w:between w:val="nil"/>
            </w:pBdr>
            <w:tabs>
              <w:tab w:val="center" w:pos="4419"/>
              <w:tab w:val="right" w:pos="8838"/>
            </w:tabs>
            <w:spacing w:after="0" w:line="240" w:lineRule="auto"/>
            <w:jc w:val="right"/>
            <w:rPr>
              <w:color w:val="000000"/>
            </w:rPr>
          </w:pPr>
        </w:p>
      </w:tc>
      <w:tc>
        <w:tcPr>
          <w:tcW w:w="883" w:type="dxa"/>
        </w:tcPr>
        <w:p w14:paraId="523C3D18" w14:textId="77777777" w:rsidR="00F2798B" w:rsidRDefault="009629F2">
          <w:pPr>
            <w:pBdr>
              <w:top w:val="nil"/>
              <w:left w:val="nil"/>
              <w:bottom w:val="nil"/>
              <w:right w:val="nil"/>
              <w:between w:val="nil"/>
            </w:pBdr>
            <w:tabs>
              <w:tab w:val="center" w:pos="4419"/>
              <w:tab w:val="right" w:pos="8838"/>
            </w:tabs>
            <w:spacing w:after="0" w:line="240" w:lineRule="auto"/>
            <w:jc w:val="right"/>
            <w:rPr>
              <w:color w:val="000000"/>
            </w:rPr>
          </w:pPr>
          <w:r>
            <w:rPr>
              <w:noProof/>
            </w:rPr>
            <w:drawing>
              <wp:anchor distT="0" distB="0" distL="114300" distR="114300" simplePos="0" relativeHeight="251660288" behindDoc="0" locked="0" layoutInCell="1" hidden="0" allowOverlap="1" wp14:anchorId="4AA8CC55" wp14:editId="48B3A4EE">
                <wp:simplePos x="0" y="0"/>
                <wp:positionH relativeFrom="column">
                  <wp:posOffset>440529</wp:posOffset>
                </wp:positionH>
                <wp:positionV relativeFrom="paragraph">
                  <wp:posOffset>60960</wp:posOffset>
                </wp:positionV>
                <wp:extent cx="1894205" cy="23368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r="7170" b="31860"/>
                        <a:stretch>
                          <a:fillRect/>
                        </a:stretch>
                      </pic:blipFill>
                      <pic:spPr>
                        <a:xfrm>
                          <a:off x="0" y="0"/>
                          <a:ext cx="1894205" cy="233680"/>
                        </a:xfrm>
                        <a:prstGeom prst="rect">
                          <a:avLst/>
                        </a:prstGeom>
                        <a:ln/>
                      </pic:spPr>
                    </pic:pic>
                  </a:graphicData>
                </a:graphic>
              </wp:anchor>
            </w:drawing>
          </w:r>
        </w:p>
      </w:tc>
      <w:tc>
        <w:tcPr>
          <w:tcW w:w="883" w:type="dxa"/>
        </w:tcPr>
        <w:p w14:paraId="6C00AB24" w14:textId="77777777" w:rsidR="00F2798B" w:rsidRDefault="00F2798B">
          <w:pPr>
            <w:pBdr>
              <w:top w:val="nil"/>
              <w:left w:val="nil"/>
              <w:bottom w:val="nil"/>
              <w:right w:val="nil"/>
              <w:between w:val="nil"/>
            </w:pBdr>
            <w:tabs>
              <w:tab w:val="center" w:pos="4419"/>
              <w:tab w:val="right" w:pos="8838"/>
            </w:tabs>
            <w:spacing w:after="0" w:line="240" w:lineRule="auto"/>
            <w:jc w:val="right"/>
            <w:rPr>
              <w:color w:val="000000"/>
            </w:rPr>
          </w:pPr>
        </w:p>
      </w:tc>
      <w:tc>
        <w:tcPr>
          <w:tcW w:w="883" w:type="dxa"/>
        </w:tcPr>
        <w:p w14:paraId="70B273B8" w14:textId="77777777" w:rsidR="00F2798B" w:rsidRDefault="00F2798B">
          <w:pPr>
            <w:pBdr>
              <w:top w:val="nil"/>
              <w:left w:val="nil"/>
              <w:bottom w:val="nil"/>
              <w:right w:val="nil"/>
              <w:between w:val="nil"/>
            </w:pBdr>
            <w:tabs>
              <w:tab w:val="center" w:pos="4419"/>
              <w:tab w:val="right" w:pos="8838"/>
            </w:tabs>
            <w:spacing w:after="0" w:line="240" w:lineRule="auto"/>
            <w:jc w:val="right"/>
            <w:rPr>
              <w:color w:val="000000"/>
            </w:rPr>
          </w:pPr>
        </w:p>
      </w:tc>
      <w:tc>
        <w:tcPr>
          <w:tcW w:w="886" w:type="dxa"/>
        </w:tcPr>
        <w:p w14:paraId="090E4C90" w14:textId="77777777" w:rsidR="00F2798B" w:rsidRDefault="00F2798B">
          <w:pPr>
            <w:pBdr>
              <w:top w:val="nil"/>
              <w:left w:val="nil"/>
              <w:bottom w:val="nil"/>
              <w:right w:val="nil"/>
              <w:between w:val="nil"/>
            </w:pBdr>
            <w:tabs>
              <w:tab w:val="center" w:pos="4419"/>
              <w:tab w:val="right" w:pos="8838"/>
            </w:tabs>
            <w:spacing w:after="0" w:line="240" w:lineRule="auto"/>
            <w:jc w:val="right"/>
            <w:rPr>
              <w:color w:val="000000"/>
            </w:rPr>
          </w:pPr>
        </w:p>
        <w:p w14:paraId="049BE764" w14:textId="77777777" w:rsidR="00F2798B" w:rsidRDefault="00F2798B">
          <w:pPr>
            <w:pBdr>
              <w:top w:val="nil"/>
              <w:left w:val="nil"/>
              <w:bottom w:val="nil"/>
              <w:right w:val="nil"/>
              <w:between w:val="nil"/>
            </w:pBdr>
            <w:tabs>
              <w:tab w:val="center" w:pos="4419"/>
              <w:tab w:val="right" w:pos="8838"/>
            </w:tabs>
            <w:spacing w:after="0" w:line="240" w:lineRule="auto"/>
            <w:jc w:val="right"/>
            <w:rPr>
              <w:color w:val="000000"/>
            </w:rPr>
          </w:pPr>
        </w:p>
        <w:p w14:paraId="6C0887D8" w14:textId="77777777" w:rsidR="00F2798B" w:rsidRDefault="009629F2">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E002B">
            <w:rPr>
              <w:noProof/>
              <w:color w:val="000000"/>
            </w:rPr>
            <w:t>10</w:t>
          </w:r>
          <w:r>
            <w:rPr>
              <w:color w:val="000000"/>
            </w:rPr>
            <w:fldChar w:fldCharType="end"/>
          </w:r>
        </w:p>
      </w:tc>
    </w:tr>
  </w:tbl>
  <w:p w14:paraId="0CFB885B" w14:textId="77777777" w:rsidR="00F2798B" w:rsidRDefault="00F2798B">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A9ECD" w14:textId="77777777" w:rsidR="009C1918" w:rsidRDefault="009C1918">
      <w:pPr>
        <w:spacing w:after="0" w:line="240" w:lineRule="auto"/>
      </w:pPr>
      <w:r>
        <w:separator/>
      </w:r>
    </w:p>
  </w:footnote>
  <w:footnote w:type="continuationSeparator" w:id="0">
    <w:p w14:paraId="2FFB58D8" w14:textId="77777777" w:rsidR="009C1918" w:rsidRDefault="009C1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38F61" w14:textId="77777777" w:rsidR="00F2798B" w:rsidRDefault="009629F2">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2F42BE97" wp14:editId="2E9676A8">
          <wp:extent cx="2471282" cy="8139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5D52CFAA" wp14:editId="4CF59548">
              <wp:simplePos x="0" y="0"/>
              <wp:positionH relativeFrom="column">
                <wp:posOffset>2197100</wp:posOffset>
              </wp:positionH>
              <wp:positionV relativeFrom="paragraph">
                <wp:posOffset>605155</wp:posOffset>
              </wp:positionV>
              <wp:extent cx="1977390" cy="2159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77390" cy="215900"/>
                      </a:xfrm>
                      <a:prstGeom prst="rect">
                        <a:avLst/>
                      </a:prstGeom>
                      <a:noFill/>
                      <a:ln w="9525">
                        <a:noFill/>
                        <a:miter lim="800000"/>
                        <a:headEnd/>
                        <a:tailEnd/>
                      </a:ln>
                    </wps:spPr>
                    <wps:txbx>
                      <w:txbxContent>
                        <w:p w14:paraId="2ECB2650" w14:textId="77777777" w:rsidR="00F123AF" w:rsidRPr="00C85FE3" w:rsidRDefault="009629F2" w:rsidP="00F123A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14:paraId="42899B76" w14:textId="77777777" w:rsidR="00F123AF" w:rsidRPr="00847C68" w:rsidRDefault="009C1918" w:rsidP="00F123AF">
                          <w:pPr>
                            <w:rPr>
                              <w:rFonts w:ascii="Lato" w:hAnsi="Lato"/>
                              <w:b/>
                              <w:color w:val="692044"/>
                              <w:sz w:val="14"/>
                              <w:szCs w:val="14"/>
                            </w:rPr>
                          </w:pPr>
                        </w:p>
                        <w:p w14:paraId="341DD3E3" w14:textId="77777777" w:rsidR="00F123AF" w:rsidRPr="00847C68" w:rsidRDefault="009C1918" w:rsidP="00F123AF">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id="_x0000_t202" coordsize="21600,21600" o:spt="202" path="m,l,21600r21600,l21600,xe">
              <v:stroke joinstyle="miter"/>
              <v:path gradientshapeok="t" o:connecttype="rect"/>
            </v:shapetype>
            <v:shape id="Cuadro de texto 1" o:spid="_x0000_s1026" type="#_x0000_t202" style="position:absolute;left:0;text-align:left;margin-left:173pt;margin-top:47.65pt;width:155.7pt;height:1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" filled="f" stroked="f">
              <v:path arrowok="t"/>
              <v:textbox>
                <w:txbxContent>
                  <w:p w:rsidR="00F123AF" w:rsidRPr="00C85FE3" w:rsidRDefault="009629F2" w:rsidP="00F123A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 xml:space="preserve">rupo Parlamentario </w:t>
                    </w:r>
                    <w:r>
                      <w:rPr>
                        <w:rFonts w:ascii="Lato" w:hAnsi="Lato"/>
                        <w:b/>
                        <w:color w:val="97184B"/>
                        <w:sz w:val="14"/>
                        <w:szCs w:val="14"/>
                      </w:rPr>
                      <w:t>morena</w:t>
                    </w:r>
                  </w:p>
                  <w:p w:rsidR="00F123AF" w:rsidRPr="00847C68" w:rsidRDefault="009629F2" w:rsidP="00F123AF">
                    <w:pPr>
                      <w:rPr>
                        <w:rFonts w:ascii="Lato" w:hAnsi="Lato"/>
                        <w:b/>
                        <w:color w:val="692044"/>
                        <w:sz w:val="14"/>
                        <w:szCs w:val="14"/>
                      </w:rPr>
                    </w:pPr>
                  </w:p>
                  <w:p w:rsidR="00F123AF" w:rsidRPr="00847C68" w:rsidRDefault="009629F2" w:rsidP="00F123AF">
                    <w:pPr>
                      <w:rPr>
                        <w:rFonts w:ascii="Lato" w:hAnsi="Lato"/>
                        <w:b/>
                        <w:color w:val="692044"/>
                        <w:sz w:val="14"/>
                        <w:szCs w:val="14"/>
                      </w:rPr>
                    </w:pPr>
                  </w:p>
                </w:txbxContent>
              </v:textbox>
            </v:shape>
          </w:pict>
        </mc:Fallback>
      </mc:AlternateContent>
    </w:r>
  </w:p>
  <w:p w14:paraId="30E0618B" w14:textId="77777777" w:rsidR="00F2798B" w:rsidRDefault="009629F2">
    <w:pPr>
      <w:pBdr>
        <w:top w:val="nil"/>
        <w:left w:val="nil"/>
        <w:bottom w:val="nil"/>
        <w:right w:val="nil"/>
        <w:between w:val="nil"/>
      </w:pBdr>
      <w:tabs>
        <w:tab w:val="center" w:pos="4419"/>
        <w:tab w:val="right" w:pos="8838"/>
      </w:tabs>
      <w:spacing w:after="0" w:line="360" w:lineRule="auto"/>
      <w:jc w:val="center"/>
      <w:rPr>
        <w:b/>
        <w:color w:val="96174A"/>
        <w:sz w:val="16"/>
        <w:szCs w:val="16"/>
      </w:rPr>
    </w:pPr>
    <w:r>
      <w:rPr>
        <w:b/>
        <w:color w:val="96174A"/>
        <w:sz w:val="16"/>
        <w:szCs w:val="16"/>
      </w:rPr>
      <w:t>DIP. EDITH MARISOL MERCADO TORRES</w:t>
    </w:r>
  </w:p>
  <w:p w14:paraId="2B0ADB27" w14:textId="4575F2CD" w:rsidR="00F2798B" w:rsidRDefault="009629F2">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“202</w:t>
    </w:r>
    <w:r w:rsidR="00D71732">
      <w:rPr>
        <w:b/>
        <w:color w:val="96174A"/>
        <w:sz w:val="16"/>
        <w:szCs w:val="16"/>
      </w:rPr>
      <w:t>2. Año del Quincentenario de la Fundación de Toluca de Lerdo, Capital del Estado de México.</w:t>
    </w:r>
    <w:r>
      <w:rPr>
        <w:b/>
        <w:color w:val="96174A"/>
        <w:sz w:val="16"/>
        <w:szCs w:val="16"/>
      </w:rPr>
      <w:t>”</w:t>
    </w:r>
  </w:p>
  <w:p w14:paraId="5A862FD9" w14:textId="77777777" w:rsidR="00F2798B" w:rsidRDefault="00F2798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E6573"/>
    <w:multiLevelType w:val="multilevel"/>
    <w:tmpl w:val="66BA65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8B"/>
    <w:rsid w:val="00045A7E"/>
    <w:rsid w:val="00055C91"/>
    <w:rsid w:val="00064D04"/>
    <w:rsid w:val="000957BE"/>
    <w:rsid w:val="000E35AD"/>
    <w:rsid w:val="001103B2"/>
    <w:rsid w:val="00124479"/>
    <w:rsid w:val="00157F94"/>
    <w:rsid w:val="00162227"/>
    <w:rsid w:val="00170B47"/>
    <w:rsid w:val="001A025B"/>
    <w:rsid w:val="001B0C6B"/>
    <w:rsid w:val="001C1A4B"/>
    <w:rsid w:val="002656B9"/>
    <w:rsid w:val="00272EA8"/>
    <w:rsid w:val="002A4905"/>
    <w:rsid w:val="002D464F"/>
    <w:rsid w:val="002D75CD"/>
    <w:rsid w:val="002E1D25"/>
    <w:rsid w:val="003223D4"/>
    <w:rsid w:val="003B6578"/>
    <w:rsid w:val="003E002B"/>
    <w:rsid w:val="003F2830"/>
    <w:rsid w:val="004136B6"/>
    <w:rsid w:val="004322D8"/>
    <w:rsid w:val="00472B34"/>
    <w:rsid w:val="0049022A"/>
    <w:rsid w:val="004D58FB"/>
    <w:rsid w:val="00576B7F"/>
    <w:rsid w:val="005B27F0"/>
    <w:rsid w:val="005D19BB"/>
    <w:rsid w:val="00616AEB"/>
    <w:rsid w:val="006513FB"/>
    <w:rsid w:val="00814735"/>
    <w:rsid w:val="00842619"/>
    <w:rsid w:val="009448B1"/>
    <w:rsid w:val="00951FFD"/>
    <w:rsid w:val="009629F2"/>
    <w:rsid w:val="00995648"/>
    <w:rsid w:val="00995DFB"/>
    <w:rsid w:val="009C1918"/>
    <w:rsid w:val="009C2CE0"/>
    <w:rsid w:val="009F6D03"/>
    <w:rsid w:val="00A10430"/>
    <w:rsid w:val="00AA139A"/>
    <w:rsid w:val="00B409F7"/>
    <w:rsid w:val="00B4515F"/>
    <w:rsid w:val="00BB645A"/>
    <w:rsid w:val="00BD34B6"/>
    <w:rsid w:val="00BF36B0"/>
    <w:rsid w:val="00C3370F"/>
    <w:rsid w:val="00C956EA"/>
    <w:rsid w:val="00CB2FB3"/>
    <w:rsid w:val="00CD3D4A"/>
    <w:rsid w:val="00D1324E"/>
    <w:rsid w:val="00D17E75"/>
    <w:rsid w:val="00D234DB"/>
    <w:rsid w:val="00D50862"/>
    <w:rsid w:val="00D71732"/>
    <w:rsid w:val="00DF25D2"/>
    <w:rsid w:val="00E01990"/>
    <w:rsid w:val="00E153C8"/>
    <w:rsid w:val="00E208B9"/>
    <w:rsid w:val="00E67A56"/>
    <w:rsid w:val="00F2798B"/>
    <w:rsid w:val="00F51B4B"/>
    <w:rsid w:val="00FD4E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1464"/>
  <w15:docId w15:val="{52358178-30AF-4B4C-A6E0-A48EAFE90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6513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13FB"/>
    <w:rPr>
      <w:rFonts w:ascii="Segoe UI" w:hAnsi="Segoe UI" w:cs="Segoe UI"/>
      <w:sz w:val="18"/>
      <w:szCs w:val="18"/>
    </w:rPr>
  </w:style>
  <w:style w:type="paragraph" w:styleId="Prrafodelista">
    <w:name w:val="List Paragraph"/>
    <w:basedOn w:val="Normal"/>
    <w:uiPriority w:val="34"/>
    <w:qFormat/>
    <w:rsid w:val="002A4905"/>
    <w:pPr>
      <w:ind w:left="720"/>
      <w:contextualSpacing/>
    </w:pPr>
  </w:style>
  <w:style w:type="paragraph" w:styleId="Encabezado">
    <w:name w:val="header"/>
    <w:basedOn w:val="Normal"/>
    <w:link w:val="EncabezadoCar"/>
    <w:uiPriority w:val="99"/>
    <w:unhideWhenUsed/>
    <w:rsid w:val="00D717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1732"/>
  </w:style>
  <w:style w:type="paragraph" w:styleId="Piedepgina">
    <w:name w:val="footer"/>
    <w:basedOn w:val="Normal"/>
    <w:link w:val="PiedepginaCar"/>
    <w:uiPriority w:val="99"/>
    <w:unhideWhenUsed/>
    <w:rsid w:val="00D717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1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epanaf.edomex.gob.mx/areas_naturales_protegid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2195</Words>
  <Characters>12078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LEGISLATURA</dc:creator>
  <cp:lastModifiedBy>PRODESK</cp:lastModifiedBy>
  <cp:revision>2</cp:revision>
  <cp:lastPrinted>2021-12-08T21:17:00Z</cp:lastPrinted>
  <dcterms:created xsi:type="dcterms:W3CDTF">2022-02-08T18:38:00Z</dcterms:created>
  <dcterms:modified xsi:type="dcterms:W3CDTF">2022-02-08T18:38:00Z</dcterms:modified>
</cp:coreProperties>
</file>