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3F11" w:rsidRDefault="00274FD2" w:rsidP="00274FD2">
      <w:pPr>
        <w:jc w:val="both"/>
      </w:pPr>
      <w:bookmarkStart w:id="0" w:name="_GoBack"/>
      <w:r>
        <w:t>En atención al numeral I,</w:t>
      </w:r>
      <w:r>
        <w:t xml:space="preserve"> y d</w:t>
      </w:r>
      <w:r w:rsidR="00C61C71">
        <w:t xml:space="preserve">erivado de la circular </w:t>
      </w:r>
      <w:r>
        <w:t>número</w:t>
      </w:r>
      <w:r w:rsidR="00C61C71">
        <w:t xml:space="preserve"> 000XX</w:t>
      </w:r>
      <w:r>
        <w:t xml:space="preserve"> emitida el XX de enero del año en curso</w:t>
      </w:r>
      <w:r w:rsidR="00C61C71">
        <w:t xml:space="preserve"> en la que se solicita la reducción de gastos </w:t>
      </w:r>
      <w:r>
        <w:t xml:space="preserve">y con la finalidad de hacer mas eficiente el tiempo de atención de las peticiones de las personas servidoras públicas </w:t>
      </w:r>
      <w:r w:rsidR="00C61C71">
        <w:t>le comentó que actualmente existe un módulo de registro y validación compartido entre la dirección de informática y la Dirección de Recursos Materiales a través del cual los movimientos de baja o reasignación son registrados, enseguida se envía una notificación a través de la plataforma a la persona servidora pública responsable del área donde se realizó el movimiento. Dicho registro puede ser consultado en la sección “Validar movimientos”</w:t>
      </w:r>
      <w:r>
        <w:t xml:space="preserve">. La validación de dichos movimientos queda a cargo del Departamento de Bienes Muebles quien se encarga de </w:t>
      </w:r>
      <w:r w:rsidR="00B7329C">
        <w:t xml:space="preserve">asistir a la ubicación y cerciorar el retiro o cambio de los bienes. </w:t>
      </w:r>
    </w:p>
    <w:p w:rsidR="00B7329C" w:rsidRDefault="00B7329C" w:rsidP="00274FD2">
      <w:pPr>
        <w:jc w:val="both"/>
      </w:pPr>
    </w:p>
    <w:p w:rsidR="00B7329C" w:rsidRDefault="00B7329C" w:rsidP="00274FD2">
      <w:pPr>
        <w:jc w:val="both"/>
      </w:pPr>
      <w:r>
        <w:t xml:space="preserve">Para el número II se realizaron mejoras al documento “Comprobante de entrega de equipo de cómputo y su licenciamiento” adicionando en una tabla independiente los movimientos realizados para esa emisión y el nombre, puesto </w:t>
      </w:r>
      <w:proofErr w:type="gramStart"/>
      <w:r>
        <w:t>nominal  y</w:t>
      </w:r>
      <w:proofErr w:type="gramEnd"/>
      <w:r>
        <w:t xml:space="preserve"> firma del servidor público que recibe o entrega los bienes. </w:t>
      </w:r>
    </w:p>
    <w:bookmarkEnd w:id="0"/>
    <w:p w:rsidR="00B7329C" w:rsidRDefault="00B7329C" w:rsidP="00274FD2">
      <w:pPr>
        <w:jc w:val="both"/>
      </w:pPr>
    </w:p>
    <w:p w:rsidR="00B7329C" w:rsidRDefault="00B7329C" w:rsidP="00274FD2">
      <w:pPr>
        <w:jc w:val="both"/>
      </w:pPr>
    </w:p>
    <w:sectPr w:rsidR="00B7329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C71"/>
    <w:rsid w:val="00274FD2"/>
    <w:rsid w:val="00761275"/>
    <w:rsid w:val="00A05000"/>
    <w:rsid w:val="00B7329C"/>
    <w:rsid w:val="00B93F11"/>
    <w:rsid w:val="00C61C71"/>
    <w:rsid w:val="00E57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4EC6A7"/>
  <w15:chartTrackingRefBased/>
  <w15:docId w15:val="{18805E72-2791-4642-8F8E-424F741E7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182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Jose Dominguez Orozco</dc:creator>
  <cp:keywords/>
  <dc:description/>
  <cp:lastModifiedBy>Juan Jose Dominguez Orozco</cp:lastModifiedBy>
  <cp:revision>1</cp:revision>
  <dcterms:created xsi:type="dcterms:W3CDTF">2022-12-06T17:28:00Z</dcterms:created>
  <dcterms:modified xsi:type="dcterms:W3CDTF">2022-12-06T19:26:00Z</dcterms:modified>
</cp:coreProperties>
</file>