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430" w:rsidRDefault="009C0CBD">
      <w:pPr>
        <w:spacing w:before="83"/>
        <w:ind w:left="628" w:right="650"/>
        <w:jc w:val="center"/>
        <w:rPr>
          <w:rFonts w:ascii="Arial" w:hAnsi="Arial"/>
          <w:b/>
          <w:sz w:val="24"/>
        </w:rPr>
      </w:pPr>
      <w:r>
        <w:rPr>
          <w:rFonts w:ascii="Arial" w:hAnsi="Arial"/>
          <w:b/>
          <w:sz w:val="24"/>
        </w:rPr>
        <w:t>CONGRESO DEL ESTADO LIBRE Y SOBERANO DE MÉXICO PRIMER</w:t>
      </w:r>
      <w:r>
        <w:rPr>
          <w:rFonts w:ascii="Arial" w:hAnsi="Arial"/>
          <w:b/>
          <w:spacing w:val="-6"/>
          <w:sz w:val="24"/>
        </w:rPr>
        <w:t xml:space="preserve"> </w:t>
      </w:r>
      <w:r>
        <w:rPr>
          <w:rFonts w:ascii="Arial" w:hAnsi="Arial"/>
          <w:b/>
          <w:sz w:val="24"/>
        </w:rPr>
        <w:t>PERIODO</w:t>
      </w:r>
      <w:r>
        <w:rPr>
          <w:rFonts w:ascii="Arial" w:hAnsi="Arial"/>
          <w:b/>
          <w:spacing w:val="-6"/>
          <w:sz w:val="24"/>
        </w:rPr>
        <w:t xml:space="preserve"> </w:t>
      </w:r>
      <w:r>
        <w:rPr>
          <w:rFonts w:ascii="Arial" w:hAnsi="Arial"/>
          <w:b/>
          <w:sz w:val="24"/>
        </w:rPr>
        <w:t>ORDINARIO</w:t>
      </w:r>
      <w:r>
        <w:rPr>
          <w:rFonts w:ascii="Arial" w:hAnsi="Arial"/>
          <w:b/>
          <w:spacing w:val="-6"/>
          <w:sz w:val="24"/>
        </w:rPr>
        <w:t xml:space="preserve"> </w:t>
      </w:r>
      <w:r>
        <w:rPr>
          <w:rFonts w:ascii="Arial" w:hAnsi="Arial"/>
          <w:b/>
          <w:sz w:val="24"/>
        </w:rPr>
        <w:t>DE</w:t>
      </w:r>
      <w:r>
        <w:rPr>
          <w:rFonts w:ascii="Arial" w:hAnsi="Arial"/>
          <w:b/>
          <w:spacing w:val="-6"/>
          <w:sz w:val="24"/>
        </w:rPr>
        <w:t xml:space="preserve"> </w:t>
      </w:r>
      <w:r>
        <w:rPr>
          <w:rFonts w:ascii="Arial" w:hAnsi="Arial"/>
          <w:b/>
          <w:sz w:val="24"/>
        </w:rPr>
        <w:t>SESIONES</w:t>
      </w:r>
      <w:r>
        <w:rPr>
          <w:rFonts w:ascii="Arial" w:hAnsi="Arial"/>
          <w:b/>
          <w:spacing w:val="-6"/>
          <w:sz w:val="24"/>
        </w:rPr>
        <w:t xml:space="preserve"> </w:t>
      </w:r>
      <w:r>
        <w:rPr>
          <w:rFonts w:ascii="Arial" w:hAnsi="Arial"/>
          <w:b/>
          <w:sz w:val="24"/>
        </w:rPr>
        <w:t>DEL</w:t>
      </w:r>
      <w:r>
        <w:rPr>
          <w:rFonts w:ascii="Arial" w:hAnsi="Arial"/>
          <w:b/>
          <w:spacing w:val="-6"/>
          <w:sz w:val="24"/>
        </w:rPr>
        <w:t xml:space="preserve"> </w:t>
      </w:r>
      <w:r>
        <w:rPr>
          <w:rFonts w:ascii="Arial" w:hAnsi="Arial"/>
          <w:b/>
          <w:sz w:val="24"/>
        </w:rPr>
        <w:t>PRIMER</w:t>
      </w:r>
      <w:r>
        <w:rPr>
          <w:rFonts w:ascii="Arial" w:hAnsi="Arial"/>
          <w:b/>
          <w:spacing w:val="-4"/>
          <w:sz w:val="24"/>
        </w:rPr>
        <w:t xml:space="preserve"> </w:t>
      </w:r>
      <w:r>
        <w:rPr>
          <w:rFonts w:ascii="Arial" w:hAnsi="Arial"/>
          <w:b/>
          <w:sz w:val="24"/>
        </w:rPr>
        <w:t>AÑO</w:t>
      </w:r>
      <w:r>
        <w:rPr>
          <w:rFonts w:ascii="Arial" w:hAnsi="Arial"/>
          <w:b/>
          <w:spacing w:val="-6"/>
          <w:sz w:val="24"/>
        </w:rPr>
        <w:t xml:space="preserve"> </w:t>
      </w:r>
      <w:r>
        <w:rPr>
          <w:rFonts w:ascii="Arial" w:hAnsi="Arial"/>
          <w:b/>
          <w:sz w:val="24"/>
        </w:rPr>
        <w:t>DE EJERCICIO CONSTITUCIONAL DE LA H. “LXII” LEGISLATURA</w:t>
      </w:r>
    </w:p>
    <w:p w:rsidR="00396430" w:rsidRDefault="00396430">
      <w:pPr>
        <w:pStyle w:val="Textoindependiente"/>
        <w:spacing w:before="11"/>
        <w:rPr>
          <w:rFonts w:ascii="Arial"/>
          <w:b/>
          <w:sz w:val="15"/>
        </w:rPr>
      </w:pPr>
    </w:p>
    <w:p w:rsidR="00396430" w:rsidRDefault="009C0CBD">
      <w:pPr>
        <w:spacing w:before="92"/>
        <w:ind w:left="102"/>
        <w:rPr>
          <w:rFonts w:ascii="Arial" w:hAnsi="Arial"/>
          <w:b/>
          <w:sz w:val="24"/>
        </w:rPr>
      </w:pPr>
      <w:r>
        <w:rPr>
          <w:rFonts w:ascii="Arial" w:hAnsi="Arial"/>
          <w:b/>
          <w:sz w:val="24"/>
        </w:rPr>
        <w:t>“LXII”</w:t>
      </w:r>
      <w:r>
        <w:rPr>
          <w:rFonts w:ascii="Arial" w:hAnsi="Arial"/>
          <w:b/>
          <w:spacing w:val="-7"/>
          <w:sz w:val="24"/>
        </w:rPr>
        <w:t xml:space="preserve"> </w:t>
      </w:r>
      <w:r>
        <w:rPr>
          <w:rFonts w:ascii="Arial" w:hAnsi="Arial"/>
          <w:b/>
          <w:spacing w:val="-2"/>
          <w:sz w:val="24"/>
        </w:rPr>
        <w:t>LEGISLATURA.</w:t>
      </w:r>
    </w:p>
    <w:p w:rsidR="00396430" w:rsidRDefault="009C0CBD">
      <w:pPr>
        <w:pStyle w:val="Textoindependiente"/>
        <w:ind w:right="116"/>
        <w:jc w:val="right"/>
      </w:pPr>
      <w:r>
        <w:rPr>
          <w:spacing w:val="-2"/>
        </w:rPr>
        <w:t>M/10-DICIEMBRE-2024.</w:t>
      </w:r>
    </w:p>
    <w:p w:rsidR="00396430" w:rsidRDefault="00396430">
      <w:pPr>
        <w:pStyle w:val="Textoindependiente"/>
        <w:rPr>
          <w:sz w:val="16"/>
        </w:rPr>
      </w:pPr>
    </w:p>
    <w:p w:rsidR="00396430" w:rsidRDefault="009C0CBD">
      <w:pPr>
        <w:spacing w:before="92"/>
        <w:ind w:left="568" w:right="650"/>
        <w:jc w:val="center"/>
        <w:rPr>
          <w:rFonts w:ascii="Arial" w:hAnsi="Arial"/>
          <w:b/>
          <w:sz w:val="24"/>
        </w:rPr>
      </w:pPr>
      <w:r>
        <w:rPr>
          <w:rFonts w:ascii="Arial" w:hAnsi="Arial"/>
          <w:b/>
          <w:sz w:val="24"/>
        </w:rPr>
        <w:t>ORDEN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5"/>
          <w:sz w:val="24"/>
        </w:rPr>
        <w:t>DÍA</w:t>
      </w:r>
    </w:p>
    <w:p w:rsidR="00396430" w:rsidRDefault="00396430">
      <w:pPr>
        <w:pStyle w:val="Textoindependiente"/>
        <w:rPr>
          <w:rFonts w:ascii="Arial"/>
          <w:b/>
          <w:sz w:val="16"/>
        </w:rPr>
      </w:pPr>
    </w:p>
    <w:p w:rsidR="00396430" w:rsidRDefault="009C0CBD">
      <w:pPr>
        <w:pStyle w:val="Textoindependiente"/>
        <w:tabs>
          <w:tab w:val="left" w:pos="668"/>
        </w:tabs>
        <w:spacing w:before="92"/>
        <w:ind w:left="102"/>
      </w:pPr>
      <w:r>
        <w:rPr>
          <w:rFonts w:ascii="Arial" w:hAnsi="Arial"/>
          <w:b/>
          <w:spacing w:val="-5"/>
        </w:rPr>
        <w:t>1.-</w:t>
      </w:r>
      <w:r>
        <w:rPr>
          <w:rFonts w:ascii="Arial" w:hAnsi="Arial"/>
          <w:b/>
        </w:rPr>
        <w:tab/>
      </w:r>
      <w:r>
        <w:t>Acta</w:t>
      </w:r>
      <w:r>
        <w:rPr>
          <w:spacing w:val="-2"/>
        </w:rPr>
        <w:t xml:space="preserve"> </w:t>
      </w:r>
      <w:r>
        <w:t>de</w:t>
      </w:r>
      <w:r>
        <w:rPr>
          <w:spacing w:val="-2"/>
        </w:rPr>
        <w:t xml:space="preserve"> </w:t>
      </w:r>
      <w:r>
        <w:t>la</w:t>
      </w:r>
      <w:r>
        <w:rPr>
          <w:spacing w:val="-2"/>
        </w:rPr>
        <w:t xml:space="preserve"> </w:t>
      </w:r>
      <w:r>
        <w:t>sesión</w:t>
      </w:r>
      <w:r>
        <w:rPr>
          <w:spacing w:val="-3"/>
        </w:rPr>
        <w:t xml:space="preserve"> </w:t>
      </w:r>
      <w:r>
        <w:rPr>
          <w:spacing w:val="-2"/>
        </w:rPr>
        <w:t>anterior.</w:t>
      </w:r>
    </w:p>
    <w:p w:rsidR="00396430" w:rsidRDefault="00396430">
      <w:pPr>
        <w:pStyle w:val="Textoindependiente"/>
        <w:spacing w:before="1"/>
      </w:pPr>
    </w:p>
    <w:p w:rsidR="00396430" w:rsidRDefault="009C0CBD">
      <w:pPr>
        <w:pStyle w:val="Textoindependiente"/>
        <w:ind w:left="668" w:right="120" w:hanging="567"/>
        <w:jc w:val="both"/>
      </w:pPr>
      <w:r>
        <w:rPr>
          <w:rFonts w:ascii="Arial" w:hAnsi="Arial"/>
          <w:b/>
        </w:rPr>
        <w:t>2.-</w:t>
      </w:r>
      <w:r>
        <w:rPr>
          <w:rFonts w:ascii="Arial" w:hAnsi="Arial"/>
          <w:b/>
          <w:spacing w:val="80"/>
          <w:w w:val="150"/>
        </w:rPr>
        <w:t xml:space="preserve"> </w:t>
      </w:r>
      <w:r>
        <w:rPr>
          <w:rFonts w:ascii="Arial" w:hAnsi="Arial"/>
          <w:b/>
        </w:rPr>
        <w:t xml:space="preserve">Pronunciamiento </w:t>
      </w:r>
      <w:r>
        <w:t>sobre el día internacional contra la corrupción, presentado por</w:t>
      </w:r>
      <w:r>
        <w:rPr>
          <w:spacing w:val="-1"/>
        </w:rPr>
        <w:t xml:space="preserve"> </w:t>
      </w:r>
      <w:r>
        <w:t>el</w:t>
      </w:r>
      <w:r>
        <w:rPr>
          <w:spacing w:val="-2"/>
        </w:rPr>
        <w:t xml:space="preserve"> </w:t>
      </w:r>
      <w:r>
        <w:t>Diputado</w:t>
      </w:r>
      <w:r>
        <w:rPr>
          <w:spacing w:val="-2"/>
        </w:rPr>
        <w:t xml:space="preserve"> </w:t>
      </w:r>
      <w:r>
        <w:t>Gerardo Pliego</w:t>
      </w:r>
      <w:r>
        <w:rPr>
          <w:spacing w:val="-2"/>
        </w:rPr>
        <w:t xml:space="preserve"> </w:t>
      </w:r>
      <w:r>
        <w:t xml:space="preserve">Santana, </w:t>
      </w:r>
      <w:r>
        <w:rPr>
          <w:color w:val="C00000"/>
        </w:rPr>
        <w:t>en</w:t>
      </w:r>
      <w:r>
        <w:rPr>
          <w:color w:val="C00000"/>
          <w:spacing w:val="-2"/>
        </w:rPr>
        <w:t xml:space="preserve"> </w:t>
      </w:r>
      <w:r>
        <w:rPr>
          <w:color w:val="C00000"/>
        </w:rPr>
        <w:t>nombre del</w:t>
      </w:r>
      <w:r>
        <w:rPr>
          <w:color w:val="C00000"/>
          <w:spacing w:val="-1"/>
        </w:rPr>
        <w:t xml:space="preserve"> </w:t>
      </w:r>
      <w:r>
        <w:rPr>
          <w:color w:val="C00000"/>
        </w:rPr>
        <w:t>Grupo</w:t>
      </w:r>
      <w:r>
        <w:rPr>
          <w:color w:val="C00000"/>
          <w:spacing w:val="-2"/>
        </w:rPr>
        <w:t xml:space="preserve"> </w:t>
      </w:r>
      <w:r>
        <w:rPr>
          <w:color w:val="C00000"/>
        </w:rPr>
        <w:t xml:space="preserve">Parlamentario </w:t>
      </w:r>
      <w:r>
        <w:rPr>
          <w:color w:val="C00000"/>
          <w:spacing w:val="-2"/>
        </w:rPr>
        <w:t>morena.</w:t>
      </w:r>
    </w:p>
    <w:p w:rsidR="00396430" w:rsidRDefault="00396430">
      <w:pPr>
        <w:pStyle w:val="Textoindependiente"/>
      </w:pPr>
    </w:p>
    <w:p w:rsidR="00396430" w:rsidRDefault="009C0CBD">
      <w:pPr>
        <w:pStyle w:val="Textoindependiente"/>
        <w:ind w:left="668" w:right="117" w:hanging="567"/>
        <w:jc w:val="both"/>
      </w:pPr>
      <w:r>
        <w:rPr>
          <w:rFonts w:ascii="Arial" w:hAnsi="Arial"/>
          <w:b/>
        </w:rPr>
        <w:t>3.-</w:t>
      </w:r>
      <w:r>
        <w:rPr>
          <w:rFonts w:ascii="Arial" w:hAnsi="Arial"/>
          <w:b/>
          <w:spacing w:val="40"/>
        </w:rPr>
        <w:t xml:space="preserve"> </w:t>
      </w:r>
      <w:r>
        <w:rPr>
          <w:rFonts w:ascii="Arial" w:hAnsi="Arial"/>
          <w:b/>
        </w:rPr>
        <w:t xml:space="preserve">Pronunciamiento </w:t>
      </w:r>
      <w:r>
        <w:t>de los hechos violentos registrados en los límites de Tecámac</w:t>
      </w:r>
      <w:r>
        <w:rPr>
          <w:spacing w:val="-10"/>
        </w:rPr>
        <w:t xml:space="preserve"> </w:t>
      </w:r>
      <w:r>
        <w:t>y</w:t>
      </w:r>
      <w:r>
        <w:rPr>
          <w:spacing w:val="-16"/>
        </w:rPr>
        <w:t xml:space="preserve"> </w:t>
      </w:r>
      <w:r>
        <w:t>Tonanitla,</w:t>
      </w:r>
      <w:r>
        <w:rPr>
          <w:spacing w:val="-13"/>
        </w:rPr>
        <w:t xml:space="preserve"> </w:t>
      </w:r>
      <w:r>
        <w:t>presentado</w:t>
      </w:r>
      <w:r>
        <w:rPr>
          <w:spacing w:val="-13"/>
        </w:rPr>
        <w:t xml:space="preserve"> </w:t>
      </w:r>
      <w:r>
        <w:t>por</w:t>
      </w:r>
      <w:r>
        <w:rPr>
          <w:spacing w:val="-14"/>
        </w:rPr>
        <w:t xml:space="preserve"> </w:t>
      </w:r>
      <w:r>
        <w:t>el</w:t>
      </w:r>
      <w:r>
        <w:rPr>
          <w:spacing w:val="-12"/>
        </w:rPr>
        <w:t xml:space="preserve"> </w:t>
      </w:r>
      <w:r>
        <w:t>Diputado</w:t>
      </w:r>
      <w:r>
        <w:rPr>
          <w:spacing w:val="-9"/>
        </w:rPr>
        <w:t xml:space="preserve"> </w:t>
      </w:r>
      <w:r>
        <w:t>Samuel</w:t>
      </w:r>
      <w:r>
        <w:rPr>
          <w:spacing w:val="-12"/>
        </w:rPr>
        <w:t xml:space="preserve"> </w:t>
      </w:r>
      <w:r>
        <w:t>Hernández</w:t>
      </w:r>
      <w:r>
        <w:rPr>
          <w:spacing w:val="-14"/>
        </w:rPr>
        <w:t xml:space="preserve"> </w:t>
      </w:r>
      <w:r>
        <w:t>Cruz,</w:t>
      </w:r>
      <w:r>
        <w:rPr>
          <w:spacing w:val="-11"/>
        </w:rPr>
        <w:t xml:space="preserve"> </w:t>
      </w:r>
      <w:r>
        <w:rPr>
          <w:color w:val="C00000"/>
        </w:rPr>
        <w:t>en nombre del Grupo Parlamentario morena.</w:t>
      </w:r>
    </w:p>
    <w:p w:rsidR="00396430" w:rsidRDefault="00396430">
      <w:pPr>
        <w:pStyle w:val="Textoindependiente"/>
      </w:pPr>
    </w:p>
    <w:p w:rsidR="00396430" w:rsidRDefault="009C0CBD">
      <w:pPr>
        <w:pStyle w:val="Textoindependiente"/>
        <w:ind w:left="668" w:right="118" w:hanging="567"/>
        <w:jc w:val="both"/>
      </w:pPr>
      <w:r>
        <w:rPr>
          <w:rFonts w:ascii="Arial" w:hAnsi="Arial"/>
          <w:b/>
        </w:rPr>
        <w:t>4.-</w:t>
      </w:r>
      <w:r>
        <w:rPr>
          <w:rFonts w:ascii="Arial" w:hAnsi="Arial"/>
          <w:b/>
          <w:spacing w:val="80"/>
          <w:w w:val="150"/>
        </w:rPr>
        <w:t xml:space="preserve"> </w:t>
      </w:r>
      <w:r>
        <w:rPr>
          <w:rFonts w:ascii="Arial" w:hAnsi="Arial"/>
          <w:b/>
        </w:rPr>
        <w:t>Efeméride</w:t>
      </w:r>
      <w:r>
        <w:rPr>
          <w:rFonts w:ascii="Arial" w:hAnsi="Arial"/>
          <w:b/>
          <w:spacing w:val="-6"/>
        </w:rPr>
        <w:t xml:space="preserve"> </w:t>
      </w:r>
      <w:r>
        <w:t>por</w:t>
      </w:r>
      <w:r>
        <w:rPr>
          <w:spacing w:val="-8"/>
        </w:rPr>
        <w:t xml:space="preserve"> </w:t>
      </w:r>
      <w:r>
        <w:t>la</w:t>
      </w:r>
      <w:r>
        <w:rPr>
          <w:spacing w:val="-5"/>
        </w:rPr>
        <w:t xml:space="preserve"> </w:t>
      </w:r>
      <w:r>
        <w:t>conmemoración</w:t>
      </w:r>
      <w:r>
        <w:rPr>
          <w:spacing w:val="-5"/>
        </w:rPr>
        <w:t xml:space="preserve"> </w:t>
      </w:r>
      <w:r>
        <w:t>del</w:t>
      </w:r>
      <w:r>
        <w:rPr>
          <w:spacing w:val="-6"/>
        </w:rPr>
        <w:t xml:space="preserve"> </w:t>
      </w:r>
      <w:r>
        <w:t>10</w:t>
      </w:r>
      <w:r>
        <w:rPr>
          <w:spacing w:val="-4"/>
        </w:rPr>
        <w:t xml:space="preserve"> </w:t>
      </w:r>
      <w:r>
        <w:t>de</w:t>
      </w:r>
      <w:r>
        <w:rPr>
          <w:spacing w:val="-6"/>
        </w:rPr>
        <w:t xml:space="preserve"> </w:t>
      </w:r>
      <w:r>
        <w:t>diciembre</w:t>
      </w:r>
      <w:r>
        <w:rPr>
          <w:spacing w:val="-7"/>
        </w:rPr>
        <w:t xml:space="preserve"> </w:t>
      </w:r>
      <w:r>
        <w:t>como</w:t>
      </w:r>
      <w:r>
        <w:rPr>
          <w:spacing w:val="-6"/>
        </w:rPr>
        <w:t xml:space="preserve"> </w:t>
      </w:r>
      <w:r>
        <w:t>Día</w:t>
      </w:r>
      <w:r>
        <w:rPr>
          <w:spacing w:val="-4"/>
        </w:rPr>
        <w:t xml:space="preserve"> </w:t>
      </w:r>
      <w:r>
        <w:t>Internacional de</w:t>
      </w:r>
      <w:r>
        <w:rPr>
          <w:spacing w:val="-10"/>
        </w:rPr>
        <w:t xml:space="preserve"> </w:t>
      </w:r>
      <w:r>
        <w:t>los</w:t>
      </w:r>
      <w:r>
        <w:rPr>
          <w:spacing w:val="-13"/>
        </w:rPr>
        <w:t xml:space="preserve"> </w:t>
      </w:r>
      <w:r>
        <w:t>Derechos</w:t>
      </w:r>
      <w:r>
        <w:rPr>
          <w:spacing w:val="-2"/>
        </w:rPr>
        <w:t xml:space="preserve"> </w:t>
      </w:r>
      <w:r>
        <w:t>Humanos,</w:t>
      </w:r>
      <w:r>
        <w:rPr>
          <w:spacing w:val="-13"/>
        </w:rPr>
        <w:t xml:space="preserve"> </w:t>
      </w:r>
      <w:r>
        <w:t>presentada</w:t>
      </w:r>
      <w:r>
        <w:rPr>
          <w:spacing w:val="-13"/>
        </w:rPr>
        <w:t xml:space="preserve"> </w:t>
      </w:r>
      <w:r>
        <w:t>por</w:t>
      </w:r>
      <w:r>
        <w:rPr>
          <w:spacing w:val="-14"/>
        </w:rPr>
        <w:t xml:space="preserve"> </w:t>
      </w:r>
      <w:r>
        <w:t>la</w:t>
      </w:r>
      <w:r>
        <w:rPr>
          <w:spacing w:val="-13"/>
        </w:rPr>
        <w:t xml:space="preserve"> </w:t>
      </w:r>
      <w:r>
        <w:t>Diputada</w:t>
      </w:r>
      <w:r>
        <w:rPr>
          <w:spacing w:val="-10"/>
        </w:rPr>
        <w:t xml:space="preserve"> </w:t>
      </w:r>
      <w:r>
        <w:t>Ruth</w:t>
      </w:r>
      <w:r>
        <w:rPr>
          <w:spacing w:val="-12"/>
        </w:rPr>
        <w:t xml:space="preserve"> </w:t>
      </w:r>
      <w:r>
        <w:t>Salinas</w:t>
      </w:r>
      <w:r>
        <w:rPr>
          <w:spacing w:val="-14"/>
        </w:rPr>
        <w:t xml:space="preserve"> </w:t>
      </w:r>
      <w:r>
        <w:t>Reyes,</w:t>
      </w:r>
      <w:r>
        <w:rPr>
          <w:spacing w:val="-11"/>
        </w:rPr>
        <w:t xml:space="preserve"> </w:t>
      </w:r>
      <w:r>
        <w:t xml:space="preserve">la Diputada Maricela Beltrán Sánchez, el Diputado Juan Manuel Zepeda Hernández y el Diputado Martín Zepeda Hernández, </w:t>
      </w:r>
      <w:r>
        <w:rPr>
          <w:color w:val="E97031"/>
        </w:rPr>
        <w:t>en nombre del Grupo Parlamentario de del Partido Movimiento Ciudadano.</w:t>
      </w:r>
    </w:p>
    <w:p w:rsidR="00396430" w:rsidRDefault="00396430">
      <w:pPr>
        <w:pStyle w:val="Textoindependiente"/>
      </w:pPr>
    </w:p>
    <w:p w:rsidR="00396430" w:rsidRDefault="009C0CBD">
      <w:pPr>
        <w:spacing w:before="1"/>
        <w:ind w:left="668" w:right="116" w:hanging="567"/>
        <w:jc w:val="both"/>
        <w:rPr>
          <w:sz w:val="24"/>
        </w:rPr>
      </w:pPr>
      <w:r>
        <w:rPr>
          <w:rFonts w:ascii="Arial" w:hAnsi="Arial"/>
          <w:b/>
          <w:sz w:val="24"/>
        </w:rPr>
        <w:t>5.-</w:t>
      </w:r>
      <w:r>
        <w:rPr>
          <w:rFonts w:ascii="Arial" w:hAnsi="Arial"/>
          <w:b/>
          <w:spacing w:val="80"/>
          <w:w w:val="150"/>
          <w:sz w:val="24"/>
        </w:rPr>
        <w:t xml:space="preserve"> </w:t>
      </w:r>
      <w:r>
        <w:rPr>
          <w:sz w:val="24"/>
        </w:rPr>
        <w:t>Discusión</w:t>
      </w:r>
      <w:r>
        <w:rPr>
          <w:spacing w:val="-3"/>
          <w:sz w:val="24"/>
        </w:rPr>
        <w:t xml:space="preserve"> </w:t>
      </w:r>
      <w:r>
        <w:rPr>
          <w:sz w:val="24"/>
        </w:rPr>
        <w:t>y</w:t>
      </w:r>
      <w:r>
        <w:rPr>
          <w:spacing w:val="-7"/>
          <w:sz w:val="24"/>
        </w:rPr>
        <w:t xml:space="preserve"> </w:t>
      </w:r>
      <w:r>
        <w:rPr>
          <w:sz w:val="24"/>
        </w:rPr>
        <w:t>resolución</w:t>
      </w:r>
      <w:r>
        <w:rPr>
          <w:spacing w:val="-6"/>
          <w:sz w:val="24"/>
        </w:rPr>
        <w:t xml:space="preserve"> </w:t>
      </w:r>
      <w:r>
        <w:rPr>
          <w:sz w:val="24"/>
        </w:rPr>
        <w:t>del</w:t>
      </w:r>
      <w:r>
        <w:rPr>
          <w:spacing w:val="-2"/>
          <w:sz w:val="24"/>
        </w:rPr>
        <w:t xml:space="preserve"> </w:t>
      </w:r>
      <w:r>
        <w:rPr>
          <w:rFonts w:ascii="Arial" w:hAnsi="Arial"/>
          <w:b/>
          <w:sz w:val="24"/>
        </w:rPr>
        <w:t>Dictamen</w:t>
      </w:r>
      <w:r>
        <w:rPr>
          <w:rFonts w:ascii="Arial" w:hAnsi="Arial"/>
          <w:b/>
          <w:spacing w:val="-4"/>
          <w:sz w:val="24"/>
        </w:rPr>
        <w:t xml:space="preserve"> </w:t>
      </w:r>
      <w:r>
        <w:rPr>
          <w:sz w:val="24"/>
        </w:rPr>
        <w:t>de</w:t>
      </w:r>
      <w:r>
        <w:rPr>
          <w:spacing w:val="-3"/>
          <w:sz w:val="24"/>
        </w:rPr>
        <w:t xml:space="preserve"> </w:t>
      </w:r>
      <w:r>
        <w:rPr>
          <w:sz w:val="24"/>
        </w:rPr>
        <w:t>la</w:t>
      </w:r>
      <w:r>
        <w:rPr>
          <w:spacing w:val="-6"/>
          <w:sz w:val="24"/>
        </w:rPr>
        <w:t xml:space="preserve"> </w:t>
      </w:r>
      <w:r>
        <w:rPr>
          <w:rFonts w:ascii="Arial" w:hAnsi="Arial"/>
          <w:b/>
          <w:sz w:val="24"/>
        </w:rPr>
        <w:t>Iniciativa</w:t>
      </w:r>
      <w:r>
        <w:rPr>
          <w:rFonts w:ascii="Arial" w:hAnsi="Arial"/>
          <w:b/>
          <w:spacing w:val="-3"/>
          <w:sz w:val="24"/>
        </w:rPr>
        <w:t xml:space="preserve"> </w:t>
      </w:r>
      <w:r>
        <w:rPr>
          <w:sz w:val="24"/>
        </w:rPr>
        <w:t>de</w:t>
      </w:r>
      <w:r>
        <w:rPr>
          <w:spacing w:val="-4"/>
          <w:sz w:val="24"/>
        </w:rPr>
        <w:t xml:space="preserve"> </w:t>
      </w:r>
      <w:r>
        <w:rPr>
          <w:sz w:val="24"/>
        </w:rPr>
        <w:t>Decreto</w:t>
      </w:r>
      <w:r>
        <w:rPr>
          <w:spacing w:val="-6"/>
          <w:sz w:val="24"/>
        </w:rPr>
        <w:t xml:space="preserve"> </w:t>
      </w:r>
      <w:r>
        <w:rPr>
          <w:sz w:val="24"/>
        </w:rPr>
        <w:t>por</w:t>
      </w:r>
      <w:r>
        <w:rPr>
          <w:spacing w:val="-7"/>
          <w:sz w:val="24"/>
        </w:rPr>
        <w:t xml:space="preserve"> </w:t>
      </w:r>
      <w:r>
        <w:rPr>
          <w:sz w:val="24"/>
        </w:rPr>
        <w:t>el</w:t>
      </w:r>
      <w:r>
        <w:rPr>
          <w:spacing w:val="-5"/>
          <w:sz w:val="24"/>
        </w:rPr>
        <w:t xml:space="preserve"> </w:t>
      </w:r>
      <w:r>
        <w:rPr>
          <w:sz w:val="24"/>
        </w:rPr>
        <w:t>que</w:t>
      </w:r>
      <w:r>
        <w:rPr>
          <w:spacing w:val="-4"/>
          <w:sz w:val="24"/>
        </w:rPr>
        <w:t xml:space="preserve"> </w:t>
      </w:r>
      <w:r>
        <w:rPr>
          <w:sz w:val="24"/>
        </w:rPr>
        <w:t xml:space="preserve">se reforman, adicionan y derogan diversas disposiciones de la </w:t>
      </w:r>
      <w:r>
        <w:rPr>
          <w:rFonts w:ascii="Arial" w:hAnsi="Arial"/>
          <w:b/>
          <w:sz w:val="24"/>
        </w:rPr>
        <w:t xml:space="preserve">Constitución Política del Estado Libre y Soberano de México, </w:t>
      </w:r>
      <w:r>
        <w:rPr>
          <w:sz w:val="24"/>
        </w:rPr>
        <w:t xml:space="preserve">presentada por el Grupo Parlamentario del Partido morena, el Grupo Parlamentario del Partido Verde Ecologista de México y el Grupo Parlamentario del Partido del Trabajo; de la </w:t>
      </w:r>
      <w:r>
        <w:rPr>
          <w:rFonts w:ascii="Arial" w:hAnsi="Arial"/>
          <w:b/>
          <w:sz w:val="24"/>
        </w:rPr>
        <w:t xml:space="preserve">Iniciativa </w:t>
      </w:r>
      <w:r>
        <w:rPr>
          <w:sz w:val="24"/>
        </w:rPr>
        <w:t xml:space="preserve">con Proyecto de Decreto por el que se reforman, derogan y adicionan diversas disposiciones de la </w:t>
      </w:r>
      <w:r>
        <w:rPr>
          <w:rFonts w:ascii="Arial" w:hAnsi="Arial"/>
          <w:b/>
          <w:sz w:val="24"/>
        </w:rPr>
        <w:t>Constitución Política del Estado Libre y Soberano de México</w:t>
      </w:r>
      <w:r>
        <w:rPr>
          <w:sz w:val="24"/>
        </w:rPr>
        <w:t xml:space="preserve">, presentada por el Grupo Parlamentario del Partido del Trabajo y de la </w:t>
      </w:r>
      <w:r>
        <w:rPr>
          <w:rFonts w:ascii="Arial" w:hAnsi="Arial"/>
          <w:b/>
          <w:sz w:val="24"/>
        </w:rPr>
        <w:t xml:space="preserve">Iniciativa </w:t>
      </w:r>
      <w:r>
        <w:rPr>
          <w:sz w:val="24"/>
        </w:rPr>
        <w:t xml:space="preserve">con Proyecto de Decreto por el que se reforman, adicionan y derogan diversas disposiciones de la </w:t>
      </w:r>
      <w:r>
        <w:rPr>
          <w:rFonts w:ascii="Arial" w:hAnsi="Arial"/>
          <w:b/>
          <w:sz w:val="24"/>
        </w:rPr>
        <w:t>Constitución Política del Estado Libre y Soberano de México</w:t>
      </w:r>
      <w:r>
        <w:rPr>
          <w:sz w:val="24"/>
        </w:rPr>
        <w:t>, presentada por el Grupo Parlamentario</w:t>
      </w:r>
      <w:r>
        <w:rPr>
          <w:spacing w:val="-17"/>
          <w:sz w:val="24"/>
        </w:rPr>
        <w:t xml:space="preserve"> </w:t>
      </w:r>
      <w:r>
        <w:rPr>
          <w:sz w:val="24"/>
        </w:rPr>
        <w:t>morena</w:t>
      </w:r>
      <w:r>
        <w:rPr>
          <w:rFonts w:ascii="Arial" w:hAnsi="Arial"/>
          <w:b/>
          <w:sz w:val="24"/>
        </w:rPr>
        <w:t>,</w:t>
      </w:r>
      <w:r>
        <w:rPr>
          <w:rFonts w:ascii="Arial" w:hAnsi="Arial"/>
          <w:b/>
          <w:spacing w:val="-17"/>
          <w:sz w:val="24"/>
        </w:rPr>
        <w:t xml:space="preserve"> </w:t>
      </w:r>
      <w:r>
        <w:rPr>
          <w:sz w:val="24"/>
        </w:rPr>
        <w:t>en</w:t>
      </w:r>
      <w:r>
        <w:rPr>
          <w:spacing w:val="-16"/>
          <w:sz w:val="24"/>
        </w:rPr>
        <w:t xml:space="preserve"> </w:t>
      </w:r>
      <w:r>
        <w:rPr>
          <w:sz w:val="24"/>
        </w:rPr>
        <w:t>materia</w:t>
      </w:r>
      <w:r>
        <w:rPr>
          <w:spacing w:val="-17"/>
          <w:sz w:val="24"/>
        </w:rPr>
        <w:t xml:space="preserve"> </w:t>
      </w:r>
      <w:r>
        <w:rPr>
          <w:sz w:val="24"/>
        </w:rPr>
        <w:t>de</w:t>
      </w:r>
      <w:r>
        <w:rPr>
          <w:spacing w:val="-17"/>
          <w:sz w:val="24"/>
        </w:rPr>
        <w:t xml:space="preserve"> </w:t>
      </w:r>
      <w:r>
        <w:rPr>
          <w:sz w:val="24"/>
        </w:rPr>
        <w:t>Reforma</w:t>
      </w:r>
      <w:r>
        <w:rPr>
          <w:spacing w:val="-17"/>
          <w:sz w:val="24"/>
        </w:rPr>
        <w:t xml:space="preserve"> </w:t>
      </w:r>
      <w:r>
        <w:rPr>
          <w:sz w:val="24"/>
        </w:rPr>
        <w:t>al</w:t>
      </w:r>
      <w:r>
        <w:rPr>
          <w:spacing w:val="-16"/>
          <w:sz w:val="24"/>
        </w:rPr>
        <w:t xml:space="preserve"> </w:t>
      </w:r>
      <w:r>
        <w:rPr>
          <w:sz w:val="24"/>
        </w:rPr>
        <w:t>Poder</w:t>
      </w:r>
      <w:r>
        <w:rPr>
          <w:spacing w:val="-17"/>
          <w:sz w:val="24"/>
        </w:rPr>
        <w:t xml:space="preserve"> </w:t>
      </w:r>
      <w:r>
        <w:rPr>
          <w:sz w:val="24"/>
        </w:rPr>
        <w:t>Judicial,</w:t>
      </w:r>
      <w:r>
        <w:rPr>
          <w:spacing w:val="-17"/>
          <w:sz w:val="24"/>
        </w:rPr>
        <w:t xml:space="preserve"> </w:t>
      </w:r>
      <w:r>
        <w:rPr>
          <w:sz w:val="24"/>
        </w:rPr>
        <w:t>formulado</w:t>
      </w:r>
      <w:r>
        <w:rPr>
          <w:spacing w:val="-16"/>
          <w:sz w:val="24"/>
        </w:rPr>
        <w:t xml:space="preserve"> </w:t>
      </w:r>
      <w:r>
        <w:rPr>
          <w:sz w:val="24"/>
        </w:rPr>
        <w:t>por las Comisiones Legislativas de Gobernación y Puntos Constitucionales, y Procuración y Administración de Justicia.</w:t>
      </w:r>
    </w:p>
    <w:p w:rsidR="00396430" w:rsidRDefault="00396430">
      <w:pPr>
        <w:pStyle w:val="Textoindependiente"/>
      </w:pPr>
    </w:p>
    <w:p w:rsidR="00396430" w:rsidRDefault="009C0CBD">
      <w:pPr>
        <w:spacing w:before="1"/>
        <w:ind w:left="668" w:right="115" w:hanging="567"/>
        <w:jc w:val="both"/>
        <w:rPr>
          <w:sz w:val="24"/>
        </w:rPr>
      </w:pPr>
      <w:r>
        <w:rPr>
          <w:rFonts w:ascii="Arial" w:hAnsi="Arial"/>
          <w:b/>
          <w:sz w:val="24"/>
        </w:rPr>
        <w:t>6.-</w:t>
      </w:r>
      <w:r>
        <w:rPr>
          <w:rFonts w:ascii="Arial" w:hAnsi="Arial"/>
          <w:b/>
          <w:spacing w:val="80"/>
          <w:w w:val="150"/>
          <w:sz w:val="24"/>
        </w:rPr>
        <w:t xml:space="preserve"> </w:t>
      </w:r>
      <w:r>
        <w:rPr>
          <w:sz w:val="24"/>
        </w:rPr>
        <w:t xml:space="preserve">Discusión y resolución del </w:t>
      </w:r>
      <w:r>
        <w:rPr>
          <w:rFonts w:ascii="Arial" w:hAnsi="Arial"/>
          <w:b/>
          <w:sz w:val="24"/>
        </w:rPr>
        <w:t xml:space="preserve">Dictamen </w:t>
      </w:r>
      <w:r>
        <w:rPr>
          <w:sz w:val="24"/>
        </w:rPr>
        <w:t xml:space="preserve">formulado con motivo de la designación de la Persona Titular del </w:t>
      </w:r>
      <w:r>
        <w:rPr>
          <w:rFonts w:ascii="Arial" w:hAnsi="Arial"/>
          <w:b/>
          <w:sz w:val="24"/>
        </w:rPr>
        <w:t>Órgano Interno de Control de la Comisión de Derechos Humanos del Estado de México</w:t>
      </w:r>
      <w:r>
        <w:rPr>
          <w:sz w:val="24"/>
        </w:rPr>
        <w:t>, presentado por la Junta de Coordinación Política.</w:t>
      </w:r>
    </w:p>
    <w:p w:rsidR="00396430" w:rsidRDefault="009C0CBD">
      <w:pPr>
        <w:pStyle w:val="Prrafodelista"/>
        <w:numPr>
          <w:ilvl w:val="0"/>
          <w:numId w:val="1"/>
        </w:numPr>
        <w:tabs>
          <w:tab w:val="left" w:pos="818"/>
        </w:tabs>
        <w:ind w:left="818" w:hanging="150"/>
        <w:rPr>
          <w:sz w:val="24"/>
        </w:rPr>
      </w:pPr>
      <w:r>
        <w:rPr>
          <w:sz w:val="24"/>
        </w:rPr>
        <w:t>En</w:t>
      </w:r>
      <w:r>
        <w:rPr>
          <w:spacing w:val="-3"/>
          <w:sz w:val="24"/>
        </w:rPr>
        <w:t xml:space="preserve"> </w:t>
      </w:r>
      <w:r>
        <w:rPr>
          <w:sz w:val="24"/>
        </w:rPr>
        <w:t>su</w:t>
      </w:r>
      <w:r>
        <w:rPr>
          <w:spacing w:val="-4"/>
          <w:sz w:val="24"/>
        </w:rPr>
        <w:t xml:space="preserve"> </w:t>
      </w:r>
      <w:r>
        <w:rPr>
          <w:sz w:val="24"/>
        </w:rPr>
        <w:t>caso,</w:t>
      </w:r>
      <w:r>
        <w:rPr>
          <w:spacing w:val="-2"/>
          <w:sz w:val="24"/>
        </w:rPr>
        <w:t xml:space="preserve"> </w:t>
      </w:r>
      <w:r>
        <w:rPr>
          <w:sz w:val="24"/>
        </w:rPr>
        <w:t>protesta</w:t>
      </w:r>
      <w:r>
        <w:rPr>
          <w:spacing w:val="-4"/>
          <w:sz w:val="24"/>
        </w:rPr>
        <w:t xml:space="preserve"> </w:t>
      </w:r>
      <w:r>
        <w:rPr>
          <w:spacing w:val="-2"/>
          <w:sz w:val="24"/>
        </w:rPr>
        <w:t>constitucional.</w:t>
      </w:r>
    </w:p>
    <w:p w:rsidR="00396430" w:rsidRDefault="00396430">
      <w:pPr>
        <w:pStyle w:val="Textoindependiente"/>
        <w:spacing w:before="2"/>
        <w:rPr>
          <w:sz w:val="23"/>
        </w:rPr>
      </w:pPr>
    </w:p>
    <w:p w:rsidR="007C4D45" w:rsidRDefault="007C4D45">
      <w:pPr>
        <w:pStyle w:val="Textoindependiente"/>
        <w:spacing w:before="2"/>
        <w:rPr>
          <w:sz w:val="23"/>
        </w:rPr>
      </w:pPr>
    </w:p>
    <w:p w:rsidR="007C4D45" w:rsidRDefault="007C4D45">
      <w:pPr>
        <w:pStyle w:val="Textoindependiente"/>
        <w:spacing w:before="2"/>
        <w:rPr>
          <w:sz w:val="23"/>
        </w:rPr>
      </w:pPr>
    </w:p>
    <w:p w:rsidR="007C4D45" w:rsidRDefault="007C4D45">
      <w:pPr>
        <w:pStyle w:val="Textoindependiente"/>
        <w:spacing w:before="2"/>
        <w:rPr>
          <w:sz w:val="23"/>
        </w:rPr>
      </w:pPr>
    </w:p>
    <w:p w:rsidR="00396430" w:rsidRDefault="009C0CBD">
      <w:pPr>
        <w:spacing w:before="92"/>
        <w:ind w:left="668" w:right="116" w:hanging="567"/>
        <w:jc w:val="both"/>
        <w:rPr>
          <w:sz w:val="24"/>
        </w:rPr>
      </w:pPr>
      <w:r>
        <w:rPr>
          <w:rFonts w:ascii="Arial" w:hAnsi="Arial"/>
          <w:b/>
          <w:sz w:val="24"/>
        </w:rPr>
        <w:lastRenderedPageBreak/>
        <w:t>7.-</w:t>
      </w:r>
      <w:r>
        <w:rPr>
          <w:rFonts w:ascii="Arial" w:hAnsi="Arial"/>
          <w:b/>
          <w:spacing w:val="80"/>
          <w:w w:val="150"/>
          <w:sz w:val="24"/>
        </w:rPr>
        <w:t xml:space="preserve"> </w:t>
      </w:r>
      <w:r>
        <w:rPr>
          <w:sz w:val="24"/>
        </w:rPr>
        <w:t xml:space="preserve">Discusión y resolución del </w:t>
      </w:r>
      <w:r>
        <w:rPr>
          <w:rFonts w:ascii="Arial" w:hAnsi="Arial"/>
          <w:b/>
          <w:sz w:val="24"/>
        </w:rPr>
        <w:t>Dictamen</w:t>
      </w:r>
      <w:r>
        <w:rPr>
          <w:sz w:val="24"/>
        </w:rPr>
        <w:t>, listado y expedientes de candidatos de Instituciones de Educación Superior y de Investigación y de Organizaciones de</w:t>
      </w:r>
      <w:r>
        <w:rPr>
          <w:spacing w:val="-5"/>
          <w:sz w:val="24"/>
        </w:rPr>
        <w:t xml:space="preserve"> </w:t>
      </w:r>
      <w:r>
        <w:rPr>
          <w:sz w:val="24"/>
        </w:rPr>
        <w:t>la</w:t>
      </w:r>
      <w:r>
        <w:rPr>
          <w:spacing w:val="-5"/>
          <w:sz w:val="24"/>
        </w:rPr>
        <w:t xml:space="preserve"> </w:t>
      </w:r>
      <w:r>
        <w:rPr>
          <w:sz w:val="24"/>
        </w:rPr>
        <w:t>Sociedad</w:t>
      </w:r>
      <w:r>
        <w:rPr>
          <w:spacing w:val="-5"/>
          <w:sz w:val="24"/>
        </w:rPr>
        <w:t xml:space="preserve"> </w:t>
      </w:r>
      <w:r>
        <w:rPr>
          <w:sz w:val="24"/>
        </w:rPr>
        <w:t>Civil</w:t>
      </w:r>
      <w:r>
        <w:rPr>
          <w:spacing w:val="-6"/>
          <w:sz w:val="24"/>
        </w:rPr>
        <w:t xml:space="preserve"> </w:t>
      </w:r>
      <w:r>
        <w:rPr>
          <w:sz w:val="24"/>
        </w:rPr>
        <w:t>Especializadas</w:t>
      </w:r>
      <w:r>
        <w:rPr>
          <w:spacing w:val="-5"/>
          <w:sz w:val="24"/>
        </w:rPr>
        <w:t xml:space="preserve"> </w:t>
      </w:r>
      <w:r>
        <w:rPr>
          <w:sz w:val="24"/>
        </w:rPr>
        <w:t>en</w:t>
      </w:r>
      <w:r>
        <w:rPr>
          <w:spacing w:val="-7"/>
          <w:sz w:val="24"/>
        </w:rPr>
        <w:t xml:space="preserve"> </w:t>
      </w:r>
      <w:r>
        <w:rPr>
          <w:sz w:val="24"/>
        </w:rPr>
        <w:t>materia</w:t>
      </w:r>
      <w:r>
        <w:rPr>
          <w:spacing w:val="-5"/>
          <w:sz w:val="24"/>
        </w:rPr>
        <w:t xml:space="preserve"> </w:t>
      </w:r>
      <w:r>
        <w:rPr>
          <w:sz w:val="24"/>
        </w:rPr>
        <w:t>de</w:t>
      </w:r>
      <w:r>
        <w:rPr>
          <w:spacing w:val="-5"/>
          <w:sz w:val="24"/>
        </w:rPr>
        <w:t xml:space="preserve"> </w:t>
      </w:r>
      <w:r>
        <w:rPr>
          <w:sz w:val="24"/>
        </w:rPr>
        <w:t>Fiscalización,</w:t>
      </w:r>
      <w:r>
        <w:rPr>
          <w:spacing w:val="-5"/>
          <w:sz w:val="24"/>
        </w:rPr>
        <w:t xml:space="preserve"> </w:t>
      </w:r>
      <w:r>
        <w:rPr>
          <w:sz w:val="24"/>
        </w:rPr>
        <w:t>de</w:t>
      </w:r>
      <w:r>
        <w:rPr>
          <w:spacing w:val="-7"/>
          <w:sz w:val="24"/>
        </w:rPr>
        <w:t xml:space="preserve"> </w:t>
      </w:r>
      <w:r>
        <w:rPr>
          <w:sz w:val="24"/>
        </w:rPr>
        <w:t>Rendición de</w:t>
      </w:r>
      <w:r>
        <w:rPr>
          <w:spacing w:val="-3"/>
          <w:sz w:val="24"/>
        </w:rPr>
        <w:t xml:space="preserve"> </w:t>
      </w:r>
      <w:r>
        <w:rPr>
          <w:sz w:val="24"/>
        </w:rPr>
        <w:t>Cuentas</w:t>
      </w:r>
      <w:r>
        <w:rPr>
          <w:spacing w:val="-3"/>
          <w:sz w:val="24"/>
        </w:rPr>
        <w:t xml:space="preserve"> </w:t>
      </w:r>
      <w:r>
        <w:rPr>
          <w:sz w:val="24"/>
        </w:rPr>
        <w:t>y</w:t>
      </w:r>
      <w:r>
        <w:rPr>
          <w:spacing w:val="-5"/>
          <w:sz w:val="24"/>
        </w:rPr>
        <w:t xml:space="preserve"> </w:t>
      </w:r>
      <w:r>
        <w:rPr>
          <w:sz w:val="24"/>
        </w:rPr>
        <w:t>Combate</w:t>
      </w:r>
      <w:r>
        <w:rPr>
          <w:spacing w:val="-3"/>
          <w:sz w:val="24"/>
        </w:rPr>
        <w:t xml:space="preserve"> </w:t>
      </w:r>
      <w:r>
        <w:rPr>
          <w:sz w:val="24"/>
        </w:rPr>
        <w:t>a</w:t>
      </w:r>
      <w:r>
        <w:rPr>
          <w:spacing w:val="-2"/>
          <w:sz w:val="24"/>
        </w:rPr>
        <w:t xml:space="preserve"> </w:t>
      </w:r>
      <w:r>
        <w:rPr>
          <w:sz w:val="24"/>
        </w:rPr>
        <w:t>la</w:t>
      </w:r>
      <w:r>
        <w:rPr>
          <w:spacing w:val="-3"/>
          <w:sz w:val="24"/>
        </w:rPr>
        <w:t xml:space="preserve"> </w:t>
      </w:r>
      <w:r>
        <w:rPr>
          <w:sz w:val="24"/>
        </w:rPr>
        <w:t>Corrupción,</w:t>
      </w:r>
      <w:r>
        <w:rPr>
          <w:spacing w:val="-3"/>
          <w:sz w:val="24"/>
        </w:rPr>
        <w:t xml:space="preserve"> </w:t>
      </w:r>
      <w:r>
        <w:rPr>
          <w:sz w:val="24"/>
        </w:rPr>
        <w:t>para</w:t>
      </w:r>
      <w:r>
        <w:rPr>
          <w:spacing w:val="-6"/>
          <w:sz w:val="24"/>
        </w:rPr>
        <w:t xml:space="preserve"> </w:t>
      </w:r>
      <w:r>
        <w:rPr>
          <w:sz w:val="24"/>
        </w:rPr>
        <w:t>integrar</w:t>
      </w:r>
      <w:r>
        <w:rPr>
          <w:spacing w:val="-3"/>
          <w:sz w:val="24"/>
        </w:rPr>
        <w:t xml:space="preserve"> </w:t>
      </w:r>
      <w:r>
        <w:rPr>
          <w:sz w:val="24"/>
        </w:rPr>
        <w:t xml:space="preserve">la </w:t>
      </w:r>
      <w:r>
        <w:rPr>
          <w:rFonts w:ascii="Arial" w:hAnsi="Arial"/>
          <w:b/>
          <w:sz w:val="24"/>
        </w:rPr>
        <w:t>Comisión Estatal</w:t>
      </w:r>
      <w:r>
        <w:rPr>
          <w:rFonts w:ascii="Arial" w:hAnsi="Arial"/>
          <w:b/>
          <w:spacing w:val="-3"/>
          <w:sz w:val="24"/>
        </w:rPr>
        <w:t xml:space="preserve"> </w:t>
      </w:r>
      <w:r>
        <w:rPr>
          <w:rFonts w:ascii="Arial" w:hAnsi="Arial"/>
          <w:b/>
          <w:sz w:val="24"/>
        </w:rPr>
        <w:t>de Selección que nombrará al Comité de Participación Ciudadana del Sistema Estatal Anticorrupción del Estado de México</w:t>
      </w:r>
      <w:r>
        <w:rPr>
          <w:sz w:val="24"/>
        </w:rPr>
        <w:t>, formulado por la Comisión Legislativa Para el Combate a la Corrupción.</w:t>
      </w:r>
    </w:p>
    <w:p w:rsidR="00396430" w:rsidRDefault="009C0CBD">
      <w:pPr>
        <w:pStyle w:val="Prrafodelista"/>
        <w:numPr>
          <w:ilvl w:val="0"/>
          <w:numId w:val="1"/>
        </w:numPr>
        <w:tabs>
          <w:tab w:val="left" w:pos="818"/>
        </w:tabs>
        <w:ind w:left="818" w:hanging="150"/>
        <w:rPr>
          <w:sz w:val="24"/>
        </w:rPr>
      </w:pPr>
      <w:r>
        <w:rPr>
          <w:sz w:val="24"/>
        </w:rPr>
        <w:t>En</w:t>
      </w:r>
      <w:r>
        <w:rPr>
          <w:spacing w:val="-3"/>
          <w:sz w:val="24"/>
        </w:rPr>
        <w:t xml:space="preserve"> </w:t>
      </w:r>
      <w:r>
        <w:rPr>
          <w:sz w:val="24"/>
        </w:rPr>
        <w:t>su</w:t>
      </w:r>
      <w:r>
        <w:rPr>
          <w:spacing w:val="-4"/>
          <w:sz w:val="24"/>
        </w:rPr>
        <w:t xml:space="preserve"> </w:t>
      </w:r>
      <w:r>
        <w:rPr>
          <w:sz w:val="24"/>
        </w:rPr>
        <w:t>caso,</w:t>
      </w:r>
      <w:r>
        <w:rPr>
          <w:spacing w:val="-2"/>
          <w:sz w:val="24"/>
        </w:rPr>
        <w:t xml:space="preserve"> </w:t>
      </w:r>
      <w:r>
        <w:rPr>
          <w:sz w:val="24"/>
        </w:rPr>
        <w:t>protesta</w:t>
      </w:r>
      <w:r>
        <w:rPr>
          <w:spacing w:val="-4"/>
          <w:sz w:val="24"/>
        </w:rPr>
        <w:t xml:space="preserve"> </w:t>
      </w:r>
      <w:r>
        <w:rPr>
          <w:spacing w:val="-2"/>
          <w:sz w:val="24"/>
        </w:rPr>
        <w:t>constitucional.</w:t>
      </w:r>
    </w:p>
    <w:p w:rsidR="00396430" w:rsidRDefault="00396430">
      <w:pPr>
        <w:pStyle w:val="Textoindependiente"/>
      </w:pPr>
    </w:p>
    <w:p w:rsidR="00396430" w:rsidRDefault="009C0CBD">
      <w:pPr>
        <w:ind w:left="668" w:right="118" w:hanging="567"/>
        <w:jc w:val="both"/>
        <w:rPr>
          <w:sz w:val="24"/>
        </w:rPr>
      </w:pPr>
      <w:r>
        <w:rPr>
          <w:rFonts w:ascii="Arial" w:hAnsi="Arial"/>
          <w:b/>
          <w:sz w:val="24"/>
        </w:rPr>
        <w:t>8.-</w:t>
      </w:r>
      <w:r>
        <w:rPr>
          <w:rFonts w:ascii="Arial" w:hAnsi="Arial"/>
          <w:b/>
          <w:spacing w:val="80"/>
          <w:sz w:val="24"/>
        </w:rPr>
        <w:t xml:space="preserve"> </w:t>
      </w:r>
      <w:r>
        <w:rPr>
          <w:sz w:val="24"/>
        </w:rPr>
        <w:t xml:space="preserve">Lectura y acuerdo conducente de la </w:t>
      </w:r>
      <w:r>
        <w:rPr>
          <w:rFonts w:ascii="Arial" w:hAnsi="Arial"/>
          <w:b/>
          <w:sz w:val="24"/>
        </w:rPr>
        <w:t xml:space="preserve">Iniciativa </w:t>
      </w:r>
      <w:r>
        <w:rPr>
          <w:sz w:val="24"/>
        </w:rPr>
        <w:t xml:space="preserve">de Decreto por el que se reforman diversas disposiciones de la </w:t>
      </w:r>
      <w:r>
        <w:rPr>
          <w:rFonts w:ascii="Arial" w:hAnsi="Arial"/>
          <w:b/>
          <w:sz w:val="24"/>
        </w:rPr>
        <w:t>Ley de Vigilancia de Medidas Cautelares y de la Suspensión Condicional del Proceso en el Estado de México</w:t>
      </w:r>
      <w:r>
        <w:rPr>
          <w:sz w:val="24"/>
        </w:rPr>
        <w:t>,</w:t>
      </w:r>
      <w:r>
        <w:rPr>
          <w:spacing w:val="-6"/>
          <w:sz w:val="24"/>
        </w:rPr>
        <w:t xml:space="preserve"> </w:t>
      </w:r>
      <w:r>
        <w:rPr>
          <w:sz w:val="24"/>
        </w:rPr>
        <w:t>en</w:t>
      </w:r>
      <w:r>
        <w:rPr>
          <w:spacing w:val="-6"/>
          <w:sz w:val="24"/>
        </w:rPr>
        <w:t xml:space="preserve"> </w:t>
      </w:r>
      <w:r>
        <w:rPr>
          <w:sz w:val="24"/>
        </w:rPr>
        <w:t>materia</w:t>
      </w:r>
      <w:r>
        <w:rPr>
          <w:spacing w:val="-6"/>
          <w:sz w:val="24"/>
        </w:rPr>
        <w:t xml:space="preserve"> </w:t>
      </w:r>
      <w:r>
        <w:rPr>
          <w:sz w:val="24"/>
        </w:rPr>
        <w:t>de</w:t>
      </w:r>
      <w:r>
        <w:rPr>
          <w:spacing w:val="-8"/>
          <w:sz w:val="24"/>
        </w:rPr>
        <w:t xml:space="preserve"> </w:t>
      </w:r>
      <w:r>
        <w:rPr>
          <w:sz w:val="24"/>
        </w:rPr>
        <w:t>actualización</w:t>
      </w:r>
      <w:r>
        <w:rPr>
          <w:spacing w:val="-2"/>
          <w:sz w:val="24"/>
        </w:rPr>
        <w:t xml:space="preserve"> </w:t>
      </w:r>
      <w:r>
        <w:rPr>
          <w:sz w:val="24"/>
        </w:rPr>
        <w:t>de</w:t>
      </w:r>
      <w:r>
        <w:rPr>
          <w:spacing w:val="-6"/>
          <w:sz w:val="24"/>
        </w:rPr>
        <w:t xml:space="preserve"> </w:t>
      </w:r>
      <w:r>
        <w:rPr>
          <w:sz w:val="24"/>
        </w:rPr>
        <w:t>dicha</w:t>
      </w:r>
      <w:r>
        <w:rPr>
          <w:spacing w:val="-7"/>
          <w:sz w:val="24"/>
        </w:rPr>
        <w:t xml:space="preserve"> </w:t>
      </w:r>
      <w:r>
        <w:rPr>
          <w:sz w:val="24"/>
        </w:rPr>
        <w:t>normatividad,</w:t>
      </w:r>
      <w:r>
        <w:rPr>
          <w:spacing w:val="-5"/>
          <w:sz w:val="24"/>
        </w:rPr>
        <w:t xml:space="preserve"> </w:t>
      </w:r>
      <w:r>
        <w:rPr>
          <w:sz w:val="24"/>
        </w:rPr>
        <w:t>presentada</w:t>
      </w:r>
      <w:r>
        <w:rPr>
          <w:spacing w:val="-6"/>
          <w:sz w:val="24"/>
        </w:rPr>
        <w:t xml:space="preserve"> </w:t>
      </w:r>
      <w:r>
        <w:rPr>
          <w:sz w:val="24"/>
        </w:rPr>
        <w:t>por</w:t>
      </w:r>
      <w:r>
        <w:rPr>
          <w:spacing w:val="-7"/>
          <w:sz w:val="24"/>
        </w:rPr>
        <w:t xml:space="preserve"> </w:t>
      </w:r>
      <w:r>
        <w:rPr>
          <w:sz w:val="24"/>
        </w:rPr>
        <w:t>la Titular del Ejecutivo Estatal.</w:t>
      </w:r>
    </w:p>
    <w:p w:rsidR="00396430" w:rsidRDefault="00396430">
      <w:pPr>
        <w:pStyle w:val="Textoindependiente"/>
        <w:spacing w:before="1"/>
      </w:pPr>
    </w:p>
    <w:p w:rsidR="00396430" w:rsidRDefault="009C0CBD">
      <w:pPr>
        <w:ind w:left="668" w:right="115" w:hanging="567"/>
        <w:jc w:val="both"/>
        <w:rPr>
          <w:sz w:val="24"/>
        </w:rPr>
      </w:pPr>
      <w:r>
        <w:rPr>
          <w:rFonts w:ascii="Arial" w:hAnsi="Arial"/>
          <w:b/>
          <w:sz w:val="24"/>
        </w:rPr>
        <w:t>9.-</w:t>
      </w:r>
      <w:r>
        <w:rPr>
          <w:rFonts w:ascii="Arial" w:hAnsi="Arial"/>
          <w:b/>
          <w:spacing w:val="80"/>
          <w:sz w:val="24"/>
        </w:rPr>
        <w:t xml:space="preserve"> </w:t>
      </w:r>
      <w:r>
        <w:rPr>
          <w:sz w:val="24"/>
        </w:rPr>
        <w:t xml:space="preserve">Lectura y acuerdo conducente de la </w:t>
      </w:r>
      <w:r>
        <w:rPr>
          <w:rFonts w:ascii="Arial" w:hAnsi="Arial"/>
          <w:b/>
          <w:sz w:val="24"/>
        </w:rPr>
        <w:t xml:space="preserve">Iniciativa Ciudadana propuesta por “FUERA DE CLOSET </w:t>
      </w:r>
      <w:proofErr w:type="spellStart"/>
      <w:r>
        <w:rPr>
          <w:rFonts w:ascii="Arial" w:hAnsi="Arial"/>
          <w:b/>
          <w:sz w:val="24"/>
        </w:rPr>
        <w:t>A.C</w:t>
      </w:r>
      <w:proofErr w:type="spellEnd"/>
      <w:r>
        <w:rPr>
          <w:rFonts w:ascii="Arial" w:hAnsi="Arial"/>
          <w:b/>
          <w:sz w:val="24"/>
        </w:rPr>
        <w:t xml:space="preserve">”, con Proyecto de Decreto que reforma la fracción V del artículo 238 y se deroga el párrafo segundo del Articulo 241 y el Artículo 252 del Código Penal del Estado de México; </w:t>
      </w:r>
      <w:r>
        <w:rPr>
          <w:sz w:val="24"/>
        </w:rPr>
        <w:t xml:space="preserve">con el objetivo de erradicar la criminalización y discriminación de las personas con enfermedades incurables como él (VIH/SIDA), presentada por </w:t>
      </w:r>
      <w:proofErr w:type="spellStart"/>
      <w:r>
        <w:rPr>
          <w:sz w:val="24"/>
        </w:rPr>
        <w:t>le</w:t>
      </w:r>
      <w:proofErr w:type="spellEnd"/>
      <w:r>
        <w:rPr>
          <w:sz w:val="24"/>
        </w:rPr>
        <w:t xml:space="preserve"> Diputade Luisa Esmeralda Navarro Hernández, </w:t>
      </w:r>
      <w:r>
        <w:rPr>
          <w:color w:val="C00000"/>
          <w:sz w:val="24"/>
        </w:rPr>
        <w:t xml:space="preserve">en nombre del Grupo Parlamentario </w:t>
      </w:r>
      <w:r>
        <w:rPr>
          <w:color w:val="C00000"/>
          <w:spacing w:val="-2"/>
          <w:sz w:val="24"/>
        </w:rPr>
        <w:t>morena.</w:t>
      </w:r>
    </w:p>
    <w:p w:rsidR="00396430" w:rsidRDefault="00396430">
      <w:pPr>
        <w:pStyle w:val="Textoindependiente"/>
      </w:pPr>
    </w:p>
    <w:p w:rsidR="00396430" w:rsidRDefault="009C0CBD">
      <w:pPr>
        <w:spacing w:before="1"/>
        <w:ind w:left="668" w:right="117" w:hanging="567"/>
        <w:jc w:val="both"/>
        <w:rPr>
          <w:sz w:val="24"/>
        </w:rPr>
      </w:pPr>
      <w:r>
        <w:rPr>
          <w:rFonts w:ascii="Arial" w:hAnsi="Arial"/>
          <w:b/>
          <w:sz w:val="24"/>
        </w:rPr>
        <w:t xml:space="preserve">10.- </w:t>
      </w:r>
      <w:r>
        <w:rPr>
          <w:sz w:val="24"/>
        </w:rPr>
        <w:t xml:space="preserve">Lectura y acuerdo conducente de la </w:t>
      </w:r>
      <w:r>
        <w:rPr>
          <w:rFonts w:ascii="Arial" w:hAnsi="Arial"/>
          <w:b/>
          <w:sz w:val="24"/>
        </w:rPr>
        <w:t xml:space="preserve">Iniciativa </w:t>
      </w:r>
      <w:r>
        <w:rPr>
          <w:sz w:val="24"/>
        </w:rPr>
        <w:t xml:space="preserve">de Decreto por el que se reforman y adicionan diversas disposiciones del </w:t>
      </w:r>
      <w:r>
        <w:rPr>
          <w:rFonts w:ascii="Arial" w:hAnsi="Arial"/>
          <w:b/>
          <w:sz w:val="24"/>
        </w:rPr>
        <w:t>Código para la Biodiversidad en el Estado de México</w:t>
      </w:r>
      <w:r>
        <w:rPr>
          <w:sz w:val="24"/>
        </w:rPr>
        <w:t xml:space="preserve">, presentada por la Diputada Susana Estrada Rojas, </w:t>
      </w:r>
      <w:r>
        <w:rPr>
          <w:color w:val="C00000"/>
          <w:sz w:val="24"/>
        </w:rPr>
        <w:t>en nombre del Grupo Parlamentario morena.</w:t>
      </w:r>
    </w:p>
    <w:p w:rsidR="00396430" w:rsidRDefault="00396430">
      <w:pPr>
        <w:pStyle w:val="Textoindependiente"/>
      </w:pPr>
    </w:p>
    <w:p w:rsidR="00396430" w:rsidRDefault="009C0CBD">
      <w:pPr>
        <w:pStyle w:val="Textoindependiente"/>
        <w:ind w:left="668" w:right="115" w:hanging="567"/>
        <w:jc w:val="both"/>
      </w:pPr>
      <w:r>
        <w:rPr>
          <w:rFonts w:ascii="Arial" w:hAnsi="Arial"/>
          <w:b/>
        </w:rPr>
        <w:t>11.-</w:t>
      </w:r>
      <w:r>
        <w:rPr>
          <w:rFonts w:ascii="Arial" w:hAnsi="Arial"/>
          <w:b/>
          <w:spacing w:val="75"/>
        </w:rPr>
        <w:t xml:space="preserve"> </w:t>
      </w:r>
      <w:r>
        <w:t>Lectura</w:t>
      </w:r>
      <w:r>
        <w:rPr>
          <w:spacing w:val="-16"/>
        </w:rPr>
        <w:t xml:space="preserve"> </w:t>
      </w:r>
      <w:r>
        <w:t>y</w:t>
      </w:r>
      <w:r>
        <w:rPr>
          <w:spacing w:val="-17"/>
        </w:rPr>
        <w:t xml:space="preserve"> </w:t>
      </w:r>
      <w:r>
        <w:t>acuerdo</w:t>
      </w:r>
      <w:r>
        <w:rPr>
          <w:spacing w:val="-16"/>
        </w:rPr>
        <w:t xml:space="preserve"> </w:t>
      </w:r>
      <w:r>
        <w:t>conducente</w:t>
      </w:r>
      <w:r>
        <w:rPr>
          <w:spacing w:val="-15"/>
        </w:rPr>
        <w:t xml:space="preserve"> </w:t>
      </w:r>
      <w:r>
        <w:t>de</w:t>
      </w:r>
      <w:r>
        <w:rPr>
          <w:spacing w:val="-12"/>
        </w:rPr>
        <w:t xml:space="preserve"> </w:t>
      </w:r>
      <w:r>
        <w:rPr>
          <w:rFonts w:ascii="Arial" w:hAnsi="Arial"/>
          <w:b/>
        </w:rPr>
        <w:t>Iniciativa</w:t>
      </w:r>
      <w:r>
        <w:rPr>
          <w:rFonts w:ascii="Arial" w:hAnsi="Arial"/>
          <w:b/>
          <w:spacing w:val="-14"/>
        </w:rPr>
        <w:t xml:space="preserve"> </w:t>
      </w:r>
      <w:r>
        <w:t>con</w:t>
      </w:r>
      <w:r>
        <w:rPr>
          <w:spacing w:val="-16"/>
        </w:rPr>
        <w:t xml:space="preserve"> </w:t>
      </w:r>
      <w:r>
        <w:t>proyecto</w:t>
      </w:r>
      <w:r>
        <w:rPr>
          <w:spacing w:val="-15"/>
        </w:rPr>
        <w:t xml:space="preserve"> </w:t>
      </w:r>
      <w:r>
        <w:t>de</w:t>
      </w:r>
      <w:r>
        <w:rPr>
          <w:spacing w:val="-16"/>
        </w:rPr>
        <w:t xml:space="preserve"> </w:t>
      </w:r>
      <w:r>
        <w:t>decreto</w:t>
      </w:r>
      <w:r>
        <w:rPr>
          <w:spacing w:val="-17"/>
        </w:rPr>
        <w:t xml:space="preserve"> </w:t>
      </w:r>
      <w:r>
        <w:t>por</w:t>
      </w:r>
      <w:r>
        <w:rPr>
          <w:spacing w:val="-17"/>
        </w:rPr>
        <w:t xml:space="preserve"> </w:t>
      </w:r>
      <w:r>
        <w:t>el</w:t>
      </w:r>
      <w:r>
        <w:rPr>
          <w:spacing w:val="-16"/>
        </w:rPr>
        <w:t xml:space="preserve"> </w:t>
      </w:r>
      <w:r>
        <w:t xml:space="preserve">que se adiciona la fracción XII del artículo 59 del </w:t>
      </w:r>
      <w:r>
        <w:rPr>
          <w:rFonts w:ascii="Arial" w:hAnsi="Arial"/>
          <w:b/>
        </w:rPr>
        <w:t xml:space="preserve">Código Financiero del Estado de México y Municipios, </w:t>
      </w:r>
      <w:r>
        <w:t xml:space="preserve">para impulsar la generación de empleos en actividades ambientalmente responsables y sostenibles en la entidad, presentada por el Diputado Héctor Raúl García González, </w:t>
      </w:r>
      <w:r>
        <w:rPr>
          <w:color w:val="4EA72D"/>
        </w:rPr>
        <w:t>en nombre del Grupo Parlamentario del Partido Verde Ecologista de México.</w:t>
      </w:r>
    </w:p>
    <w:p w:rsidR="00396430" w:rsidRDefault="00396430">
      <w:pPr>
        <w:pStyle w:val="Textoindependiente"/>
      </w:pPr>
    </w:p>
    <w:p w:rsidR="00396430" w:rsidRDefault="009C0CBD">
      <w:pPr>
        <w:spacing w:before="1"/>
        <w:ind w:left="668" w:right="117" w:hanging="567"/>
        <w:jc w:val="both"/>
        <w:rPr>
          <w:sz w:val="24"/>
        </w:rPr>
      </w:pPr>
      <w:r>
        <w:rPr>
          <w:rFonts w:ascii="Arial" w:hAnsi="Arial"/>
          <w:b/>
          <w:sz w:val="24"/>
        </w:rPr>
        <w:t>12.-</w:t>
      </w:r>
      <w:r>
        <w:rPr>
          <w:rFonts w:ascii="Arial" w:hAnsi="Arial"/>
          <w:b/>
          <w:spacing w:val="40"/>
          <w:sz w:val="24"/>
        </w:rPr>
        <w:t xml:space="preserve"> </w:t>
      </w:r>
      <w:r>
        <w:rPr>
          <w:sz w:val="24"/>
        </w:rPr>
        <w:t>Lectura</w:t>
      </w:r>
      <w:r>
        <w:rPr>
          <w:spacing w:val="-6"/>
          <w:sz w:val="24"/>
        </w:rPr>
        <w:t xml:space="preserve"> </w:t>
      </w:r>
      <w:r>
        <w:rPr>
          <w:sz w:val="24"/>
        </w:rPr>
        <w:t>y</w:t>
      </w:r>
      <w:r>
        <w:rPr>
          <w:spacing w:val="-5"/>
          <w:sz w:val="24"/>
        </w:rPr>
        <w:t xml:space="preserve"> </w:t>
      </w:r>
      <w:r>
        <w:rPr>
          <w:sz w:val="24"/>
        </w:rPr>
        <w:t>acuerdo</w:t>
      </w:r>
      <w:r>
        <w:rPr>
          <w:spacing w:val="-5"/>
          <w:sz w:val="24"/>
        </w:rPr>
        <w:t xml:space="preserve"> </w:t>
      </w:r>
      <w:r>
        <w:rPr>
          <w:sz w:val="24"/>
        </w:rPr>
        <w:t>conducente</w:t>
      </w:r>
      <w:r>
        <w:rPr>
          <w:spacing w:val="-4"/>
          <w:sz w:val="24"/>
        </w:rPr>
        <w:t xml:space="preserve"> </w:t>
      </w:r>
      <w:r>
        <w:rPr>
          <w:sz w:val="24"/>
        </w:rPr>
        <w:t>de</w:t>
      </w:r>
      <w:r>
        <w:rPr>
          <w:spacing w:val="-3"/>
          <w:sz w:val="24"/>
        </w:rPr>
        <w:t xml:space="preserve"> </w:t>
      </w:r>
      <w:r>
        <w:rPr>
          <w:sz w:val="24"/>
        </w:rPr>
        <w:t>la</w:t>
      </w:r>
      <w:r>
        <w:rPr>
          <w:spacing w:val="-1"/>
          <w:sz w:val="24"/>
        </w:rPr>
        <w:t xml:space="preserve"> </w:t>
      </w:r>
      <w:r>
        <w:rPr>
          <w:rFonts w:ascii="Arial" w:hAnsi="Arial"/>
          <w:b/>
          <w:sz w:val="24"/>
        </w:rPr>
        <w:t>Iniciativa</w:t>
      </w:r>
      <w:r>
        <w:rPr>
          <w:rFonts w:ascii="Arial" w:hAnsi="Arial"/>
          <w:b/>
          <w:spacing w:val="-1"/>
          <w:sz w:val="24"/>
        </w:rPr>
        <w:t xml:space="preserve"> </w:t>
      </w:r>
      <w:r>
        <w:rPr>
          <w:sz w:val="24"/>
        </w:rPr>
        <w:t>con</w:t>
      </w:r>
      <w:r>
        <w:rPr>
          <w:spacing w:val="-5"/>
          <w:sz w:val="24"/>
        </w:rPr>
        <w:t xml:space="preserve"> </w:t>
      </w:r>
      <w:r>
        <w:rPr>
          <w:sz w:val="24"/>
        </w:rPr>
        <w:t>Proyecto</w:t>
      </w:r>
      <w:r>
        <w:rPr>
          <w:spacing w:val="-4"/>
          <w:sz w:val="24"/>
        </w:rPr>
        <w:t xml:space="preserve"> </w:t>
      </w:r>
      <w:r>
        <w:rPr>
          <w:sz w:val="24"/>
        </w:rPr>
        <w:t>de</w:t>
      </w:r>
      <w:r>
        <w:rPr>
          <w:spacing w:val="-5"/>
          <w:sz w:val="24"/>
        </w:rPr>
        <w:t xml:space="preserve"> </w:t>
      </w:r>
      <w:r>
        <w:rPr>
          <w:sz w:val="24"/>
        </w:rPr>
        <w:t>Decreto</w:t>
      </w:r>
      <w:r>
        <w:rPr>
          <w:spacing w:val="-4"/>
          <w:sz w:val="24"/>
        </w:rPr>
        <w:t xml:space="preserve"> </w:t>
      </w:r>
      <w:r>
        <w:rPr>
          <w:sz w:val="24"/>
        </w:rPr>
        <w:t>por</w:t>
      </w:r>
      <w:r>
        <w:rPr>
          <w:spacing w:val="-7"/>
          <w:sz w:val="24"/>
        </w:rPr>
        <w:t xml:space="preserve"> </w:t>
      </w:r>
      <w:r>
        <w:rPr>
          <w:sz w:val="24"/>
        </w:rPr>
        <w:t>el que</w:t>
      </w:r>
      <w:r>
        <w:rPr>
          <w:spacing w:val="-9"/>
          <w:sz w:val="24"/>
        </w:rPr>
        <w:t xml:space="preserve"> </w:t>
      </w:r>
      <w:r>
        <w:rPr>
          <w:sz w:val="24"/>
        </w:rPr>
        <w:t>se</w:t>
      </w:r>
      <w:r>
        <w:rPr>
          <w:spacing w:val="-9"/>
          <w:sz w:val="24"/>
        </w:rPr>
        <w:t xml:space="preserve"> </w:t>
      </w:r>
      <w:r>
        <w:rPr>
          <w:sz w:val="24"/>
        </w:rPr>
        <w:t>adicionan</w:t>
      </w:r>
      <w:r>
        <w:rPr>
          <w:spacing w:val="-9"/>
          <w:sz w:val="24"/>
        </w:rPr>
        <w:t xml:space="preserve"> </w:t>
      </w:r>
      <w:r>
        <w:rPr>
          <w:sz w:val="24"/>
        </w:rPr>
        <w:t>diversas</w:t>
      </w:r>
      <w:r>
        <w:rPr>
          <w:spacing w:val="-10"/>
          <w:sz w:val="24"/>
        </w:rPr>
        <w:t xml:space="preserve"> </w:t>
      </w:r>
      <w:r>
        <w:rPr>
          <w:sz w:val="24"/>
        </w:rPr>
        <w:t>disposiciones</w:t>
      </w:r>
      <w:r>
        <w:rPr>
          <w:spacing w:val="-10"/>
          <w:sz w:val="24"/>
        </w:rPr>
        <w:t xml:space="preserve"> </w:t>
      </w:r>
      <w:r>
        <w:rPr>
          <w:sz w:val="24"/>
        </w:rPr>
        <w:t>a</w:t>
      </w:r>
      <w:r>
        <w:rPr>
          <w:spacing w:val="-9"/>
          <w:sz w:val="24"/>
        </w:rPr>
        <w:t xml:space="preserve"> </w:t>
      </w:r>
      <w:r>
        <w:rPr>
          <w:sz w:val="24"/>
        </w:rPr>
        <w:t>la</w:t>
      </w:r>
      <w:r>
        <w:rPr>
          <w:spacing w:val="-8"/>
          <w:sz w:val="24"/>
        </w:rPr>
        <w:t xml:space="preserve"> </w:t>
      </w:r>
      <w:r>
        <w:rPr>
          <w:rFonts w:ascii="Arial" w:hAnsi="Arial"/>
          <w:b/>
          <w:sz w:val="24"/>
        </w:rPr>
        <w:t>Ley</w:t>
      </w:r>
      <w:r>
        <w:rPr>
          <w:rFonts w:ascii="Arial" w:hAnsi="Arial"/>
          <w:b/>
          <w:spacing w:val="-14"/>
          <w:sz w:val="24"/>
        </w:rPr>
        <w:t xml:space="preserve"> </w:t>
      </w:r>
      <w:r>
        <w:rPr>
          <w:rFonts w:ascii="Arial" w:hAnsi="Arial"/>
          <w:b/>
          <w:sz w:val="24"/>
        </w:rPr>
        <w:t>del</w:t>
      </w:r>
      <w:r>
        <w:rPr>
          <w:rFonts w:ascii="Arial" w:hAnsi="Arial"/>
          <w:b/>
          <w:spacing w:val="-5"/>
          <w:sz w:val="24"/>
        </w:rPr>
        <w:t xml:space="preserve"> </w:t>
      </w:r>
      <w:r>
        <w:rPr>
          <w:rFonts w:ascii="Arial" w:hAnsi="Arial"/>
          <w:b/>
          <w:sz w:val="24"/>
        </w:rPr>
        <w:t>Agua</w:t>
      </w:r>
      <w:r>
        <w:rPr>
          <w:rFonts w:ascii="Arial" w:hAnsi="Arial"/>
          <w:b/>
          <w:spacing w:val="-10"/>
          <w:sz w:val="24"/>
        </w:rPr>
        <w:t xml:space="preserve"> </w:t>
      </w:r>
      <w:r>
        <w:rPr>
          <w:rFonts w:ascii="Arial" w:hAnsi="Arial"/>
          <w:b/>
          <w:sz w:val="24"/>
        </w:rPr>
        <w:t>para</w:t>
      </w:r>
      <w:r>
        <w:rPr>
          <w:rFonts w:ascii="Arial" w:hAnsi="Arial"/>
          <w:b/>
          <w:spacing w:val="-9"/>
          <w:sz w:val="24"/>
        </w:rPr>
        <w:t xml:space="preserve"> </w:t>
      </w:r>
      <w:r>
        <w:rPr>
          <w:rFonts w:ascii="Arial" w:hAnsi="Arial"/>
          <w:b/>
          <w:sz w:val="24"/>
        </w:rPr>
        <w:t>el</w:t>
      </w:r>
      <w:r>
        <w:rPr>
          <w:rFonts w:ascii="Arial" w:hAnsi="Arial"/>
          <w:b/>
          <w:spacing w:val="-10"/>
          <w:sz w:val="24"/>
        </w:rPr>
        <w:t xml:space="preserve"> </w:t>
      </w:r>
      <w:r>
        <w:rPr>
          <w:rFonts w:ascii="Arial" w:hAnsi="Arial"/>
          <w:b/>
          <w:sz w:val="24"/>
        </w:rPr>
        <w:t>Estado</w:t>
      </w:r>
      <w:r>
        <w:rPr>
          <w:rFonts w:ascii="Arial" w:hAnsi="Arial"/>
          <w:b/>
          <w:spacing w:val="-10"/>
          <w:sz w:val="24"/>
        </w:rPr>
        <w:t xml:space="preserve"> </w:t>
      </w:r>
      <w:r>
        <w:rPr>
          <w:rFonts w:ascii="Arial" w:hAnsi="Arial"/>
          <w:b/>
          <w:sz w:val="24"/>
        </w:rPr>
        <w:t>de México</w:t>
      </w:r>
      <w:r>
        <w:rPr>
          <w:sz w:val="24"/>
        </w:rPr>
        <w:t>,</w:t>
      </w:r>
      <w:r>
        <w:rPr>
          <w:spacing w:val="-17"/>
          <w:sz w:val="24"/>
        </w:rPr>
        <w:t xml:space="preserve"> </w:t>
      </w:r>
      <w:r>
        <w:rPr>
          <w:sz w:val="24"/>
        </w:rPr>
        <w:t>así</w:t>
      </w:r>
      <w:r>
        <w:rPr>
          <w:spacing w:val="-17"/>
          <w:sz w:val="24"/>
        </w:rPr>
        <w:t xml:space="preserve"> </w:t>
      </w:r>
      <w:r>
        <w:rPr>
          <w:sz w:val="24"/>
        </w:rPr>
        <w:t>como</w:t>
      </w:r>
      <w:r>
        <w:rPr>
          <w:spacing w:val="-16"/>
          <w:sz w:val="24"/>
        </w:rPr>
        <w:t xml:space="preserve"> </w:t>
      </w:r>
      <w:r>
        <w:rPr>
          <w:sz w:val="24"/>
        </w:rPr>
        <w:t>al</w:t>
      </w:r>
      <w:r>
        <w:rPr>
          <w:spacing w:val="-17"/>
          <w:sz w:val="24"/>
        </w:rPr>
        <w:t xml:space="preserve"> </w:t>
      </w:r>
      <w:r>
        <w:rPr>
          <w:rFonts w:ascii="Arial" w:hAnsi="Arial"/>
          <w:b/>
          <w:sz w:val="24"/>
        </w:rPr>
        <w:t>Código</w:t>
      </w:r>
      <w:r>
        <w:rPr>
          <w:rFonts w:ascii="Arial" w:hAnsi="Arial"/>
          <w:b/>
          <w:spacing w:val="-17"/>
          <w:sz w:val="24"/>
        </w:rPr>
        <w:t xml:space="preserve"> </w:t>
      </w:r>
      <w:r>
        <w:rPr>
          <w:rFonts w:ascii="Arial" w:hAnsi="Arial"/>
          <w:b/>
          <w:sz w:val="24"/>
        </w:rPr>
        <w:t>Financiero</w:t>
      </w:r>
      <w:r>
        <w:rPr>
          <w:rFonts w:ascii="Arial" w:hAnsi="Arial"/>
          <w:b/>
          <w:spacing w:val="-17"/>
          <w:sz w:val="24"/>
        </w:rPr>
        <w:t xml:space="preserve"> </w:t>
      </w:r>
      <w:r>
        <w:rPr>
          <w:rFonts w:ascii="Arial" w:hAnsi="Arial"/>
          <w:b/>
          <w:sz w:val="24"/>
        </w:rPr>
        <w:t>del</w:t>
      </w:r>
      <w:r>
        <w:rPr>
          <w:rFonts w:ascii="Arial" w:hAnsi="Arial"/>
          <w:b/>
          <w:spacing w:val="-16"/>
          <w:sz w:val="24"/>
        </w:rPr>
        <w:t xml:space="preserve"> </w:t>
      </w:r>
      <w:r>
        <w:rPr>
          <w:rFonts w:ascii="Arial" w:hAnsi="Arial"/>
          <w:b/>
          <w:sz w:val="24"/>
        </w:rPr>
        <w:t>Estado</w:t>
      </w:r>
      <w:r>
        <w:rPr>
          <w:rFonts w:ascii="Arial" w:hAnsi="Arial"/>
          <w:b/>
          <w:spacing w:val="-17"/>
          <w:sz w:val="24"/>
        </w:rPr>
        <w:t xml:space="preserve"> </w:t>
      </w:r>
      <w:r>
        <w:rPr>
          <w:rFonts w:ascii="Arial" w:hAnsi="Arial"/>
          <w:b/>
          <w:sz w:val="24"/>
        </w:rPr>
        <w:t>de</w:t>
      </w:r>
      <w:r>
        <w:rPr>
          <w:rFonts w:ascii="Arial" w:hAnsi="Arial"/>
          <w:b/>
          <w:spacing w:val="-17"/>
          <w:sz w:val="24"/>
        </w:rPr>
        <w:t xml:space="preserve"> </w:t>
      </w:r>
      <w:r>
        <w:rPr>
          <w:rFonts w:ascii="Arial" w:hAnsi="Arial"/>
          <w:b/>
          <w:sz w:val="24"/>
        </w:rPr>
        <w:t>México</w:t>
      </w:r>
      <w:r>
        <w:rPr>
          <w:rFonts w:ascii="Arial" w:hAnsi="Arial"/>
          <w:b/>
          <w:spacing w:val="-16"/>
          <w:sz w:val="24"/>
        </w:rPr>
        <w:t xml:space="preserve"> </w:t>
      </w:r>
      <w:r>
        <w:rPr>
          <w:rFonts w:ascii="Arial" w:hAnsi="Arial"/>
          <w:b/>
          <w:sz w:val="24"/>
        </w:rPr>
        <w:t>y</w:t>
      </w:r>
      <w:r>
        <w:rPr>
          <w:rFonts w:ascii="Arial" w:hAnsi="Arial"/>
          <w:b/>
          <w:spacing w:val="-17"/>
          <w:sz w:val="24"/>
        </w:rPr>
        <w:t xml:space="preserve"> </w:t>
      </w:r>
      <w:r>
        <w:rPr>
          <w:rFonts w:ascii="Arial" w:hAnsi="Arial"/>
          <w:b/>
          <w:sz w:val="24"/>
        </w:rPr>
        <w:t xml:space="preserve">Municipios, </w:t>
      </w:r>
      <w:r>
        <w:rPr>
          <w:sz w:val="24"/>
        </w:rPr>
        <w:t xml:space="preserve">con relación a la condonación del pago de derechos de agua para grupos vulnerables, presentada por la Diputada Miriam Silva Mata, </w:t>
      </w:r>
      <w:r>
        <w:rPr>
          <w:color w:val="4EA72D"/>
          <w:sz w:val="24"/>
        </w:rPr>
        <w:t>en nombre del Grupo Parlamentario del Partido Verde Ecologista de México.</w:t>
      </w:r>
    </w:p>
    <w:p w:rsidR="00396430" w:rsidRDefault="00396430">
      <w:pPr>
        <w:pStyle w:val="Textoindependiente"/>
        <w:spacing w:before="11"/>
        <w:rPr>
          <w:sz w:val="23"/>
        </w:rPr>
      </w:pPr>
    </w:p>
    <w:p w:rsidR="00396430" w:rsidRDefault="009C0CBD" w:rsidP="007C4D45">
      <w:pPr>
        <w:ind w:left="720" w:hanging="618"/>
        <w:jc w:val="both"/>
        <w:rPr>
          <w:sz w:val="24"/>
        </w:rPr>
      </w:pPr>
      <w:r w:rsidRPr="00213B61">
        <w:rPr>
          <w:rFonts w:ascii="Arial"/>
          <w:b/>
          <w:sz w:val="24"/>
        </w:rPr>
        <w:t>13.-</w:t>
      </w:r>
      <w:r w:rsidRPr="00213B61">
        <w:rPr>
          <w:rFonts w:ascii="Arial"/>
          <w:b/>
          <w:spacing w:val="76"/>
          <w:sz w:val="24"/>
        </w:rPr>
        <w:t xml:space="preserve"> </w:t>
      </w:r>
      <w:r w:rsidRPr="00213B61">
        <w:rPr>
          <w:sz w:val="24"/>
        </w:rPr>
        <w:t>Lectura</w:t>
      </w:r>
      <w:r w:rsidRPr="00213B61">
        <w:rPr>
          <w:spacing w:val="14"/>
          <w:sz w:val="24"/>
        </w:rPr>
        <w:t xml:space="preserve"> </w:t>
      </w:r>
      <w:r w:rsidRPr="00213B61">
        <w:rPr>
          <w:sz w:val="24"/>
        </w:rPr>
        <w:t>y</w:t>
      </w:r>
      <w:r w:rsidRPr="00213B61">
        <w:rPr>
          <w:spacing w:val="14"/>
          <w:sz w:val="24"/>
        </w:rPr>
        <w:t xml:space="preserve"> </w:t>
      </w:r>
      <w:r w:rsidRPr="00213B61">
        <w:rPr>
          <w:sz w:val="24"/>
        </w:rPr>
        <w:t>acuerdo</w:t>
      </w:r>
      <w:r w:rsidRPr="00213B61">
        <w:rPr>
          <w:spacing w:val="15"/>
          <w:sz w:val="24"/>
        </w:rPr>
        <w:t xml:space="preserve"> </w:t>
      </w:r>
      <w:r w:rsidRPr="00213B61">
        <w:rPr>
          <w:sz w:val="24"/>
        </w:rPr>
        <w:t>conducente</w:t>
      </w:r>
      <w:r w:rsidRPr="00213B61">
        <w:rPr>
          <w:spacing w:val="15"/>
          <w:sz w:val="24"/>
        </w:rPr>
        <w:t xml:space="preserve"> </w:t>
      </w:r>
      <w:r w:rsidRPr="00213B61">
        <w:rPr>
          <w:sz w:val="24"/>
        </w:rPr>
        <w:t>de</w:t>
      </w:r>
      <w:r w:rsidRPr="00213B61">
        <w:rPr>
          <w:spacing w:val="17"/>
          <w:sz w:val="24"/>
        </w:rPr>
        <w:t xml:space="preserve"> </w:t>
      </w:r>
      <w:r w:rsidRPr="00213B61">
        <w:rPr>
          <w:sz w:val="24"/>
        </w:rPr>
        <w:t>la</w:t>
      </w:r>
      <w:r w:rsidRPr="00213B61">
        <w:rPr>
          <w:spacing w:val="20"/>
          <w:sz w:val="24"/>
        </w:rPr>
        <w:t xml:space="preserve"> </w:t>
      </w:r>
      <w:r w:rsidRPr="00213B61">
        <w:rPr>
          <w:rFonts w:ascii="Arial"/>
          <w:b/>
          <w:sz w:val="24"/>
        </w:rPr>
        <w:t>Iniciativa</w:t>
      </w:r>
      <w:r w:rsidRPr="00213B61">
        <w:rPr>
          <w:rFonts w:ascii="Arial"/>
          <w:b/>
          <w:spacing w:val="18"/>
          <w:sz w:val="24"/>
        </w:rPr>
        <w:t xml:space="preserve"> </w:t>
      </w:r>
      <w:r w:rsidRPr="00213B61">
        <w:rPr>
          <w:sz w:val="24"/>
        </w:rPr>
        <w:t>con</w:t>
      </w:r>
      <w:r w:rsidRPr="00213B61">
        <w:rPr>
          <w:spacing w:val="17"/>
          <w:sz w:val="24"/>
        </w:rPr>
        <w:t xml:space="preserve"> </w:t>
      </w:r>
      <w:r w:rsidRPr="00213B61">
        <w:rPr>
          <w:sz w:val="24"/>
        </w:rPr>
        <w:t>proyecto</w:t>
      </w:r>
      <w:r w:rsidRPr="00213B61">
        <w:rPr>
          <w:spacing w:val="17"/>
          <w:sz w:val="24"/>
        </w:rPr>
        <w:t xml:space="preserve"> </w:t>
      </w:r>
      <w:r w:rsidRPr="00213B61">
        <w:rPr>
          <w:sz w:val="24"/>
        </w:rPr>
        <w:t>de</w:t>
      </w:r>
      <w:r w:rsidRPr="00213B61">
        <w:rPr>
          <w:spacing w:val="16"/>
          <w:sz w:val="24"/>
        </w:rPr>
        <w:t xml:space="preserve"> </w:t>
      </w:r>
      <w:r w:rsidRPr="00213B61">
        <w:rPr>
          <w:sz w:val="24"/>
        </w:rPr>
        <w:t>Decreto</w:t>
      </w:r>
      <w:r w:rsidRPr="00213B61">
        <w:rPr>
          <w:spacing w:val="17"/>
          <w:sz w:val="24"/>
        </w:rPr>
        <w:t xml:space="preserve"> </w:t>
      </w:r>
      <w:r w:rsidRPr="00213B61">
        <w:rPr>
          <w:spacing w:val="-5"/>
          <w:sz w:val="24"/>
        </w:rPr>
        <w:t>que</w:t>
      </w:r>
      <w:r w:rsidR="007C4D45" w:rsidRPr="00213B61">
        <w:rPr>
          <w:spacing w:val="-5"/>
          <w:sz w:val="24"/>
        </w:rPr>
        <w:t xml:space="preserve"> </w:t>
      </w:r>
      <w:r w:rsidRPr="00213B61">
        <w:rPr>
          <w:sz w:val="24"/>
        </w:rPr>
        <w:t>reforma</w:t>
      </w:r>
      <w:r w:rsidRPr="00213B61">
        <w:rPr>
          <w:spacing w:val="-2"/>
          <w:sz w:val="24"/>
        </w:rPr>
        <w:t xml:space="preserve"> </w:t>
      </w:r>
      <w:r w:rsidRPr="00213B61">
        <w:rPr>
          <w:sz w:val="24"/>
        </w:rPr>
        <w:t>y</w:t>
      </w:r>
      <w:r w:rsidRPr="00213B61">
        <w:rPr>
          <w:spacing w:val="-3"/>
          <w:sz w:val="24"/>
        </w:rPr>
        <w:t xml:space="preserve"> </w:t>
      </w:r>
      <w:r w:rsidRPr="00213B61">
        <w:rPr>
          <w:sz w:val="24"/>
        </w:rPr>
        <w:t>adiciona</w:t>
      </w:r>
      <w:r w:rsidRPr="00213B61">
        <w:rPr>
          <w:spacing w:val="-2"/>
          <w:sz w:val="24"/>
        </w:rPr>
        <w:t xml:space="preserve"> </w:t>
      </w:r>
      <w:r w:rsidRPr="00213B61">
        <w:rPr>
          <w:sz w:val="24"/>
        </w:rPr>
        <w:t>diversos</w:t>
      </w:r>
      <w:r w:rsidRPr="00213B61">
        <w:rPr>
          <w:spacing w:val="-3"/>
          <w:sz w:val="24"/>
        </w:rPr>
        <w:t xml:space="preserve"> </w:t>
      </w:r>
      <w:r w:rsidRPr="00213B61">
        <w:rPr>
          <w:sz w:val="24"/>
        </w:rPr>
        <w:t>artículos</w:t>
      </w:r>
      <w:r w:rsidRPr="00213B61">
        <w:rPr>
          <w:spacing w:val="-1"/>
          <w:sz w:val="24"/>
        </w:rPr>
        <w:t xml:space="preserve"> </w:t>
      </w:r>
      <w:r w:rsidRPr="00213B61">
        <w:rPr>
          <w:sz w:val="24"/>
        </w:rPr>
        <w:t>de</w:t>
      </w:r>
      <w:r w:rsidRPr="00213B61">
        <w:rPr>
          <w:spacing w:val="-1"/>
          <w:sz w:val="24"/>
        </w:rPr>
        <w:t xml:space="preserve"> </w:t>
      </w:r>
      <w:r w:rsidRPr="00213B61">
        <w:rPr>
          <w:sz w:val="24"/>
        </w:rPr>
        <w:t xml:space="preserve">la </w:t>
      </w:r>
      <w:r w:rsidRPr="00213B61">
        <w:rPr>
          <w:rFonts w:ascii="Arial" w:hAnsi="Arial"/>
          <w:b/>
          <w:sz w:val="24"/>
        </w:rPr>
        <w:t>Ley</w:t>
      </w:r>
      <w:r w:rsidRPr="00213B61">
        <w:rPr>
          <w:rFonts w:ascii="Arial" w:hAnsi="Arial"/>
          <w:b/>
          <w:spacing w:val="-7"/>
          <w:sz w:val="24"/>
        </w:rPr>
        <w:t xml:space="preserve"> </w:t>
      </w:r>
      <w:r w:rsidRPr="00213B61">
        <w:rPr>
          <w:rFonts w:ascii="Arial" w:hAnsi="Arial"/>
          <w:b/>
          <w:sz w:val="24"/>
        </w:rPr>
        <w:t>de</w:t>
      </w:r>
      <w:r w:rsidRPr="00213B61">
        <w:rPr>
          <w:rFonts w:ascii="Arial" w:hAnsi="Arial"/>
          <w:b/>
          <w:spacing w:val="-1"/>
          <w:sz w:val="24"/>
        </w:rPr>
        <w:t xml:space="preserve"> </w:t>
      </w:r>
      <w:r w:rsidRPr="00213B61">
        <w:rPr>
          <w:rFonts w:ascii="Arial" w:hAnsi="Arial"/>
          <w:b/>
          <w:sz w:val="24"/>
        </w:rPr>
        <w:t>la</w:t>
      </w:r>
      <w:r w:rsidRPr="00213B61">
        <w:rPr>
          <w:rFonts w:ascii="Arial" w:hAnsi="Arial"/>
          <w:b/>
          <w:spacing w:val="-2"/>
          <w:sz w:val="24"/>
        </w:rPr>
        <w:t xml:space="preserve"> </w:t>
      </w:r>
      <w:r w:rsidRPr="00213B61">
        <w:rPr>
          <w:rFonts w:ascii="Arial" w:hAnsi="Arial"/>
          <w:b/>
          <w:sz w:val="24"/>
        </w:rPr>
        <w:t>Comisión</w:t>
      </w:r>
      <w:r w:rsidRPr="00213B61">
        <w:rPr>
          <w:rFonts w:ascii="Arial" w:hAnsi="Arial"/>
          <w:b/>
          <w:spacing w:val="-3"/>
          <w:sz w:val="24"/>
        </w:rPr>
        <w:t xml:space="preserve"> </w:t>
      </w:r>
      <w:r w:rsidRPr="00213B61">
        <w:rPr>
          <w:rFonts w:ascii="Arial" w:hAnsi="Arial"/>
          <w:b/>
          <w:sz w:val="24"/>
        </w:rPr>
        <w:t>de</w:t>
      </w:r>
      <w:r w:rsidRPr="00213B61">
        <w:rPr>
          <w:rFonts w:ascii="Arial" w:hAnsi="Arial"/>
          <w:b/>
          <w:spacing w:val="-3"/>
          <w:sz w:val="24"/>
        </w:rPr>
        <w:t xml:space="preserve"> </w:t>
      </w:r>
      <w:r w:rsidRPr="00213B61">
        <w:rPr>
          <w:rFonts w:ascii="Arial" w:hAnsi="Arial"/>
          <w:b/>
          <w:sz w:val="24"/>
        </w:rPr>
        <w:t>Derechos Humanos del Estado de México</w:t>
      </w:r>
      <w:r w:rsidRPr="00213B61">
        <w:rPr>
          <w:sz w:val="24"/>
        </w:rPr>
        <w:t xml:space="preserve">, en materia de atribuciones de la misma, presentada por el Dip. Óscar González Yáñez, </w:t>
      </w:r>
      <w:r w:rsidRPr="00213B61">
        <w:rPr>
          <w:color w:val="993300"/>
          <w:sz w:val="24"/>
        </w:rPr>
        <w:t>en nombre del Grupo Parlamentario del Partido del Trabajo.</w:t>
      </w:r>
      <w:bookmarkStart w:id="0" w:name="_GoBack"/>
      <w:bookmarkEnd w:id="0"/>
    </w:p>
    <w:p w:rsidR="00396430" w:rsidRDefault="00396430">
      <w:pPr>
        <w:pStyle w:val="Textoindependiente"/>
      </w:pPr>
    </w:p>
    <w:p w:rsidR="00396430" w:rsidRDefault="009C0CBD">
      <w:pPr>
        <w:ind w:left="668" w:right="115" w:hanging="567"/>
        <w:jc w:val="both"/>
        <w:rPr>
          <w:sz w:val="24"/>
        </w:rPr>
      </w:pPr>
      <w:r>
        <w:rPr>
          <w:rFonts w:ascii="Arial" w:hAnsi="Arial"/>
          <w:b/>
          <w:sz w:val="24"/>
        </w:rPr>
        <w:lastRenderedPageBreak/>
        <w:t>14.-</w:t>
      </w:r>
      <w:r>
        <w:rPr>
          <w:rFonts w:ascii="Arial" w:hAnsi="Arial"/>
          <w:b/>
          <w:spacing w:val="40"/>
          <w:sz w:val="24"/>
        </w:rPr>
        <w:t xml:space="preserve"> </w:t>
      </w:r>
      <w:r>
        <w:rPr>
          <w:sz w:val="24"/>
        </w:rPr>
        <w:t>Lectura</w:t>
      </w:r>
      <w:r>
        <w:rPr>
          <w:spacing w:val="-6"/>
          <w:sz w:val="24"/>
        </w:rPr>
        <w:t xml:space="preserve"> </w:t>
      </w:r>
      <w:r>
        <w:rPr>
          <w:sz w:val="24"/>
        </w:rPr>
        <w:t>y</w:t>
      </w:r>
      <w:r>
        <w:rPr>
          <w:spacing w:val="-5"/>
          <w:sz w:val="24"/>
        </w:rPr>
        <w:t xml:space="preserve"> </w:t>
      </w:r>
      <w:r>
        <w:rPr>
          <w:sz w:val="24"/>
        </w:rPr>
        <w:t>acuerdo</w:t>
      </w:r>
      <w:r>
        <w:rPr>
          <w:spacing w:val="-5"/>
          <w:sz w:val="24"/>
        </w:rPr>
        <w:t xml:space="preserve"> </w:t>
      </w:r>
      <w:r>
        <w:rPr>
          <w:sz w:val="24"/>
        </w:rPr>
        <w:t>conducente</w:t>
      </w:r>
      <w:r>
        <w:rPr>
          <w:spacing w:val="-4"/>
          <w:sz w:val="24"/>
        </w:rPr>
        <w:t xml:space="preserve"> </w:t>
      </w:r>
      <w:r>
        <w:rPr>
          <w:sz w:val="24"/>
        </w:rPr>
        <w:t>de</w:t>
      </w:r>
      <w:r>
        <w:rPr>
          <w:spacing w:val="-3"/>
          <w:sz w:val="24"/>
        </w:rPr>
        <w:t xml:space="preserve"> </w:t>
      </w:r>
      <w:r>
        <w:rPr>
          <w:sz w:val="24"/>
        </w:rPr>
        <w:t>la</w:t>
      </w:r>
      <w:r>
        <w:rPr>
          <w:spacing w:val="-1"/>
          <w:sz w:val="24"/>
        </w:rPr>
        <w:t xml:space="preserve"> </w:t>
      </w:r>
      <w:r>
        <w:rPr>
          <w:rFonts w:ascii="Arial" w:hAnsi="Arial"/>
          <w:b/>
          <w:sz w:val="24"/>
        </w:rPr>
        <w:t>Iniciativa</w:t>
      </w:r>
      <w:r>
        <w:rPr>
          <w:rFonts w:ascii="Arial" w:hAnsi="Arial"/>
          <w:b/>
          <w:spacing w:val="-1"/>
          <w:sz w:val="24"/>
        </w:rPr>
        <w:t xml:space="preserve"> </w:t>
      </w:r>
      <w:r>
        <w:rPr>
          <w:sz w:val="24"/>
        </w:rPr>
        <w:t>con</w:t>
      </w:r>
      <w:r>
        <w:rPr>
          <w:spacing w:val="-5"/>
          <w:sz w:val="24"/>
        </w:rPr>
        <w:t xml:space="preserve"> </w:t>
      </w:r>
      <w:r>
        <w:rPr>
          <w:sz w:val="24"/>
        </w:rPr>
        <w:t>Proyecto</w:t>
      </w:r>
      <w:r>
        <w:rPr>
          <w:spacing w:val="-4"/>
          <w:sz w:val="24"/>
        </w:rPr>
        <w:t xml:space="preserve"> </w:t>
      </w:r>
      <w:r>
        <w:rPr>
          <w:sz w:val="24"/>
        </w:rPr>
        <w:t>de</w:t>
      </w:r>
      <w:r>
        <w:rPr>
          <w:spacing w:val="-5"/>
          <w:sz w:val="24"/>
        </w:rPr>
        <w:t xml:space="preserve"> </w:t>
      </w:r>
      <w:r>
        <w:rPr>
          <w:sz w:val="24"/>
        </w:rPr>
        <w:t>Decreto</w:t>
      </w:r>
      <w:r>
        <w:rPr>
          <w:spacing w:val="-4"/>
          <w:sz w:val="24"/>
        </w:rPr>
        <w:t xml:space="preserve"> </w:t>
      </w:r>
      <w:r>
        <w:rPr>
          <w:sz w:val="24"/>
        </w:rPr>
        <w:t>por</w:t>
      </w:r>
      <w:r>
        <w:rPr>
          <w:spacing w:val="-6"/>
          <w:sz w:val="24"/>
        </w:rPr>
        <w:t xml:space="preserve"> </w:t>
      </w:r>
      <w:r>
        <w:rPr>
          <w:sz w:val="24"/>
        </w:rPr>
        <w:t xml:space="preserve">el que se reforman y adicionan diversas disposiciones del </w:t>
      </w:r>
      <w:r>
        <w:rPr>
          <w:rFonts w:ascii="Arial" w:hAnsi="Arial"/>
          <w:b/>
          <w:sz w:val="24"/>
        </w:rPr>
        <w:t>Código para la Biodiversidad,</w:t>
      </w:r>
      <w:r>
        <w:rPr>
          <w:rFonts w:ascii="Arial" w:hAnsi="Arial"/>
          <w:b/>
          <w:spacing w:val="-17"/>
          <w:sz w:val="24"/>
        </w:rPr>
        <w:t xml:space="preserve"> </w:t>
      </w:r>
      <w:r>
        <w:rPr>
          <w:sz w:val="24"/>
        </w:rPr>
        <w:t>del</w:t>
      </w:r>
      <w:r>
        <w:rPr>
          <w:spacing w:val="-17"/>
          <w:sz w:val="24"/>
        </w:rPr>
        <w:t xml:space="preserve"> </w:t>
      </w:r>
      <w:r>
        <w:rPr>
          <w:rFonts w:ascii="Arial" w:hAnsi="Arial"/>
          <w:b/>
          <w:sz w:val="24"/>
        </w:rPr>
        <w:t>Código</w:t>
      </w:r>
      <w:r>
        <w:rPr>
          <w:rFonts w:ascii="Arial" w:hAnsi="Arial"/>
          <w:b/>
          <w:spacing w:val="-16"/>
          <w:sz w:val="24"/>
        </w:rPr>
        <w:t xml:space="preserve"> </w:t>
      </w:r>
      <w:r>
        <w:rPr>
          <w:rFonts w:ascii="Arial" w:hAnsi="Arial"/>
          <w:b/>
          <w:sz w:val="24"/>
        </w:rPr>
        <w:t>Penal</w:t>
      </w:r>
      <w:r>
        <w:rPr>
          <w:rFonts w:ascii="Arial" w:hAnsi="Arial"/>
          <w:b/>
          <w:spacing w:val="-17"/>
          <w:sz w:val="24"/>
        </w:rPr>
        <w:t xml:space="preserve"> </w:t>
      </w:r>
      <w:r>
        <w:rPr>
          <w:sz w:val="24"/>
        </w:rPr>
        <w:t>y</w:t>
      </w:r>
      <w:r>
        <w:rPr>
          <w:spacing w:val="-17"/>
          <w:sz w:val="24"/>
        </w:rPr>
        <w:t xml:space="preserve"> </w:t>
      </w:r>
      <w:r>
        <w:rPr>
          <w:sz w:val="24"/>
        </w:rPr>
        <w:t>de</w:t>
      </w:r>
      <w:r>
        <w:rPr>
          <w:spacing w:val="-17"/>
          <w:sz w:val="24"/>
        </w:rPr>
        <w:t xml:space="preserve"> </w:t>
      </w:r>
      <w:r>
        <w:rPr>
          <w:sz w:val="24"/>
        </w:rPr>
        <w:t>la</w:t>
      </w:r>
      <w:r>
        <w:rPr>
          <w:spacing w:val="-16"/>
          <w:sz w:val="24"/>
        </w:rPr>
        <w:t xml:space="preserve"> </w:t>
      </w:r>
      <w:r>
        <w:rPr>
          <w:rFonts w:ascii="Arial" w:hAnsi="Arial"/>
          <w:b/>
          <w:sz w:val="24"/>
        </w:rPr>
        <w:t>Ley</w:t>
      </w:r>
      <w:r>
        <w:rPr>
          <w:rFonts w:ascii="Arial" w:hAnsi="Arial"/>
          <w:b/>
          <w:spacing w:val="-17"/>
          <w:sz w:val="24"/>
        </w:rPr>
        <w:t xml:space="preserve"> </w:t>
      </w:r>
      <w:r>
        <w:rPr>
          <w:rFonts w:ascii="Arial" w:hAnsi="Arial"/>
          <w:b/>
          <w:sz w:val="24"/>
        </w:rPr>
        <w:t>Orgánica</w:t>
      </w:r>
      <w:r>
        <w:rPr>
          <w:rFonts w:ascii="Arial" w:hAnsi="Arial"/>
          <w:b/>
          <w:spacing w:val="-17"/>
          <w:sz w:val="24"/>
        </w:rPr>
        <w:t xml:space="preserve"> </w:t>
      </w:r>
      <w:r>
        <w:rPr>
          <w:rFonts w:ascii="Arial" w:hAnsi="Arial"/>
          <w:b/>
          <w:sz w:val="24"/>
        </w:rPr>
        <w:t>de</w:t>
      </w:r>
      <w:r>
        <w:rPr>
          <w:rFonts w:ascii="Arial" w:hAnsi="Arial"/>
          <w:b/>
          <w:spacing w:val="-16"/>
          <w:sz w:val="24"/>
        </w:rPr>
        <w:t xml:space="preserve"> </w:t>
      </w:r>
      <w:r>
        <w:rPr>
          <w:rFonts w:ascii="Arial" w:hAnsi="Arial"/>
          <w:b/>
          <w:sz w:val="24"/>
        </w:rPr>
        <w:t>la</w:t>
      </w:r>
      <w:r>
        <w:rPr>
          <w:rFonts w:ascii="Arial" w:hAnsi="Arial"/>
          <w:b/>
          <w:spacing w:val="-17"/>
          <w:sz w:val="24"/>
        </w:rPr>
        <w:t xml:space="preserve"> </w:t>
      </w:r>
      <w:r>
        <w:rPr>
          <w:rFonts w:ascii="Arial" w:hAnsi="Arial"/>
          <w:b/>
          <w:sz w:val="24"/>
        </w:rPr>
        <w:t>Administración Pública,</w:t>
      </w:r>
      <w:r>
        <w:rPr>
          <w:rFonts w:ascii="Arial" w:hAnsi="Arial"/>
          <w:b/>
          <w:spacing w:val="-17"/>
          <w:sz w:val="24"/>
        </w:rPr>
        <w:t xml:space="preserve"> </w:t>
      </w:r>
      <w:r>
        <w:rPr>
          <w:sz w:val="24"/>
        </w:rPr>
        <w:t>todos</w:t>
      </w:r>
      <w:r>
        <w:rPr>
          <w:spacing w:val="-17"/>
          <w:sz w:val="24"/>
        </w:rPr>
        <w:t xml:space="preserve"> </w:t>
      </w:r>
      <w:r>
        <w:rPr>
          <w:sz w:val="24"/>
        </w:rPr>
        <w:t>del</w:t>
      </w:r>
      <w:r>
        <w:rPr>
          <w:spacing w:val="-16"/>
          <w:sz w:val="24"/>
        </w:rPr>
        <w:t xml:space="preserve"> </w:t>
      </w:r>
      <w:r>
        <w:rPr>
          <w:sz w:val="24"/>
        </w:rPr>
        <w:t>Estado</w:t>
      </w:r>
      <w:r>
        <w:rPr>
          <w:spacing w:val="-17"/>
          <w:sz w:val="24"/>
        </w:rPr>
        <w:t xml:space="preserve"> </w:t>
      </w:r>
      <w:r>
        <w:rPr>
          <w:sz w:val="24"/>
        </w:rPr>
        <w:t>de</w:t>
      </w:r>
      <w:r>
        <w:rPr>
          <w:spacing w:val="-17"/>
          <w:sz w:val="24"/>
        </w:rPr>
        <w:t xml:space="preserve"> </w:t>
      </w:r>
      <w:r>
        <w:rPr>
          <w:sz w:val="24"/>
        </w:rPr>
        <w:t>México,</w:t>
      </w:r>
      <w:r>
        <w:rPr>
          <w:spacing w:val="-17"/>
          <w:sz w:val="24"/>
        </w:rPr>
        <w:t xml:space="preserve"> </w:t>
      </w:r>
      <w:r>
        <w:rPr>
          <w:sz w:val="24"/>
        </w:rPr>
        <w:t>en</w:t>
      </w:r>
      <w:r>
        <w:rPr>
          <w:spacing w:val="-16"/>
          <w:sz w:val="24"/>
        </w:rPr>
        <w:t xml:space="preserve"> </w:t>
      </w:r>
      <w:r>
        <w:rPr>
          <w:sz w:val="24"/>
        </w:rPr>
        <w:t>materia</w:t>
      </w:r>
      <w:r>
        <w:rPr>
          <w:spacing w:val="-17"/>
          <w:sz w:val="24"/>
        </w:rPr>
        <w:t xml:space="preserve"> </w:t>
      </w:r>
      <w:r>
        <w:rPr>
          <w:sz w:val="24"/>
        </w:rPr>
        <w:t>de</w:t>
      </w:r>
      <w:r>
        <w:rPr>
          <w:spacing w:val="-17"/>
          <w:sz w:val="24"/>
        </w:rPr>
        <w:t xml:space="preserve"> </w:t>
      </w:r>
      <w:r>
        <w:rPr>
          <w:sz w:val="24"/>
        </w:rPr>
        <w:t>fuentes</w:t>
      </w:r>
      <w:r>
        <w:rPr>
          <w:spacing w:val="-16"/>
          <w:sz w:val="24"/>
        </w:rPr>
        <w:t xml:space="preserve"> </w:t>
      </w:r>
      <w:r>
        <w:rPr>
          <w:sz w:val="24"/>
        </w:rPr>
        <w:t>que</w:t>
      </w:r>
      <w:r>
        <w:rPr>
          <w:spacing w:val="-17"/>
          <w:sz w:val="24"/>
        </w:rPr>
        <w:t xml:space="preserve"> </w:t>
      </w:r>
      <w:r>
        <w:rPr>
          <w:sz w:val="24"/>
        </w:rPr>
        <w:t>alteren,</w:t>
      </w:r>
      <w:r>
        <w:rPr>
          <w:spacing w:val="-17"/>
          <w:sz w:val="24"/>
        </w:rPr>
        <w:t xml:space="preserve"> </w:t>
      </w:r>
      <w:r>
        <w:rPr>
          <w:sz w:val="24"/>
        </w:rPr>
        <w:t>dañen o</w:t>
      </w:r>
      <w:r>
        <w:rPr>
          <w:spacing w:val="-1"/>
          <w:sz w:val="24"/>
        </w:rPr>
        <w:t xml:space="preserve"> </w:t>
      </w:r>
      <w:r>
        <w:rPr>
          <w:sz w:val="24"/>
        </w:rPr>
        <w:t>inhiban</w:t>
      </w:r>
      <w:r>
        <w:rPr>
          <w:spacing w:val="-4"/>
          <w:sz w:val="24"/>
        </w:rPr>
        <w:t xml:space="preserve"> </w:t>
      </w:r>
      <w:r>
        <w:rPr>
          <w:sz w:val="24"/>
        </w:rPr>
        <w:t>el</w:t>
      </w:r>
      <w:r>
        <w:rPr>
          <w:spacing w:val="-2"/>
          <w:sz w:val="24"/>
        </w:rPr>
        <w:t xml:space="preserve"> </w:t>
      </w:r>
      <w:r>
        <w:rPr>
          <w:sz w:val="24"/>
        </w:rPr>
        <w:t>ciclo</w:t>
      </w:r>
      <w:r>
        <w:rPr>
          <w:spacing w:val="-3"/>
          <w:sz w:val="24"/>
        </w:rPr>
        <w:t xml:space="preserve"> </w:t>
      </w:r>
      <w:r>
        <w:rPr>
          <w:sz w:val="24"/>
        </w:rPr>
        <w:t>hidrometeorológico,</w:t>
      </w:r>
      <w:r>
        <w:rPr>
          <w:spacing w:val="-3"/>
          <w:sz w:val="24"/>
        </w:rPr>
        <w:t xml:space="preserve"> </w:t>
      </w:r>
      <w:r>
        <w:rPr>
          <w:sz w:val="24"/>
        </w:rPr>
        <w:t>presentada</w:t>
      </w:r>
      <w:r>
        <w:rPr>
          <w:spacing w:val="-3"/>
          <w:sz w:val="24"/>
        </w:rPr>
        <w:t xml:space="preserve"> </w:t>
      </w:r>
      <w:r>
        <w:rPr>
          <w:sz w:val="24"/>
        </w:rPr>
        <w:t>por</w:t>
      </w:r>
      <w:r>
        <w:rPr>
          <w:spacing w:val="-3"/>
          <w:sz w:val="24"/>
        </w:rPr>
        <w:t xml:space="preserve"> </w:t>
      </w:r>
      <w:r>
        <w:rPr>
          <w:sz w:val="24"/>
        </w:rPr>
        <w:t>el</w:t>
      </w:r>
      <w:r>
        <w:rPr>
          <w:spacing w:val="-5"/>
          <w:sz w:val="24"/>
        </w:rPr>
        <w:t xml:space="preserve"> </w:t>
      </w:r>
      <w:r>
        <w:rPr>
          <w:sz w:val="24"/>
        </w:rPr>
        <w:t>Diputado</w:t>
      </w:r>
      <w:r>
        <w:rPr>
          <w:spacing w:val="-1"/>
          <w:sz w:val="24"/>
        </w:rPr>
        <w:t xml:space="preserve"> </w:t>
      </w:r>
      <w:r>
        <w:rPr>
          <w:sz w:val="24"/>
        </w:rPr>
        <w:t>Isaac</w:t>
      </w:r>
      <w:r>
        <w:rPr>
          <w:spacing w:val="-2"/>
          <w:sz w:val="24"/>
        </w:rPr>
        <w:t xml:space="preserve"> </w:t>
      </w:r>
      <w:r>
        <w:rPr>
          <w:sz w:val="24"/>
        </w:rPr>
        <w:t xml:space="preserve">Josué Hernández Méndez, </w:t>
      </w:r>
      <w:r>
        <w:rPr>
          <w:color w:val="993300"/>
          <w:sz w:val="24"/>
        </w:rPr>
        <w:t xml:space="preserve">en nombre del Grupo Parlamentario del Partido del </w:t>
      </w:r>
      <w:r>
        <w:rPr>
          <w:color w:val="993300"/>
          <w:spacing w:val="-2"/>
          <w:sz w:val="24"/>
        </w:rPr>
        <w:t>Trabajo.</w:t>
      </w:r>
    </w:p>
    <w:p w:rsidR="00396430" w:rsidRDefault="00396430">
      <w:pPr>
        <w:pStyle w:val="Textoindependiente"/>
      </w:pPr>
    </w:p>
    <w:p w:rsidR="00396430" w:rsidRDefault="009C0CBD">
      <w:pPr>
        <w:ind w:left="668" w:right="113" w:hanging="567"/>
        <w:jc w:val="both"/>
        <w:rPr>
          <w:sz w:val="24"/>
        </w:rPr>
      </w:pPr>
      <w:r>
        <w:rPr>
          <w:rFonts w:ascii="Arial" w:hAnsi="Arial"/>
          <w:b/>
          <w:sz w:val="24"/>
        </w:rPr>
        <w:t xml:space="preserve">15.- </w:t>
      </w:r>
      <w:r>
        <w:rPr>
          <w:sz w:val="24"/>
        </w:rPr>
        <w:t xml:space="preserve">Lectura y acuerdo conducente de la </w:t>
      </w:r>
      <w:r>
        <w:rPr>
          <w:rFonts w:ascii="Arial" w:hAnsi="Arial"/>
          <w:b/>
          <w:sz w:val="24"/>
        </w:rPr>
        <w:t xml:space="preserve">Iniciativa </w:t>
      </w:r>
      <w:r>
        <w:rPr>
          <w:sz w:val="24"/>
        </w:rPr>
        <w:t>por la que se adicionan, reforman</w:t>
      </w:r>
      <w:r>
        <w:rPr>
          <w:spacing w:val="-17"/>
          <w:sz w:val="24"/>
        </w:rPr>
        <w:t xml:space="preserve"> </w:t>
      </w:r>
      <w:r>
        <w:rPr>
          <w:sz w:val="24"/>
        </w:rPr>
        <w:t>y</w:t>
      </w:r>
      <w:r>
        <w:rPr>
          <w:spacing w:val="-17"/>
          <w:sz w:val="24"/>
        </w:rPr>
        <w:t xml:space="preserve"> </w:t>
      </w:r>
      <w:r>
        <w:rPr>
          <w:sz w:val="24"/>
        </w:rPr>
        <w:t>derogan</w:t>
      </w:r>
      <w:r>
        <w:rPr>
          <w:spacing w:val="-16"/>
          <w:sz w:val="24"/>
        </w:rPr>
        <w:t xml:space="preserve"> </w:t>
      </w:r>
      <w:r>
        <w:rPr>
          <w:sz w:val="24"/>
        </w:rPr>
        <w:t>diversas</w:t>
      </w:r>
      <w:r>
        <w:rPr>
          <w:spacing w:val="-17"/>
          <w:sz w:val="24"/>
        </w:rPr>
        <w:t xml:space="preserve"> </w:t>
      </w:r>
      <w:r>
        <w:rPr>
          <w:sz w:val="24"/>
        </w:rPr>
        <w:t>disposiciones</w:t>
      </w:r>
      <w:r>
        <w:rPr>
          <w:spacing w:val="-17"/>
          <w:sz w:val="24"/>
        </w:rPr>
        <w:t xml:space="preserve"> </w:t>
      </w:r>
      <w:r>
        <w:rPr>
          <w:sz w:val="24"/>
        </w:rPr>
        <w:t>del</w:t>
      </w:r>
      <w:r>
        <w:rPr>
          <w:spacing w:val="-17"/>
          <w:sz w:val="24"/>
        </w:rPr>
        <w:t xml:space="preserve"> </w:t>
      </w:r>
      <w:r>
        <w:rPr>
          <w:rFonts w:ascii="Arial" w:hAnsi="Arial"/>
          <w:b/>
          <w:sz w:val="24"/>
        </w:rPr>
        <w:t>Código</w:t>
      </w:r>
      <w:r>
        <w:rPr>
          <w:rFonts w:ascii="Arial" w:hAnsi="Arial"/>
          <w:b/>
          <w:spacing w:val="-16"/>
          <w:sz w:val="24"/>
        </w:rPr>
        <w:t xml:space="preserve"> </w:t>
      </w:r>
      <w:r>
        <w:rPr>
          <w:rFonts w:ascii="Arial" w:hAnsi="Arial"/>
          <w:b/>
          <w:sz w:val="24"/>
        </w:rPr>
        <w:t>Financiero</w:t>
      </w:r>
      <w:r>
        <w:rPr>
          <w:rFonts w:ascii="Arial" w:hAnsi="Arial"/>
          <w:b/>
          <w:spacing w:val="-17"/>
          <w:sz w:val="24"/>
        </w:rPr>
        <w:t xml:space="preserve"> </w:t>
      </w:r>
      <w:r>
        <w:rPr>
          <w:rFonts w:ascii="Arial" w:hAnsi="Arial"/>
          <w:b/>
          <w:sz w:val="24"/>
        </w:rPr>
        <w:t>del</w:t>
      </w:r>
      <w:r>
        <w:rPr>
          <w:rFonts w:ascii="Arial" w:hAnsi="Arial"/>
          <w:b/>
          <w:spacing w:val="-17"/>
          <w:sz w:val="24"/>
        </w:rPr>
        <w:t xml:space="preserve"> </w:t>
      </w:r>
      <w:r>
        <w:rPr>
          <w:rFonts w:ascii="Arial" w:hAnsi="Arial"/>
          <w:b/>
          <w:sz w:val="24"/>
        </w:rPr>
        <w:t>Estado de</w:t>
      </w:r>
      <w:r>
        <w:rPr>
          <w:rFonts w:ascii="Arial" w:hAnsi="Arial"/>
          <w:b/>
          <w:spacing w:val="-4"/>
          <w:sz w:val="24"/>
        </w:rPr>
        <w:t xml:space="preserve"> </w:t>
      </w:r>
      <w:r>
        <w:rPr>
          <w:rFonts w:ascii="Arial" w:hAnsi="Arial"/>
          <w:b/>
          <w:sz w:val="24"/>
        </w:rPr>
        <w:t>México</w:t>
      </w:r>
      <w:r>
        <w:rPr>
          <w:rFonts w:ascii="Arial" w:hAnsi="Arial"/>
          <w:b/>
          <w:spacing w:val="-4"/>
          <w:sz w:val="24"/>
        </w:rPr>
        <w:t xml:space="preserve"> </w:t>
      </w:r>
      <w:r>
        <w:rPr>
          <w:rFonts w:ascii="Arial" w:hAnsi="Arial"/>
          <w:b/>
          <w:sz w:val="24"/>
        </w:rPr>
        <w:t>y</w:t>
      </w:r>
      <w:r>
        <w:rPr>
          <w:rFonts w:ascii="Arial" w:hAnsi="Arial"/>
          <w:b/>
          <w:spacing w:val="-11"/>
          <w:sz w:val="24"/>
        </w:rPr>
        <w:t xml:space="preserve"> </w:t>
      </w:r>
      <w:r>
        <w:rPr>
          <w:rFonts w:ascii="Arial" w:hAnsi="Arial"/>
          <w:b/>
          <w:sz w:val="24"/>
        </w:rPr>
        <w:t>Municipios</w:t>
      </w:r>
      <w:r>
        <w:rPr>
          <w:rFonts w:ascii="Arial" w:hAnsi="Arial"/>
          <w:b/>
          <w:spacing w:val="-1"/>
          <w:sz w:val="24"/>
        </w:rPr>
        <w:t xml:space="preserve"> </w:t>
      </w:r>
      <w:r>
        <w:rPr>
          <w:sz w:val="24"/>
        </w:rPr>
        <w:t>del</w:t>
      </w:r>
      <w:r>
        <w:rPr>
          <w:spacing w:val="-4"/>
          <w:sz w:val="24"/>
        </w:rPr>
        <w:t xml:space="preserve"> </w:t>
      </w:r>
      <w:r>
        <w:rPr>
          <w:rFonts w:ascii="Arial" w:hAnsi="Arial"/>
          <w:b/>
          <w:sz w:val="24"/>
        </w:rPr>
        <w:t>Código</w:t>
      </w:r>
      <w:r>
        <w:rPr>
          <w:rFonts w:ascii="Arial" w:hAnsi="Arial"/>
          <w:b/>
          <w:spacing w:val="-3"/>
          <w:sz w:val="24"/>
        </w:rPr>
        <w:t xml:space="preserve"> </w:t>
      </w:r>
      <w:r>
        <w:rPr>
          <w:rFonts w:ascii="Arial" w:hAnsi="Arial"/>
          <w:b/>
          <w:sz w:val="24"/>
        </w:rPr>
        <w:t>Administrativo</w:t>
      </w:r>
      <w:r>
        <w:rPr>
          <w:rFonts w:ascii="Arial" w:hAnsi="Arial"/>
          <w:b/>
          <w:spacing w:val="-4"/>
          <w:sz w:val="24"/>
        </w:rPr>
        <w:t xml:space="preserve"> </w:t>
      </w:r>
      <w:r>
        <w:rPr>
          <w:rFonts w:ascii="Arial" w:hAnsi="Arial"/>
          <w:b/>
          <w:sz w:val="24"/>
        </w:rPr>
        <w:t>del</w:t>
      </w:r>
      <w:r>
        <w:rPr>
          <w:rFonts w:ascii="Arial" w:hAnsi="Arial"/>
          <w:b/>
          <w:spacing w:val="-4"/>
          <w:sz w:val="24"/>
        </w:rPr>
        <w:t xml:space="preserve"> </w:t>
      </w:r>
      <w:r>
        <w:rPr>
          <w:rFonts w:ascii="Arial" w:hAnsi="Arial"/>
          <w:b/>
          <w:sz w:val="24"/>
        </w:rPr>
        <w:t>Estado</w:t>
      </w:r>
      <w:r>
        <w:rPr>
          <w:rFonts w:ascii="Arial" w:hAnsi="Arial"/>
          <w:b/>
          <w:spacing w:val="-7"/>
          <w:sz w:val="24"/>
        </w:rPr>
        <w:t xml:space="preserve"> </w:t>
      </w:r>
      <w:r>
        <w:rPr>
          <w:rFonts w:ascii="Arial" w:hAnsi="Arial"/>
          <w:b/>
          <w:sz w:val="24"/>
        </w:rPr>
        <w:t>de</w:t>
      </w:r>
      <w:r>
        <w:rPr>
          <w:rFonts w:ascii="Arial" w:hAnsi="Arial"/>
          <w:b/>
          <w:spacing w:val="-4"/>
          <w:sz w:val="24"/>
        </w:rPr>
        <w:t xml:space="preserve"> </w:t>
      </w:r>
      <w:r>
        <w:rPr>
          <w:rFonts w:ascii="Arial" w:hAnsi="Arial"/>
          <w:b/>
          <w:sz w:val="24"/>
        </w:rPr>
        <w:t xml:space="preserve">México, así como de la Ley de Movilidad y Seguridad Vial del Estado de México, </w:t>
      </w:r>
      <w:r>
        <w:rPr>
          <w:sz w:val="24"/>
        </w:rPr>
        <w:t xml:space="preserve">para otorgar licencias y placas permanentes, </w:t>
      </w:r>
      <w:r>
        <w:rPr>
          <w:color w:val="FF0000"/>
          <w:sz w:val="24"/>
        </w:rPr>
        <w:t>presentada por el Grupo Parlamentario del Partido Revolucionario Institucional.</w:t>
      </w:r>
    </w:p>
    <w:p w:rsidR="00396430" w:rsidRDefault="00396430">
      <w:pPr>
        <w:pStyle w:val="Textoindependiente"/>
      </w:pPr>
    </w:p>
    <w:p w:rsidR="00396430" w:rsidRDefault="009C0CBD">
      <w:pPr>
        <w:pStyle w:val="Textoindependiente"/>
        <w:spacing w:before="1"/>
        <w:ind w:left="668" w:right="116" w:hanging="567"/>
        <w:jc w:val="both"/>
      </w:pPr>
      <w:r>
        <w:rPr>
          <w:rFonts w:ascii="Arial" w:hAnsi="Arial"/>
          <w:b/>
        </w:rPr>
        <w:t>16.-</w:t>
      </w:r>
      <w:r>
        <w:rPr>
          <w:rFonts w:ascii="Arial" w:hAnsi="Arial"/>
          <w:b/>
          <w:spacing w:val="40"/>
        </w:rPr>
        <w:t xml:space="preserve"> </w:t>
      </w:r>
      <w:r>
        <w:t xml:space="preserve">Lectura y acuerdo conducente de la </w:t>
      </w:r>
      <w:r>
        <w:rPr>
          <w:rFonts w:ascii="Arial" w:hAnsi="Arial"/>
          <w:b/>
        </w:rPr>
        <w:t xml:space="preserve">Iniciativa </w:t>
      </w:r>
      <w:r>
        <w:t xml:space="preserve">con proyecto de Decreto para reformar y adicionar distintas disposiciones de la </w:t>
      </w:r>
      <w:r>
        <w:rPr>
          <w:rFonts w:ascii="Arial" w:hAnsi="Arial"/>
          <w:b/>
        </w:rPr>
        <w:t>Ley de la Juventud del Estado de México</w:t>
      </w:r>
      <w:r>
        <w:t xml:space="preserve">, en materia de desarrollo integral de los jóvenes a través de su participación en la toma de decisiones de las políticas públicas, presentada por la Diputada Rocío Alexia Dávila Sánchez y el Diputado Pablo Fernández de Cevallos González, </w:t>
      </w:r>
      <w:r>
        <w:rPr>
          <w:color w:val="006FC0"/>
        </w:rPr>
        <w:t>en nombre del Grupo Parlamentario del Partido Acción Nacional.</w:t>
      </w:r>
      <w:r w:rsidR="007C4D45">
        <w:rPr>
          <w:color w:val="006FC0"/>
        </w:rPr>
        <w:t xml:space="preserve"> </w:t>
      </w:r>
      <w:r w:rsidR="007C4D45" w:rsidRPr="007C4D45">
        <w:rPr>
          <w:b/>
        </w:rPr>
        <w:t>(SE RETIRO)</w:t>
      </w:r>
    </w:p>
    <w:p w:rsidR="00396430" w:rsidRDefault="00396430">
      <w:pPr>
        <w:pStyle w:val="Textoindependiente"/>
      </w:pPr>
    </w:p>
    <w:p w:rsidR="00396430" w:rsidRDefault="009C0CBD">
      <w:pPr>
        <w:ind w:left="668" w:right="115" w:hanging="567"/>
        <w:jc w:val="both"/>
        <w:rPr>
          <w:sz w:val="24"/>
        </w:rPr>
      </w:pPr>
      <w:r>
        <w:rPr>
          <w:rFonts w:ascii="Arial" w:hAnsi="Arial"/>
          <w:b/>
          <w:sz w:val="24"/>
        </w:rPr>
        <w:t>17.-</w:t>
      </w:r>
      <w:r>
        <w:rPr>
          <w:rFonts w:ascii="Arial" w:hAnsi="Arial"/>
          <w:b/>
          <w:spacing w:val="40"/>
          <w:sz w:val="24"/>
        </w:rPr>
        <w:t xml:space="preserve"> </w:t>
      </w:r>
      <w:r>
        <w:rPr>
          <w:sz w:val="24"/>
        </w:rPr>
        <w:t>Lectura</w:t>
      </w:r>
      <w:r>
        <w:rPr>
          <w:spacing w:val="-2"/>
          <w:sz w:val="24"/>
        </w:rPr>
        <w:t xml:space="preserve"> </w:t>
      </w:r>
      <w:r>
        <w:rPr>
          <w:sz w:val="24"/>
        </w:rPr>
        <w:t>y</w:t>
      </w:r>
      <w:r>
        <w:rPr>
          <w:spacing w:val="-4"/>
          <w:sz w:val="24"/>
        </w:rPr>
        <w:t xml:space="preserve"> </w:t>
      </w:r>
      <w:r>
        <w:rPr>
          <w:sz w:val="24"/>
        </w:rPr>
        <w:t>acuerdo</w:t>
      </w:r>
      <w:r>
        <w:rPr>
          <w:spacing w:val="-2"/>
          <w:sz w:val="24"/>
        </w:rPr>
        <w:t xml:space="preserve"> </w:t>
      </w:r>
      <w:r>
        <w:rPr>
          <w:sz w:val="24"/>
        </w:rPr>
        <w:t>conducente</w:t>
      </w:r>
      <w:r>
        <w:rPr>
          <w:spacing w:val="-1"/>
          <w:sz w:val="24"/>
        </w:rPr>
        <w:t xml:space="preserve"> </w:t>
      </w:r>
      <w:r>
        <w:rPr>
          <w:sz w:val="24"/>
        </w:rPr>
        <w:t>de</w:t>
      </w:r>
      <w:r>
        <w:rPr>
          <w:spacing w:val="-2"/>
          <w:sz w:val="24"/>
        </w:rPr>
        <w:t xml:space="preserve"> </w:t>
      </w:r>
      <w:r>
        <w:rPr>
          <w:sz w:val="24"/>
        </w:rPr>
        <w:t xml:space="preserve">la </w:t>
      </w:r>
      <w:r>
        <w:rPr>
          <w:rFonts w:ascii="Arial" w:hAnsi="Arial"/>
          <w:b/>
          <w:sz w:val="24"/>
        </w:rPr>
        <w:t xml:space="preserve">Iniciativa </w:t>
      </w:r>
      <w:r>
        <w:rPr>
          <w:sz w:val="24"/>
        </w:rPr>
        <w:t>con</w:t>
      </w:r>
      <w:r>
        <w:rPr>
          <w:spacing w:val="-2"/>
          <w:sz w:val="24"/>
        </w:rPr>
        <w:t xml:space="preserve"> </w:t>
      </w:r>
      <w:r>
        <w:rPr>
          <w:sz w:val="24"/>
        </w:rPr>
        <w:t>proyecto</w:t>
      </w:r>
      <w:r>
        <w:rPr>
          <w:spacing w:val="-1"/>
          <w:sz w:val="24"/>
        </w:rPr>
        <w:t xml:space="preserve"> </w:t>
      </w:r>
      <w:r>
        <w:rPr>
          <w:sz w:val="24"/>
        </w:rPr>
        <w:t>de</w:t>
      </w:r>
      <w:r>
        <w:rPr>
          <w:spacing w:val="-2"/>
          <w:sz w:val="24"/>
        </w:rPr>
        <w:t xml:space="preserve"> </w:t>
      </w:r>
      <w:r>
        <w:rPr>
          <w:sz w:val="24"/>
        </w:rPr>
        <w:t>Decreto por</w:t>
      </w:r>
      <w:r>
        <w:rPr>
          <w:spacing w:val="-2"/>
          <w:sz w:val="24"/>
        </w:rPr>
        <w:t xml:space="preserve"> </w:t>
      </w:r>
      <w:r>
        <w:rPr>
          <w:sz w:val="24"/>
        </w:rPr>
        <w:t xml:space="preserve">el que se adicionan y reforman diversas disposiciones del </w:t>
      </w:r>
      <w:r>
        <w:rPr>
          <w:rFonts w:ascii="Arial" w:hAnsi="Arial"/>
          <w:b/>
          <w:sz w:val="24"/>
        </w:rPr>
        <w:t xml:space="preserve">Código Financiero del Estado de México y Municipios </w:t>
      </w:r>
      <w:r>
        <w:rPr>
          <w:sz w:val="24"/>
        </w:rPr>
        <w:t xml:space="preserve">y de la </w:t>
      </w:r>
      <w:r>
        <w:rPr>
          <w:rFonts w:ascii="Arial" w:hAnsi="Arial"/>
          <w:b/>
          <w:sz w:val="24"/>
        </w:rPr>
        <w:t>Ley</w:t>
      </w:r>
      <w:r>
        <w:rPr>
          <w:rFonts w:ascii="Arial" w:hAnsi="Arial"/>
          <w:b/>
          <w:spacing w:val="-2"/>
          <w:sz w:val="24"/>
        </w:rPr>
        <w:t xml:space="preserve"> </w:t>
      </w:r>
      <w:r>
        <w:rPr>
          <w:rFonts w:ascii="Arial" w:hAnsi="Arial"/>
          <w:b/>
          <w:sz w:val="24"/>
        </w:rPr>
        <w:t xml:space="preserve">de Movilidad y Seguridad Vial del Estado de México y sus Municipios, </w:t>
      </w:r>
      <w:r>
        <w:rPr>
          <w:sz w:val="24"/>
        </w:rPr>
        <w:t>en materia de expedición de licencias</w:t>
      </w:r>
      <w:r>
        <w:rPr>
          <w:spacing w:val="-14"/>
          <w:sz w:val="24"/>
        </w:rPr>
        <w:t xml:space="preserve"> </w:t>
      </w:r>
      <w:r>
        <w:rPr>
          <w:sz w:val="24"/>
        </w:rPr>
        <w:t>de</w:t>
      </w:r>
      <w:r>
        <w:rPr>
          <w:spacing w:val="-14"/>
          <w:sz w:val="24"/>
        </w:rPr>
        <w:t xml:space="preserve"> </w:t>
      </w:r>
      <w:r>
        <w:rPr>
          <w:sz w:val="24"/>
        </w:rPr>
        <w:t>conducir</w:t>
      </w:r>
      <w:r>
        <w:rPr>
          <w:spacing w:val="-16"/>
          <w:sz w:val="24"/>
        </w:rPr>
        <w:t xml:space="preserve"> </w:t>
      </w:r>
      <w:r>
        <w:rPr>
          <w:sz w:val="24"/>
        </w:rPr>
        <w:t>permanentes,</w:t>
      </w:r>
      <w:r>
        <w:rPr>
          <w:spacing w:val="-16"/>
          <w:sz w:val="24"/>
        </w:rPr>
        <w:t xml:space="preserve"> </w:t>
      </w:r>
      <w:r>
        <w:rPr>
          <w:sz w:val="24"/>
        </w:rPr>
        <w:t>presentada</w:t>
      </w:r>
      <w:r>
        <w:rPr>
          <w:spacing w:val="-16"/>
          <w:sz w:val="24"/>
        </w:rPr>
        <w:t xml:space="preserve"> </w:t>
      </w:r>
      <w:r>
        <w:rPr>
          <w:sz w:val="24"/>
        </w:rPr>
        <w:t>por</w:t>
      </w:r>
      <w:r>
        <w:rPr>
          <w:spacing w:val="-15"/>
          <w:sz w:val="24"/>
        </w:rPr>
        <w:t xml:space="preserve"> </w:t>
      </w:r>
      <w:r>
        <w:rPr>
          <w:sz w:val="24"/>
        </w:rPr>
        <w:t>la</w:t>
      </w:r>
      <w:r>
        <w:rPr>
          <w:spacing w:val="-14"/>
          <w:sz w:val="24"/>
        </w:rPr>
        <w:t xml:space="preserve"> </w:t>
      </w:r>
      <w:r>
        <w:rPr>
          <w:sz w:val="24"/>
        </w:rPr>
        <w:t>Diputada</w:t>
      </w:r>
      <w:r>
        <w:rPr>
          <w:spacing w:val="-13"/>
          <w:sz w:val="24"/>
        </w:rPr>
        <w:t xml:space="preserve"> </w:t>
      </w:r>
      <w:r>
        <w:rPr>
          <w:sz w:val="24"/>
        </w:rPr>
        <w:t>Krishna</w:t>
      </w:r>
      <w:r>
        <w:rPr>
          <w:spacing w:val="-16"/>
          <w:sz w:val="24"/>
        </w:rPr>
        <w:t xml:space="preserve"> </w:t>
      </w:r>
      <w:r>
        <w:rPr>
          <w:sz w:val="24"/>
        </w:rPr>
        <w:t xml:space="preserve">Karina Romero Velázquez y el Diputado Pablo Fernández de Cevallos González, </w:t>
      </w:r>
      <w:r>
        <w:rPr>
          <w:color w:val="006FC0"/>
          <w:sz w:val="24"/>
        </w:rPr>
        <w:t>en nombre del Grupo Parlamentario del Partido Acción Nacional.</w:t>
      </w:r>
      <w:r w:rsidR="007C4D45" w:rsidRPr="007C4D45">
        <w:rPr>
          <w:b/>
        </w:rPr>
        <w:t xml:space="preserve"> (SE RETIRO)</w:t>
      </w:r>
    </w:p>
    <w:p w:rsidR="00396430" w:rsidRDefault="00396430">
      <w:pPr>
        <w:pStyle w:val="Textoindependiente"/>
        <w:spacing w:before="1"/>
      </w:pPr>
    </w:p>
    <w:p w:rsidR="00396430" w:rsidRDefault="009C0CBD">
      <w:pPr>
        <w:pStyle w:val="Textoindependiente"/>
        <w:ind w:left="668" w:right="117" w:hanging="567"/>
        <w:jc w:val="both"/>
      </w:pPr>
      <w:r>
        <w:rPr>
          <w:rFonts w:ascii="Arial" w:hAnsi="Arial"/>
          <w:b/>
        </w:rPr>
        <w:t>18.-</w:t>
      </w:r>
      <w:r>
        <w:rPr>
          <w:rFonts w:ascii="Arial" w:hAnsi="Arial"/>
          <w:b/>
          <w:spacing w:val="40"/>
        </w:rPr>
        <w:t xml:space="preserve"> </w:t>
      </w:r>
      <w:r>
        <w:t xml:space="preserve">Lectura y acuerdo conducente de la </w:t>
      </w:r>
      <w:r>
        <w:rPr>
          <w:rFonts w:ascii="Arial" w:hAnsi="Arial"/>
          <w:b/>
        </w:rPr>
        <w:t xml:space="preserve">Iniciativa </w:t>
      </w:r>
      <w:r>
        <w:t xml:space="preserve">con proyecto de Decreto que reforma y adiciona la </w:t>
      </w:r>
      <w:r>
        <w:rPr>
          <w:rFonts w:ascii="Arial" w:hAnsi="Arial"/>
          <w:b/>
        </w:rPr>
        <w:t xml:space="preserve">Ley Orgánica Municipal del Estado de </w:t>
      </w:r>
      <w:r>
        <w:t>México y diversas disposiciones normativas, en Materia del proceso para el nombramiento</w:t>
      </w:r>
      <w:r>
        <w:rPr>
          <w:spacing w:val="-12"/>
        </w:rPr>
        <w:t xml:space="preserve"> </w:t>
      </w:r>
      <w:r>
        <w:t>de</w:t>
      </w:r>
      <w:r>
        <w:rPr>
          <w:spacing w:val="-12"/>
        </w:rPr>
        <w:t xml:space="preserve"> </w:t>
      </w:r>
      <w:r>
        <w:t>los</w:t>
      </w:r>
      <w:r>
        <w:rPr>
          <w:spacing w:val="-12"/>
        </w:rPr>
        <w:t xml:space="preserve"> </w:t>
      </w:r>
      <w:r>
        <w:t>titulares</w:t>
      </w:r>
      <w:r>
        <w:rPr>
          <w:spacing w:val="-13"/>
        </w:rPr>
        <w:t xml:space="preserve"> </w:t>
      </w:r>
      <w:r>
        <w:t>de</w:t>
      </w:r>
      <w:r>
        <w:rPr>
          <w:spacing w:val="-12"/>
        </w:rPr>
        <w:t xml:space="preserve"> </w:t>
      </w:r>
      <w:r>
        <w:t>los</w:t>
      </w:r>
      <w:r>
        <w:rPr>
          <w:spacing w:val="-12"/>
        </w:rPr>
        <w:t xml:space="preserve"> </w:t>
      </w:r>
      <w:r>
        <w:t>Órganos</w:t>
      </w:r>
      <w:r>
        <w:rPr>
          <w:spacing w:val="-13"/>
        </w:rPr>
        <w:t xml:space="preserve"> </w:t>
      </w:r>
      <w:r>
        <w:t>Internos</w:t>
      </w:r>
      <w:r>
        <w:rPr>
          <w:spacing w:val="-13"/>
        </w:rPr>
        <w:t xml:space="preserve"> </w:t>
      </w:r>
      <w:r>
        <w:t>de</w:t>
      </w:r>
      <w:r>
        <w:rPr>
          <w:spacing w:val="-12"/>
        </w:rPr>
        <w:t xml:space="preserve"> </w:t>
      </w:r>
      <w:r>
        <w:t>Control</w:t>
      </w:r>
      <w:r>
        <w:rPr>
          <w:spacing w:val="-13"/>
        </w:rPr>
        <w:t xml:space="preserve"> </w:t>
      </w:r>
      <w:r>
        <w:t xml:space="preserve">Municipales, presentada por la Diputada Ruth Salinas Reyes, la Diputada Maricela Beltrán Sánchez, el Diputado Juan Manuel Zepeda Hernández y el Diputado Martín Zepeda Hernández, </w:t>
      </w:r>
      <w:r>
        <w:rPr>
          <w:color w:val="E97031"/>
        </w:rPr>
        <w:t>en nombre del Grupo Parlamentario de del Partido Movimiento Ciudadano.</w:t>
      </w:r>
    </w:p>
    <w:p w:rsidR="007C4D45" w:rsidRDefault="007C4D45">
      <w:pPr>
        <w:spacing w:before="83"/>
        <w:ind w:left="668" w:right="115" w:hanging="567"/>
        <w:jc w:val="both"/>
        <w:rPr>
          <w:rFonts w:ascii="Arial" w:hAnsi="Arial"/>
          <w:b/>
          <w:sz w:val="24"/>
        </w:rPr>
      </w:pPr>
    </w:p>
    <w:p w:rsidR="00396430" w:rsidRDefault="009C0CBD">
      <w:pPr>
        <w:spacing w:before="83"/>
        <w:ind w:left="668" w:right="115" w:hanging="567"/>
        <w:jc w:val="both"/>
        <w:rPr>
          <w:sz w:val="24"/>
        </w:rPr>
      </w:pPr>
      <w:r>
        <w:rPr>
          <w:rFonts w:ascii="Arial" w:hAnsi="Arial"/>
          <w:b/>
          <w:sz w:val="24"/>
        </w:rPr>
        <w:t>19.-</w:t>
      </w:r>
      <w:r>
        <w:rPr>
          <w:rFonts w:ascii="Arial" w:hAnsi="Arial"/>
          <w:b/>
          <w:spacing w:val="40"/>
          <w:sz w:val="24"/>
        </w:rPr>
        <w:t xml:space="preserve"> </w:t>
      </w:r>
      <w:r>
        <w:rPr>
          <w:sz w:val="24"/>
        </w:rPr>
        <w:t>Lectura</w:t>
      </w:r>
      <w:r>
        <w:rPr>
          <w:spacing w:val="-5"/>
          <w:sz w:val="24"/>
        </w:rPr>
        <w:t xml:space="preserve"> </w:t>
      </w:r>
      <w:r>
        <w:rPr>
          <w:sz w:val="24"/>
        </w:rPr>
        <w:t>y</w:t>
      </w:r>
      <w:r>
        <w:rPr>
          <w:spacing w:val="-4"/>
          <w:sz w:val="24"/>
        </w:rPr>
        <w:t xml:space="preserve"> </w:t>
      </w:r>
      <w:r>
        <w:rPr>
          <w:sz w:val="24"/>
        </w:rPr>
        <w:t>acuerdo</w:t>
      </w:r>
      <w:r>
        <w:rPr>
          <w:spacing w:val="-4"/>
          <w:sz w:val="24"/>
        </w:rPr>
        <w:t xml:space="preserve"> </w:t>
      </w:r>
      <w:r>
        <w:rPr>
          <w:sz w:val="24"/>
        </w:rPr>
        <w:t>conducente</w:t>
      </w:r>
      <w:r>
        <w:rPr>
          <w:spacing w:val="-4"/>
          <w:sz w:val="24"/>
        </w:rPr>
        <w:t xml:space="preserve"> </w:t>
      </w:r>
      <w:r>
        <w:rPr>
          <w:sz w:val="24"/>
        </w:rPr>
        <w:t>de</w:t>
      </w:r>
      <w:r>
        <w:rPr>
          <w:spacing w:val="-3"/>
          <w:sz w:val="24"/>
        </w:rPr>
        <w:t xml:space="preserve"> </w:t>
      </w:r>
      <w:r>
        <w:rPr>
          <w:sz w:val="24"/>
        </w:rPr>
        <w:t>la</w:t>
      </w:r>
      <w:r>
        <w:rPr>
          <w:spacing w:val="-2"/>
          <w:sz w:val="24"/>
        </w:rPr>
        <w:t xml:space="preserve"> </w:t>
      </w:r>
      <w:r>
        <w:rPr>
          <w:rFonts w:ascii="Arial" w:hAnsi="Arial"/>
          <w:b/>
          <w:sz w:val="24"/>
        </w:rPr>
        <w:t>Iniciativa</w:t>
      </w:r>
      <w:r>
        <w:rPr>
          <w:rFonts w:ascii="Arial" w:hAnsi="Arial"/>
          <w:b/>
          <w:spacing w:val="-1"/>
          <w:sz w:val="24"/>
        </w:rPr>
        <w:t xml:space="preserve"> </w:t>
      </w:r>
      <w:r>
        <w:rPr>
          <w:sz w:val="24"/>
        </w:rPr>
        <w:t>con</w:t>
      </w:r>
      <w:r>
        <w:rPr>
          <w:spacing w:val="-4"/>
          <w:sz w:val="24"/>
        </w:rPr>
        <w:t xml:space="preserve"> </w:t>
      </w:r>
      <w:r>
        <w:rPr>
          <w:sz w:val="24"/>
        </w:rPr>
        <w:t>Proyecto</w:t>
      </w:r>
      <w:r>
        <w:rPr>
          <w:spacing w:val="-4"/>
          <w:sz w:val="24"/>
        </w:rPr>
        <w:t xml:space="preserve"> </w:t>
      </w:r>
      <w:r>
        <w:rPr>
          <w:sz w:val="24"/>
        </w:rPr>
        <w:t>de</w:t>
      </w:r>
      <w:r>
        <w:rPr>
          <w:spacing w:val="-4"/>
          <w:sz w:val="24"/>
        </w:rPr>
        <w:t xml:space="preserve"> </w:t>
      </w:r>
      <w:r>
        <w:rPr>
          <w:sz w:val="24"/>
        </w:rPr>
        <w:t>Decreto</w:t>
      </w:r>
      <w:r>
        <w:rPr>
          <w:spacing w:val="-4"/>
          <w:sz w:val="24"/>
        </w:rPr>
        <w:t xml:space="preserve"> </w:t>
      </w:r>
      <w:r>
        <w:rPr>
          <w:sz w:val="24"/>
        </w:rPr>
        <w:t>por</w:t>
      </w:r>
      <w:r>
        <w:rPr>
          <w:spacing w:val="-6"/>
          <w:sz w:val="24"/>
        </w:rPr>
        <w:t xml:space="preserve"> </w:t>
      </w:r>
      <w:r>
        <w:rPr>
          <w:sz w:val="24"/>
        </w:rPr>
        <w:t>el que</w:t>
      </w:r>
      <w:r>
        <w:rPr>
          <w:spacing w:val="-7"/>
          <w:sz w:val="24"/>
        </w:rPr>
        <w:t xml:space="preserve"> </w:t>
      </w:r>
      <w:r>
        <w:rPr>
          <w:sz w:val="24"/>
        </w:rPr>
        <w:t>se</w:t>
      </w:r>
      <w:r>
        <w:rPr>
          <w:spacing w:val="-7"/>
          <w:sz w:val="24"/>
        </w:rPr>
        <w:t xml:space="preserve"> </w:t>
      </w:r>
      <w:r>
        <w:rPr>
          <w:sz w:val="24"/>
        </w:rPr>
        <w:t>reforman</w:t>
      </w:r>
      <w:r>
        <w:rPr>
          <w:spacing w:val="-9"/>
          <w:sz w:val="24"/>
        </w:rPr>
        <w:t xml:space="preserve"> </w:t>
      </w:r>
      <w:r>
        <w:rPr>
          <w:sz w:val="24"/>
        </w:rPr>
        <w:t>el</w:t>
      </w:r>
      <w:r>
        <w:rPr>
          <w:spacing w:val="-7"/>
          <w:sz w:val="24"/>
        </w:rPr>
        <w:t xml:space="preserve"> </w:t>
      </w:r>
      <w:r>
        <w:rPr>
          <w:rFonts w:ascii="Arial" w:hAnsi="Arial"/>
          <w:b/>
          <w:sz w:val="24"/>
        </w:rPr>
        <w:t>Código</w:t>
      </w:r>
      <w:r>
        <w:rPr>
          <w:rFonts w:ascii="Arial" w:hAnsi="Arial"/>
          <w:b/>
          <w:spacing w:val="-8"/>
          <w:sz w:val="24"/>
        </w:rPr>
        <w:t xml:space="preserve"> </w:t>
      </w:r>
      <w:r>
        <w:rPr>
          <w:rFonts w:ascii="Arial" w:hAnsi="Arial"/>
          <w:b/>
          <w:sz w:val="24"/>
        </w:rPr>
        <w:t>para</w:t>
      </w:r>
      <w:r>
        <w:rPr>
          <w:rFonts w:ascii="Arial" w:hAnsi="Arial"/>
          <w:b/>
          <w:spacing w:val="-9"/>
          <w:sz w:val="24"/>
        </w:rPr>
        <w:t xml:space="preserve"> </w:t>
      </w:r>
      <w:r>
        <w:rPr>
          <w:rFonts w:ascii="Arial" w:hAnsi="Arial"/>
          <w:b/>
          <w:sz w:val="24"/>
        </w:rPr>
        <w:t>la</w:t>
      </w:r>
      <w:r>
        <w:rPr>
          <w:rFonts w:ascii="Arial" w:hAnsi="Arial"/>
          <w:b/>
          <w:spacing w:val="-7"/>
          <w:sz w:val="24"/>
        </w:rPr>
        <w:t xml:space="preserve"> </w:t>
      </w:r>
      <w:r>
        <w:rPr>
          <w:rFonts w:ascii="Arial" w:hAnsi="Arial"/>
          <w:b/>
          <w:sz w:val="24"/>
        </w:rPr>
        <w:t>Biodiversidad</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z w:val="24"/>
        </w:rPr>
        <w:t>Estado</w:t>
      </w:r>
      <w:r>
        <w:rPr>
          <w:rFonts w:ascii="Arial" w:hAnsi="Arial"/>
          <w:b/>
          <w:spacing w:val="-8"/>
          <w:sz w:val="24"/>
        </w:rPr>
        <w:t xml:space="preserve"> </w:t>
      </w:r>
      <w:r>
        <w:rPr>
          <w:rFonts w:ascii="Arial" w:hAnsi="Arial"/>
          <w:b/>
          <w:sz w:val="24"/>
        </w:rPr>
        <w:t>de</w:t>
      </w:r>
      <w:r>
        <w:rPr>
          <w:rFonts w:ascii="Arial" w:hAnsi="Arial"/>
          <w:b/>
          <w:spacing w:val="-10"/>
          <w:sz w:val="24"/>
        </w:rPr>
        <w:t xml:space="preserve"> </w:t>
      </w:r>
      <w:r>
        <w:rPr>
          <w:rFonts w:ascii="Arial" w:hAnsi="Arial"/>
          <w:b/>
          <w:sz w:val="24"/>
        </w:rPr>
        <w:t>México</w:t>
      </w:r>
      <w:r>
        <w:rPr>
          <w:rFonts w:ascii="Arial" w:hAnsi="Arial"/>
          <w:b/>
          <w:spacing w:val="-5"/>
          <w:sz w:val="24"/>
        </w:rPr>
        <w:t xml:space="preserve"> </w:t>
      </w:r>
      <w:r>
        <w:rPr>
          <w:sz w:val="24"/>
        </w:rPr>
        <w:t>y</w:t>
      </w:r>
      <w:r>
        <w:rPr>
          <w:spacing w:val="-10"/>
          <w:sz w:val="24"/>
        </w:rPr>
        <w:t xml:space="preserve"> </w:t>
      </w:r>
      <w:r>
        <w:rPr>
          <w:sz w:val="24"/>
        </w:rPr>
        <w:t xml:space="preserve">la </w:t>
      </w:r>
      <w:r>
        <w:rPr>
          <w:rFonts w:ascii="Arial" w:hAnsi="Arial"/>
          <w:b/>
          <w:sz w:val="24"/>
        </w:rPr>
        <w:t>Ley</w:t>
      </w:r>
      <w:r>
        <w:rPr>
          <w:rFonts w:ascii="Arial" w:hAnsi="Arial"/>
          <w:b/>
          <w:spacing w:val="-7"/>
          <w:sz w:val="24"/>
        </w:rPr>
        <w:t xml:space="preserve"> </w:t>
      </w:r>
      <w:r>
        <w:rPr>
          <w:rFonts w:ascii="Arial" w:hAnsi="Arial"/>
          <w:b/>
          <w:sz w:val="24"/>
        </w:rPr>
        <w:t>de</w:t>
      </w:r>
      <w:r>
        <w:rPr>
          <w:rFonts w:ascii="Arial" w:hAnsi="Arial"/>
          <w:b/>
          <w:spacing w:val="-1"/>
          <w:sz w:val="24"/>
        </w:rPr>
        <w:t xml:space="preserve"> </w:t>
      </w:r>
      <w:r>
        <w:rPr>
          <w:rFonts w:ascii="Arial" w:hAnsi="Arial"/>
          <w:b/>
          <w:sz w:val="24"/>
        </w:rPr>
        <w:t>Competitividad y</w:t>
      </w:r>
      <w:r>
        <w:rPr>
          <w:rFonts w:ascii="Arial" w:hAnsi="Arial"/>
          <w:b/>
          <w:spacing w:val="-7"/>
          <w:sz w:val="24"/>
        </w:rPr>
        <w:t xml:space="preserve"> </w:t>
      </w:r>
      <w:r>
        <w:rPr>
          <w:rFonts w:ascii="Arial" w:hAnsi="Arial"/>
          <w:b/>
          <w:sz w:val="24"/>
        </w:rPr>
        <w:t>Ordenamiento</w:t>
      </w:r>
      <w:r>
        <w:rPr>
          <w:rFonts w:ascii="Arial" w:hAnsi="Arial"/>
          <w:b/>
          <w:spacing w:val="-2"/>
          <w:sz w:val="24"/>
        </w:rPr>
        <w:t xml:space="preserve"> </w:t>
      </w:r>
      <w:r>
        <w:rPr>
          <w:rFonts w:ascii="Arial" w:hAnsi="Arial"/>
          <w:b/>
          <w:sz w:val="24"/>
        </w:rPr>
        <w:t>Comercial</w:t>
      </w:r>
      <w:r>
        <w:rPr>
          <w:rFonts w:ascii="Arial" w:hAnsi="Arial"/>
          <w:b/>
          <w:spacing w:val="-1"/>
          <w:sz w:val="24"/>
        </w:rPr>
        <w:t xml:space="preserve"> </w:t>
      </w:r>
      <w:r>
        <w:rPr>
          <w:rFonts w:ascii="Arial" w:hAnsi="Arial"/>
          <w:b/>
          <w:sz w:val="24"/>
        </w:rPr>
        <w:t>del</w:t>
      </w:r>
      <w:r>
        <w:rPr>
          <w:rFonts w:ascii="Arial" w:hAnsi="Arial"/>
          <w:b/>
          <w:spacing w:val="-4"/>
          <w:sz w:val="24"/>
        </w:rPr>
        <w:t xml:space="preserve"> </w:t>
      </w:r>
      <w:r>
        <w:rPr>
          <w:rFonts w:ascii="Arial" w:hAnsi="Arial"/>
          <w:b/>
          <w:sz w:val="24"/>
        </w:rPr>
        <w:t>Estado</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México</w:t>
      </w:r>
      <w:r>
        <w:rPr>
          <w:sz w:val="24"/>
        </w:rPr>
        <w:t>, en</w:t>
      </w:r>
      <w:r>
        <w:rPr>
          <w:spacing w:val="-9"/>
          <w:sz w:val="24"/>
        </w:rPr>
        <w:t xml:space="preserve"> </w:t>
      </w:r>
      <w:r>
        <w:rPr>
          <w:sz w:val="24"/>
        </w:rPr>
        <w:t>materia</w:t>
      </w:r>
      <w:r>
        <w:rPr>
          <w:spacing w:val="-9"/>
          <w:sz w:val="24"/>
        </w:rPr>
        <w:t xml:space="preserve"> </w:t>
      </w:r>
      <w:r>
        <w:rPr>
          <w:sz w:val="24"/>
        </w:rPr>
        <w:t>de</w:t>
      </w:r>
      <w:r>
        <w:rPr>
          <w:spacing w:val="-9"/>
          <w:sz w:val="24"/>
        </w:rPr>
        <w:t xml:space="preserve"> </w:t>
      </w:r>
      <w:r>
        <w:rPr>
          <w:sz w:val="24"/>
        </w:rPr>
        <w:t>regularización</w:t>
      </w:r>
      <w:r>
        <w:rPr>
          <w:spacing w:val="-9"/>
          <w:sz w:val="24"/>
        </w:rPr>
        <w:t xml:space="preserve"> </w:t>
      </w:r>
      <w:r>
        <w:rPr>
          <w:sz w:val="24"/>
        </w:rPr>
        <w:t>de</w:t>
      </w:r>
      <w:r>
        <w:rPr>
          <w:spacing w:val="-9"/>
          <w:sz w:val="24"/>
        </w:rPr>
        <w:t xml:space="preserve"> </w:t>
      </w:r>
      <w:r>
        <w:rPr>
          <w:sz w:val="24"/>
        </w:rPr>
        <w:t>bolsas</w:t>
      </w:r>
      <w:r>
        <w:rPr>
          <w:spacing w:val="-10"/>
          <w:sz w:val="24"/>
        </w:rPr>
        <w:t xml:space="preserve"> </w:t>
      </w:r>
      <w:r>
        <w:rPr>
          <w:sz w:val="24"/>
        </w:rPr>
        <w:t>plásticas</w:t>
      </w:r>
      <w:r>
        <w:rPr>
          <w:spacing w:val="-4"/>
          <w:sz w:val="24"/>
        </w:rPr>
        <w:t xml:space="preserve"> </w:t>
      </w:r>
      <w:r>
        <w:rPr>
          <w:sz w:val="24"/>
        </w:rPr>
        <w:t>de</w:t>
      </w:r>
      <w:r>
        <w:rPr>
          <w:spacing w:val="-9"/>
          <w:sz w:val="24"/>
        </w:rPr>
        <w:t xml:space="preserve"> </w:t>
      </w:r>
      <w:r>
        <w:rPr>
          <w:sz w:val="24"/>
        </w:rPr>
        <w:t>un</w:t>
      </w:r>
      <w:r>
        <w:rPr>
          <w:spacing w:val="-9"/>
          <w:sz w:val="24"/>
        </w:rPr>
        <w:t xml:space="preserve"> </w:t>
      </w:r>
      <w:r>
        <w:rPr>
          <w:sz w:val="24"/>
        </w:rPr>
        <w:t>solo</w:t>
      </w:r>
      <w:r>
        <w:rPr>
          <w:spacing w:val="-10"/>
          <w:sz w:val="24"/>
        </w:rPr>
        <w:t xml:space="preserve"> </w:t>
      </w:r>
      <w:r>
        <w:rPr>
          <w:sz w:val="24"/>
        </w:rPr>
        <w:t>uso</w:t>
      </w:r>
      <w:r>
        <w:rPr>
          <w:spacing w:val="-9"/>
          <w:sz w:val="24"/>
        </w:rPr>
        <w:t xml:space="preserve"> </w:t>
      </w:r>
      <w:r>
        <w:rPr>
          <w:sz w:val="24"/>
        </w:rPr>
        <w:t>para</w:t>
      </w:r>
      <w:r>
        <w:rPr>
          <w:spacing w:val="-10"/>
          <w:sz w:val="24"/>
        </w:rPr>
        <w:t xml:space="preserve"> </w:t>
      </w:r>
      <w:r>
        <w:rPr>
          <w:sz w:val="24"/>
        </w:rPr>
        <w:t xml:space="preserve">embalaje comercial, presentada por la Diputada Ruth Salinas Reyes, la Diputada Maricela Beltrán Sánchez, el Diputado Juan Manuel Zepeda Hernández y el Diputado Martín Zepeda Hernández, </w:t>
      </w:r>
      <w:r>
        <w:rPr>
          <w:color w:val="E97031"/>
          <w:sz w:val="24"/>
        </w:rPr>
        <w:t>en nombre del Grupo Parlamentario de del Partido Movimiento Ciudadano.</w:t>
      </w:r>
    </w:p>
    <w:p w:rsidR="00396430" w:rsidRDefault="00396430">
      <w:pPr>
        <w:pStyle w:val="Textoindependiente"/>
      </w:pPr>
    </w:p>
    <w:p w:rsidR="00396430" w:rsidRDefault="009C0CBD">
      <w:pPr>
        <w:pStyle w:val="Textoindependiente"/>
        <w:ind w:left="668" w:right="116" w:hanging="567"/>
        <w:jc w:val="both"/>
      </w:pPr>
      <w:r>
        <w:rPr>
          <w:rFonts w:ascii="Arial" w:hAnsi="Arial"/>
          <w:b/>
        </w:rPr>
        <w:t>20.-</w:t>
      </w:r>
      <w:r>
        <w:rPr>
          <w:rFonts w:ascii="Arial" w:hAnsi="Arial"/>
          <w:b/>
          <w:spacing w:val="40"/>
        </w:rPr>
        <w:t xml:space="preserve"> </w:t>
      </w:r>
      <w:r>
        <w:t>Lectura</w:t>
      </w:r>
      <w:r>
        <w:rPr>
          <w:spacing w:val="-6"/>
        </w:rPr>
        <w:t xml:space="preserve"> </w:t>
      </w:r>
      <w:r>
        <w:t>y</w:t>
      </w:r>
      <w:r>
        <w:rPr>
          <w:spacing w:val="-5"/>
        </w:rPr>
        <w:t xml:space="preserve"> </w:t>
      </w:r>
      <w:r>
        <w:t>acuerdo</w:t>
      </w:r>
      <w:r>
        <w:rPr>
          <w:spacing w:val="-5"/>
        </w:rPr>
        <w:t xml:space="preserve"> </w:t>
      </w:r>
      <w:r>
        <w:t>conducente</w:t>
      </w:r>
      <w:r>
        <w:rPr>
          <w:spacing w:val="-4"/>
        </w:rPr>
        <w:t xml:space="preserve"> </w:t>
      </w:r>
      <w:r>
        <w:t>de</w:t>
      </w:r>
      <w:r>
        <w:rPr>
          <w:spacing w:val="-3"/>
        </w:rPr>
        <w:t xml:space="preserve"> </w:t>
      </w:r>
      <w:r>
        <w:t>la</w:t>
      </w:r>
      <w:r>
        <w:rPr>
          <w:spacing w:val="-1"/>
        </w:rPr>
        <w:t xml:space="preserve"> </w:t>
      </w:r>
      <w:r>
        <w:rPr>
          <w:rFonts w:ascii="Arial" w:hAnsi="Arial"/>
          <w:b/>
        </w:rPr>
        <w:t>Iniciativa</w:t>
      </w:r>
      <w:r>
        <w:rPr>
          <w:rFonts w:ascii="Arial" w:hAnsi="Arial"/>
          <w:b/>
          <w:spacing w:val="-1"/>
        </w:rPr>
        <w:t xml:space="preserve"> </w:t>
      </w:r>
      <w:r>
        <w:t>con</w:t>
      </w:r>
      <w:r>
        <w:rPr>
          <w:spacing w:val="-5"/>
        </w:rPr>
        <w:t xml:space="preserve"> </w:t>
      </w:r>
      <w:r>
        <w:t>Proyecto</w:t>
      </w:r>
      <w:r>
        <w:rPr>
          <w:spacing w:val="-4"/>
        </w:rPr>
        <w:t xml:space="preserve"> </w:t>
      </w:r>
      <w:r>
        <w:t>de</w:t>
      </w:r>
      <w:r>
        <w:rPr>
          <w:spacing w:val="-5"/>
        </w:rPr>
        <w:t xml:space="preserve"> </w:t>
      </w:r>
      <w:r>
        <w:t>Decreto</w:t>
      </w:r>
      <w:r>
        <w:rPr>
          <w:spacing w:val="-4"/>
        </w:rPr>
        <w:t xml:space="preserve"> </w:t>
      </w:r>
      <w:r>
        <w:t>por</w:t>
      </w:r>
      <w:r>
        <w:rPr>
          <w:spacing w:val="-7"/>
        </w:rPr>
        <w:t xml:space="preserve"> </w:t>
      </w:r>
      <w:r>
        <w:t xml:space="preserve">el que se crea el artículo 245 Ter del </w:t>
      </w:r>
      <w:r>
        <w:rPr>
          <w:rFonts w:ascii="Arial" w:hAnsi="Arial"/>
          <w:b/>
        </w:rPr>
        <w:t xml:space="preserve">Código Penal del Estado de México, </w:t>
      </w:r>
      <w:r>
        <w:t xml:space="preserve">en materia de Ejecución Extrajudicial, presentada por la Diputada Araceli Ortiz Casasola y el Diputado Omar Ortega Álvarez, </w:t>
      </w:r>
      <w:r>
        <w:rPr>
          <w:color w:val="FFC000"/>
        </w:rPr>
        <w:t>en nombre del Grupo Parlamentario del Partido de la Revolución Democrática.</w:t>
      </w:r>
    </w:p>
    <w:p w:rsidR="00396430" w:rsidRDefault="00396430">
      <w:pPr>
        <w:pStyle w:val="Textoindependiente"/>
      </w:pPr>
    </w:p>
    <w:p w:rsidR="00396430" w:rsidRDefault="009C0CBD">
      <w:pPr>
        <w:pStyle w:val="Textoindependiente"/>
        <w:spacing w:before="1"/>
        <w:ind w:left="668" w:right="115" w:hanging="567"/>
        <w:jc w:val="both"/>
      </w:pPr>
      <w:r>
        <w:rPr>
          <w:rFonts w:ascii="Arial" w:hAnsi="Arial"/>
          <w:b/>
        </w:rPr>
        <w:t>21.-</w:t>
      </w:r>
      <w:r>
        <w:rPr>
          <w:rFonts w:ascii="Arial" w:hAnsi="Arial"/>
          <w:b/>
          <w:spacing w:val="40"/>
        </w:rPr>
        <w:t xml:space="preserve"> </w:t>
      </w:r>
      <w:r>
        <w:t xml:space="preserve">Lectura y acuerdo conducente del </w:t>
      </w:r>
      <w:r>
        <w:rPr>
          <w:rFonts w:ascii="Arial" w:hAnsi="Arial"/>
          <w:b/>
        </w:rPr>
        <w:t xml:space="preserve">Punto de Acuerdo </w:t>
      </w:r>
      <w:r>
        <w:t>mediante el cual se Exhorta</w:t>
      </w:r>
      <w:r>
        <w:rPr>
          <w:spacing w:val="-3"/>
        </w:rPr>
        <w:t xml:space="preserve"> </w:t>
      </w:r>
      <w:r>
        <w:t>de</w:t>
      </w:r>
      <w:r>
        <w:rPr>
          <w:spacing w:val="-5"/>
        </w:rPr>
        <w:t xml:space="preserve"> </w:t>
      </w:r>
      <w:r>
        <w:t>manera</w:t>
      </w:r>
      <w:r>
        <w:rPr>
          <w:spacing w:val="-6"/>
        </w:rPr>
        <w:t xml:space="preserve"> </w:t>
      </w:r>
      <w:r>
        <w:t>respetuosa</w:t>
      </w:r>
      <w:r>
        <w:rPr>
          <w:spacing w:val="-5"/>
        </w:rPr>
        <w:t xml:space="preserve"> </w:t>
      </w:r>
      <w:r>
        <w:t>a</w:t>
      </w:r>
      <w:r>
        <w:rPr>
          <w:spacing w:val="-3"/>
        </w:rPr>
        <w:t xml:space="preserve"> </w:t>
      </w:r>
      <w:r>
        <w:t>los</w:t>
      </w:r>
      <w:r>
        <w:rPr>
          <w:spacing w:val="-1"/>
        </w:rPr>
        <w:t xml:space="preserve"> </w:t>
      </w:r>
      <w:r>
        <w:rPr>
          <w:rFonts w:ascii="Arial" w:hAnsi="Arial"/>
          <w:b/>
        </w:rPr>
        <w:t>125</w:t>
      </w:r>
      <w:r>
        <w:rPr>
          <w:rFonts w:ascii="Arial" w:hAnsi="Arial"/>
          <w:b/>
          <w:spacing w:val="-2"/>
        </w:rPr>
        <w:t xml:space="preserve"> </w:t>
      </w:r>
      <w:r>
        <w:rPr>
          <w:rFonts w:ascii="Arial" w:hAnsi="Arial"/>
          <w:b/>
        </w:rPr>
        <w:t>Ayuntamientos</w:t>
      </w:r>
      <w:r>
        <w:rPr>
          <w:rFonts w:ascii="Arial" w:hAnsi="Arial"/>
          <w:b/>
          <w:spacing w:val="-3"/>
        </w:rPr>
        <w:t xml:space="preserve"> </w:t>
      </w:r>
      <w:r>
        <w:rPr>
          <w:rFonts w:ascii="Arial" w:hAnsi="Arial"/>
          <w:b/>
        </w:rPr>
        <w:t>del</w:t>
      </w:r>
      <w:r>
        <w:rPr>
          <w:rFonts w:ascii="Arial" w:hAnsi="Arial"/>
          <w:b/>
          <w:spacing w:val="-5"/>
        </w:rPr>
        <w:t xml:space="preserve"> </w:t>
      </w:r>
      <w:r>
        <w:rPr>
          <w:rFonts w:ascii="Arial" w:hAnsi="Arial"/>
          <w:b/>
        </w:rPr>
        <w:t>Estado</w:t>
      </w:r>
      <w:r>
        <w:rPr>
          <w:rFonts w:ascii="Arial" w:hAnsi="Arial"/>
          <w:b/>
          <w:spacing w:val="-3"/>
        </w:rPr>
        <w:t xml:space="preserve"> </w:t>
      </w:r>
      <w:r>
        <w:rPr>
          <w:rFonts w:ascii="Arial" w:hAnsi="Arial"/>
          <w:b/>
        </w:rPr>
        <w:t xml:space="preserve">Libre y Soberano de México </w:t>
      </w:r>
      <w:r>
        <w:t>para</w:t>
      </w:r>
      <w:r>
        <w:rPr>
          <w:spacing w:val="-1"/>
        </w:rPr>
        <w:t xml:space="preserve"> </w:t>
      </w:r>
      <w:r>
        <w:t>que dentro del</w:t>
      </w:r>
      <w:r>
        <w:rPr>
          <w:spacing w:val="-1"/>
        </w:rPr>
        <w:t xml:space="preserve"> </w:t>
      </w:r>
      <w:r>
        <w:t>ámbito</w:t>
      </w:r>
      <w:r>
        <w:rPr>
          <w:spacing w:val="-2"/>
        </w:rPr>
        <w:t xml:space="preserve"> </w:t>
      </w:r>
      <w:r>
        <w:t>de sus</w:t>
      </w:r>
      <w:r>
        <w:rPr>
          <w:spacing w:val="-1"/>
        </w:rPr>
        <w:t xml:space="preserve"> </w:t>
      </w:r>
      <w:r>
        <w:t>atribuciones legales implementen en coordinación con las autoridades facultadas del Gobierno Federal y el Gobierno del Estado de México, las acciones necesarias para realizar actividades, campañas presenciales y digitales de manera permanente, en materia de salud y educación sexual, a efecto de prevenir, informar y concientizar sobre el VIH/SIDA, de la misma forma reconvenimos en que redoblen esfuerzos en la implementación de las políticas públicas y campañas permanentes para prevenir y erradicar la discriminación de las personas</w:t>
      </w:r>
      <w:r>
        <w:rPr>
          <w:spacing w:val="-15"/>
        </w:rPr>
        <w:t xml:space="preserve"> </w:t>
      </w:r>
      <w:r>
        <w:t>que</w:t>
      </w:r>
      <w:r>
        <w:rPr>
          <w:spacing w:val="-16"/>
        </w:rPr>
        <w:t xml:space="preserve"> </w:t>
      </w:r>
      <w:r>
        <w:t>viven</w:t>
      </w:r>
      <w:r>
        <w:rPr>
          <w:spacing w:val="-14"/>
        </w:rPr>
        <w:t xml:space="preserve"> </w:t>
      </w:r>
      <w:r>
        <w:t>con</w:t>
      </w:r>
      <w:r>
        <w:rPr>
          <w:spacing w:val="-14"/>
        </w:rPr>
        <w:t xml:space="preserve"> </w:t>
      </w:r>
      <w:r>
        <w:t>Síndrome</w:t>
      </w:r>
      <w:r>
        <w:rPr>
          <w:spacing w:val="-16"/>
        </w:rPr>
        <w:t xml:space="preserve"> </w:t>
      </w:r>
      <w:r>
        <w:t>de</w:t>
      </w:r>
      <w:r>
        <w:rPr>
          <w:spacing w:val="-16"/>
        </w:rPr>
        <w:t xml:space="preserve"> </w:t>
      </w:r>
      <w:r>
        <w:t>inmunodeficiencia</w:t>
      </w:r>
      <w:r>
        <w:rPr>
          <w:spacing w:val="-17"/>
        </w:rPr>
        <w:t xml:space="preserve"> </w:t>
      </w:r>
      <w:r>
        <w:t>adquirida,</w:t>
      </w:r>
      <w:r>
        <w:rPr>
          <w:spacing w:val="-13"/>
        </w:rPr>
        <w:t xml:space="preserve"> </w:t>
      </w:r>
      <w:r>
        <w:t>presentado por</w:t>
      </w:r>
      <w:r>
        <w:rPr>
          <w:spacing w:val="-3"/>
        </w:rPr>
        <w:t xml:space="preserve"> </w:t>
      </w:r>
      <w:r>
        <w:t>la</w:t>
      </w:r>
      <w:r>
        <w:rPr>
          <w:spacing w:val="-5"/>
        </w:rPr>
        <w:t xml:space="preserve"> </w:t>
      </w:r>
      <w:r>
        <w:t>Diputada</w:t>
      </w:r>
      <w:r>
        <w:rPr>
          <w:spacing w:val="-3"/>
        </w:rPr>
        <w:t xml:space="preserve"> </w:t>
      </w:r>
      <w:r>
        <w:t>María</w:t>
      </w:r>
      <w:r>
        <w:rPr>
          <w:spacing w:val="-5"/>
        </w:rPr>
        <w:t xml:space="preserve"> </w:t>
      </w:r>
      <w:r>
        <w:t>del</w:t>
      </w:r>
      <w:r>
        <w:rPr>
          <w:spacing w:val="-3"/>
        </w:rPr>
        <w:t xml:space="preserve"> </w:t>
      </w:r>
      <w:r>
        <w:t>Carmen</w:t>
      </w:r>
      <w:r>
        <w:rPr>
          <w:spacing w:val="-5"/>
        </w:rPr>
        <w:t xml:space="preserve"> </w:t>
      </w:r>
      <w:r>
        <w:t>de</w:t>
      </w:r>
      <w:r>
        <w:rPr>
          <w:spacing w:val="-5"/>
        </w:rPr>
        <w:t xml:space="preserve"> </w:t>
      </w:r>
      <w:r>
        <w:t>la</w:t>
      </w:r>
      <w:r>
        <w:rPr>
          <w:spacing w:val="-3"/>
        </w:rPr>
        <w:t xml:space="preserve"> </w:t>
      </w:r>
      <w:r>
        <w:t>Rosa</w:t>
      </w:r>
      <w:r>
        <w:rPr>
          <w:spacing w:val="-1"/>
        </w:rPr>
        <w:t xml:space="preserve"> </w:t>
      </w:r>
      <w:r>
        <w:t>Mendoza,</w:t>
      </w:r>
      <w:r>
        <w:rPr>
          <w:spacing w:val="-2"/>
        </w:rPr>
        <w:t xml:space="preserve"> </w:t>
      </w:r>
      <w:r>
        <w:rPr>
          <w:color w:val="C00000"/>
        </w:rPr>
        <w:t>en</w:t>
      </w:r>
      <w:r>
        <w:rPr>
          <w:color w:val="C00000"/>
          <w:spacing w:val="-5"/>
        </w:rPr>
        <w:t xml:space="preserve"> </w:t>
      </w:r>
      <w:r>
        <w:rPr>
          <w:color w:val="C00000"/>
        </w:rPr>
        <w:t>nombre</w:t>
      </w:r>
      <w:r>
        <w:rPr>
          <w:color w:val="C00000"/>
          <w:spacing w:val="-8"/>
        </w:rPr>
        <w:t xml:space="preserve"> </w:t>
      </w:r>
      <w:r>
        <w:rPr>
          <w:color w:val="C00000"/>
        </w:rPr>
        <w:t>del</w:t>
      </w:r>
      <w:r>
        <w:rPr>
          <w:color w:val="C00000"/>
          <w:spacing w:val="-3"/>
        </w:rPr>
        <w:t xml:space="preserve"> </w:t>
      </w:r>
      <w:r>
        <w:rPr>
          <w:color w:val="C00000"/>
        </w:rPr>
        <w:t>Grupo Parlamentario morena.</w:t>
      </w:r>
    </w:p>
    <w:p w:rsidR="00396430" w:rsidRDefault="00396430">
      <w:pPr>
        <w:pStyle w:val="Textoindependiente"/>
      </w:pPr>
    </w:p>
    <w:p w:rsidR="00396430" w:rsidRDefault="009C0CBD">
      <w:pPr>
        <w:pStyle w:val="Textoindependiente"/>
        <w:ind w:left="668" w:right="115" w:hanging="567"/>
        <w:jc w:val="both"/>
      </w:pPr>
      <w:r>
        <w:rPr>
          <w:rFonts w:ascii="Arial" w:hAnsi="Arial"/>
          <w:b/>
        </w:rPr>
        <w:t>22.-</w:t>
      </w:r>
      <w:r>
        <w:rPr>
          <w:rFonts w:ascii="Arial" w:hAnsi="Arial"/>
          <w:b/>
          <w:spacing w:val="40"/>
        </w:rPr>
        <w:t xml:space="preserve"> </w:t>
      </w:r>
      <w:r>
        <w:t xml:space="preserve">Lectura y acuerdo conducente del </w:t>
      </w:r>
      <w:r>
        <w:rPr>
          <w:rFonts w:ascii="Arial" w:hAnsi="Arial"/>
          <w:b/>
        </w:rPr>
        <w:t xml:space="preserve">Punto de Acuerdo </w:t>
      </w:r>
      <w:r>
        <w:t>mediante el cual de manera</w:t>
      </w:r>
      <w:r>
        <w:rPr>
          <w:spacing w:val="-1"/>
        </w:rPr>
        <w:t xml:space="preserve"> </w:t>
      </w:r>
      <w:r>
        <w:t>respetuosa, se exhorta a la Secretaría del</w:t>
      </w:r>
      <w:r>
        <w:rPr>
          <w:spacing w:val="-1"/>
        </w:rPr>
        <w:t xml:space="preserve"> </w:t>
      </w:r>
      <w:r>
        <w:t>Campo y</w:t>
      </w:r>
      <w:r>
        <w:rPr>
          <w:spacing w:val="40"/>
        </w:rPr>
        <w:t xml:space="preserve"> </w:t>
      </w:r>
      <w:r>
        <w:t>la Secretaria del Medio Ambiente y Desarrollo Sostenible del Gobierno del Estado de México, para que en cumplimiento de sus respectivas atribuciones, garanticen el adecuado aprovechamiento sustentable de los recursos forestales durante la próxima</w:t>
      </w:r>
      <w:r>
        <w:rPr>
          <w:spacing w:val="-10"/>
        </w:rPr>
        <w:t xml:space="preserve"> </w:t>
      </w:r>
      <w:r>
        <w:t>época</w:t>
      </w:r>
      <w:r>
        <w:rPr>
          <w:spacing w:val="-13"/>
        </w:rPr>
        <w:t xml:space="preserve"> </w:t>
      </w:r>
      <w:r>
        <w:t>navideña,</w:t>
      </w:r>
      <w:r>
        <w:rPr>
          <w:spacing w:val="-13"/>
        </w:rPr>
        <w:t xml:space="preserve"> </w:t>
      </w:r>
      <w:r>
        <w:t>evitando</w:t>
      </w:r>
      <w:r>
        <w:rPr>
          <w:spacing w:val="-13"/>
        </w:rPr>
        <w:t xml:space="preserve"> </w:t>
      </w:r>
      <w:r>
        <w:t>con</w:t>
      </w:r>
      <w:r>
        <w:rPr>
          <w:spacing w:val="-13"/>
        </w:rPr>
        <w:t xml:space="preserve"> </w:t>
      </w:r>
      <w:r>
        <w:t>ello</w:t>
      </w:r>
      <w:r>
        <w:rPr>
          <w:spacing w:val="-10"/>
        </w:rPr>
        <w:t xml:space="preserve"> </w:t>
      </w:r>
      <w:r>
        <w:t>la</w:t>
      </w:r>
      <w:r>
        <w:rPr>
          <w:spacing w:val="-13"/>
        </w:rPr>
        <w:t xml:space="preserve"> </w:t>
      </w:r>
      <w:r>
        <w:t>degradación</w:t>
      </w:r>
      <w:r>
        <w:rPr>
          <w:spacing w:val="-12"/>
        </w:rPr>
        <w:t xml:space="preserve"> </w:t>
      </w:r>
      <w:r>
        <w:t>y</w:t>
      </w:r>
      <w:r>
        <w:rPr>
          <w:spacing w:val="-14"/>
        </w:rPr>
        <w:t xml:space="preserve"> </w:t>
      </w:r>
      <w:r>
        <w:t>deforestación</w:t>
      </w:r>
      <w:r>
        <w:rPr>
          <w:spacing w:val="-12"/>
        </w:rPr>
        <w:t xml:space="preserve"> </w:t>
      </w:r>
      <w:r>
        <w:t>que ocasiona la comercialización en plantaciones forestales comerciales de árboles de navidad, que no cuentan con las autorizaciones</w:t>
      </w:r>
      <w:r>
        <w:rPr>
          <w:spacing w:val="-1"/>
        </w:rPr>
        <w:t xml:space="preserve"> </w:t>
      </w:r>
      <w:r>
        <w:t xml:space="preserve">o no cumplen con los requisitos, procedimientos o normas que para ello establece la legislación vigente, debiendo también garantizar que desde el ámbito municipal los árboles de navidad comercializados en locales, vías, plazas públicas, mercados públicos municipales o áreas de uso común, provengan sólo de plantaciones forestales comerciales de árboles de navidad debidamente autorizados, presentado por la Diputada </w:t>
      </w:r>
      <w:r w:rsidR="007C4D45">
        <w:t>Alejandra Figueroa Adame</w:t>
      </w:r>
      <w:r>
        <w:t xml:space="preserve">, </w:t>
      </w:r>
      <w:r>
        <w:rPr>
          <w:color w:val="4EA72D"/>
        </w:rPr>
        <w:t>en nombre del Grupo Parlamentario del Partido Verde Ecologista de México.</w:t>
      </w:r>
    </w:p>
    <w:p w:rsidR="007C4D45" w:rsidRDefault="007C4D45">
      <w:pPr>
        <w:pStyle w:val="Textoindependiente"/>
        <w:spacing w:before="83"/>
        <w:ind w:left="668" w:right="114" w:hanging="567"/>
        <w:jc w:val="both"/>
        <w:rPr>
          <w:rFonts w:ascii="Arial" w:hAnsi="Arial"/>
          <w:b/>
        </w:rPr>
      </w:pPr>
    </w:p>
    <w:p w:rsidR="00396430" w:rsidRDefault="009C0CBD">
      <w:pPr>
        <w:pStyle w:val="Textoindependiente"/>
        <w:spacing w:before="83"/>
        <w:ind w:left="668" w:right="114" w:hanging="567"/>
        <w:jc w:val="both"/>
      </w:pPr>
      <w:r>
        <w:rPr>
          <w:rFonts w:ascii="Arial" w:hAnsi="Arial"/>
          <w:b/>
        </w:rPr>
        <w:t>23.-</w:t>
      </w:r>
      <w:r>
        <w:rPr>
          <w:rFonts w:ascii="Arial" w:hAnsi="Arial"/>
          <w:b/>
          <w:spacing w:val="40"/>
        </w:rPr>
        <w:t xml:space="preserve"> </w:t>
      </w:r>
      <w:r>
        <w:t>Lectura</w:t>
      </w:r>
      <w:r>
        <w:rPr>
          <w:spacing w:val="-5"/>
        </w:rPr>
        <w:t xml:space="preserve"> </w:t>
      </w:r>
      <w:r>
        <w:t>y</w:t>
      </w:r>
      <w:r>
        <w:rPr>
          <w:spacing w:val="-4"/>
        </w:rPr>
        <w:t xml:space="preserve"> </w:t>
      </w:r>
      <w:r>
        <w:t>acuerdo</w:t>
      </w:r>
      <w:r>
        <w:rPr>
          <w:spacing w:val="-4"/>
        </w:rPr>
        <w:t xml:space="preserve"> </w:t>
      </w:r>
      <w:r>
        <w:t>conducente</w:t>
      </w:r>
      <w:r>
        <w:rPr>
          <w:spacing w:val="-3"/>
        </w:rPr>
        <w:t xml:space="preserve"> </w:t>
      </w:r>
      <w:r>
        <w:t xml:space="preserve">del </w:t>
      </w:r>
      <w:r>
        <w:rPr>
          <w:rFonts w:ascii="Arial" w:hAnsi="Arial"/>
          <w:b/>
        </w:rPr>
        <w:t>Punto</w:t>
      </w:r>
      <w:r>
        <w:rPr>
          <w:rFonts w:ascii="Arial" w:hAnsi="Arial"/>
          <w:b/>
          <w:spacing w:val="-2"/>
        </w:rPr>
        <w:t xml:space="preserve"> </w:t>
      </w:r>
      <w:r>
        <w:rPr>
          <w:rFonts w:ascii="Arial" w:hAnsi="Arial"/>
          <w:b/>
        </w:rPr>
        <w:t>de</w:t>
      </w:r>
      <w:r>
        <w:rPr>
          <w:rFonts w:ascii="Arial" w:hAnsi="Arial"/>
          <w:b/>
          <w:spacing w:val="-6"/>
        </w:rPr>
        <w:t xml:space="preserve"> </w:t>
      </w:r>
      <w:r>
        <w:rPr>
          <w:rFonts w:ascii="Arial" w:hAnsi="Arial"/>
          <w:b/>
        </w:rPr>
        <w:t>Acuerdo</w:t>
      </w:r>
      <w:r>
        <w:rPr>
          <w:rFonts w:ascii="Arial" w:hAnsi="Arial"/>
          <w:b/>
          <w:spacing w:val="-1"/>
        </w:rPr>
        <w:t xml:space="preserve"> </w:t>
      </w:r>
      <w:r>
        <w:t>por</w:t>
      </w:r>
      <w:r>
        <w:rPr>
          <w:spacing w:val="-2"/>
        </w:rPr>
        <w:t xml:space="preserve"> </w:t>
      </w:r>
      <w:r>
        <w:t>el</w:t>
      </w:r>
      <w:r>
        <w:rPr>
          <w:spacing w:val="-2"/>
        </w:rPr>
        <w:t xml:space="preserve"> </w:t>
      </w:r>
      <w:r>
        <w:t>que</w:t>
      </w:r>
      <w:r>
        <w:rPr>
          <w:spacing w:val="-2"/>
        </w:rPr>
        <w:t xml:space="preserve"> </w:t>
      </w:r>
      <w:r>
        <w:t>se</w:t>
      </w:r>
      <w:r>
        <w:rPr>
          <w:spacing w:val="-3"/>
        </w:rPr>
        <w:t xml:space="preserve"> </w:t>
      </w:r>
      <w:r>
        <w:t>exhorta</w:t>
      </w:r>
      <w:r>
        <w:rPr>
          <w:spacing w:val="-4"/>
        </w:rPr>
        <w:t xml:space="preserve"> </w:t>
      </w:r>
      <w:r>
        <w:t xml:space="preserve">a los titulares de las </w:t>
      </w:r>
      <w:r>
        <w:rPr>
          <w:rFonts w:ascii="Arial" w:hAnsi="Arial"/>
          <w:b/>
        </w:rPr>
        <w:t xml:space="preserve">Secretarías de Movilidad y de Seguridad del Gobierno del Estado de México </w:t>
      </w:r>
      <w:r>
        <w:t>para que, en coordinación con las autoridades correspondientes, implementen las medidas necesarias para evitar que los conductores de servicios de transporte pesado de carga circulen por los carriles centrales de la Toluca-Palmillas, con el propósito de evitar siniestros de tránsito, presentada por la Diputada Leticia Mejía García</w:t>
      </w:r>
      <w:r>
        <w:rPr>
          <w:color w:val="FF0000"/>
        </w:rPr>
        <w:t>, en nombre del Grupo Parlamentario del Partido Revolucionario Institucional.</w:t>
      </w:r>
      <w:r w:rsidR="007C4D45" w:rsidRPr="007C4D45">
        <w:rPr>
          <w:b/>
        </w:rPr>
        <w:t xml:space="preserve"> (SE RETIRO)</w:t>
      </w:r>
    </w:p>
    <w:p w:rsidR="00396430" w:rsidRDefault="00396430">
      <w:pPr>
        <w:pStyle w:val="Textoindependiente"/>
      </w:pPr>
    </w:p>
    <w:p w:rsidR="007C4D45" w:rsidRDefault="007C4D45">
      <w:pPr>
        <w:pStyle w:val="Textoindependiente"/>
      </w:pPr>
    </w:p>
    <w:p w:rsidR="007C4D45" w:rsidRDefault="007C4D45">
      <w:pPr>
        <w:pStyle w:val="Textoindependiente"/>
      </w:pPr>
    </w:p>
    <w:p w:rsidR="007C4D45" w:rsidRDefault="007C4D45">
      <w:pPr>
        <w:pStyle w:val="Textoindependiente"/>
      </w:pPr>
    </w:p>
    <w:p w:rsidR="00396430" w:rsidRDefault="009C0CBD">
      <w:pPr>
        <w:pStyle w:val="Textoindependiente"/>
        <w:spacing w:before="1"/>
        <w:ind w:left="668" w:right="117" w:hanging="567"/>
        <w:jc w:val="both"/>
      </w:pPr>
      <w:r>
        <w:rPr>
          <w:rFonts w:ascii="Arial" w:hAnsi="Arial"/>
          <w:b/>
        </w:rPr>
        <w:t>2</w:t>
      </w:r>
      <w:r w:rsidR="007C4D45">
        <w:rPr>
          <w:rFonts w:ascii="Arial" w:hAnsi="Arial"/>
          <w:b/>
        </w:rPr>
        <w:t>4</w:t>
      </w:r>
      <w:r>
        <w:rPr>
          <w:rFonts w:ascii="Arial" w:hAnsi="Arial"/>
          <w:b/>
        </w:rPr>
        <w:t xml:space="preserve">.- Aviso de recepción del Tercer Informe de Actividades </w:t>
      </w:r>
      <w:r>
        <w:t>correspondiente al año 2024, presentado por el Lic. Ignacio Saúl Acosta Rodríguez, Titular del Órgano Interno de Control del Instituto de Transparencia, Acceso a la Información</w:t>
      </w:r>
      <w:r>
        <w:rPr>
          <w:spacing w:val="-17"/>
        </w:rPr>
        <w:t xml:space="preserve"> </w:t>
      </w:r>
      <w:r>
        <w:t>Pública</w:t>
      </w:r>
      <w:r>
        <w:rPr>
          <w:spacing w:val="-16"/>
        </w:rPr>
        <w:t xml:space="preserve"> </w:t>
      </w:r>
      <w:r>
        <w:t>y</w:t>
      </w:r>
      <w:r>
        <w:rPr>
          <w:spacing w:val="-16"/>
        </w:rPr>
        <w:t xml:space="preserve"> </w:t>
      </w:r>
      <w:r>
        <w:t>la</w:t>
      </w:r>
      <w:r>
        <w:rPr>
          <w:spacing w:val="-15"/>
        </w:rPr>
        <w:t xml:space="preserve"> </w:t>
      </w:r>
      <w:r>
        <w:t>Protección</w:t>
      </w:r>
      <w:r>
        <w:rPr>
          <w:spacing w:val="-16"/>
        </w:rPr>
        <w:t xml:space="preserve"> </w:t>
      </w:r>
      <w:r>
        <w:t>de</w:t>
      </w:r>
      <w:r>
        <w:rPr>
          <w:spacing w:val="-14"/>
        </w:rPr>
        <w:t xml:space="preserve"> </w:t>
      </w:r>
      <w:r>
        <w:t>Datos</w:t>
      </w:r>
      <w:r>
        <w:rPr>
          <w:spacing w:val="-17"/>
        </w:rPr>
        <w:t xml:space="preserve"> </w:t>
      </w:r>
      <w:r>
        <w:t>Personales</w:t>
      </w:r>
      <w:r>
        <w:rPr>
          <w:spacing w:val="-14"/>
        </w:rPr>
        <w:t xml:space="preserve"> </w:t>
      </w:r>
      <w:r>
        <w:t>del</w:t>
      </w:r>
      <w:r>
        <w:rPr>
          <w:spacing w:val="-15"/>
        </w:rPr>
        <w:t xml:space="preserve"> </w:t>
      </w:r>
      <w:r>
        <w:t>Estado</w:t>
      </w:r>
      <w:r>
        <w:rPr>
          <w:spacing w:val="-17"/>
        </w:rPr>
        <w:t xml:space="preserve"> </w:t>
      </w:r>
      <w:r>
        <w:t>de</w:t>
      </w:r>
      <w:r>
        <w:rPr>
          <w:spacing w:val="-14"/>
        </w:rPr>
        <w:t xml:space="preserve"> </w:t>
      </w:r>
      <w:r>
        <w:t>México y Municipios (</w:t>
      </w:r>
      <w:proofErr w:type="spellStart"/>
      <w:r>
        <w:t>INFOEM</w:t>
      </w:r>
      <w:proofErr w:type="spellEnd"/>
      <w:r>
        <w:t>).</w:t>
      </w:r>
    </w:p>
    <w:p w:rsidR="00396430" w:rsidRDefault="00396430">
      <w:pPr>
        <w:pStyle w:val="Textoindependiente"/>
      </w:pPr>
    </w:p>
    <w:p w:rsidR="00396430" w:rsidRDefault="009C0CBD">
      <w:pPr>
        <w:pStyle w:val="Textoindependiente"/>
        <w:ind w:left="102"/>
      </w:pPr>
      <w:r>
        <w:rPr>
          <w:rFonts w:ascii="Arial" w:hAnsi="Arial"/>
          <w:b/>
        </w:rPr>
        <w:t>2</w:t>
      </w:r>
      <w:r w:rsidR="007C4D45">
        <w:rPr>
          <w:rFonts w:ascii="Arial" w:hAnsi="Arial"/>
          <w:b/>
        </w:rPr>
        <w:t>5</w:t>
      </w:r>
      <w:r>
        <w:rPr>
          <w:rFonts w:ascii="Arial" w:hAnsi="Arial"/>
          <w:b/>
        </w:rPr>
        <w:t>.-</w:t>
      </w:r>
      <w:r>
        <w:rPr>
          <w:rFonts w:ascii="Arial" w:hAnsi="Arial"/>
          <w:b/>
          <w:spacing w:val="77"/>
        </w:rPr>
        <w:t xml:space="preserve"> </w:t>
      </w:r>
      <w:r>
        <w:t>Clausura</w:t>
      </w:r>
      <w:r>
        <w:rPr>
          <w:spacing w:val="-2"/>
        </w:rPr>
        <w:t xml:space="preserve"> </w:t>
      </w:r>
      <w:r>
        <w:t>de</w:t>
      </w:r>
      <w:r>
        <w:rPr>
          <w:spacing w:val="-3"/>
        </w:rPr>
        <w:t xml:space="preserve"> </w:t>
      </w:r>
      <w:r>
        <w:t>la</w:t>
      </w:r>
      <w:r>
        <w:rPr>
          <w:spacing w:val="-2"/>
        </w:rPr>
        <w:t xml:space="preserve"> sesión.</w:t>
      </w:r>
    </w:p>
    <w:p w:rsidR="00396430" w:rsidRDefault="00396430">
      <w:pPr>
        <w:pStyle w:val="Textoindependiente"/>
        <w:rPr>
          <w:sz w:val="26"/>
        </w:rPr>
      </w:pPr>
    </w:p>
    <w:p w:rsidR="00396430" w:rsidRDefault="00396430">
      <w:pPr>
        <w:pStyle w:val="Textoindependiente"/>
        <w:rPr>
          <w:sz w:val="26"/>
        </w:rPr>
      </w:pPr>
    </w:p>
    <w:p w:rsidR="00396430" w:rsidRDefault="009C0CBD">
      <w:pPr>
        <w:spacing w:before="230"/>
        <w:ind w:left="1957" w:right="1782" w:firstLine="1327"/>
        <w:rPr>
          <w:rFonts w:ascii="Arial" w:hAnsi="Arial"/>
          <w:b/>
          <w:sz w:val="24"/>
        </w:rPr>
      </w:pPr>
      <w:r>
        <w:rPr>
          <w:rFonts w:ascii="Arial" w:hAnsi="Arial"/>
          <w:b/>
          <w:sz w:val="24"/>
        </w:rPr>
        <w:t>A T E N T A M E N T E PRESIDENTE</w:t>
      </w:r>
      <w:r>
        <w:rPr>
          <w:rFonts w:ascii="Arial" w:hAnsi="Arial"/>
          <w:b/>
          <w:spacing w:val="-12"/>
          <w:sz w:val="24"/>
        </w:rPr>
        <w:t xml:space="preserve"> </w:t>
      </w:r>
      <w:r>
        <w:rPr>
          <w:rFonts w:ascii="Arial" w:hAnsi="Arial"/>
          <w:b/>
          <w:sz w:val="24"/>
        </w:rPr>
        <w:t>DE</w:t>
      </w:r>
      <w:r>
        <w:rPr>
          <w:rFonts w:ascii="Arial" w:hAnsi="Arial"/>
          <w:b/>
          <w:spacing w:val="-16"/>
          <w:sz w:val="24"/>
        </w:rPr>
        <w:t xml:space="preserve"> </w:t>
      </w:r>
      <w:r>
        <w:rPr>
          <w:rFonts w:ascii="Arial" w:hAnsi="Arial"/>
          <w:b/>
          <w:sz w:val="24"/>
        </w:rPr>
        <w:t>LA</w:t>
      </w:r>
      <w:r>
        <w:rPr>
          <w:rFonts w:ascii="Arial" w:hAnsi="Arial"/>
          <w:b/>
          <w:spacing w:val="-17"/>
          <w:sz w:val="24"/>
        </w:rPr>
        <w:t xml:space="preserve"> </w:t>
      </w:r>
      <w:r>
        <w:rPr>
          <w:rFonts w:ascii="Arial" w:hAnsi="Arial"/>
          <w:b/>
          <w:sz w:val="24"/>
        </w:rPr>
        <w:t>H.</w:t>
      </w:r>
      <w:r>
        <w:rPr>
          <w:rFonts w:ascii="Arial" w:hAnsi="Arial"/>
          <w:b/>
          <w:spacing w:val="-16"/>
          <w:sz w:val="24"/>
        </w:rPr>
        <w:t xml:space="preserve"> </w:t>
      </w:r>
      <w:r>
        <w:rPr>
          <w:rFonts w:ascii="Arial" w:hAnsi="Arial"/>
          <w:b/>
          <w:sz w:val="24"/>
        </w:rPr>
        <w:t>“LXII”</w:t>
      </w:r>
      <w:r>
        <w:rPr>
          <w:rFonts w:ascii="Arial" w:hAnsi="Arial"/>
          <w:b/>
          <w:spacing w:val="-13"/>
          <w:sz w:val="24"/>
        </w:rPr>
        <w:t xml:space="preserve"> </w:t>
      </w:r>
      <w:r>
        <w:rPr>
          <w:rFonts w:ascii="Arial" w:hAnsi="Arial"/>
          <w:b/>
          <w:sz w:val="24"/>
        </w:rPr>
        <w:t>LEGISLATURA</w:t>
      </w:r>
    </w:p>
    <w:p w:rsidR="00396430" w:rsidRDefault="009C0CBD">
      <w:pPr>
        <w:ind w:left="3047"/>
        <w:rPr>
          <w:rFonts w:ascii="Arial" w:hAnsi="Arial"/>
          <w:b/>
          <w:sz w:val="24"/>
        </w:rPr>
      </w:pPr>
      <w:r>
        <w:rPr>
          <w:rFonts w:ascii="Arial" w:hAnsi="Arial"/>
          <w:b/>
          <w:sz w:val="24"/>
        </w:rPr>
        <w:t>DEL</w:t>
      </w:r>
      <w:r>
        <w:rPr>
          <w:rFonts w:ascii="Arial" w:hAnsi="Arial"/>
          <w:b/>
          <w:spacing w:val="-9"/>
          <w:sz w:val="24"/>
        </w:rPr>
        <w:t xml:space="preserve"> </w:t>
      </w:r>
      <w:r>
        <w:rPr>
          <w:rFonts w:ascii="Arial" w:hAnsi="Arial"/>
          <w:b/>
          <w:sz w:val="24"/>
        </w:rPr>
        <w:t>ESTADO</w:t>
      </w:r>
      <w:r>
        <w:rPr>
          <w:rFonts w:ascii="Arial" w:hAnsi="Arial"/>
          <w:b/>
          <w:spacing w:val="-10"/>
          <w:sz w:val="24"/>
        </w:rPr>
        <w:t xml:space="preserve"> </w:t>
      </w:r>
      <w:r>
        <w:rPr>
          <w:rFonts w:ascii="Arial" w:hAnsi="Arial"/>
          <w:b/>
          <w:sz w:val="24"/>
        </w:rPr>
        <w:t>DE</w:t>
      </w:r>
      <w:r>
        <w:rPr>
          <w:rFonts w:ascii="Arial" w:hAnsi="Arial"/>
          <w:b/>
          <w:spacing w:val="-10"/>
          <w:sz w:val="24"/>
        </w:rPr>
        <w:t xml:space="preserve"> </w:t>
      </w:r>
      <w:r>
        <w:rPr>
          <w:rFonts w:ascii="Arial" w:hAnsi="Arial"/>
          <w:b/>
          <w:spacing w:val="-2"/>
          <w:sz w:val="24"/>
        </w:rPr>
        <w:t>MÉXICO</w:t>
      </w:r>
    </w:p>
    <w:p w:rsidR="00396430" w:rsidRDefault="00396430">
      <w:pPr>
        <w:pStyle w:val="Textoindependiente"/>
        <w:rPr>
          <w:rFonts w:ascii="Arial"/>
          <w:b/>
          <w:sz w:val="26"/>
        </w:rPr>
      </w:pPr>
    </w:p>
    <w:p w:rsidR="00396430" w:rsidRDefault="00396430">
      <w:pPr>
        <w:pStyle w:val="Textoindependiente"/>
        <w:rPr>
          <w:rFonts w:ascii="Arial"/>
          <w:b/>
          <w:sz w:val="26"/>
        </w:rPr>
      </w:pPr>
    </w:p>
    <w:p w:rsidR="00396430" w:rsidRDefault="009C0CBD">
      <w:pPr>
        <w:spacing w:before="231"/>
        <w:ind w:left="619" w:right="650"/>
        <w:jc w:val="center"/>
        <w:rPr>
          <w:rFonts w:ascii="Arial" w:hAnsi="Arial"/>
          <w:b/>
          <w:sz w:val="24"/>
        </w:rPr>
      </w:pPr>
      <w:r>
        <w:rPr>
          <w:rFonts w:ascii="Arial" w:hAnsi="Arial"/>
          <w:b/>
          <w:sz w:val="24"/>
        </w:rPr>
        <w:t>DIP.</w:t>
      </w:r>
      <w:r>
        <w:rPr>
          <w:rFonts w:ascii="Arial" w:hAnsi="Arial"/>
          <w:b/>
          <w:spacing w:val="-12"/>
          <w:sz w:val="24"/>
        </w:rPr>
        <w:t xml:space="preserve"> </w:t>
      </w:r>
      <w:r>
        <w:rPr>
          <w:rFonts w:ascii="Arial" w:hAnsi="Arial"/>
          <w:b/>
          <w:sz w:val="24"/>
        </w:rPr>
        <w:t>MAURILIO</w:t>
      </w:r>
      <w:r>
        <w:rPr>
          <w:rFonts w:ascii="Arial" w:hAnsi="Arial"/>
          <w:b/>
          <w:spacing w:val="-9"/>
          <w:sz w:val="24"/>
        </w:rPr>
        <w:t xml:space="preserve"> </w:t>
      </w:r>
      <w:r>
        <w:rPr>
          <w:rFonts w:ascii="Arial" w:hAnsi="Arial"/>
          <w:b/>
          <w:sz w:val="24"/>
        </w:rPr>
        <w:t>HERNÁNDEZ</w:t>
      </w:r>
      <w:r>
        <w:rPr>
          <w:rFonts w:ascii="Arial" w:hAnsi="Arial"/>
          <w:b/>
          <w:spacing w:val="-9"/>
          <w:sz w:val="24"/>
        </w:rPr>
        <w:t xml:space="preserve"> </w:t>
      </w:r>
      <w:r>
        <w:rPr>
          <w:rFonts w:ascii="Arial" w:hAnsi="Arial"/>
          <w:b/>
          <w:spacing w:val="-2"/>
          <w:sz w:val="24"/>
        </w:rPr>
        <w:t>GONZÁLEZ.</w:t>
      </w:r>
    </w:p>
    <w:sectPr w:rsidR="00396430">
      <w:headerReference w:type="default" r:id="rId7"/>
      <w:pgSz w:w="12240" w:h="15840"/>
      <w:pgMar w:top="1880" w:right="1580" w:bottom="280" w:left="1600" w:header="78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781" w:rsidRDefault="00910781">
      <w:r>
        <w:separator/>
      </w:r>
    </w:p>
  </w:endnote>
  <w:endnote w:type="continuationSeparator" w:id="0">
    <w:p w:rsidR="00910781" w:rsidRDefault="0091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781" w:rsidRDefault="00910781">
      <w:r>
        <w:separator/>
      </w:r>
    </w:p>
  </w:footnote>
  <w:footnote w:type="continuationSeparator" w:id="0">
    <w:p w:rsidR="00910781" w:rsidRDefault="00910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430" w:rsidRDefault="009C0CBD">
    <w:pPr>
      <w:pStyle w:val="Textoindependiente"/>
      <w:spacing w:line="14" w:lineRule="auto"/>
      <w:rPr>
        <w:sz w:val="20"/>
      </w:rPr>
    </w:pPr>
    <w:r>
      <w:rPr>
        <w:noProof/>
      </w:rPr>
      <w:drawing>
        <wp:anchor distT="0" distB="0" distL="0" distR="0" simplePos="0" relativeHeight="251657216" behindDoc="1" locked="0" layoutInCell="1" allowOverlap="1">
          <wp:simplePos x="0" y="0"/>
          <wp:positionH relativeFrom="page">
            <wp:posOffset>1148714</wp:posOffset>
          </wp:positionH>
          <wp:positionV relativeFrom="page">
            <wp:posOffset>495960</wp:posOffset>
          </wp:positionV>
          <wp:extent cx="2171700" cy="59674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71700" cy="596747"/>
                  </a:xfrm>
                  <a:prstGeom prst="rect">
                    <a:avLst/>
                  </a:prstGeom>
                </pic:spPr>
              </pic:pic>
            </a:graphicData>
          </a:graphic>
        </wp:anchor>
      </w:drawing>
    </w:r>
    <w:r>
      <w:rPr>
        <w:noProof/>
      </w:rPr>
      <mc:AlternateContent>
        <mc:Choice Requires="wps">
          <w:drawing>
            <wp:anchor distT="0" distB="0" distL="0" distR="0" simplePos="0" relativeHeight="251661312" behindDoc="1" locked="0" layoutInCell="1" allowOverlap="1">
              <wp:simplePos x="0" y="0"/>
              <wp:positionH relativeFrom="page">
                <wp:posOffset>3514471</wp:posOffset>
              </wp:positionH>
              <wp:positionV relativeFrom="page">
                <wp:posOffset>667532</wp:posOffset>
              </wp:positionV>
              <wp:extent cx="3056255" cy="2571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6255" cy="257175"/>
                      </a:xfrm>
                      <a:prstGeom prst="rect">
                        <a:avLst/>
                      </a:prstGeom>
                    </wps:spPr>
                    <wps:txbx>
                      <w:txbxContent>
                        <w:p w:rsidR="00396430" w:rsidRDefault="009C0CBD">
                          <w:pPr>
                            <w:spacing w:before="15"/>
                            <w:ind w:left="2146" w:right="18" w:hanging="2127"/>
                            <w:rPr>
                              <w:rFonts w:ascii="Arial" w:hAnsi="Arial"/>
                              <w:b/>
                              <w:sz w:val="16"/>
                            </w:rPr>
                          </w:pPr>
                          <w:r>
                            <w:rPr>
                              <w:rFonts w:ascii="Arial" w:hAnsi="Arial"/>
                              <w:b/>
                              <w:color w:val="931747"/>
                              <w:w w:val="80"/>
                              <w:sz w:val="16"/>
                            </w:rPr>
                            <w:t>“2024.</w:t>
                          </w:r>
                          <w:r>
                            <w:rPr>
                              <w:rFonts w:ascii="Arial" w:hAnsi="Arial"/>
                              <w:b/>
                              <w:color w:val="931747"/>
                              <w:sz w:val="16"/>
                            </w:rPr>
                            <w:t xml:space="preserve"> </w:t>
                          </w:r>
                          <w:r>
                            <w:rPr>
                              <w:rFonts w:ascii="Arial" w:hAnsi="Arial"/>
                              <w:b/>
                              <w:color w:val="931747"/>
                              <w:w w:val="80"/>
                              <w:sz w:val="16"/>
                            </w:rPr>
                            <w:t>Año</w:t>
                          </w:r>
                          <w:r>
                            <w:rPr>
                              <w:rFonts w:ascii="Arial" w:hAnsi="Arial"/>
                              <w:b/>
                              <w:color w:val="931747"/>
                              <w:spacing w:val="19"/>
                              <w:sz w:val="16"/>
                            </w:rPr>
                            <w:t xml:space="preserve"> </w:t>
                          </w:r>
                          <w:r>
                            <w:rPr>
                              <w:rFonts w:ascii="Arial" w:hAnsi="Arial"/>
                              <w:b/>
                              <w:color w:val="931747"/>
                              <w:w w:val="80"/>
                              <w:sz w:val="16"/>
                            </w:rPr>
                            <w:t>del Bicentenario</w:t>
                          </w:r>
                          <w:r>
                            <w:rPr>
                              <w:rFonts w:ascii="Arial" w:hAnsi="Arial"/>
                              <w:b/>
                              <w:color w:val="931747"/>
                              <w:sz w:val="16"/>
                            </w:rPr>
                            <w:t xml:space="preserve"> </w:t>
                          </w:r>
                          <w:r>
                            <w:rPr>
                              <w:rFonts w:ascii="Arial" w:hAnsi="Arial"/>
                              <w:b/>
                              <w:color w:val="931747"/>
                              <w:w w:val="80"/>
                              <w:sz w:val="16"/>
                            </w:rPr>
                            <w:t>de</w:t>
                          </w:r>
                          <w:r>
                            <w:rPr>
                              <w:rFonts w:ascii="Arial" w:hAnsi="Arial"/>
                              <w:b/>
                              <w:color w:val="931747"/>
                              <w:sz w:val="16"/>
                            </w:rPr>
                            <w:t xml:space="preserve"> </w:t>
                          </w:r>
                          <w:r>
                            <w:rPr>
                              <w:rFonts w:ascii="Arial" w:hAnsi="Arial"/>
                              <w:b/>
                              <w:color w:val="931747"/>
                              <w:w w:val="80"/>
                              <w:sz w:val="16"/>
                            </w:rPr>
                            <w:t>la Erección</w:t>
                          </w:r>
                          <w:r>
                            <w:rPr>
                              <w:rFonts w:ascii="Arial" w:hAnsi="Arial"/>
                              <w:b/>
                              <w:color w:val="931747"/>
                              <w:sz w:val="16"/>
                            </w:rPr>
                            <w:t xml:space="preserve"> </w:t>
                          </w:r>
                          <w:r>
                            <w:rPr>
                              <w:rFonts w:ascii="Arial" w:hAnsi="Arial"/>
                              <w:b/>
                              <w:color w:val="931747"/>
                              <w:w w:val="80"/>
                              <w:sz w:val="16"/>
                            </w:rPr>
                            <w:t>del Estado Libre y Soberano de</w:t>
                          </w:r>
                          <w:r>
                            <w:rPr>
                              <w:rFonts w:ascii="Arial" w:hAnsi="Arial"/>
                              <w:b/>
                              <w:color w:val="931747"/>
                              <w:sz w:val="16"/>
                            </w:rPr>
                            <w:t xml:space="preserve"> </w:t>
                          </w:r>
                          <w:r>
                            <w:rPr>
                              <w:rFonts w:ascii="Arial" w:hAnsi="Arial"/>
                              <w:b/>
                              <w:color w:val="931747"/>
                              <w:spacing w:val="-2"/>
                              <w:w w:val="90"/>
                              <w:sz w:val="16"/>
                            </w:rPr>
                            <w:t>México”.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76.75pt;margin-top:52.55pt;width:240.65pt;height:20.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gqAEAAD8DAAAOAAAAZHJzL2Uyb0RvYy54bWysUsGO0zAQvSPxD5bvNGlQdlHUdAWsQEgr&#10;QNrlAxzHbixij/G4Tfr3jJ20u4Ib4mKP7ed5783M7m62IzupgAZcy7ebkjPlJPTGHVr+4+nTm3ec&#10;YRSuFyM41fKzQn63f/1qN/lGVTDA2KvAKInDZvItH2L0TVGgHJQVuAGvHD1qCFZEOoZD0QcxUXY7&#10;FlVZ3hQThN4HkAqRbu+XR77P+bVWMn7TGlVkY8tJW8xryGuX1mK/E80hCD8YucoQ/6DCCuOI9Jrq&#10;XkTBjsH8lcoaGQBBx40EW4DWRqrsgdxsyz/cPA7Cq+yFioP+Wib8f2nl19P3wEzf8oozJyy16EnN&#10;sYOZVak4k8eGMI+eUHH+ADM1ORtF/wDyJxKkeIFZPiChUzFmHWzaySajj1T/87XmRMIkXb4t65uq&#10;rjmT9FbVt9vbOvEWz799wPhZgWUpaHmgnmYF4vSAcYFeIKuYhT/JinM3ry466M9kYqJetxx/HUVQ&#10;nI1fHBUzDcYlCJeguwQhjh8hj0/y4uD9MYI2mTlRLHlXZupS1r5OVBqDl+eMep77/W8AAAD//wMA&#10;UEsDBBQABgAIAAAAIQCxe07Y4AAAAAwBAAAPAAAAZHJzL2Rvd25yZXYueG1sTI/BTsMwEETvSPyD&#10;tUjcqF1aRxDiVBWCExIiDQeOTuwmVuN1iN02/D3bE9x2NE+zM8Vm9gM72Sm6gAqWCwHMYhuMw07B&#10;Z/169wAsJo1GDwGtgh8bYVNeXxU6N+GMlT3tUscoBGOuFfQpjTnnse2t13ERRovk7cPkdSI5ddxM&#10;+kzhfuD3QmTca4f0odejfe5te9gdvYLtF1Yv7vu9+aj2lavrR4Fv2UGp25t5+wQs2Tn9wXCpT9Wh&#10;pE5NOKKJbFAg5UoSSoaQS2AXQqzWtKahay0z4GXB/48ofwEAAP//AwBQSwECLQAUAAYACAAAACEA&#10;toM4kv4AAADhAQAAEwAAAAAAAAAAAAAAAAAAAAAAW0NvbnRlbnRfVHlwZXNdLnhtbFBLAQItABQA&#10;BgAIAAAAIQA4/SH/1gAAAJQBAAALAAAAAAAAAAAAAAAAAC8BAABfcmVscy8ucmVsc1BLAQItABQA&#10;BgAIAAAAIQAUWD+gqAEAAD8DAAAOAAAAAAAAAAAAAAAAAC4CAABkcnMvZTJvRG9jLnhtbFBLAQIt&#10;ABQABgAIAAAAIQCxe07Y4AAAAAwBAAAPAAAAAAAAAAAAAAAAAAIEAABkcnMvZG93bnJldi54bWxQ&#10;SwUGAAAAAAQABADzAAAADwUAAAAA&#10;" filled="f" stroked="f">
              <v:textbox inset="0,0,0,0">
                <w:txbxContent>
                  <w:p w:rsidR="00396430" w:rsidRDefault="009C0CBD">
                    <w:pPr>
                      <w:spacing w:before="15"/>
                      <w:ind w:left="2146" w:right="18" w:hanging="2127"/>
                      <w:rPr>
                        <w:rFonts w:ascii="Arial" w:hAnsi="Arial"/>
                        <w:b/>
                        <w:sz w:val="16"/>
                      </w:rPr>
                    </w:pPr>
                    <w:r>
                      <w:rPr>
                        <w:rFonts w:ascii="Arial" w:hAnsi="Arial"/>
                        <w:b/>
                        <w:color w:val="931747"/>
                        <w:w w:val="80"/>
                        <w:sz w:val="16"/>
                      </w:rPr>
                      <w:t>“2024.</w:t>
                    </w:r>
                    <w:r>
                      <w:rPr>
                        <w:rFonts w:ascii="Arial" w:hAnsi="Arial"/>
                        <w:b/>
                        <w:color w:val="931747"/>
                        <w:sz w:val="16"/>
                      </w:rPr>
                      <w:t xml:space="preserve"> </w:t>
                    </w:r>
                    <w:r>
                      <w:rPr>
                        <w:rFonts w:ascii="Arial" w:hAnsi="Arial"/>
                        <w:b/>
                        <w:color w:val="931747"/>
                        <w:w w:val="80"/>
                        <w:sz w:val="16"/>
                      </w:rPr>
                      <w:t>Año</w:t>
                    </w:r>
                    <w:r>
                      <w:rPr>
                        <w:rFonts w:ascii="Arial" w:hAnsi="Arial"/>
                        <w:b/>
                        <w:color w:val="931747"/>
                        <w:spacing w:val="19"/>
                        <w:sz w:val="16"/>
                      </w:rPr>
                      <w:t xml:space="preserve"> </w:t>
                    </w:r>
                    <w:r>
                      <w:rPr>
                        <w:rFonts w:ascii="Arial" w:hAnsi="Arial"/>
                        <w:b/>
                        <w:color w:val="931747"/>
                        <w:w w:val="80"/>
                        <w:sz w:val="16"/>
                      </w:rPr>
                      <w:t>del Bicentenario</w:t>
                    </w:r>
                    <w:r>
                      <w:rPr>
                        <w:rFonts w:ascii="Arial" w:hAnsi="Arial"/>
                        <w:b/>
                        <w:color w:val="931747"/>
                        <w:sz w:val="16"/>
                      </w:rPr>
                      <w:t xml:space="preserve"> </w:t>
                    </w:r>
                    <w:r>
                      <w:rPr>
                        <w:rFonts w:ascii="Arial" w:hAnsi="Arial"/>
                        <w:b/>
                        <w:color w:val="931747"/>
                        <w:w w:val="80"/>
                        <w:sz w:val="16"/>
                      </w:rPr>
                      <w:t>de</w:t>
                    </w:r>
                    <w:r>
                      <w:rPr>
                        <w:rFonts w:ascii="Arial" w:hAnsi="Arial"/>
                        <w:b/>
                        <w:color w:val="931747"/>
                        <w:sz w:val="16"/>
                      </w:rPr>
                      <w:t xml:space="preserve"> </w:t>
                    </w:r>
                    <w:r>
                      <w:rPr>
                        <w:rFonts w:ascii="Arial" w:hAnsi="Arial"/>
                        <w:b/>
                        <w:color w:val="931747"/>
                        <w:w w:val="80"/>
                        <w:sz w:val="16"/>
                      </w:rPr>
                      <w:t>la Erección</w:t>
                    </w:r>
                    <w:r>
                      <w:rPr>
                        <w:rFonts w:ascii="Arial" w:hAnsi="Arial"/>
                        <w:b/>
                        <w:color w:val="931747"/>
                        <w:sz w:val="16"/>
                      </w:rPr>
                      <w:t xml:space="preserve"> </w:t>
                    </w:r>
                    <w:r>
                      <w:rPr>
                        <w:rFonts w:ascii="Arial" w:hAnsi="Arial"/>
                        <w:b/>
                        <w:color w:val="931747"/>
                        <w:w w:val="80"/>
                        <w:sz w:val="16"/>
                      </w:rPr>
                      <w:t>del Estado Libre y Soberano de</w:t>
                    </w:r>
                    <w:r>
                      <w:rPr>
                        <w:rFonts w:ascii="Arial" w:hAnsi="Arial"/>
                        <w:b/>
                        <w:color w:val="931747"/>
                        <w:sz w:val="16"/>
                      </w:rPr>
                      <w:t xml:space="preserve"> </w:t>
                    </w:r>
                    <w:r>
                      <w:rPr>
                        <w:rFonts w:ascii="Arial" w:hAnsi="Arial"/>
                        <w:b/>
                        <w:color w:val="931747"/>
                        <w:spacing w:val="-2"/>
                        <w:w w:val="90"/>
                        <w:sz w:val="16"/>
                      </w:rPr>
                      <w:t>México”.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AF649A"/>
    <w:multiLevelType w:val="hybridMultilevel"/>
    <w:tmpl w:val="8AD0DD3C"/>
    <w:lvl w:ilvl="0" w:tplc="09045B7A">
      <w:numFmt w:val="bullet"/>
      <w:lvlText w:val="•"/>
      <w:lvlJc w:val="left"/>
      <w:pPr>
        <w:ind w:left="819" w:hanging="151"/>
      </w:pPr>
      <w:rPr>
        <w:rFonts w:ascii="Arial MT" w:eastAsia="Arial MT" w:hAnsi="Arial MT" w:cs="Arial MT" w:hint="default"/>
        <w:b w:val="0"/>
        <w:bCs w:val="0"/>
        <w:i w:val="0"/>
        <w:iCs w:val="0"/>
        <w:spacing w:val="0"/>
        <w:w w:val="100"/>
        <w:sz w:val="24"/>
        <w:szCs w:val="24"/>
        <w:lang w:val="es-ES" w:eastAsia="en-US" w:bidi="ar-SA"/>
      </w:rPr>
    </w:lvl>
    <w:lvl w:ilvl="1" w:tplc="D3C484CA">
      <w:numFmt w:val="bullet"/>
      <w:lvlText w:val="•"/>
      <w:lvlJc w:val="left"/>
      <w:pPr>
        <w:ind w:left="1644" w:hanging="151"/>
      </w:pPr>
      <w:rPr>
        <w:rFonts w:hint="default"/>
        <w:lang w:val="es-ES" w:eastAsia="en-US" w:bidi="ar-SA"/>
      </w:rPr>
    </w:lvl>
    <w:lvl w:ilvl="2" w:tplc="CF06968E">
      <w:numFmt w:val="bullet"/>
      <w:lvlText w:val="•"/>
      <w:lvlJc w:val="left"/>
      <w:pPr>
        <w:ind w:left="2468" w:hanging="151"/>
      </w:pPr>
      <w:rPr>
        <w:rFonts w:hint="default"/>
        <w:lang w:val="es-ES" w:eastAsia="en-US" w:bidi="ar-SA"/>
      </w:rPr>
    </w:lvl>
    <w:lvl w:ilvl="3" w:tplc="30721554">
      <w:numFmt w:val="bullet"/>
      <w:lvlText w:val="•"/>
      <w:lvlJc w:val="left"/>
      <w:pPr>
        <w:ind w:left="3292" w:hanging="151"/>
      </w:pPr>
      <w:rPr>
        <w:rFonts w:hint="default"/>
        <w:lang w:val="es-ES" w:eastAsia="en-US" w:bidi="ar-SA"/>
      </w:rPr>
    </w:lvl>
    <w:lvl w:ilvl="4" w:tplc="996C60C4">
      <w:numFmt w:val="bullet"/>
      <w:lvlText w:val="•"/>
      <w:lvlJc w:val="left"/>
      <w:pPr>
        <w:ind w:left="4116" w:hanging="151"/>
      </w:pPr>
      <w:rPr>
        <w:rFonts w:hint="default"/>
        <w:lang w:val="es-ES" w:eastAsia="en-US" w:bidi="ar-SA"/>
      </w:rPr>
    </w:lvl>
    <w:lvl w:ilvl="5" w:tplc="C428A71C">
      <w:numFmt w:val="bullet"/>
      <w:lvlText w:val="•"/>
      <w:lvlJc w:val="left"/>
      <w:pPr>
        <w:ind w:left="4940" w:hanging="151"/>
      </w:pPr>
      <w:rPr>
        <w:rFonts w:hint="default"/>
        <w:lang w:val="es-ES" w:eastAsia="en-US" w:bidi="ar-SA"/>
      </w:rPr>
    </w:lvl>
    <w:lvl w:ilvl="6" w:tplc="5560A756">
      <w:numFmt w:val="bullet"/>
      <w:lvlText w:val="•"/>
      <w:lvlJc w:val="left"/>
      <w:pPr>
        <w:ind w:left="5764" w:hanging="151"/>
      </w:pPr>
      <w:rPr>
        <w:rFonts w:hint="default"/>
        <w:lang w:val="es-ES" w:eastAsia="en-US" w:bidi="ar-SA"/>
      </w:rPr>
    </w:lvl>
    <w:lvl w:ilvl="7" w:tplc="0356357C">
      <w:numFmt w:val="bullet"/>
      <w:lvlText w:val="•"/>
      <w:lvlJc w:val="left"/>
      <w:pPr>
        <w:ind w:left="6588" w:hanging="151"/>
      </w:pPr>
      <w:rPr>
        <w:rFonts w:hint="default"/>
        <w:lang w:val="es-ES" w:eastAsia="en-US" w:bidi="ar-SA"/>
      </w:rPr>
    </w:lvl>
    <w:lvl w:ilvl="8" w:tplc="2C844162">
      <w:numFmt w:val="bullet"/>
      <w:lvlText w:val="•"/>
      <w:lvlJc w:val="left"/>
      <w:pPr>
        <w:ind w:left="7412" w:hanging="151"/>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96430"/>
    <w:rsid w:val="00213B61"/>
    <w:rsid w:val="00396430"/>
    <w:rsid w:val="007C4D45"/>
    <w:rsid w:val="00910781"/>
    <w:rsid w:val="009C0C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C8C0E8-1899-424B-8FA9-25CF05D3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18" w:hanging="15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1756</Words>
  <Characters>9663</Characters>
  <Application>Microsoft Office Word</Application>
  <DocSecurity>0</DocSecurity>
  <Lines>80</Lines>
  <Paragraphs>22</Paragraphs>
  <ScaleCrop>false</ScaleCrop>
  <Company>GOBIERNO DEL ESTADO DE MEXICO, PODER LEGISLATIVO</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 HP</cp:lastModifiedBy>
  <cp:revision>5</cp:revision>
  <dcterms:created xsi:type="dcterms:W3CDTF">2024-12-11T16:55:00Z</dcterms:created>
  <dcterms:modified xsi:type="dcterms:W3CDTF">2024-12-11T17:46:00Z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2024-12-10T00:00:00Z</vt:filetime>
  </property>
  <property fmtid="{D5CDD505-2E9C-101B-9397-08002B2CF9AE}" pid="3" name="Creator">
    <vt:lpwstr>Microsoft® Word 2019</vt:lpwstr>
  </property>
  <property fmtid="{D5CDD505-2E9C-101B-9397-08002B2CF9AE}" pid="4" name="LastSaved">
    <vt:filetime>2024-12-11T00:00:00Z</vt:filetime>
  </property>
  <property fmtid="{D5CDD505-2E9C-101B-9397-08002B2CF9AE}" pid="5" name="Producer">
    <vt:lpwstr>Microsoft® Word 2019</vt:lpwstr>
  </property>
</Properties>
</file>