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F6C" w:rsidRPr="009A2C66" w:rsidRDefault="00252F6C" w:rsidP="00E21D59">
      <w:pPr>
        <w:spacing w:after="0" w:line="240" w:lineRule="auto"/>
        <w:ind w:left="2832"/>
        <w:rPr>
          <w:rFonts w:ascii="Times New Roman" w:hAnsi="Times New Roman" w:cs="Times New Roman"/>
          <w:sz w:val="24"/>
          <w:szCs w:val="24"/>
        </w:rPr>
      </w:pPr>
      <w:r w:rsidRPr="009A2C66">
        <w:rPr>
          <w:rFonts w:ascii="Times New Roman" w:hAnsi="Times New Roman" w:cs="Times New Roman"/>
          <w:sz w:val="24"/>
          <w:szCs w:val="24"/>
        </w:rPr>
        <w:t>SESIÓN DE LA DIPUTACIÓN PERMANENTE DE LA H. “LXII” LEGISLATURA DEL ESTADO DE MÉXICO.</w:t>
      </w:r>
    </w:p>
    <w:p w:rsidR="00252F6C" w:rsidRPr="009A2C66" w:rsidRDefault="00252F6C" w:rsidP="00E21D59">
      <w:pPr>
        <w:spacing w:after="0" w:line="240" w:lineRule="auto"/>
        <w:ind w:left="2832"/>
        <w:rPr>
          <w:rFonts w:ascii="Times New Roman" w:hAnsi="Times New Roman" w:cs="Times New Roman"/>
          <w:sz w:val="24"/>
          <w:szCs w:val="24"/>
        </w:rPr>
      </w:pPr>
    </w:p>
    <w:p w:rsidR="00252F6C" w:rsidRPr="009A2C66" w:rsidRDefault="00252F6C" w:rsidP="00E21D59">
      <w:pPr>
        <w:spacing w:after="0" w:line="240" w:lineRule="auto"/>
        <w:ind w:left="2832"/>
        <w:rPr>
          <w:rFonts w:ascii="Times New Roman" w:hAnsi="Times New Roman" w:cs="Times New Roman"/>
          <w:sz w:val="24"/>
          <w:szCs w:val="24"/>
        </w:rPr>
      </w:pPr>
      <w:r w:rsidRPr="009A2C66">
        <w:rPr>
          <w:rFonts w:ascii="Times New Roman" w:hAnsi="Times New Roman" w:cs="Times New Roman"/>
          <w:sz w:val="24"/>
          <w:szCs w:val="24"/>
        </w:rPr>
        <w:t>Celebrada el día 27 de mayo de 2026.</w:t>
      </w:r>
    </w:p>
    <w:p w:rsidR="00252F6C" w:rsidRPr="009A2C66" w:rsidRDefault="00252F6C" w:rsidP="00E21D59">
      <w:pPr>
        <w:spacing w:after="0" w:line="240" w:lineRule="auto"/>
        <w:rPr>
          <w:rFonts w:ascii="Times New Roman" w:hAnsi="Times New Roman" w:cs="Times New Roman"/>
          <w:sz w:val="24"/>
          <w:szCs w:val="24"/>
        </w:rPr>
      </w:pPr>
    </w:p>
    <w:p w:rsidR="00252F6C" w:rsidRPr="009A2C66" w:rsidRDefault="00252F6C" w:rsidP="00E21D59">
      <w:pPr>
        <w:spacing w:after="0" w:line="240" w:lineRule="auto"/>
        <w:jc w:val="center"/>
        <w:rPr>
          <w:rFonts w:ascii="Times New Roman" w:hAnsi="Times New Roman" w:cs="Times New Roman"/>
          <w:sz w:val="24"/>
          <w:szCs w:val="24"/>
        </w:rPr>
      </w:pPr>
      <w:r w:rsidRPr="009A2C66">
        <w:rPr>
          <w:rFonts w:ascii="Times New Roman" w:hAnsi="Times New Roman" w:cs="Times New Roman"/>
          <w:sz w:val="24"/>
          <w:szCs w:val="24"/>
        </w:rPr>
        <w:t>Presidencia de la diputada Martha Azucena Camacho Reynoso</w:t>
      </w:r>
    </w:p>
    <w:p w:rsidR="00252F6C" w:rsidRPr="009A2C66" w:rsidRDefault="00252F6C" w:rsidP="00E21D59">
      <w:pPr>
        <w:spacing w:after="0" w:line="240" w:lineRule="auto"/>
        <w:rPr>
          <w:rFonts w:ascii="Times New Roman" w:hAnsi="Times New Roman" w:cs="Times New Roman"/>
          <w:sz w:val="24"/>
          <w:szCs w:val="24"/>
        </w:rPr>
      </w:pP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 xml:space="preserve">PRESIDENTA DIP. MARTHA AZUCENA CAMACHO REYNOSO. </w:t>
      </w:r>
      <w:r w:rsidR="00946262" w:rsidRPr="009A2C66">
        <w:rPr>
          <w:rFonts w:ascii="Times New Roman" w:hAnsi="Times New Roman" w:cs="Times New Roman"/>
          <w:sz w:val="24"/>
          <w:szCs w:val="24"/>
        </w:rPr>
        <w:t xml:space="preserve">Para </w:t>
      </w:r>
      <w:r w:rsidRPr="009A2C66">
        <w:rPr>
          <w:rFonts w:ascii="Times New Roman" w:hAnsi="Times New Roman" w:cs="Times New Roman"/>
          <w:sz w:val="24"/>
          <w:szCs w:val="24"/>
        </w:rPr>
        <w:t>celebrar esta Sesión Deliberante; agradezco la presencia de quienes se encuentran en este Recinto Legislativo y en las redes sociales, bienvenidos a “La Casa del Pueblo” su casa.</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Realizamos la sesión con sujeción al artículo 40 Bis de la Ley Orgánica de este Poder Legislativo.</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Para la validez de la sesión</w:t>
      </w:r>
      <w:r w:rsidR="000919E4" w:rsidRPr="009A2C66">
        <w:rPr>
          <w:rFonts w:ascii="Times New Roman" w:hAnsi="Times New Roman" w:cs="Times New Roman"/>
          <w:sz w:val="24"/>
          <w:szCs w:val="24"/>
        </w:rPr>
        <w:t>,</w:t>
      </w:r>
      <w:r w:rsidRPr="009A2C66">
        <w:rPr>
          <w:rFonts w:ascii="Times New Roman" w:hAnsi="Times New Roman" w:cs="Times New Roman"/>
          <w:sz w:val="24"/>
          <w:szCs w:val="24"/>
        </w:rPr>
        <w:t xml:space="preserve"> pido a la Secretaría verificar el quórum.</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SECRETARIO DIP. GERARDO PLIEGO SANTANA. Procedo a la verificación del quórum.</w:t>
      </w:r>
    </w:p>
    <w:p w:rsidR="00252F6C" w:rsidRPr="009A2C66" w:rsidRDefault="00252F6C" w:rsidP="00E21D59">
      <w:pPr>
        <w:spacing w:after="0" w:line="240" w:lineRule="auto"/>
        <w:jc w:val="center"/>
        <w:rPr>
          <w:rFonts w:ascii="Times New Roman" w:hAnsi="Times New Roman" w:cs="Times New Roman"/>
          <w:i/>
          <w:sz w:val="24"/>
          <w:szCs w:val="24"/>
        </w:rPr>
      </w:pPr>
      <w:r w:rsidRPr="009A2C66">
        <w:rPr>
          <w:rFonts w:ascii="Times New Roman" w:hAnsi="Times New Roman" w:cs="Times New Roman"/>
          <w:i/>
          <w:sz w:val="24"/>
          <w:szCs w:val="24"/>
        </w:rPr>
        <w:t>(Registro de asistencia)</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SECRETARIO DIP. GERARDO PLIEGO SANTANA. Ha sido verificado el quórum, se procede abrir la sesión.</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PRESIDENTA DIP. MARTHA AZUCENA CAMACHO REYNOSO. Gracias Secretario.</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Se declara la existencia del quórum y se abre la Sesión, siendo las diez horas con treinta y cuatro minutos del día miércoles veintisiete de mayo del año dos mil veintiséis.</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Exponga la Secretaría la propuesta de orden del día.</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SECRETARIO DIP. GERARDO PLIEGO SANTANA. La propuesta de orden del día es la siguiente:</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1. Acta de la sesión anterior.</w:t>
      </w:r>
    </w:p>
    <w:p w:rsidR="00252F6C"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2. Declaratoria de aprobación de la Minuta Proyecto de Decreto por el que se reforman los artículos 40 fracciones XI y XII, 44 párrafo primero, 61 fracción XII párrafo segundo, 68 fracciones VIII y IX, 89 fracción IV párrafo octavo, 116 segundo párrafo, 117, 118 párrafos primero y segundo, 119 fracción V y VI, y 147 fracción II; y se adicionan un párrafo décimo primero al artículo 11, recorriendo los subsecuentes, un párrafo cuarto al artículo 13, recorriendo los subsecuentes, así como un párrafo segundo, recorriendo el actual al subsecuente, un párrafo cuarto al artículo 38, la fracción XIII y un segundo párrafo, recorriéndose los subsecuentes del artículo 40, un párrafo segundo, recorriéndose el subsecuente del artículo 44, la fracción X y un último párrafo al artículo 68, así como las fracciones VII y VIII y un último párrafo al artículo 119 de la Constitución Política del Estado Libre y Soberano de México, presentada por el Diputado José Francisco Vázquez Rodríguez, Coordinador del Grupo Parlamentario de morena, por el Diputado José Alberto Couttolenc Buentello, Coordinador del Grupo Parlamentario del Partido Verde Ecologista de México y por el Diputado Óscar González Yáñez, Coordinador del Grupo Parlamentario del Partido del Trabajo; por la Diputada María José Pérez Domínguez, Integrante del Grupo Parlamentario de morena; por los Integrantes del Grupo Parlamentario del Partido Verde Ecologista de México; y por el Diputado Octavio Martínez Vargas, Integrante del Grupo Parlamentario del Partido morena.</w:t>
      </w:r>
    </w:p>
    <w:p w:rsidR="006801D6" w:rsidRPr="009A2C66" w:rsidRDefault="00252F6C"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3. Declaratoria de la Minuta Proyecto de Decreto por el que se reforma el artículo 17 de la Constitución Política del Estado Libre y Soberano de México, presentada por la Titular del Ejecutivo Estatal; por la Diputada Leticia Mejía García, en nombre del Grupo Parlamentario del Partido Revolucionario Institucional; y del Grupo Parlamentario del Partido</w:t>
      </w:r>
      <w:r w:rsidR="00052F5A" w:rsidRPr="009A2C66">
        <w:rPr>
          <w:rFonts w:ascii="Times New Roman" w:hAnsi="Times New Roman" w:cs="Times New Roman"/>
          <w:sz w:val="24"/>
          <w:szCs w:val="24"/>
        </w:rPr>
        <w:t xml:space="preserve"> </w:t>
      </w:r>
      <w:r w:rsidR="00052F5A" w:rsidRPr="009A2C66">
        <w:rPr>
          <w:rFonts w:ascii="Times New Roman" w:hAnsi="Times New Roman" w:cs="Times New Roman"/>
          <w:sz w:val="24"/>
          <w:szCs w:val="24"/>
          <w:lang w:eastAsia="es-MX"/>
        </w:rPr>
        <w:t>M</w:t>
      </w:r>
      <w:r w:rsidR="006801D6" w:rsidRPr="009A2C66">
        <w:rPr>
          <w:rFonts w:ascii="Times New Roman" w:hAnsi="Times New Roman" w:cs="Times New Roman"/>
          <w:sz w:val="24"/>
          <w:szCs w:val="24"/>
          <w:lang w:eastAsia="es-MX"/>
        </w:rPr>
        <w:t xml:space="preserve">ovimiento </w:t>
      </w:r>
      <w:r w:rsidR="005C40F6" w:rsidRPr="009A2C66">
        <w:rPr>
          <w:rFonts w:ascii="Times New Roman" w:hAnsi="Times New Roman" w:cs="Times New Roman"/>
          <w:sz w:val="24"/>
          <w:szCs w:val="24"/>
          <w:lang w:eastAsia="es-MX"/>
        </w:rPr>
        <w:t>C</w:t>
      </w:r>
      <w:r w:rsidR="006801D6" w:rsidRPr="009A2C66">
        <w:rPr>
          <w:rFonts w:ascii="Times New Roman" w:hAnsi="Times New Roman" w:cs="Times New Roman"/>
          <w:sz w:val="24"/>
          <w:szCs w:val="24"/>
          <w:lang w:eastAsia="es-MX"/>
        </w:rPr>
        <w:t xml:space="preserve">iudadano. </w:t>
      </w:r>
    </w:p>
    <w:p w:rsidR="006801D6" w:rsidRPr="009A2C66" w:rsidRDefault="00F94221" w:rsidP="00F94221">
      <w:pPr>
        <w:pStyle w:val="Sinespaciado"/>
        <w:jc w:val="both"/>
        <w:rPr>
          <w:rFonts w:ascii="Times New Roman" w:hAnsi="Times New Roman" w:cs="Times New Roman"/>
          <w:sz w:val="24"/>
          <w:szCs w:val="24"/>
          <w:lang w:eastAsia="es-MX"/>
        </w:rPr>
      </w:pPr>
      <w:r>
        <w:rPr>
          <w:rFonts w:ascii="Times New Roman" w:hAnsi="Times New Roman" w:cs="Times New Roman"/>
          <w:sz w:val="24"/>
          <w:szCs w:val="24"/>
          <w:lang w:eastAsia="es-MX"/>
        </w:rPr>
        <w:t>4.</w:t>
      </w:r>
      <w:r w:rsidR="006801D6" w:rsidRPr="009A2C66">
        <w:rPr>
          <w:rFonts w:ascii="Times New Roman" w:hAnsi="Times New Roman" w:cs="Times New Roman"/>
          <w:sz w:val="24"/>
          <w:szCs w:val="24"/>
          <w:lang w:eastAsia="es-MX"/>
        </w:rPr>
        <w:t xml:space="preserve"> Lectura y acuerdo conducente de la Iniciativa de Decreto por el que se expide la Ley del Derecho al Ciudadano Digno del Estado de México y sus municipios, presentada por la Titular del Ejecutivo Estatal. </w:t>
      </w:r>
    </w:p>
    <w:p w:rsidR="006801D6" w:rsidRPr="009A2C66" w:rsidRDefault="00F94221" w:rsidP="00F94221">
      <w:pPr>
        <w:pStyle w:val="Sinespaciado"/>
        <w:jc w:val="both"/>
        <w:rPr>
          <w:rFonts w:ascii="Times New Roman" w:hAnsi="Times New Roman" w:cs="Times New Roman"/>
          <w:sz w:val="24"/>
          <w:szCs w:val="24"/>
          <w:lang w:eastAsia="es-MX"/>
        </w:rPr>
      </w:pPr>
      <w:r>
        <w:rPr>
          <w:rFonts w:ascii="Times New Roman" w:hAnsi="Times New Roman" w:cs="Times New Roman"/>
          <w:sz w:val="24"/>
          <w:szCs w:val="24"/>
          <w:lang w:eastAsia="es-MX"/>
        </w:rPr>
        <w:lastRenderedPageBreak/>
        <w:t xml:space="preserve">5. </w:t>
      </w:r>
      <w:r w:rsidR="006801D6" w:rsidRPr="009A2C66">
        <w:rPr>
          <w:rFonts w:ascii="Times New Roman" w:hAnsi="Times New Roman" w:cs="Times New Roman"/>
          <w:sz w:val="24"/>
          <w:szCs w:val="24"/>
          <w:lang w:eastAsia="es-MX"/>
        </w:rPr>
        <w:t xml:space="preserve">Lectura y acuerdo conducente de la Iniciativa de Decreto por el que se convoca a la “LXII” Legislatura, a la realización del 6º Periodo Extraordinario de Sesiones, presentada por los integrantes de la Diputación Permanente de urgente y obvia resolución. </w:t>
      </w:r>
    </w:p>
    <w:p w:rsidR="006801D6" w:rsidRPr="009A2C66" w:rsidRDefault="00F94221" w:rsidP="00F94221">
      <w:pPr>
        <w:pStyle w:val="Sinespaciado"/>
        <w:jc w:val="both"/>
        <w:rPr>
          <w:rFonts w:ascii="Times New Roman" w:hAnsi="Times New Roman" w:cs="Times New Roman"/>
          <w:sz w:val="24"/>
          <w:szCs w:val="24"/>
          <w:lang w:eastAsia="es-MX"/>
        </w:rPr>
      </w:pPr>
      <w:r>
        <w:rPr>
          <w:rFonts w:ascii="Times New Roman" w:hAnsi="Times New Roman" w:cs="Times New Roman"/>
          <w:sz w:val="24"/>
          <w:szCs w:val="24"/>
          <w:lang w:eastAsia="es-MX"/>
        </w:rPr>
        <w:t>6.</w:t>
      </w:r>
      <w:r w:rsidR="006801D6" w:rsidRPr="009A2C66">
        <w:rPr>
          <w:rFonts w:ascii="Times New Roman" w:hAnsi="Times New Roman" w:cs="Times New Roman"/>
          <w:sz w:val="24"/>
          <w:szCs w:val="24"/>
          <w:lang w:eastAsia="es-MX"/>
        </w:rPr>
        <w:t xml:space="preserve"> Informe del Presidente Municipal Constitucional de Metepec, en relación con salida de trabajo al extranjero</w:t>
      </w:r>
      <w:r w:rsidR="00D52876" w:rsidRPr="009A2C66">
        <w:rPr>
          <w:rFonts w:ascii="Times New Roman" w:hAnsi="Times New Roman" w:cs="Times New Roman"/>
          <w:sz w:val="24"/>
          <w:szCs w:val="24"/>
          <w:lang w:eastAsia="es-MX"/>
        </w:rPr>
        <w:t>,</w:t>
      </w:r>
      <w:r w:rsidR="006801D6" w:rsidRPr="009A2C66">
        <w:rPr>
          <w:rFonts w:ascii="Times New Roman" w:hAnsi="Times New Roman" w:cs="Times New Roman"/>
          <w:sz w:val="24"/>
          <w:szCs w:val="24"/>
          <w:lang w:eastAsia="es-MX"/>
        </w:rPr>
        <w:t xml:space="preserve"> Miami Florida Estados Unidos de América el 23 y 24 de abril del año 2026. </w:t>
      </w:r>
    </w:p>
    <w:p w:rsidR="006801D6" w:rsidRPr="009A2C66" w:rsidRDefault="00F94221" w:rsidP="00F94221">
      <w:pPr>
        <w:pStyle w:val="Sinespaciado"/>
        <w:jc w:val="both"/>
        <w:rPr>
          <w:rFonts w:ascii="Times New Roman" w:hAnsi="Times New Roman" w:cs="Times New Roman"/>
          <w:sz w:val="24"/>
          <w:szCs w:val="24"/>
          <w:lang w:eastAsia="es-MX"/>
        </w:rPr>
      </w:pPr>
      <w:r>
        <w:rPr>
          <w:rFonts w:ascii="Times New Roman" w:hAnsi="Times New Roman" w:cs="Times New Roman"/>
          <w:sz w:val="24"/>
          <w:szCs w:val="24"/>
          <w:lang w:eastAsia="es-MX"/>
        </w:rPr>
        <w:t>7.</w:t>
      </w:r>
      <w:r w:rsidR="006801D6" w:rsidRPr="009A2C66">
        <w:rPr>
          <w:rFonts w:ascii="Times New Roman" w:hAnsi="Times New Roman" w:cs="Times New Roman"/>
          <w:sz w:val="24"/>
          <w:szCs w:val="24"/>
          <w:lang w:eastAsia="es-MX"/>
        </w:rPr>
        <w:t xml:space="preserve"> Clausura de la sesión. </w:t>
      </w:r>
    </w:p>
    <w:p w:rsidR="006801D6" w:rsidRPr="009A2C66" w:rsidRDefault="006801D6" w:rsidP="00E21D59">
      <w:pPr>
        <w:pStyle w:val="Sinespaciado"/>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 xml:space="preserve">PRESIDENTA DIP. MARTHA AZUCENA CAMACHO REYNOSO. Gracias Secretario. </w:t>
      </w:r>
    </w:p>
    <w:p w:rsidR="006801D6" w:rsidRPr="009A2C66" w:rsidRDefault="006801D6" w:rsidP="00E21D59">
      <w:pPr>
        <w:pStyle w:val="Sinespaciado"/>
        <w:ind w:firstLine="708"/>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Pido a quienes estén de acuerdo en que la propuesta que ha expuesto la Secretaría sea aprobada con el carácter de orden del día, se sirva levantar la mano ¿En contra? ¿En abstención?</w:t>
      </w:r>
    </w:p>
    <w:p w:rsidR="006801D6" w:rsidRPr="009A2C66" w:rsidRDefault="006801D6" w:rsidP="00E21D59">
      <w:pPr>
        <w:pStyle w:val="Sinespaciado"/>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 xml:space="preserve">SECRETARIO DIP. GERARDO PLIEGO SANTANA. La propuesta ha sido aprobada por unanimidad de votos. </w:t>
      </w:r>
    </w:p>
    <w:p w:rsidR="006801D6" w:rsidRPr="009A2C66" w:rsidRDefault="006801D6" w:rsidP="00E21D59">
      <w:pPr>
        <w:pStyle w:val="Sinespaciado"/>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 xml:space="preserve">PRESIDENTA DIP. MARTHA AZUCENA CAMACHO REYNOSO. Gracias Secretario. </w:t>
      </w:r>
    </w:p>
    <w:p w:rsidR="006801D6" w:rsidRPr="009A2C66" w:rsidRDefault="006801D6" w:rsidP="00E21D59">
      <w:pPr>
        <w:pStyle w:val="Sinespaciado"/>
        <w:ind w:firstLine="708"/>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En atención al punto 1, me permito comentar que en su oportunidad fue publicada en la Gaceta Parlamentaria el acta de la sesión anterior, por lo tanto, consulto si existen observaciones y/o comentarios y de ser así la Secretaría los atenderá al concluir la sesión.</w:t>
      </w:r>
    </w:p>
    <w:p w:rsidR="001E2D0C" w:rsidRPr="00343903" w:rsidRDefault="001E2D0C" w:rsidP="00F97DB0">
      <w:pPr>
        <w:pStyle w:val="Sinespaciado"/>
        <w:jc w:val="both"/>
        <w:rPr>
          <w:rFonts w:ascii="Times New Roman" w:hAnsi="Times New Roman" w:cs="Times New Roman"/>
          <w:sz w:val="24"/>
          <w:szCs w:val="24"/>
        </w:rPr>
      </w:pPr>
    </w:p>
    <w:p w:rsidR="001E2D0C" w:rsidRPr="00343903" w:rsidRDefault="001E2D0C" w:rsidP="00F97DB0">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1E2D0C" w:rsidRPr="00343903" w:rsidRDefault="001E2D0C" w:rsidP="00F97DB0">
      <w:pPr>
        <w:spacing w:after="0" w:line="240" w:lineRule="auto"/>
        <w:jc w:val="center"/>
        <w:rPr>
          <w:rFonts w:ascii="Times New Roman" w:hAnsi="Times New Roman"/>
          <w:sz w:val="24"/>
          <w:szCs w:val="24"/>
        </w:rPr>
      </w:pPr>
    </w:p>
    <w:p w:rsidR="001020F4" w:rsidRPr="00C778CE" w:rsidRDefault="001020F4" w:rsidP="001020F4">
      <w:pPr>
        <w:spacing w:after="0" w:line="240" w:lineRule="auto"/>
        <w:jc w:val="both"/>
        <w:textAlignment w:val="baseline"/>
        <w:rPr>
          <w:rFonts w:ascii="Times New Roman" w:eastAsia="Times New Roman" w:hAnsi="Times New Roman" w:cs="Times New Roman"/>
          <w:sz w:val="24"/>
          <w:szCs w:val="24"/>
          <w:lang w:eastAsia="es-MX"/>
        </w:rPr>
      </w:pPr>
      <w:r w:rsidRPr="00F95FD6">
        <w:rPr>
          <w:rFonts w:ascii="Times New Roman" w:eastAsia="Times New Roman" w:hAnsi="Times New Roman" w:cs="Times New Roman"/>
          <w:bCs/>
          <w:sz w:val="24"/>
          <w:szCs w:val="24"/>
          <w:lang w:eastAsia="es-MX"/>
        </w:rPr>
        <w:t>ACTA DE INSTALACIÓN DE LA DIPUTACIÓN</w:t>
      </w:r>
      <w:r w:rsidRPr="00C778CE">
        <w:rPr>
          <w:rFonts w:ascii="Times New Roman" w:eastAsia="Times New Roman" w:hAnsi="Times New Roman" w:cs="Times New Roman"/>
          <w:bCs/>
          <w:sz w:val="24"/>
          <w:szCs w:val="24"/>
          <w:lang w:eastAsia="es-MX"/>
        </w:rPr>
        <w:t xml:space="preserve"> PERMANENTE DE LA “LXII” LEGISLATURA DEL ESTADO DE MÉXICO, </w:t>
      </w:r>
      <w:r w:rsidRPr="00C778CE">
        <w:rPr>
          <w:rFonts w:ascii="Times New Roman" w:eastAsia="Times New Roman" w:hAnsi="Times New Roman" w:cs="Times New Roman"/>
          <w:sz w:val="24"/>
          <w:szCs w:val="24"/>
          <w:lang w:eastAsia="es-MX"/>
        </w:rPr>
        <w:t>CELEBRADA EL DÍA TRECE DE MAYO DE DOS MIL VEINTISÉIS.</w:t>
      </w:r>
    </w:p>
    <w:p w:rsidR="001020F4" w:rsidRPr="00C778CE" w:rsidRDefault="001020F4" w:rsidP="001020F4">
      <w:pPr>
        <w:spacing w:after="0" w:line="240" w:lineRule="auto"/>
        <w:jc w:val="center"/>
        <w:textAlignment w:val="baseline"/>
        <w:rPr>
          <w:rFonts w:ascii="Times New Roman" w:eastAsia="Times New Roman" w:hAnsi="Times New Roman" w:cs="Times New Roman"/>
          <w:sz w:val="24"/>
          <w:szCs w:val="24"/>
          <w:lang w:eastAsia="es-MX"/>
        </w:rPr>
      </w:pPr>
    </w:p>
    <w:p w:rsidR="001020F4" w:rsidRPr="001020F4" w:rsidRDefault="001020F4" w:rsidP="001020F4">
      <w:pPr>
        <w:spacing w:after="0" w:line="240" w:lineRule="auto"/>
        <w:jc w:val="center"/>
        <w:textAlignment w:val="baseline"/>
        <w:rPr>
          <w:rFonts w:ascii="Times New Roman" w:eastAsia="Times New Roman" w:hAnsi="Times New Roman" w:cs="Times New Roman"/>
          <w:sz w:val="24"/>
          <w:szCs w:val="24"/>
          <w:lang w:eastAsia="es-MX"/>
        </w:rPr>
      </w:pPr>
      <w:r w:rsidRPr="001020F4">
        <w:rPr>
          <w:rFonts w:ascii="Times New Roman" w:eastAsia="Times New Roman" w:hAnsi="Times New Roman" w:cs="Times New Roman"/>
          <w:b/>
          <w:bCs/>
          <w:sz w:val="24"/>
          <w:szCs w:val="24"/>
          <w:lang w:eastAsia="es-MX"/>
        </w:rPr>
        <w:t>Presidenta Diputada Martha Azucena Camacho Reynoso.</w:t>
      </w:r>
      <w:r w:rsidRPr="001020F4">
        <w:rPr>
          <w:rFonts w:ascii="Times New Roman" w:eastAsia="Times New Roman" w:hAnsi="Times New Roman" w:cs="Times New Roman"/>
          <w:sz w:val="24"/>
          <w:szCs w:val="24"/>
          <w:lang w:eastAsia="es-MX"/>
        </w:rPr>
        <w:t> </w:t>
      </w:r>
    </w:p>
    <w:p w:rsidR="001020F4" w:rsidRPr="001020F4" w:rsidRDefault="001020F4" w:rsidP="001020F4">
      <w:pPr>
        <w:spacing w:after="0" w:line="240" w:lineRule="auto"/>
        <w:jc w:val="center"/>
        <w:textAlignment w:val="baseline"/>
        <w:rPr>
          <w:rFonts w:ascii="Times New Roman" w:eastAsia="Times New Roman" w:hAnsi="Times New Roman" w:cs="Times New Roman"/>
          <w:sz w:val="24"/>
          <w:szCs w:val="24"/>
          <w:lang w:eastAsia="es-MX"/>
        </w:rPr>
      </w:pPr>
      <w:r w:rsidRPr="001020F4">
        <w:rPr>
          <w:rFonts w:ascii="Times New Roman" w:eastAsia="Times New Roman" w:hAnsi="Times New Roman" w:cs="Times New Roman"/>
          <w:sz w:val="24"/>
          <w:szCs w:val="24"/>
          <w:lang w:eastAsia="es-MX"/>
        </w:rPr>
        <w:t> </w:t>
      </w:r>
    </w:p>
    <w:p w:rsidR="001020F4" w:rsidRPr="001020F4" w:rsidRDefault="001020F4" w:rsidP="001020F4">
      <w:pPr>
        <w:spacing w:after="0" w:line="240" w:lineRule="auto"/>
        <w:jc w:val="both"/>
        <w:textAlignment w:val="baseline"/>
        <w:rPr>
          <w:rFonts w:ascii="Times New Roman" w:eastAsia="Times New Roman" w:hAnsi="Times New Roman" w:cs="Times New Roman"/>
          <w:sz w:val="24"/>
          <w:szCs w:val="24"/>
          <w:lang w:eastAsia="es-MX"/>
        </w:rPr>
      </w:pPr>
      <w:r w:rsidRPr="001020F4">
        <w:rPr>
          <w:rFonts w:ascii="Times New Roman" w:eastAsia="Times New Roman" w:hAnsi="Times New Roman" w:cs="Times New Roman"/>
          <w:sz w:val="24"/>
          <w:szCs w:val="24"/>
          <w:lang w:eastAsia="es-MX"/>
        </w:rPr>
        <w:t>En el Salón de Sesiones del H. Poder Legislativo, en la ciudad de Toluca de Lerdo, capital del Estado de México, la Presidencia abre la Sesión del día trece de mayo de dos mil veintiséis, una vez que la Secretaría verificó la existencia del quórum.</w:t>
      </w:r>
    </w:p>
    <w:p w:rsidR="001020F4" w:rsidRPr="001020F4" w:rsidRDefault="001020F4" w:rsidP="001020F4">
      <w:pPr>
        <w:spacing w:after="0" w:line="240" w:lineRule="auto"/>
        <w:jc w:val="both"/>
        <w:textAlignment w:val="baseline"/>
        <w:rPr>
          <w:rFonts w:ascii="Times New Roman" w:eastAsia="Times New Roman" w:hAnsi="Times New Roman" w:cs="Times New Roman"/>
          <w:sz w:val="24"/>
          <w:szCs w:val="24"/>
          <w:lang w:eastAsia="es-MX"/>
        </w:rPr>
      </w:pPr>
    </w:p>
    <w:p w:rsidR="001020F4" w:rsidRPr="001020F4" w:rsidRDefault="001020F4" w:rsidP="001020F4">
      <w:pPr>
        <w:spacing w:after="0" w:line="240" w:lineRule="auto"/>
        <w:jc w:val="both"/>
        <w:rPr>
          <w:rFonts w:ascii="Times New Roman" w:eastAsia="Times New Roman" w:hAnsi="Times New Roman" w:cs="Times New Roman"/>
          <w:sz w:val="24"/>
          <w:szCs w:val="24"/>
          <w:lang w:eastAsia="es-MX"/>
        </w:rPr>
      </w:pPr>
      <w:r w:rsidRPr="001020F4">
        <w:rPr>
          <w:rFonts w:ascii="Times New Roman" w:hAnsi="Times New Roman" w:cs="Times New Roman"/>
          <w:sz w:val="24"/>
          <w:szCs w:val="24"/>
        </w:rPr>
        <w:t xml:space="preserve">1.- La Presidencia dirige un mensaje y formula la declaratoria formal de instalación de la Diputación Permanente, </w:t>
      </w:r>
      <w:r w:rsidRPr="001020F4">
        <w:rPr>
          <w:rFonts w:ascii="Times New Roman" w:eastAsia="Times New Roman" w:hAnsi="Times New Roman" w:cs="Times New Roman"/>
          <w:sz w:val="24"/>
          <w:szCs w:val="24"/>
          <w:lang w:eastAsia="es-MX"/>
        </w:rPr>
        <w:t xml:space="preserve">que fungirá durante el Segundo Periodo de Receso del Segundo Año de Ejercicio Constitucional y en aptitud de ejercer las atribuciones constitucionales, legales y reglamentarias correspondientes, </w:t>
      </w:r>
      <w:r w:rsidRPr="001020F4">
        <w:rPr>
          <w:rFonts w:ascii="Times New Roman" w:hAnsi="Times New Roman" w:cs="Times New Roman"/>
          <w:sz w:val="24"/>
          <w:szCs w:val="24"/>
        </w:rPr>
        <w:t>s</w:t>
      </w:r>
      <w:r w:rsidRPr="001020F4">
        <w:rPr>
          <w:rFonts w:ascii="Times New Roman" w:eastAsia="Times New Roman" w:hAnsi="Times New Roman" w:cs="Times New Roman"/>
          <w:sz w:val="24"/>
          <w:szCs w:val="24"/>
          <w:lang w:eastAsia="es-MX"/>
        </w:rPr>
        <w:t>iendo las once horas con cuarenta y ocho minutos del día de la fecha.</w:t>
      </w:r>
    </w:p>
    <w:p w:rsidR="001020F4" w:rsidRPr="001020F4" w:rsidRDefault="001020F4" w:rsidP="001020F4">
      <w:pPr>
        <w:spacing w:after="0" w:line="240" w:lineRule="auto"/>
        <w:jc w:val="both"/>
        <w:textAlignment w:val="baseline"/>
        <w:rPr>
          <w:rFonts w:ascii="Times New Roman" w:eastAsia="Times New Roman" w:hAnsi="Times New Roman" w:cs="Times New Roman"/>
          <w:sz w:val="24"/>
          <w:szCs w:val="24"/>
          <w:lang w:eastAsia="es-MX"/>
        </w:rPr>
      </w:pPr>
      <w:bookmarkStart w:id="0" w:name="_GoBack"/>
      <w:bookmarkEnd w:id="0"/>
    </w:p>
    <w:p w:rsidR="001020F4" w:rsidRPr="001020F4" w:rsidRDefault="001020F4" w:rsidP="001020F4">
      <w:pPr>
        <w:spacing w:after="0" w:line="240" w:lineRule="auto"/>
        <w:jc w:val="both"/>
        <w:textAlignment w:val="baseline"/>
        <w:rPr>
          <w:rFonts w:ascii="Times New Roman" w:eastAsia="Times New Roman" w:hAnsi="Times New Roman" w:cs="Times New Roman"/>
          <w:sz w:val="24"/>
          <w:szCs w:val="24"/>
          <w:lang w:eastAsia="es-MX"/>
        </w:rPr>
      </w:pPr>
      <w:r w:rsidRPr="001020F4">
        <w:rPr>
          <w:rFonts w:ascii="Times New Roman" w:eastAsia="Times New Roman" w:hAnsi="Times New Roman" w:cs="Times New Roman"/>
          <w:sz w:val="24"/>
          <w:szCs w:val="24"/>
          <w:lang w:eastAsia="es-MX"/>
        </w:rPr>
        <w:t xml:space="preserve">La Presidencia solicita a la Secretaría, registre la asistencia a la Sesión, informando esta última, que asistió la totalidad de las diputadas, diputade y diputados.  </w:t>
      </w:r>
    </w:p>
    <w:p w:rsidR="001020F4" w:rsidRPr="001020F4" w:rsidRDefault="001020F4" w:rsidP="001020F4">
      <w:pPr>
        <w:spacing w:after="0" w:line="240" w:lineRule="auto"/>
        <w:jc w:val="both"/>
        <w:textAlignment w:val="baseline"/>
        <w:rPr>
          <w:rFonts w:ascii="Times New Roman" w:eastAsia="Times New Roman" w:hAnsi="Times New Roman" w:cs="Times New Roman"/>
          <w:sz w:val="24"/>
          <w:szCs w:val="24"/>
          <w:lang w:eastAsia="es-MX"/>
        </w:rPr>
      </w:pPr>
    </w:p>
    <w:p w:rsidR="001020F4" w:rsidRPr="001020F4" w:rsidRDefault="001020F4" w:rsidP="001020F4">
      <w:pPr>
        <w:spacing w:after="0" w:line="240" w:lineRule="auto"/>
        <w:jc w:val="both"/>
        <w:textAlignment w:val="baseline"/>
        <w:rPr>
          <w:rFonts w:ascii="Times New Roman" w:eastAsia="Times New Roman" w:hAnsi="Times New Roman" w:cs="Times New Roman"/>
          <w:sz w:val="24"/>
          <w:szCs w:val="24"/>
          <w:lang w:eastAsia="es-MX"/>
        </w:rPr>
      </w:pPr>
      <w:r w:rsidRPr="001020F4">
        <w:rPr>
          <w:rFonts w:ascii="Times New Roman" w:eastAsia="Times New Roman" w:hAnsi="Times New Roman" w:cs="Times New Roman"/>
          <w:sz w:val="24"/>
          <w:szCs w:val="24"/>
          <w:lang w:eastAsia="es-MX"/>
        </w:rPr>
        <w:t>2.- Agotado el asunto motivo de la Sesión, la Presidencia la levanta, siendo las once horas con cuarenta y nueve minutos del día de la fecha y solicita a los integrantes estar atentos a la convocatoria de la próxima Sesión.</w:t>
      </w:r>
    </w:p>
    <w:p w:rsidR="001020F4" w:rsidRPr="001020F4" w:rsidRDefault="001020F4" w:rsidP="001020F4">
      <w:pPr>
        <w:spacing w:after="0" w:line="240" w:lineRule="auto"/>
        <w:jc w:val="both"/>
        <w:textAlignment w:val="baseline"/>
        <w:rPr>
          <w:rFonts w:ascii="Times New Roman" w:eastAsia="Times New Roman" w:hAnsi="Times New Roman" w:cs="Times New Roman"/>
          <w:sz w:val="24"/>
          <w:szCs w:val="24"/>
          <w:lang w:eastAsia="es-MX"/>
        </w:rPr>
      </w:pPr>
    </w:p>
    <w:p w:rsidR="001020F4" w:rsidRPr="00C778CE" w:rsidRDefault="001020F4" w:rsidP="001020F4">
      <w:pPr>
        <w:spacing w:after="0" w:line="240" w:lineRule="auto"/>
        <w:jc w:val="center"/>
        <w:textAlignment w:val="baseline"/>
        <w:rPr>
          <w:rFonts w:ascii="Times New Roman" w:eastAsia="Times New Roman" w:hAnsi="Times New Roman" w:cs="Times New Roman"/>
          <w:sz w:val="24"/>
          <w:szCs w:val="24"/>
          <w:lang w:eastAsia="es-MX"/>
        </w:rPr>
      </w:pPr>
      <w:r w:rsidRPr="00C778CE">
        <w:rPr>
          <w:rFonts w:ascii="Times New Roman" w:eastAsia="Times New Roman" w:hAnsi="Times New Roman" w:cs="Times New Roman"/>
          <w:sz w:val="24"/>
          <w:szCs w:val="24"/>
          <w:lang w:eastAsia="es-MX"/>
        </w:rPr>
        <w:t>SECRETARIO</w:t>
      </w:r>
    </w:p>
    <w:p w:rsidR="001020F4" w:rsidRPr="00C778CE" w:rsidRDefault="001020F4" w:rsidP="001020F4">
      <w:pPr>
        <w:spacing w:after="0" w:line="240" w:lineRule="auto"/>
        <w:jc w:val="center"/>
        <w:rPr>
          <w:rFonts w:ascii="Times New Roman" w:eastAsia="Times New Roman" w:hAnsi="Times New Roman" w:cs="Times New Roman"/>
          <w:sz w:val="24"/>
          <w:szCs w:val="24"/>
          <w:lang w:eastAsia="es-MX"/>
        </w:rPr>
      </w:pPr>
      <w:r w:rsidRPr="00C778CE">
        <w:rPr>
          <w:rFonts w:ascii="Times New Roman" w:eastAsia="Times New Roman" w:hAnsi="Times New Roman" w:cs="Times New Roman"/>
          <w:sz w:val="24"/>
          <w:szCs w:val="24"/>
          <w:lang w:eastAsia="es-MX"/>
        </w:rPr>
        <w:t>DIP. ISAAC JOSUÉ HERNÁNDEZ MÉNDEZ</w:t>
      </w:r>
    </w:p>
    <w:p w:rsidR="001E2D0C" w:rsidRPr="00343903" w:rsidRDefault="001E2D0C" w:rsidP="00F97DB0">
      <w:pPr>
        <w:spacing w:after="0" w:line="240" w:lineRule="auto"/>
        <w:jc w:val="center"/>
        <w:rPr>
          <w:rFonts w:ascii="Times New Roman" w:hAnsi="Times New Roman"/>
          <w:sz w:val="24"/>
          <w:szCs w:val="24"/>
        </w:rPr>
      </w:pPr>
    </w:p>
    <w:p w:rsidR="001E2D0C" w:rsidRPr="00343903" w:rsidRDefault="001E2D0C" w:rsidP="00F97DB0">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1E2D0C" w:rsidRPr="00343903" w:rsidRDefault="001E2D0C" w:rsidP="00F97DB0">
      <w:pPr>
        <w:spacing w:after="0" w:line="240" w:lineRule="auto"/>
        <w:jc w:val="center"/>
        <w:rPr>
          <w:rFonts w:ascii="Times New Roman" w:hAnsi="Times New Roman"/>
          <w:sz w:val="24"/>
          <w:szCs w:val="24"/>
        </w:rPr>
      </w:pPr>
    </w:p>
    <w:p w:rsidR="006801D6" w:rsidRPr="009A2C66" w:rsidRDefault="001E2D0C" w:rsidP="001E2D0C">
      <w:pPr>
        <w:pStyle w:val="Sinespaciado"/>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PRESIDENTA DIP. MARTHA AZUCENA CAMACHO REYNOSO.</w:t>
      </w:r>
      <w:r>
        <w:rPr>
          <w:rFonts w:ascii="Times New Roman" w:hAnsi="Times New Roman" w:cs="Times New Roman"/>
          <w:sz w:val="24"/>
          <w:szCs w:val="24"/>
          <w:lang w:eastAsia="es-MX"/>
        </w:rPr>
        <w:t xml:space="preserve"> </w:t>
      </w:r>
      <w:r w:rsidR="006801D6" w:rsidRPr="009A2C66">
        <w:rPr>
          <w:rFonts w:ascii="Times New Roman" w:hAnsi="Times New Roman" w:cs="Times New Roman"/>
          <w:sz w:val="24"/>
          <w:szCs w:val="24"/>
          <w:lang w:eastAsia="es-MX"/>
        </w:rPr>
        <w:t xml:space="preserve">Quienes estén por la aprobatoria del acta de la sesión anterior, sírvanse levantar la mano ¿En contra? ¿En abstención? </w:t>
      </w:r>
    </w:p>
    <w:p w:rsidR="006801D6" w:rsidRPr="009A2C66" w:rsidRDefault="006801D6" w:rsidP="00E21D59">
      <w:pPr>
        <w:pStyle w:val="Sinespaciado"/>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lastRenderedPageBreak/>
        <w:t xml:space="preserve">SECRETARIO DIP. GERARDO PLIEGO SANTANA. La propuesta ha sido aprobada por unanimidad de votos. </w:t>
      </w:r>
    </w:p>
    <w:p w:rsidR="006801D6" w:rsidRPr="009A2C66" w:rsidRDefault="006801D6" w:rsidP="00E21D59">
      <w:pPr>
        <w:pStyle w:val="Sinespaciado"/>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 xml:space="preserve">PRESIDENTA DIP. MARTHA AZUCENA CAMACHO REYNOSO. Gracias Secretario. </w:t>
      </w:r>
    </w:p>
    <w:p w:rsidR="006801D6" w:rsidRPr="009A2C66" w:rsidRDefault="006801D6" w:rsidP="008E072C">
      <w:pPr>
        <w:shd w:val="clear" w:color="auto" w:fill="FFFFFF"/>
        <w:spacing w:after="0" w:line="240" w:lineRule="auto"/>
        <w:ind w:firstLine="708"/>
        <w:jc w:val="both"/>
        <w:textAlignment w:val="baseline"/>
        <w:rPr>
          <w:rFonts w:ascii="Times New Roman" w:hAnsi="Times New Roman" w:cs="Times New Roman"/>
          <w:sz w:val="24"/>
          <w:szCs w:val="24"/>
          <w:lang w:eastAsia="es-MX"/>
        </w:rPr>
      </w:pPr>
      <w:r w:rsidRPr="009A2C66">
        <w:rPr>
          <w:rFonts w:ascii="Times New Roman" w:hAnsi="Times New Roman" w:cs="Times New Roman"/>
          <w:sz w:val="24"/>
          <w:szCs w:val="24"/>
          <w:lang w:eastAsia="es-MX"/>
        </w:rPr>
        <w:t xml:space="preserve">En atención al punto 2 y para formular la declaratoria de aprobación procedente, pido al diputado Román Cortés Lugo, dar lectura a la minuta, proyecto de decreto que reforma y adiciona diversas disposiciones de la Constitución Política del Estado Libre y Soberano de México, presentada por el diputado José Francisco Vázquez Rodríguez, </w:t>
      </w:r>
      <w:r w:rsidR="008E072C" w:rsidRPr="009A2C66">
        <w:rPr>
          <w:rFonts w:ascii="Times New Roman" w:hAnsi="Times New Roman" w:cs="Times New Roman"/>
          <w:sz w:val="24"/>
          <w:szCs w:val="24"/>
          <w:lang w:eastAsia="es-MX"/>
        </w:rPr>
        <w:t xml:space="preserve">Coordinador </w:t>
      </w:r>
      <w:r w:rsidRPr="009A2C66">
        <w:rPr>
          <w:rFonts w:ascii="Times New Roman" w:hAnsi="Times New Roman" w:cs="Times New Roman"/>
          <w:sz w:val="24"/>
          <w:szCs w:val="24"/>
          <w:lang w:eastAsia="es-MX"/>
        </w:rPr>
        <w:t xml:space="preserve">del Grupo Parlamentario morena, por el diputado </w:t>
      </w:r>
      <w:r w:rsidRPr="009A2C66">
        <w:rPr>
          <w:rFonts w:ascii="Times New Roman" w:hAnsi="Times New Roman" w:cs="Times New Roman"/>
          <w:kern w:val="2"/>
          <w:sz w:val="24"/>
          <w:szCs w:val="24"/>
          <w:lang w:eastAsia="es-MX"/>
        </w:rPr>
        <w:t>José Alberto Couttolenc Buentello</w:t>
      </w:r>
      <w:r w:rsidRPr="009A2C66">
        <w:rPr>
          <w:rFonts w:ascii="Times New Roman" w:hAnsi="Times New Roman" w:cs="Times New Roman"/>
          <w:sz w:val="24"/>
          <w:szCs w:val="24"/>
          <w:lang w:eastAsia="es-MX"/>
        </w:rPr>
        <w:t xml:space="preserve">, Coordinador del Grupo Parlamentario del Partido Verde Ecologista de México y por el diputado Óscar González Yáñez, </w:t>
      </w:r>
      <w:r w:rsidR="008E072C" w:rsidRPr="009A2C66">
        <w:rPr>
          <w:rFonts w:ascii="Times New Roman" w:hAnsi="Times New Roman" w:cs="Times New Roman"/>
          <w:sz w:val="24"/>
          <w:szCs w:val="24"/>
          <w:lang w:eastAsia="es-MX"/>
        </w:rPr>
        <w:t xml:space="preserve">Coordinador </w:t>
      </w:r>
      <w:r w:rsidRPr="009A2C66">
        <w:rPr>
          <w:rFonts w:ascii="Times New Roman" w:hAnsi="Times New Roman" w:cs="Times New Roman"/>
          <w:sz w:val="24"/>
          <w:szCs w:val="24"/>
          <w:lang w:eastAsia="es-MX"/>
        </w:rPr>
        <w:t>del Grupo Parlamentario del Partido del Trabajo, por la diputada María José Pérez Domínguez, integrante del Grupo Parlamentario del Partido morena, por integrantes del Grupo Parlamentario del Partido Verde Ecologista de México y por el diputado Octavio Martínez Vargas, integrante del Grupo Parlamentario del Partido morena.</w:t>
      </w:r>
    </w:p>
    <w:p w:rsidR="006801D6" w:rsidRPr="009A2C66" w:rsidRDefault="006801D6" w:rsidP="00E21D59">
      <w:pPr>
        <w:shd w:val="clear" w:color="auto" w:fill="FFFFFF"/>
        <w:spacing w:after="0" w:line="240" w:lineRule="auto"/>
        <w:ind w:firstLine="708"/>
        <w:jc w:val="both"/>
        <w:textAlignment w:val="baseline"/>
        <w:rPr>
          <w:rFonts w:ascii="Times New Roman" w:hAnsi="Times New Roman" w:cs="Times New Roman"/>
          <w:sz w:val="24"/>
          <w:szCs w:val="24"/>
          <w:lang w:eastAsia="es-MX"/>
        </w:rPr>
      </w:pPr>
      <w:r w:rsidRPr="009A2C66">
        <w:rPr>
          <w:rFonts w:ascii="Times New Roman" w:hAnsi="Times New Roman" w:cs="Times New Roman"/>
          <w:sz w:val="24"/>
          <w:szCs w:val="24"/>
          <w:lang w:eastAsia="es-MX"/>
        </w:rPr>
        <w:t xml:space="preserve">En relación con la armonización normativa electoral con la Constitución General de la República aprobada por esta “LXII” Legislatura, el día 6 de mayo del año 2026 y remitida a los Ayuntamientos de los Municipios del Estado de México para la emisión de su voto. </w:t>
      </w:r>
    </w:p>
    <w:p w:rsidR="006801D6" w:rsidRPr="009A2C66" w:rsidRDefault="006801D6" w:rsidP="00E21D59">
      <w:pPr>
        <w:pStyle w:val="Sinespaciado"/>
        <w:jc w:val="both"/>
        <w:rPr>
          <w:rFonts w:ascii="Times New Roman" w:hAnsi="Times New Roman" w:cs="Times New Roman"/>
          <w:sz w:val="24"/>
          <w:szCs w:val="24"/>
          <w:lang w:eastAsia="es-MX"/>
        </w:rPr>
      </w:pPr>
      <w:r w:rsidRPr="009A2C66">
        <w:rPr>
          <w:rFonts w:ascii="Times New Roman" w:hAnsi="Times New Roman" w:cs="Times New Roman"/>
          <w:kern w:val="2"/>
          <w:sz w:val="24"/>
          <w:szCs w:val="24"/>
        </w:rPr>
        <w:t xml:space="preserve">DIP. ROMÁN FRANCISCO CORTÉS LUGO. </w:t>
      </w:r>
      <w:r w:rsidRPr="009A2C66">
        <w:rPr>
          <w:rFonts w:ascii="Times New Roman" w:hAnsi="Times New Roman" w:cs="Times New Roman"/>
          <w:sz w:val="24"/>
          <w:szCs w:val="24"/>
          <w:lang w:eastAsia="es-MX"/>
        </w:rPr>
        <w:t xml:space="preserve">Con su venia Presidenta. </w:t>
      </w:r>
    </w:p>
    <w:p w:rsidR="006801D6" w:rsidRPr="009A2C66" w:rsidRDefault="006801D6" w:rsidP="00E21D59">
      <w:pPr>
        <w:pStyle w:val="Sinespaciado"/>
        <w:ind w:firstLine="708"/>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 xml:space="preserve">Mesa Directiva, el único comunico. </w:t>
      </w:r>
    </w:p>
    <w:p w:rsidR="006801D6" w:rsidRPr="009A2C66" w:rsidRDefault="006801D6" w:rsidP="00E21D59">
      <w:pPr>
        <w:pStyle w:val="Sinespaciado"/>
        <w:ind w:firstLine="708"/>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Se reforman los artículos 40 fracciones XI, XII 44, párrafo primero, 61 fracción XII, párrafo segundo, 68 fracciones VIII y IX, 89 fracción IV, párrafo octavo, 116 segundo párrafo, 117, 118 párrafos primeros y segundo, 119 fracciones V y fracciones VI y 147 fracción II y se adicionan un párrafo decimo primero, al artículo 11, recorriendo los subsecuentes un párrafo cuarto, al artículo 13, recorriendo los subsecuentes</w:t>
      </w:r>
      <w:r w:rsidR="0018045F" w:rsidRPr="009A2C66">
        <w:rPr>
          <w:rFonts w:ascii="Times New Roman" w:hAnsi="Times New Roman" w:cs="Times New Roman"/>
          <w:sz w:val="24"/>
          <w:szCs w:val="24"/>
          <w:lang w:eastAsia="es-MX"/>
        </w:rPr>
        <w:t>;</w:t>
      </w:r>
      <w:r w:rsidRPr="009A2C66">
        <w:rPr>
          <w:rFonts w:ascii="Times New Roman" w:hAnsi="Times New Roman" w:cs="Times New Roman"/>
          <w:sz w:val="24"/>
          <w:szCs w:val="24"/>
          <w:lang w:eastAsia="es-MX"/>
        </w:rPr>
        <w:t xml:space="preserve"> así como un párrafo segundo, recorriendo el actual al subsecuente, un párrafo cuarto, al artículo 38, la fracción XIII y un segundo párrafo, </w:t>
      </w:r>
      <w:r w:rsidR="0018045F" w:rsidRPr="009A2C66">
        <w:rPr>
          <w:rFonts w:ascii="Times New Roman" w:hAnsi="Times New Roman" w:cs="Times New Roman"/>
          <w:sz w:val="24"/>
          <w:szCs w:val="24"/>
          <w:lang w:eastAsia="es-MX"/>
        </w:rPr>
        <w:t>recorriéndose</w:t>
      </w:r>
      <w:r w:rsidRPr="009A2C66">
        <w:rPr>
          <w:rFonts w:ascii="Times New Roman" w:hAnsi="Times New Roman" w:cs="Times New Roman"/>
          <w:sz w:val="24"/>
          <w:szCs w:val="24"/>
          <w:lang w:eastAsia="es-MX"/>
        </w:rPr>
        <w:t xml:space="preserve"> los subsecuentes del artículo 40, un párrafo segundo, recorriendo el subsecuente del artículo 44, la fracción X y un último párrafo al artículo 68</w:t>
      </w:r>
      <w:r w:rsidR="0018045F" w:rsidRPr="009A2C66">
        <w:rPr>
          <w:rFonts w:ascii="Times New Roman" w:hAnsi="Times New Roman" w:cs="Times New Roman"/>
          <w:sz w:val="24"/>
          <w:szCs w:val="24"/>
          <w:lang w:eastAsia="es-MX"/>
        </w:rPr>
        <w:t>;</w:t>
      </w:r>
      <w:r w:rsidRPr="009A2C66">
        <w:rPr>
          <w:rFonts w:ascii="Times New Roman" w:hAnsi="Times New Roman" w:cs="Times New Roman"/>
          <w:sz w:val="24"/>
          <w:szCs w:val="24"/>
          <w:lang w:eastAsia="es-MX"/>
        </w:rPr>
        <w:t xml:space="preserve"> así como las fracciones VII y VIII y un último párrafo al artículo 119 de la Constitución Política del Estado Libre y Soberano de México, para quedar como sigue:</w:t>
      </w:r>
    </w:p>
    <w:p w:rsidR="006801D6" w:rsidRPr="009A2C66" w:rsidRDefault="006801D6" w:rsidP="00E21D59">
      <w:pPr>
        <w:pStyle w:val="Sinespaciado"/>
        <w:ind w:firstLine="708"/>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 xml:space="preserve">Artículo 11. </w:t>
      </w: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EF287A" w:rsidRPr="009A2C66" w:rsidRDefault="006801D6" w:rsidP="00E21D59">
      <w:pPr>
        <w:pStyle w:val="Sinespaciado"/>
        <w:ind w:firstLine="708"/>
        <w:jc w:val="both"/>
        <w:rPr>
          <w:rFonts w:ascii="Times New Roman" w:hAnsi="Times New Roman" w:cs="Times New Roman"/>
          <w:sz w:val="24"/>
          <w:szCs w:val="24"/>
          <w:lang w:eastAsia="es-MX"/>
        </w:rPr>
      </w:pPr>
      <w:r w:rsidRPr="009A2C66">
        <w:rPr>
          <w:rFonts w:ascii="Times New Roman" w:hAnsi="Times New Roman" w:cs="Times New Roman"/>
          <w:sz w:val="24"/>
          <w:szCs w:val="24"/>
          <w:lang w:eastAsia="es-MX"/>
        </w:rPr>
        <w:t>Las remuneraciones de las Consejerías Electorales, Secretarías de Órganos Administrativos, Titulares de Áreas Ejecutivas, Técnicas y Homólogas del Instituto Electoral del Estado de México, no excederán el límite</w:t>
      </w:r>
      <w:r w:rsidR="00213295" w:rsidRPr="009A2C66">
        <w:rPr>
          <w:rFonts w:ascii="Times New Roman" w:hAnsi="Times New Roman" w:cs="Times New Roman"/>
          <w:sz w:val="24"/>
          <w:szCs w:val="24"/>
          <w:lang w:eastAsia="es-MX"/>
        </w:rPr>
        <w:t xml:space="preserve"> </w:t>
      </w:r>
      <w:r w:rsidR="00052DFD" w:rsidRPr="009A2C66">
        <w:rPr>
          <w:rFonts w:ascii="Times New Roman" w:hAnsi="Times New Roman" w:cs="Times New Roman"/>
          <w:sz w:val="24"/>
          <w:szCs w:val="24"/>
          <w:lang w:eastAsia="es-MX"/>
        </w:rPr>
        <w:t xml:space="preserve">establecido </w:t>
      </w:r>
      <w:r w:rsidR="00EF287A" w:rsidRPr="009A2C66">
        <w:rPr>
          <w:rFonts w:ascii="Times New Roman" w:hAnsi="Times New Roman" w:cs="Times New Roman"/>
          <w:sz w:val="24"/>
          <w:szCs w:val="24"/>
        </w:rPr>
        <w:t xml:space="preserve">en esta Constitución y no podrán adquirir a </w:t>
      </w:r>
      <w:r w:rsidR="00EF287A" w:rsidRPr="009A2C66">
        <w:rPr>
          <w:rFonts w:ascii="Times New Roman" w:hAnsi="Times New Roman" w:cs="Times New Roman"/>
          <w:sz w:val="24"/>
          <w:szCs w:val="24"/>
        </w:rPr>
        <w:lastRenderedPageBreak/>
        <w:t>contratar con recursos públicos seguros de gastos médicos de vida o de pensiones privadas, seguros de separación individualizados, cajas de ahorro especiales, regímenes especiales de retiro u otras presentaciones que no estén previstas por la ley, decreto, disposición general, contrato colectivo o condiciones generales de trabajo.</w:t>
      </w: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Artículo 13. …</w:t>
      </w: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902F6C" w:rsidRPr="006C408B" w:rsidRDefault="00902F6C" w:rsidP="00902F6C">
      <w:pPr>
        <w:pStyle w:val="Textoindependiente"/>
        <w:contextualSpacing/>
        <w:jc w:val="both"/>
        <w:rPr>
          <w:rFonts w:ascii="Times New Roman" w:hAnsi="Times New Roman" w:cs="Times New Roman"/>
          <w:lang w:val="es-MX"/>
        </w:rPr>
      </w:pPr>
    </w:p>
    <w:p w:rsidR="00902F6C" w:rsidRPr="006C408B" w:rsidRDefault="00902F6C" w:rsidP="00902F6C">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EF287A" w:rsidRPr="009A2C66" w:rsidRDefault="00EF287A" w:rsidP="00E21D59">
      <w:pPr>
        <w:pStyle w:val="Ttulo2"/>
        <w:ind w:left="0"/>
        <w:contextualSpacing/>
        <w:jc w:val="both"/>
        <w:rPr>
          <w:rFonts w:ascii="Times New Roman" w:hAnsi="Times New Roman" w:cs="Times New Roman"/>
          <w:b w:val="0"/>
        </w:rPr>
      </w:pPr>
      <w:r w:rsidRPr="009A2C66">
        <w:rPr>
          <w:rFonts w:ascii="Times New Roman" w:hAnsi="Times New Roman" w:cs="Times New Roman"/>
          <w:b w:val="0"/>
        </w:rPr>
        <w:tab/>
        <w:t>Las remuneraciones de las magistraturas electorales, secretarías de órganos administrativos, titulares de las áreas ejecutivas, técnicas y homólogas del Tribunal Electoral del Estado de México no excederán el límite establecido en esta Constitución y no podrán adquirir o contratar con recursos públicos, seguros de gastos médicos de vida o de pensiones privadas, seguros de separación individualizados, cajas de ahorro especiales, regímenes especiales de retiro u otras prestaciones que no estén previstas por la ley, decreto, disposición general, contrato colectivo o condiciones generales de trabajo.</w:t>
      </w:r>
    </w:p>
    <w:p w:rsidR="00231962" w:rsidRPr="006C408B" w:rsidRDefault="00231962" w:rsidP="00231962">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231962" w:rsidRPr="006C408B" w:rsidRDefault="00231962" w:rsidP="00231962">
      <w:pPr>
        <w:pStyle w:val="Textoindependiente"/>
        <w:contextualSpacing/>
        <w:jc w:val="both"/>
        <w:rPr>
          <w:rFonts w:ascii="Times New Roman" w:hAnsi="Times New Roman" w:cs="Times New Roman"/>
          <w:lang w:val="es-MX"/>
        </w:rPr>
      </w:pPr>
    </w:p>
    <w:p w:rsidR="00231962" w:rsidRPr="006C408B" w:rsidRDefault="00231962" w:rsidP="00231962">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231962" w:rsidRPr="006C408B" w:rsidRDefault="00231962" w:rsidP="00231962">
      <w:pPr>
        <w:pStyle w:val="Textoindependiente"/>
        <w:contextualSpacing/>
        <w:jc w:val="both"/>
        <w:rPr>
          <w:rFonts w:ascii="Times New Roman" w:hAnsi="Times New Roman" w:cs="Times New Roman"/>
          <w:lang w:val="es-MX"/>
        </w:rPr>
      </w:pPr>
    </w:p>
    <w:p w:rsidR="00231962" w:rsidRPr="006C408B" w:rsidRDefault="00231962" w:rsidP="00231962">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231962" w:rsidRPr="006C408B" w:rsidRDefault="00231962" w:rsidP="00231962">
      <w:pPr>
        <w:pStyle w:val="Textoindependiente"/>
        <w:contextualSpacing/>
        <w:jc w:val="both"/>
        <w:rPr>
          <w:rFonts w:ascii="Times New Roman" w:hAnsi="Times New Roman" w:cs="Times New Roman"/>
          <w:lang w:val="es-MX"/>
        </w:rPr>
      </w:pPr>
    </w:p>
    <w:p w:rsidR="00231962" w:rsidRPr="006C408B" w:rsidRDefault="00231962" w:rsidP="00231962">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231962" w:rsidRPr="006C408B" w:rsidRDefault="00231962" w:rsidP="00231962">
      <w:pPr>
        <w:pStyle w:val="Textoindependiente"/>
        <w:contextualSpacing/>
        <w:jc w:val="both"/>
        <w:rPr>
          <w:rFonts w:ascii="Times New Roman" w:hAnsi="Times New Roman" w:cs="Times New Roman"/>
          <w:lang w:val="es-MX"/>
        </w:rPr>
      </w:pPr>
    </w:p>
    <w:p w:rsidR="00231962" w:rsidRPr="006C408B" w:rsidRDefault="00231962" w:rsidP="00231962">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231962" w:rsidRPr="006C408B" w:rsidRDefault="00231962" w:rsidP="00231962">
      <w:pPr>
        <w:pStyle w:val="Textoindependiente"/>
        <w:contextualSpacing/>
        <w:jc w:val="both"/>
        <w:rPr>
          <w:rFonts w:ascii="Times New Roman" w:hAnsi="Times New Roman" w:cs="Times New Roman"/>
          <w:lang w:val="es-MX"/>
        </w:rPr>
      </w:pPr>
    </w:p>
    <w:p w:rsidR="00231962" w:rsidRPr="006C408B" w:rsidRDefault="00231962" w:rsidP="00231962">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231962" w:rsidRPr="006C408B" w:rsidRDefault="00231962" w:rsidP="00231962">
      <w:pPr>
        <w:pStyle w:val="Textoindependiente"/>
        <w:contextualSpacing/>
        <w:jc w:val="both"/>
        <w:rPr>
          <w:rFonts w:ascii="Times New Roman" w:hAnsi="Times New Roman" w:cs="Times New Roman"/>
          <w:lang w:val="es-MX"/>
        </w:rPr>
      </w:pPr>
    </w:p>
    <w:p w:rsidR="00231962" w:rsidRPr="006C408B" w:rsidRDefault="00231962" w:rsidP="00231962">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231962" w:rsidRPr="006C408B" w:rsidRDefault="00231962" w:rsidP="00231962">
      <w:pPr>
        <w:pStyle w:val="Textoindependiente"/>
        <w:contextualSpacing/>
        <w:jc w:val="both"/>
        <w:rPr>
          <w:rFonts w:ascii="Times New Roman" w:hAnsi="Times New Roman" w:cs="Times New Roman"/>
          <w:lang w:val="es-MX"/>
        </w:rPr>
      </w:pPr>
    </w:p>
    <w:p w:rsidR="00231962" w:rsidRPr="006C408B" w:rsidRDefault="00231962" w:rsidP="00231962">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231962" w:rsidRPr="006C408B" w:rsidRDefault="00231962" w:rsidP="00231962">
      <w:pPr>
        <w:pStyle w:val="Textoindependiente"/>
        <w:contextualSpacing/>
        <w:jc w:val="both"/>
        <w:rPr>
          <w:rFonts w:ascii="Times New Roman" w:hAnsi="Times New Roman" w:cs="Times New Roman"/>
          <w:lang w:val="es-MX"/>
        </w:rPr>
      </w:pPr>
    </w:p>
    <w:p w:rsidR="00231962" w:rsidRPr="006C408B" w:rsidRDefault="00231962" w:rsidP="00231962">
      <w:pPr>
        <w:spacing w:after="0" w:line="240" w:lineRule="auto"/>
        <w:contextualSpacing/>
        <w:jc w:val="both"/>
        <w:rPr>
          <w:rFonts w:ascii="Times New Roman" w:hAnsi="Times New Roman"/>
          <w:sz w:val="24"/>
          <w:szCs w:val="24"/>
        </w:rPr>
      </w:pPr>
      <w:r w:rsidRPr="006C408B">
        <w:rPr>
          <w:rFonts w:ascii="Times New Roman" w:hAnsi="Times New Roman"/>
          <w:spacing w:val="-10"/>
          <w:sz w:val="24"/>
          <w:szCs w:val="24"/>
        </w:rPr>
        <w:t>…</w:t>
      </w:r>
    </w:p>
    <w:p w:rsidR="00EF287A" w:rsidRPr="009A2C66" w:rsidRDefault="00EF287A" w:rsidP="00E21D59">
      <w:pPr>
        <w:pStyle w:val="Ttulo2"/>
        <w:ind w:left="0" w:firstLine="567"/>
        <w:contextualSpacing/>
        <w:jc w:val="both"/>
        <w:rPr>
          <w:rFonts w:ascii="Times New Roman" w:hAnsi="Times New Roman" w:cs="Times New Roman"/>
          <w:b w:val="0"/>
        </w:rPr>
      </w:pPr>
      <w:r w:rsidRPr="009A2C66">
        <w:rPr>
          <w:rFonts w:ascii="Times New Roman" w:hAnsi="Times New Roman" w:cs="Times New Roman"/>
          <w:b w:val="0"/>
        </w:rPr>
        <w:t>Artículo 38. …</w:t>
      </w:r>
    </w:p>
    <w:p w:rsidR="00EF287A" w:rsidRPr="009A2C66" w:rsidRDefault="00EF287A"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La Asamblea del Congreso del Estado, como órgano legislativo local, deberá observar los principios de paridad de género, igualdad sustantiva y perspectiva de género en su integración y funcionamiento, en los términos que establezca la ley.</w:t>
      </w:r>
    </w:p>
    <w:p w:rsidR="00EF287A" w:rsidRPr="009A2C66" w:rsidRDefault="00EF287A"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w:t>
      </w:r>
    </w:p>
    <w:p w:rsidR="00EF287A" w:rsidRPr="009A2C66" w:rsidRDefault="00EF287A"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lastRenderedPageBreak/>
        <w:t>El presupuesto anual del Poder Legislativo no podrá exceder del cero punto setenta por ciento del Presupuesto de Egresos del Estado correspondiente al ejercicio fiscal de que se trate, en términos de lo dispuesto por la Constitución Política de los Estados Unidos Mexicanos.</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Artículo 40. …</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I. a X. …</w:t>
      </w:r>
    </w:p>
    <w:p w:rsidR="00EF287A" w:rsidRPr="009A2C66" w:rsidRDefault="00EF287A" w:rsidP="00E21D59">
      <w:pPr>
        <w:pStyle w:val="Prrafodelista"/>
        <w:spacing w:after="0" w:line="240" w:lineRule="auto"/>
        <w:ind w:left="0" w:firstLine="567"/>
        <w:jc w:val="both"/>
        <w:rPr>
          <w:rFonts w:ascii="Times New Roman" w:hAnsi="Times New Roman"/>
          <w:sz w:val="24"/>
          <w:szCs w:val="24"/>
        </w:rPr>
      </w:pPr>
      <w:r w:rsidRPr="009A2C66">
        <w:rPr>
          <w:rFonts w:ascii="Times New Roman" w:hAnsi="Times New Roman"/>
          <w:sz w:val="24"/>
          <w:szCs w:val="24"/>
        </w:rPr>
        <w:t>XI. No estar inscrito en el Registro de Deudores Alimentarios Morosos en el Estado, ni en otra entidad federativa;</w:t>
      </w:r>
    </w:p>
    <w:p w:rsidR="00EF287A" w:rsidRPr="009A2C66" w:rsidRDefault="00EF287A" w:rsidP="00E21D59">
      <w:pPr>
        <w:pStyle w:val="Prrafodelista"/>
        <w:spacing w:after="0" w:line="240" w:lineRule="auto"/>
        <w:ind w:left="0" w:firstLine="567"/>
        <w:jc w:val="both"/>
        <w:rPr>
          <w:rFonts w:ascii="Times New Roman" w:hAnsi="Times New Roman"/>
          <w:sz w:val="24"/>
          <w:szCs w:val="24"/>
        </w:rPr>
      </w:pPr>
      <w:r w:rsidRPr="009A2C66">
        <w:rPr>
          <w:rFonts w:ascii="Times New Roman" w:hAnsi="Times New Roman"/>
          <w:sz w:val="24"/>
          <w:szCs w:val="24"/>
        </w:rPr>
        <w:t>XII. No estar condenada o condenado por sentencia ejecutoriada por delitos de violencia familiar, contra la libertad sexual o de violencia de género, y</w:t>
      </w:r>
    </w:p>
    <w:p w:rsidR="00EF287A" w:rsidRPr="009A2C66" w:rsidRDefault="00EF287A" w:rsidP="00E21D59">
      <w:pPr>
        <w:pStyle w:val="Ttulo2"/>
        <w:ind w:left="0" w:firstLine="567"/>
        <w:contextualSpacing/>
        <w:jc w:val="both"/>
        <w:rPr>
          <w:rFonts w:ascii="Times New Roman" w:hAnsi="Times New Roman" w:cs="Times New Roman"/>
          <w:b w:val="0"/>
        </w:rPr>
      </w:pPr>
      <w:r w:rsidRPr="009A2C66">
        <w:rPr>
          <w:rFonts w:ascii="Times New Roman" w:hAnsi="Times New Roman" w:cs="Times New Roman"/>
          <w:b w:val="0"/>
        </w:rPr>
        <w:t>XIII. No tener o haber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 la diputación.</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Para efectos de las restricciones previstas en este artículo, la autoridad electoral competente deberá valorar la existencia de los vínculos referidos, mediante criterios objetivos, documentales y verificables, garantizando en todo momento los principios de certeza jurídica, legalidad, igualdad y no discriminación.</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w:t>
      </w:r>
    </w:p>
    <w:p w:rsidR="001D0861" w:rsidRPr="009A2C66" w:rsidRDefault="00EF287A" w:rsidP="001D0861">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Artículo 44. La Legislatura del Estado se renovará en su totalidad cada tres años, la ley de la materia determinará la fecha de la elección. L</w:t>
      </w:r>
      <w:r w:rsidR="00AE7897" w:rsidRPr="009A2C66">
        <w:rPr>
          <w:rFonts w:ascii="Times New Roman" w:hAnsi="Times New Roman" w:cs="Times New Roman"/>
          <w:sz w:val="24"/>
          <w:szCs w:val="24"/>
        </w:rPr>
        <w:t>os diputados</w:t>
      </w:r>
      <w:r w:rsidRPr="009A2C66">
        <w:rPr>
          <w:rFonts w:ascii="Times New Roman" w:hAnsi="Times New Roman" w:cs="Times New Roman"/>
          <w:sz w:val="24"/>
          <w:szCs w:val="24"/>
        </w:rPr>
        <w:t xml:space="preserve"> no podrán reelegirse para el periodo inmediato posterior al ejercicio de su mandato.</w:t>
      </w:r>
    </w:p>
    <w:p w:rsidR="00EF287A" w:rsidRPr="009A2C66" w:rsidRDefault="00EF287A" w:rsidP="001D0861">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Las personas diputadas suplentes podrán ser electas para el periodo inmediato con el carácter de propietarias, siempre que no hubieren estado en ejercicio, pero las personas diputadas propietarias no podrán ser electas para el período inmediato con el carácter de suplentes.</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Artículo 61. …</w:t>
      </w:r>
    </w:p>
    <w:p w:rsidR="00EF287A" w:rsidRPr="009A2C66" w:rsidRDefault="00EF287A" w:rsidP="00E21D59">
      <w:pPr>
        <w:pStyle w:val="Prrafodelista"/>
        <w:spacing w:after="0" w:line="240" w:lineRule="auto"/>
        <w:ind w:left="0" w:firstLine="567"/>
        <w:jc w:val="both"/>
        <w:rPr>
          <w:rFonts w:ascii="Times New Roman" w:hAnsi="Times New Roman"/>
          <w:sz w:val="24"/>
          <w:szCs w:val="24"/>
        </w:rPr>
      </w:pPr>
      <w:r w:rsidRPr="009A2C66">
        <w:rPr>
          <w:rFonts w:ascii="Times New Roman" w:hAnsi="Times New Roman"/>
          <w:sz w:val="24"/>
          <w:szCs w:val="24"/>
        </w:rPr>
        <w:t>I. a XI. …</w:t>
      </w:r>
    </w:p>
    <w:p w:rsidR="00EF287A" w:rsidRPr="009A2C66" w:rsidRDefault="00EF287A" w:rsidP="00E21D59">
      <w:pPr>
        <w:pStyle w:val="Prrafodelista"/>
        <w:spacing w:after="0" w:line="240" w:lineRule="auto"/>
        <w:ind w:left="0" w:firstLine="567"/>
        <w:jc w:val="both"/>
        <w:rPr>
          <w:rFonts w:ascii="Times New Roman" w:hAnsi="Times New Roman"/>
          <w:sz w:val="24"/>
          <w:szCs w:val="24"/>
        </w:rPr>
      </w:pPr>
      <w:r w:rsidRPr="009A2C66">
        <w:rPr>
          <w:rFonts w:ascii="Times New Roman" w:hAnsi="Times New Roman"/>
          <w:sz w:val="24"/>
          <w:szCs w:val="24"/>
        </w:rPr>
        <w:t>XII. …</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Para el caso de elecciones ordinarias se deberá expedir la convocatoria a más tardar el quince de septiembre del año anterior al que deba tener lugar la elección ordinaria</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XIII. a XVI. …</w:t>
      </w:r>
    </w:p>
    <w:p w:rsidR="00EF287A" w:rsidRPr="009A2C66" w:rsidRDefault="00EF287A" w:rsidP="00E21D59">
      <w:pPr>
        <w:pStyle w:val="Ttulo2"/>
        <w:ind w:left="0" w:firstLine="567"/>
        <w:contextualSpacing/>
        <w:jc w:val="both"/>
        <w:rPr>
          <w:rFonts w:ascii="Times New Roman" w:hAnsi="Times New Roman" w:cs="Times New Roman"/>
          <w:b w:val="0"/>
        </w:rPr>
      </w:pPr>
      <w:r w:rsidRPr="009A2C66">
        <w:rPr>
          <w:rFonts w:ascii="Times New Roman" w:hAnsi="Times New Roman" w:cs="Times New Roman"/>
          <w:b w:val="0"/>
        </w:rPr>
        <w:t>Artículo 68. …</w:t>
      </w:r>
    </w:p>
    <w:p w:rsidR="00EF287A" w:rsidRPr="009A2C66" w:rsidRDefault="00EF287A" w:rsidP="00E21D59">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I. a VII. …</w:t>
      </w:r>
    </w:p>
    <w:p w:rsidR="00EF287A" w:rsidRPr="009A2C66" w:rsidRDefault="00EF287A" w:rsidP="00E21D59">
      <w:pPr>
        <w:pStyle w:val="Prrafodelista"/>
        <w:spacing w:after="0" w:line="240" w:lineRule="auto"/>
        <w:ind w:left="0" w:firstLine="567"/>
        <w:jc w:val="both"/>
        <w:rPr>
          <w:rFonts w:ascii="Times New Roman" w:hAnsi="Times New Roman"/>
          <w:sz w:val="24"/>
          <w:szCs w:val="24"/>
        </w:rPr>
      </w:pPr>
      <w:r w:rsidRPr="009A2C66">
        <w:rPr>
          <w:rFonts w:ascii="Times New Roman" w:hAnsi="Times New Roman"/>
          <w:sz w:val="24"/>
          <w:szCs w:val="24"/>
        </w:rPr>
        <w:t>VIII. No estar inscrito en el Registro de Deudores Alimentarios Morosos en el Estado, ni en otra entidad federativa;</w:t>
      </w:r>
    </w:p>
    <w:p w:rsidR="00EF287A" w:rsidRPr="009A2C66" w:rsidRDefault="00EF287A" w:rsidP="00E21D59">
      <w:pPr>
        <w:pStyle w:val="Prrafodelista"/>
        <w:spacing w:after="0" w:line="240" w:lineRule="auto"/>
        <w:ind w:left="0" w:firstLine="567"/>
        <w:jc w:val="both"/>
        <w:rPr>
          <w:rFonts w:ascii="Times New Roman" w:hAnsi="Times New Roman"/>
          <w:sz w:val="24"/>
          <w:szCs w:val="24"/>
        </w:rPr>
      </w:pPr>
      <w:r w:rsidRPr="009A2C66">
        <w:rPr>
          <w:rFonts w:ascii="Times New Roman" w:hAnsi="Times New Roman"/>
          <w:sz w:val="24"/>
          <w:szCs w:val="24"/>
        </w:rPr>
        <w:t>IX. No estar condenad</w:t>
      </w:r>
      <w:r w:rsidR="0027406F" w:rsidRPr="009A2C66">
        <w:rPr>
          <w:rFonts w:ascii="Times New Roman" w:hAnsi="Times New Roman"/>
          <w:sz w:val="24"/>
          <w:szCs w:val="24"/>
        </w:rPr>
        <w:t>o</w:t>
      </w:r>
      <w:r w:rsidRPr="009A2C66">
        <w:rPr>
          <w:rFonts w:ascii="Times New Roman" w:hAnsi="Times New Roman"/>
          <w:sz w:val="24"/>
          <w:szCs w:val="24"/>
        </w:rPr>
        <w:t xml:space="preserve"> o condenad</w:t>
      </w:r>
      <w:r w:rsidR="0027406F" w:rsidRPr="009A2C66">
        <w:rPr>
          <w:rFonts w:ascii="Times New Roman" w:hAnsi="Times New Roman"/>
          <w:sz w:val="24"/>
          <w:szCs w:val="24"/>
        </w:rPr>
        <w:t>a</w:t>
      </w:r>
      <w:r w:rsidRPr="009A2C66">
        <w:rPr>
          <w:rFonts w:ascii="Times New Roman" w:hAnsi="Times New Roman"/>
          <w:sz w:val="24"/>
          <w:szCs w:val="24"/>
        </w:rPr>
        <w:t xml:space="preserve"> por sentencia ejecutoriada por delitos de violencia familiar, contra la libertad sexual o de violencia de género, y</w:t>
      </w:r>
    </w:p>
    <w:p w:rsidR="00EF287A" w:rsidRPr="009A2C66" w:rsidRDefault="00EF287A" w:rsidP="0072388B">
      <w:pPr>
        <w:pStyle w:val="Prrafodelista"/>
        <w:spacing w:after="0" w:line="240" w:lineRule="auto"/>
        <w:ind w:left="0" w:firstLine="567"/>
        <w:jc w:val="both"/>
        <w:rPr>
          <w:rFonts w:ascii="Times New Roman" w:hAnsi="Times New Roman"/>
          <w:sz w:val="24"/>
          <w:szCs w:val="24"/>
        </w:rPr>
      </w:pPr>
      <w:r w:rsidRPr="009A2C66">
        <w:rPr>
          <w:rFonts w:ascii="Times New Roman" w:hAnsi="Times New Roman"/>
          <w:sz w:val="24"/>
          <w:szCs w:val="24"/>
        </w:rPr>
        <w:t>X. No tener o haber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 la gubernatura.</w:t>
      </w:r>
    </w:p>
    <w:p w:rsidR="000E5156" w:rsidRPr="009A2C66" w:rsidRDefault="00EF287A" w:rsidP="000002F4">
      <w:pPr>
        <w:spacing w:after="0" w:line="240" w:lineRule="auto"/>
        <w:ind w:firstLine="567"/>
        <w:jc w:val="both"/>
        <w:rPr>
          <w:rFonts w:ascii="Times New Roman" w:hAnsi="Times New Roman" w:cs="Times New Roman"/>
          <w:sz w:val="24"/>
          <w:szCs w:val="24"/>
        </w:rPr>
      </w:pPr>
      <w:r w:rsidRPr="009A2C66">
        <w:rPr>
          <w:rFonts w:ascii="Times New Roman" w:hAnsi="Times New Roman" w:cs="Times New Roman"/>
          <w:sz w:val="24"/>
          <w:szCs w:val="24"/>
        </w:rPr>
        <w:t>Para efectos de las restricciones previstas en este artículo, la autoridad electoral competente deberá valorar la existencia de los vínculos referidos mediante criterios objetivos, documentales y verificables, garantizando en todo momento los principios de certeza jurídica, legalidad, igualdad y no discriminación.</w:t>
      </w:r>
    </w:p>
    <w:p w:rsidR="000E5156" w:rsidRPr="009A2C66" w:rsidRDefault="000E5156" w:rsidP="000002F4">
      <w:pPr>
        <w:pStyle w:val="Sinespaciado"/>
        <w:ind w:firstLine="567"/>
        <w:jc w:val="both"/>
        <w:rPr>
          <w:rFonts w:ascii="Times New Roman" w:hAnsi="Times New Roman" w:cs="Times New Roman"/>
          <w:sz w:val="24"/>
          <w:szCs w:val="24"/>
        </w:rPr>
      </w:pPr>
      <w:r w:rsidRPr="009A2C66">
        <w:rPr>
          <w:rFonts w:ascii="Times New Roman" w:hAnsi="Times New Roman" w:cs="Times New Roman"/>
          <w:sz w:val="24"/>
          <w:szCs w:val="24"/>
        </w:rPr>
        <w:t>Artículo 89.</w:t>
      </w:r>
      <w:r w:rsidR="000002F4" w:rsidRPr="009A2C66">
        <w:rPr>
          <w:rFonts w:ascii="Times New Roman" w:hAnsi="Times New Roman" w:cs="Times New Roman"/>
          <w:sz w:val="24"/>
          <w:szCs w:val="24"/>
        </w:rPr>
        <w:t xml:space="preserve"> </w:t>
      </w: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lastRenderedPageBreak/>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I. a III. …</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IV. …</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La etapa de preparación de la elección local correspondiente iniciará con la primera sesión que el Consejo General del Instituto Electoral del Estado celebre en los primeros quince días del mes de septiembre del año anterior a la elección, y concluye al iniciarse la jornada electoral.</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D72746">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Artículo 116.- …</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Los presidentes y presidentas municipales, regidores y regidoras, y personas síndicas de los ayuntamientos no podrán reelegirse para el mismo cargo en el periodo inmediato posterior al ejercicio de su mandato. Las personas servidoras públicas antes mencionadas, cuando tengan el carácter de propietarias, no podrán ser electas para el periodo inmediato con el carácter de suplentes, pero las que tengan el carácter de suplentes sí podrán ser electas para el periodo inmediato como propietarias a menos que hayan estado en ejercicio.</w:t>
      </w:r>
    </w:p>
    <w:p w:rsidR="000E5156" w:rsidRPr="009A2C66" w:rsidRDefault="000E5156" w:rsidP="00D72746">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Artículo 117.- Los ayuntamientos se integrarán con una jefa o jefe de asamblea que se denominará Presidenta o Presidente Municipal, respectivamente, una sindicatura y hasta quince regidurías, cuyo número se determinará en razón directa de la población del municipio que representen, como lo disponga la Ley Orgánica respectiva, de conformidad con los principios de paridad de género vertical y horizontal, perspectiva de género e igualdad sustantiva en el acceso e integración del poder público municipal.</w:t>
      </w:r>
    </w:p>
    <w:p w:rsidR="000E5156" w:rsidRPr="009A2C66" w:rsidRDefault="000E5156" w:rsidP="0036075C">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Los ayuntamientos de los municipios podrán tener las regidurías electas según el principio de representación proporcional de acuerdo con los requisitos y reglas de asignación que establezca la ley de la materia, respetando los principios referidos en el párrafo anterior.</w:t>
      </w:r>
    </w:p>
    <w:p w:rsidR="000E5156" w:rsidRPr="009A2C66" w:rsidRDefault="000E5156" w:rsidP="00D72746">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Artículo 118.- Los miembros de un ayuntamiento serán designados en una sola elección. Se distinguirán las regidurías por el orden numérico.</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Las regidurías de mayoría relativa y de representación proporcional tendrán los mismos derechos y obligaciones, conforme a la ley de la materia. La </w:t>
      </w:r>
      <w:r w:rsidRPr="009A2C66">
        <w:rPr>
          <w:rFonts w:ascii="Times New Roman" w:hAnsi="Times New Roman" w:cs="Times New Roman"/>
          <w:bCs/>
          <w:sz w:val="24"/>
          <w:szCs w:val="24"/>
        </w:rPr>
        <w:t>única</w:t>
      </w:r>
      <w:r w:rsidRPr="009A2C66">
        <w:rPr>
          <w:rFonts w:ascii="Times New Roman" w:hAnsi="Times New Roman" w:cs="Times New Roman"/>
          <w:sz w:val="24"/>
          <w:szCs w:val="24"/>
        </w:rPr>
        <w:t xml:space="preserve"> sindicatura electa tendrá las atribuciones que le señale la ley.</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w:t>
      </w:r>
    </w:p>
    <w:p w:rsidR="000E5156" w:rsidRPr="009A2C66" w:rsidRDefault="000E5156" w:rsidP="00D72746">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Artículo 119.- …</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I. a IV. …</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V. No estar inscrito o inscrita en el Registro de Deudores Alimentarios Morosos en el Estado, ni en otra entidad federativa;</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VI. No estar condenada o condenado por sentencia ejecutoriada por delitos de violencia familiar, contra la libertad sexual o de violencia de género;</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VII. No estar comprendido en alguno de los impedimentos que señala el artículo 116 de esta Constitución, y</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VIII. No tener o haber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esté ejerciendo la titularidad del cargo para el que se postula.</w:t>
      </w:r>
    </w:p>
    <w:p w:rsidR="000E5156" w:rsidRPr="009A2C66" w:rsidRDefault="000E5156" w:rsidP="000E45C9">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lastRenderedPageBreak/>
        <w:t>Para efectos de las restricciones previstas en este artículo, la autoridad electoral competente deberá valorar la existencia de los vínculos referidos mediante criterios objetivos, documentales y verificables, garantizando en todo momento los principios de certeza jurídica, legalidad, igualdad y no discriminación.</w:t>
      </w:r>
    </w:p>
    <w:p w:rsidR="000E5156" w:rsidRPr="009A2C66" w:rsidRDefault="000E5156" w:rsidP="00D72746">
      <w:pPr>
        <w:pStyle w:val="Sinespaciado"/>
        <w:ind w:firstLine="709"/>
        <w:jc w:val="both"/>
        <w:rPr>
          <w:rFonts w:ascii="Times New Roman" w:hAnsi="Times New Roman" w:cs="Times New Roman"/>
          <w:bCs/>
          <w:sz w:val="24"/>
          <w:szCs w:val="24"/>
        </w:rPr>
      </w:pPr>
      <w:r w:rsidRPr="009A2C66">
        <w:rPr>
          <w:rFonts w:ascii="Times New Roman" w:hAnsi="Times New Roman" w:cs="Times New Roman"/>
          <w:sz w:val="24"/>
          <w:szCs w:val="24"/>
        </w:rPr>
        <w:t xml:space="preserve">Artículo 147.- </w:t>
      </w:r>
      <w:r w:rsidRPr="009A2C66">
        <w:rPr>
          <w:rFonts w:ascii="Times New Roman" w:hAnsi="Times New Roman" w:cs="Times New Roman"/>
          <w:bCs/>
          <w:sz w:val="24"/>
          <w:szCs w:val="24"/>
        </w:rPr>
        <w:t>…</w:t>
      </w:r>
    </w:p>
    <w:p w:rsidR="000E5156" w:rsidRPr="009A2C66" w:rsidRDefault="000E5156" w:rsidP="00E21D59">
      <w:pPr>
        <w:pStyle w:val="Sinespaciado"/>
        <w:jc w:val="both"/>
        <w:rPr>
          <w:rFonts w:ascii="Times New Roman" w:hAnsi="Times New Roman" w:cs="Times New Roman"/>
          <w:bCs/>
          <w:sz w:val="24"/>
          <w:szCs w:val="24"/>
        </w:rPr>
      </w:pPr>
      <w:r w:rsidRPr="009A2C66">
        <w:rPr>
          <w:rFonts w:ascii="Times New Roman" w:hAnsi="Times New Roman" w:cs="Times New Roman"/>
          <w:bCs/>
          <w:sz w:val="24"/>
          <w:szCs w:val="24"/>
        </w:rPr>
        <w:t>…</w:t>
      </w:r>
    </w:p>
    <w:p w:rsidR="000E5156" w:rsidRPr="009A2C66" w:rsidRDefault="000E5156" w:rsidP="00E21D59">
      <w:pPr>
        <w:pStyle w:val="Sinespaciado"/>
        <w:jc w:val="both"/>
        <w:rPr>
          <w:rFonts w:ascii="Times New Roman" w:hAnsi="Times New Roman" w:cs="Times New Roman"/>
          <w:bCs/>
          <w:sz w:val="24"/>
          <w:szCs w:val="24"/>
        </w:rPr>
      </w:pPr>
      <w:r w:rsidRPr="009A2C66">
        <w:rPr>
          <w:rFonts w:ascii="Times New Roman" w:hAnsi="Times New Roman" w:cs="Times New Roman"/>
          <w:bCs/>
          <w:sz w:val="24"/>
          <w:szCs w:val="24"/>
        </w:rPr>
        <w:t>…</w:t>
      </w:r>
    </w:p>
    <w:p w:rsidR="000E5156" w:rsidRPr="009A2C66" w:rsidRDefault="000E5156" w:rsidP="00E21D59">
      <w:pPr>
        <w:pStyle w:val="Sinespaciado"/>
        <w:jc w:val="both"/>
        <w:rPr>
          <w:rFonts w:ascii="Times New Roman" w:hAnsi="Times New Roman" w:cs="Times New Roman"/>
          <w:bCs/>
          <w:sz w:val="24"/>
          <w:szCs w:val="24"/>
        </w:rPr>
      </w:pPr>
      <w:r w:rsidRPr="009A2C66">
        <w:rPr>
          <w:rFonts w:ascii="Times New Roman" w:hAnsi="Times New Roman" w:cs="Times New Roman"/>
          <w:bCs/>
          <w:sz w:val="24"/>
          <w:szCs w:val="24"/>
        </w:rPr>
        <w:t>I. …</w:t>
      </w:r>
    </w:p>
    <w:p w:rsidR="000E5156" w:rsidRPr="009A2C66" w:rsidRDefault="000E5156" w:rsidP="00E21D59">
      <w:pPr>
        <w:pStyle w:val="Sinespaciado"/>
        <w:jc w:val="both"/>
        <w:rPr>
          <w:rFonts w:ascii="Times New Roman" w:hAnsi="Times New Roman" w:cs="Times New Roman"/>
          <w:bCs/>
          <w:sz w:val="24"/>
          <w:szCs w:val="24"/>
        </w:rPr>
      </w:pPr>
      <w:r w:rsidRPr="009A2C66">
        <w:rPr>
          <w:rFonts w:ascii="Times New Roman" w:hAnsi="Times New Roman" w:cs="Times New Roman"/>
          <w:sz w:val="24"/>
          <w:szCs w:val="24"/>
        </w:rPr>
        <w:t xml:space="preserve">II. </w:t>
      </w:r>
      <w:r w:rsidRPr="009A2C66">
        <w:rPr>
          <w:rFonts w:ascii="Times New Roman" w:hAnsi="Times New Roman" w:cs="Times New Roman"/>
          <w:bCs/>
          <w:sz w:val="24"/>
          <w:szCs w:val="24"/>
        </w:rPr>
        <w:t xml:space="preserve">Ningún servidor público podrá recibir remuneración, en términos de la fracción anterior, por el desempeño de su función, empleo, cargo o comisión, mayor a la establecida para la persona titular </w:t>
      </w:r>
      <w:r w:rsidRPr="009A2C66">
        <w:rPr>
          <w:rFonts w:ascii="Times New Roman" w:hAnsi="Times New Roman" w:cs="Times New Roman"/>
          <w:sz w:val="24"/>
          <w:szCs w:val="24"/>
        </w:rPr>
        <w:t xml:space="preserve">del Poder Ejecutivo del Estado </w:t>
      </w:r>
      <w:r w:rsidRPr="009A2C66">
        <w:rPr>
          <w:rFonts w:ascii="Times New Roman" w:hAnsi="Times New Roman" w:cs="Times New Roman"/>
          <w:bCs/>
          <w:sz w:val="24"/>
          <w:szCs w:val="24"/>
        </w:rPr>
        <w:t>en el presupuesto correspondiente;</w:t>
      </w:r>
    </w:p>
    <w:p w:rsidR="000E5156" w:rsidRPr="009A2C66" w:rsidRDefault="000E5156" w:rsidP="00E21D59">
      <w:pPr>
        <w:pStyle w:val="Sinespaciado"/>
        <w:jc w:val="both"/>
        <w:rPr>
          <w:rFonts w:ascii="Times New Roman" w:hAnsi="Times New Roman" w:cs="Times New Roman"/>
          <w:sz w:val="24"/>
          <w:szCs w:val="24"/>
          <w:lang w:val="en-US"/>
        </w:rPr>
      </w:pPr>
      <w:r w:rsidRPr="009A2C66">
        <w:rPr>
          <w:rFonts w:ascii="Times New Roman" w:hAnsi="Times New Roman" w:cs="Times New Roman"/>
          <w:sz w:val="24"/>
          <w:szCs w:val="24"/>
          <w:lang w:val="en-US"/>
        </w:rPr>
        <w:t>III.</w:t>
      </w:r>
      <w:r w:rsidRPr="009A2C66">
        <w:rPr>
          <w:rFonts w:ascii="Times New Roman" w:hAnsi="Times New Roman" w:cs="Times New Roman"/>
          <w:bCs/>
          <w:sz w:val="24"/>
          <w:szCs w:val="24"/>
          <w:lang w:val="en-US"/>
        </w:rPr>
        <w:t xml:space="preserve"> a </w:t>
      </w:r>
      <w:r w:rsidRPr="009A2C66">
        <w:rPr>
          <w:rFonts w:ascii="Times New Roman" w:hAnsi="Times New Roman" w:cs="Times New Roman"/>
          <w:sz w:val="24"/>
          <w:szCs w:val="24"/>
          <w:lang w:val="en-US"/>
        </w:rPr>
        <w:t>VI.</w:t>
      </w:r>
      <w:r w:rsidRPr="009A2C66">
        <w:rPr>
          <w:rFonts w:ascii="Times New Roman" w:hAnsi="Times New Roman" w:cs="Times New Roman"/>
          <w:bCs/>
          <w:sz w:val="24"/>
          <w:szCs w:val="24"/>
          <w:lang w:val="en-US"/>
        </w:rPr>
        <w:t xml:space="preserve"> …</w:t>
      </w:r>
    </w:p>
    <w:p w:rsidR="000E5156" w:rsidRPr="009A2C66" w:rsidRDefault="000E45C9" w:rsidP="00E21D59">
      <w:pPr>
        <w:pStyle w:val="Sinespaciado"/>
        <w:jc w:val="center"/>
        <w:rPr>
          <w:rFonts w:ascii="Times New Roman" w:hAnsi="Times New Roman" w:cs="Times New Roman"/>
          <w:sz w:val="24"/>
          <w:szCs w:val="24"/>
          <w:lang w:val="en-US"/>
        </w:rPr>
      </w:pPr>
      <w:r w:rsidRPr="009A2C66">
        <w:rPr>
          <w:rFonts w:ascii="Times New Roman" w:hAnsi="Times New Roman" w:cs="Times New Roman"/>
          <w:sz w:val="24"/>
          <w:szCs w:val="24"/>
          <w:lang w:val="en-US"/>
        </w:rPr>
        <w:t>TRANSITORIOS</w:t>
      </w:r>
    </w:p>
    <w:p w:rsidR="000E5156" w:rsidRPr="009A2C66" w:rsidRDefault="000E5156"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PRIMERO. Publíquese el presente Decreto en el Periódico Oficial “Gaceta del Gobierno”.</w:t>
      </w:r>
    </w:p>
    <w:p w:rsidR="000E5156" w:rsidRPr="009A2C66" w:rsidRDefault="000E5156"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SEGUNDO. El presente Decreto entrará en vigor al día siguiente de su publicación en el Periódico Oficial “Gaceta del Gobierno”.</w:t>
      </w:r>
    </w:p>
    <w:p w:rsidR="000E5156" w:rsidRPr="009A2C66" w:rsidRDefault="000E515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TERCERO. El Instituto Electoral del Estado de México y el Tribunal Electoral del Estado de México deberán revisar y adecuar sus disposiciones normativas, administrativas y presupuestarias para garantizar el cumplimiento de lo previsto en el presente Decreto, en un plazo no mayor a noventa días naturales posteriores a la entrada en vigor del presente Decreto.</w:t>
      </w:r>
    </w:p>
    <w:p w:rsidR="000E5156" w:rsidRPr="009A2C66" w:rsidRDefault="000E5156"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CUARTO. La Legislatura del Estado, en el ámbito de su competencia, garantizará que los presupuestos de los entes públicos y autoridades electorales se ajusten a lo previsto en los artículos 116 y 134 de la Constitución Política de los Estados Unidos Mexicanos, realizando en cada ejercicio fiscal los ajustes necesarios previo a su aprobación.</w:t>
      </w:r>
    </w:p>
    <w:p w:rsidR="009915E7" w:rsidRPr="009A2C66" w:rsidRDefault="000E5156" w:rsidP="009915E7">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QUINTO. La integración</w:t>
      </w:r>
      <w:r w:rsidR="004859FE" w:rsidRPr="009A2C66">
        <w:rPr>
          <w:rFonts w:ascii="Times New Roman" w:hAnsi="Times New Roman" w:cs="Times New Roman"/>
          <w:sz w:val="24"/>
          <w:szCs w:val="24"/>
        </w:rPr>
        <w:t xml:space="preserve"> de</w:t>
      </w:r>
      <w:r w:rsidR="00AB56D9" w:rsidRPr="009A2C66">
        <w:rPr>
          <w:rFonts w:ascii="Times New Roman" w:hAnsi="Times New Roman" w:cs="Times New Roman"/>
          <w:sz w:val="24"/>
          <w:szCs w:val="24"/>
        </w:rPr>
        <w:t xml:space="preserve"> los ayuntamientos prevista</w:t>
      </w:r>
      <w:r w:rsidR="000E45C9" w:rsidRPr="009A2C66">
        <w:rPr>
          <w:rFonts w:ascii="Times New Roman" w:hAnsi="Times New Roman" w:cs="Times New Roman"/>
          <w:sz w:val="24"/>
          <w:szCs w:val="24"/>
        </w:rPr>
        <w:t xml:space="preserve"> en</w:t>
      </w:r>
      <w:r w:rsidR="00AB56D9" w:rsidRPr="009A2C66">
        <w:rPr>
          <w:rFonts w:ascii="Times New Roman" w:hAnsi="Times New Roman" w:cs="Times New Roman"/>
          <w:sz w:val="24"/>
          <w:szCs w:val="24"/>
        </w:rPr>
        <w:t xml:space="preserve"> el presente decreto, surtirá efectos a partir del inicio del periodo constitucional municipal subsecuente a su entrada en vigor.</w:t>
      </w:r>
    </w:p>
    <w:p w:rsidR="00AB56D9" w:rsidRPr="009A2C66" w:rsidRDefault="009915E7" w:rsidP="00F655F8">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SEXTO. </w:t>
      </w:r>
      <w:r w:rsidR="00AB56D9" w:rsidRPr="009A2C66">
        <w:rPr>
          <w:rFonts w:ascii="Times New Roman" w:hAnsi="Times New Roman" w:cs="Times New Roman"/>
          <w:sz w:val="24"/>
          <w:szCs w:val="24"/>
        </w:rPr>
        <w:t xml:space="preserve">Los ayuntamientos que, a la entrada en vigor del presente decreto, cuenten con un número de Sindicatura y Regidurías conforme a lo previsto en el mismo, conservarán dicho número. El número de regidurías solo podrá modificarse en atención a los criterios de población conforme a la legislación aplicable. </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El número de regidurías podría ajustarse de manera progresiva atendiendo al crecimiento y densidad poblacional del municipio, conforme a la información demográfica que emita la instancia del gobierno federal competente en términos de la legislación aplicable. </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Dichos ajustes deberán realizarse bajo criterios en proporcionalidad, representatividad y equilibrio en la integración de los Ayuntamientos garantizados en todo momento una adecuada representación de la población. </w:t>
      </w:r>
    </w:p>
    <w:p w:rsidR="00AB56D9" w:rsidRPr="009A2C66" w:rsidRDefault="00F655F8" w:rsidP="00F655F8">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SÉPTIMO. </w:t>
      </w:r>
      <w:r w:rsidR="00AB56D9" w:rsidRPr="009A2C66">
        <w:rPr>
          <w:rFonts w:ascii="Times New Roman" w:hAnsi="Times New Roman" w:cs="Times New Roman"/>
          <w:sz w:val="24"/>
          <w:szCs w:val="24"/>
        </w:rPr>
        <w:t xml:space="preserve">Los recursos públicos que resulten como economías de ahorro en los presupuestos anuales de los municipios del Estado derivados de las reducciones que en su caso se realicen en cumplimiento del presente decreto, permanecerán en la Hacienda Pública Municipal correspondiente. </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Los Ayuntamientos deberán destinar dichos recursos de obra de infraestructura pública en beneficio de la población, en los términos de la legislación aplicable, garantizando en todo momento los principios de legalidad, honradez, transparencia y austeridad. </w:t>
      </w:r>
    </w:p>
    <w:p w:rsidR="00AB56D9" w:rsidRPr="009A2C66" w:rsidRDefault="00BC4C43" w:rsidP="00F655F8">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OCTAVO. </w:t>
      </w:r>
      <w:r w:rsidR="00AB56D9" w:rsidRPr="009A2C66">
        <w:rPr>
          <w:rFonts w:ascii="Times New Roman" w:hAnsi="Times New Roman" w:cs="Times New Roman"/>
          <w:sz w:val="24"/>
          <w:szCs w:val="24"/>
        </w:rPr>
        <w:t xml:space="preserve">El Congreso del Estado no podrá autorizar, aprobar, ejercer por sí mismo incrementos presupuestarios reales respecto del monto aprobado por el Gobierno Fiscal 2026, ni incrementar dicha proporción respecto del Presupuesto de Egresos del Estado en los ejercicios fiscales subsecuentes. </w:t>
      </w:r>
    </w:p>
    <w:p w:rsidR="00BC4C43"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El monto del presupuesto anual del Poder Legislativo únicamente podrá actualizarse conforme a la inflación anual</w:t>
      </w:r>
      <w:r w:rsidR="00BC4C43" w:rsidRPr="009A2C66">
        <w:rPr>
          <w:rFonts w:ascii="Times New Roman" w:hAnsi="Times New Roman" w:cs="Times New Roman"/>
          <w:sz w:val="24"/>
          <w:szCs w:val="24"/>
        </w:rPr>
        <w:t>.</w:t>
      </w:r>
    </w:p>
    <w:p w:rsidR="00AB56D9" w:rsidRPr="009A2C66" w:rsidRDefault="00BC4C43" w:rsidP="00BC4C43">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lastRenderedPageBreak/>
        <w:t xml:space="preserve">No </w:t>
      </w:r>
      <w:r w:rsidR="00AB56D9" w:rsidRPr="009A2C66">
        <w:rPr>
          <w:rFonts w:ascii="Times New Roman" w:hAnsi="Times New Roman" w:cs="Times New Roman"/>
          <w:sz w:val="24"/>
          <w:szCs w:val="24"/>
        </w:rPr>
        <w:t xml:space="preserve">podrán aprobarse ampliaciones presupuestarias, transferencias, reasignaciones, adecuaciones presupuestarias, clasificaciones administrativas o cualquier otro tipo de mecanismo que tenga por objeto de efecto incrementar el presupuesto del Congreso del Estado por encima del límite previsto por el presente </w:t>
      </w:r>
      <w:r w:rsidRPr="009A2C66">
        <w:rPr>
          <w:rFonts w:ascii="Times New Roman" w:hAnsi="Times New Roman" w:cs="Times New Roman"/>
          <w:sz w:val="24"/>
          <w:szCs w:val="24"/>
        </w:rPr>
        <w:t>Decreto</w:t>
      </w:r>
      <w:r w:rsidR="00AB56D9" w:rsidRPr="009A2C66">
        <w:rPr>
          <w:rFonts w:ascii="Times New Roman" w:hAnsi="Times New Roman" w:cs="Times New Roman"/>
          <w:sz w:val="24"/>
          <w:szCs w:val="24"/>
        </w:rPr>
        <w:t xml:space="preserve">. </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La Legislatura del Estado deberá establecer los mecanismos institucionales de control, disciplina presupuestaria y responsabilidad administrativa necesarios para asegurar el cumplimiento de lo previsto en este artículo. Cualquier disposición, determinación presupuestaria o acto de autoridad que contravenga lo establecido en el presente artículo será nulo en pleno derecho. </w:t>
      </w:r>
    </w:p>
    <w:p w:rsidR="00AB56D9" w:rsidRPr="009A2C66" w:rsidRDefault="00BC4C43" w:rsidP="00BC4C43">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NOVENO.</w:t>
      </w:r>
      <w:r w:rsidR="00AB56D9" w:rsidRPr="009A2C66">
        <w:rPr>
          <w:rFonts w:ascii="Times New Roman" w:hAnsi="Times New Roman" w:cs="Times New Roman"/>
          <w:sz w:val="24"/>
          <w:szCs w:val="24"/>
        </w:rPr>
        <w:t xml:space="preserve"> Se derogan todas las disposiciones que se opongan al presente decreto. </w:t>
      </w:r>
    </w:p>
    <w:p w:rsidR="00BC4C43" w:rsidRPr="009A2C66" w:rsidRDefault="00BC4C43" w:rsidP="00BC4C43">
      <w:pPr>
        <w:pStyle w:val="Sinespaciado"/>
        <w:ind w:firstLine="709"/>
        <w:jc w:val="both"/>
        <w:rPr>
          <w:rFonts w:ascii="Times New Roman" w:hAnsi="Times New Roman" w:cs="Times New Roman"/>
          <w:sz w:val="24"/>
          <w:szCs w:val="24"/>
        </w:rPr>
      </w:pPr>
    </w:p>
    <w:p w:rsidR="00AB56D9" w:rsidRPr="009A2C66" w:rsidRDefault="00BC4C43" w:rsidP="00BC4C43">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DÉCIMO.</w:t>
      </w:r>
      <w:r w:rsidR="00AB56D9" w:rsidRPr="009A2C66">
        <w:rPr>
          <w:rFonts w:ascii="Times New Roman" w:hAnsi="Times New Roman" w:cs="Times New Roman"/>
          <w:sz w:val="24"/>
          <w:szCs w:val="24"/>
        </w:rPr>
        <w:t xml:space="preserve"> Las reformas a los artículos 44 y 116 de esta Constitución respecto a la prohibición de reelección de las personas servidoras públicas en ellas mencionadas, será aplicable a partir del proceso electoral a celebrarse en el 2030.</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En consecuencia, las personas que en 2030 se encuentren ejerciendo los cargos públicos que se hace referencia a la presente reforma, no podrán postularse para procesos de reelección. </w:t>
      </w:r>
    </w:p>
    <w:p w:rsidR="00AB56D9" w:rsidRPr="009A2C66" w:rsidRDefault="0055706D" w:rsidP="00F97DB0">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DÉCIMO PRIMERO. </w:t>
      </w:r>
      <w:r w:rsidR="00AB56D9" w:rsidRPr="009A2C66">
        <w:rPr>
          <w:rFonts w:ascii="Times New Roman" w:hAnsi="Times New Roman" w:cs="Times New Roman"/>
          <w:sz w:val="24"/>
          <w:szCs w:val="24"/>
        </w:rPr>
        <w:t>Las reformas de los artículos 40, 68 y 119 de la Constitución respecto de la prohibición del nepotismo electoral</w:t>
      </w:r>
      <w:r w:rsidR="003F4432" w:rsidRPr="009A2C66">
        <w:rPr>
          <w:rFonts w:ascii="Times New Roman" w:hAnsi="Times New Roman" w:cs="Times New Roman"/>
          <w:sz w:val="24"/>
          <w:szCs w:val="24"/>
        </w:rPr>
        <w:t>,</w:t>
      </w:r>
      <w:r w:rsidR="00AB56D9" w:rsidRPr="009A2C66">
        <w:rPr>
          <w:rFonts w:ascii="Times New Roman" w:hAnsi="Times New Roman" w:cs="Times New Roman"/>
          <w:sz w:val="24"/>
          <w:szCs w:val="24"/>
        </w:rPr>
        <w:t xml:space="preserve"> serán aplicables a partir del proceso electoral a celebrarse en el 2030. </w:t>
      </w:r>
    </w:p>
    <w:p w:rsidR="00AB56D9" w:rsidRPr="009A2C66" w:rsidRDefault="0055706D" w:rsidP="00F97DB0">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DÉCIMO SEGUNDO.</w:t>
      </w:r>
      <w:r w:rsidR="00AB56D9" w:rsidRPr="009A2C66">
        <w:rPr>
          <w:rFonts w:ascii="Times New Roman" w:hAnsi="Times New Roman" w:cs="Times New Roman"/>
          <w:sz w:val="24"/>
          <w:szCs w:val="24"/>
        </w:rPr>
        <w:t xml:space="preserve"> Las disposiciones de las previstas en el párrafo </w:t>
      </w:r>
      <w:r w:rsidR="003F4432" w:rsidRPr="009A2C66">
        <w:rPr>
          <w:rFonts w:ascii="Times New Roman" w:hAnsi="Times New Roman" w:cs="Times New Roman"/>
          <w:sz w:val="24"/>
          <w:szCs w:val="24"/>
        </w:rPr>
        <w:t>décimo primero</w:t>
      </w:r>
      <w:r w:rsidR="00AB56D9" w:rsidRPr="009A2C66">
        <w:rPr>
          <w:rFonts w:ascii="Times New Roman" w:hAnsi="Times New Roman" w:cs="Times New Roman"/>
          <w:sz w:val="24"/>
          <w:szCs w:val="24"/>
        </w:rPr>
        <w:t xml:space="preserve"> del artículo 11 y en el párrafo IV del artículo 13, relativas a las remuneraciones y presentaciones prestaciones de las personas servidoras públicas, entrará en vigor al día siguiente de su publicación. </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La aplicación de dichas disposiciones no afectará la validez ni la subsistencia de las prestaciones, beneficios y demás derechos derivados de disposiciones generales, contratos colectivos de trabajo, condiciones generales de trabajo, vigentes con anterioridad a la entrada en vigor del presente Decreto, en tanto formen parte de los derechos adquiridos o relaciones jurídicas previamente constituidas. </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Las remuneraciones, prestaciones y demás percepciones que se determinan en posterioridad a la entrada en vigor del presente Decreto, deberán ajustarse a lo dispuesto en los párrafos señalados. </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Lo tendrá entendido la Gobernadora del Estado, haciendo que se publique y se cumpla.</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Dado en el Palacio del Poder Legislativo, en la </w:t>
      </w:r>
      <w:r w:rsidR="008607A7" w:rsidRPr="009A2C66">
        <w:rPr>
          <w:rFonts w:ascii="Times New Roman" w:hAnsi="Times New Roman" w:cs="Times New Roman"/>
          <w:sz w:val="24"/>
          <w:szCs w:val="24"/>
        </w:rPr>
        <w:t xml:space="preserve">Ciudad </w:t>
      </w:r>
      <w:r w:rsidRPr="009A2C66">
        <w:rPr>
          <w:rFonts w:ascii="Times New Roman" w:hAnsi="Times New Roman" w:cs="Times New Roman"/>
          <w:sz w:val="24"/>
          <w:szCs w:val="24"/>
        </w:rPr>
        <w:t xml:space="preserve">de Toluca de Lerdo, </w:t>
      </w:r>
      <w:r w:rsidR="008607A7" w:rsidRPr="009A2C66">
        <w:rPr>
          <w:rFonts w:ascii="Times New Roman" w:hAnsi="Times New Roman" w:cs="Times New Roman"/>
          <w:sz w:val="24"/>
          <w:szCs w:val="24"/>
        </w:rPr>
        <w:t xml:space="preserve">Capital </w:t>
      </w:r>
      <w:r w:rsidRPr="009A2C66">
        <w:rPr>
          <w:rFonts w:ascii="Times New Roman" w:hAnsi="Times New Roman" w:cs="Times New Roman"/>
          <w:sz w:val="24"/>
          <w:szCs w:val="24"/>
        </w:rPr>
        <w:t>del Estado de México, al veintiséis días del mes mayo del dos mil veintiséis.</w:t>
      </w: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Es todo, cuanto, Presidente.</w:t>
      </w:r>
    </w:p>
    <w:p w:rsidR="00F97DB0" w:rsidRPr="00C81C95" w:rsidRDefault="00F97DB0" w:rsidP="00C81C95">
      <w:pPr>
        <w:pStyle w:val="Sinespaciado"/>
        <w:jc w:val="both"/>
        <w:rPr>
          <w:rFonts w:ascii="Times New Roman" w:hAnsi="Times New Roman" w:cs="Times New Roman"/>
          <w:sz w:val="24"/>
          <w:szCs w:val="24"/>
        </w:rPr>
      </w:pPr>
    </w:p>
    <w:p w:rsidR="00F97DB0" w:rsidRPr="00C81C95" w:rsidRDefault="00F97DB0" w:rsidP="00C81C95">
      <w:pPr>
        <w:spacing w:after="0" w:line="240" w:lineRule="auto"/>
        <w:jc w:val="center"/>
        <w:rPr>
          <w:rFonts w:ascii="Times New Roman" w:hAnsi="Times New Roman" w:cs="Times New Roman"/>
          <w:i/>
          <w:sz w:val="24"/>
          <w:szCs w:val="24"/>
        </w:rPr>
      </w:pPr>
      <w:r w:rsidRPr="00C81C95">
        <w:rPr>
          <w:rFonts w:ascii="Times New Roman" w:hAnsi="Times New Roman" w:cs="Times New Roman"/>
          <w:i/>
          <w:sz w:val="24"/>
          <w:szCs w:val="24"/>
        </w:rPr>
        <w:t>(Se inserta documento)</w:t>
      </w:r>
    </w:p>
    <w:p w:rsidR="00F97DB0" w:rsidRPr="00C81C95" w:rsidRDefault="00F97DB0" w:rsidP="00C81C95">
      <w:pPr>
        <w:spacing w:after="0" w:line="240" w:lineRule="auto"/>
        <w:jc w:val="center"/>
        <w:rPr>
          <w:rFonts w:ascii="Times New Roman" w:hAnsi="Times New Roman" w:cs="Times New Roman"/>
          <w:sz w:val="24"/>
          <w:szCs w:val="24"/>
        </w:rPr>
      </w:pPr>
    </w:p>
    <w:p w:rsidR="00F97DB0" w:rsidRPr="00C81C95" w:rsidRDefault="00F97DB0" w:rsidP="00C81C95">
      <w:pPr>
        <w:spacing w:after="0" w:line="240" w:lineRule="auto"/>
        <w:rPr>
          <w:rFonts w:ascii="Times New Roman" w:eastAsia="Calibri" w:hAnsi="Times New Roman" w:cs="Times New Roman"/>
          <w:b/>
          <w:sz w:val="24"/>
          <w:szCs w:val="24"/>
        </w:rPr>
      </w:pPr>
      <w:r w:rsidRPr="00C81C95">
        <w:rPr>
          <w:rFonts w:ascii="Times New Roman" w:eastAsia="Calibri" w:hAnsi="Times New Roman" w:cs="Times New Roman"/>
          <w:b/>
          <w:sz w:val="24"/>
          <w:szCs w:val="24"/>
        </w:rPr>
        <w:t>DECRETO NÚMERO</w:t>
      </w:r>
    </w:p>
    <w:p w:rsidR="00F97DB0" w:rsidRPr="00C81C95" w:rsidRDefault="00F97DB0" w:rsidP="00C81C95">
      <w:pPr>
        <w:spacing w:after="0" w:line="240" w:lineRule="auto"/>
        <w:rPr>
          <w:rFonts w:ascii="Times New Roman" w:eastAsia="Calibri" w:hAnsi="Times New Roman" w:cs="Times New Roman"/>
          <w:b/>
          <w:sz w:val="24"/>
          <w:szCs w:val="24"/>
        </w:rPr>
      </w:pPr>
      <w:r w:rsidRPr="00C81C95">
        <w:rPr>
          <w:rFonts w:ascii="Times New Roman" w:eastAsia="Calibri" w:hAnsi="Times New Roman" w:cs="Times New Roman"/>
          <w:b/>
          <w:sz w:val="24"/>
          <w:szCs w:val="24"/>
        </w:rPr>
        <w:t xml:space="preserve">LA DIPUTACIÓN PERMANENTE </w:t>
      </w:r>
    </w:p>
    <w:p w:rsidR="00F97DB0" w:rsidRPr="00C81C95" w:rsidRDefault="00F97DB0" w:rsidP="00C81C95">
      <w:pPr>
        <w:spacing w:after="0" w:line="240" w:lineRule="auto"/>
        <w:rPr>
          <w:rFonts w:ascii="Times New Roman" w:eastAsia="Calibri" w:hAnsi="Times New Roman" w:cs="Times New Roman"/>
          <w:b/>
          <w:sz w:val="24"/>
          <w:szCs w:val="24"/>
        </w:rPr>
      </w:pPr>
      <w:r w:rsidRPr="00C81C95">
        <w:rPr>
          <w:rFonts w:ascii="Times New Roman" w:eastAsia="Calibri" w:hAnsi="Times New Roman" w:cs="Times New Roman"/>
          <w:b/>
          <w:sz w:val="24"/>
          <w:szCs w:val="24"/>
        </w:rPr>
        <w:t xml:space="preserve">DE LA H. “LXII” LEGISLATURA </w:t>
      </w:r>
    </w:p>
    <w:p w:rsidR="00F97DB0" w:rsidRPr="00C81C95" w:rsidRDefault="00F97DB0" w:rsidP="00C81C95">
      <w:pPr>
        <w:spacing w:after="0" w:line="240" w:lineRule="auto"/>
        <w:rPr>
          <w:rFonts w:ascii="Times New Roman" w:eastAsia="Calibri" w:hAnsi="Times New Roman" w:cs="Times New Roman"/>
          <w:b/>
          <w:sz w:val="24"/>
          <w:szCs w:val="24"/>
        </w:rPr>
      </w:pPr>
      <w:r w:rsidRPr="00C81C95">
        <w:rPr>
          <w:rFonts w:ascii="Times New Roman" w:eastAsia="Calibri" w:hAnsi="Times New Roman" w:cs="Times New Roman"/>
          <w:b/>
          <w:sz w:val="24"/>
          <w:szCs w:val="24"/>
        </w:rPr>
        <w:t xml:space="preserve">DEL ESTADO DE MÉXICO </w:t>
      </w:r>
    </w:p>
    <w:p w:rsidR="00F97DB0" w:rsidRPr="00C81C95" w:rsidRDefault="00F97DB0" w:rsidP="00C81C95">
      <w:pPr>
        <w:spacing w:after="0" w:line="240" w:lineRule="auto"/>
        <w:rPr>
          <w:rFonts w:ascii="Times New Roman" w:eastAsia="Calibri" w:hAnsi="Times New Roman" w:cs="Times New Roman"/>
          <w:b/>
          <w:sz w:val="24"/>
          <w:szCs w:val="24"/>
        </w:rPr>
      </w:pPr>
      <w:r w:rsidRPr="00C81C95">
        <w:rPr>
          <w:rFonts w:ascii="Times New Roman" w:eastAsia="Calibri" w:hAnsi="Times New Roman" w:cs="Times New Roman"/>
          <w:b/>
          <w:sz w:val="24"/>
          <w:szCs w:val="24"/>
        </w:rPr>
        <w:t>DECRETA:</w:t>
      </w:r>
    </w:p>
    <w:p w:rsidR="00F97DB0" w:rsidRPr="00C81C95" w:rsidRDefault="00F97DB0" w:rsidP="00C81C95">
      <w:pPr>
        <w:spacing w:after="0" w:line="240" w:lineRule="auto"/>
        <w:rPr>
          <w:rFonts w:ascii="Times New Roman" w:eastAsia="Calibri" w:hAnsi="Times New Roman" w:cs="Times New Roman"/>
          <w:b/>
          <w:sz w:val="24"/>
          <w:szCs w:val="24"/>
        </w:rPr>
      </w:pPr>
    </w:p>
    <w:p w:rsidR="00F97DB0" w:rsidRPr="00C81C95" w:rsidRDefault="00F97DB0" w:rsidP="00C81C95">
      <w:pPr>
        <w:shd w:val="clear" w:color="auto" w:fill="FFFFFF"/>
        <w:spacing w:after="0" w:line="240" w:lineRule="auto"/>
        <w:jc w:val="both"/>
        <w:rPr>
          <w:rFonts w:ascii="Times New Roman" w:eastAsia="Times New Roman" w:hAnsi="Times New Roman" w:cs="Times New Roman"/>
          <w:b/>
          <w:sz w:val="24"/>
          <w:szCs w:val="24"/>
          <w:lang w:eastAsia="es-MX"/>
        </w:rPr>
      </w:pPr>
      <w:r w:rsidRPr="00C81C95">
        <w:rPr>
          <w:rFonts w:ascii="Times New Roman" w:eastAsia="Batang" w:hAnsi="Times New Roman" w:cs="Times New Roman"/>
          <w:b/>
          <w:bCs/>
          <w:sz w:val="24"/>
          <w:szCs w:val="24"/>
          <w:lang w:eastAsia="es-MX"/>
        </w:rPr>
        <w:t xml:space="preserve">LA DIPUTACIÓN PERMANENTE DE </w:t>
      </w:r>
      <w:r w:rsidRPr="00C81C95">
        <w:rPr>
          <w:rFonts w:ascii="Times New Roman" w:eastAsia="Times New Roman" w:hAnsi="Times New Roman" w:cs="Times New Roman"/>
          <w:b/>
          <w:sz w:val="24"/>
          <w:szCs w:val="24"/>
          <w:lang w:eastAsia="es-MX"/>
        </w:rPr>
        <w:t xml:space="preserve">LA </w:t>
      </w:r>
      <w:r w:rsidRPr="00C81C95">
        <w:rPr>
          <w:rFonts w:ascii="Times New Roman" w:eastAsia="Batang" w:hAnsi="Times New Roman" w:cs="Times New Roman"/>
          <w:b/>
          <w:bCs/>
          <w:sz w:val="24"/>
          <w:szCs w:val="24"/>
          <w:lang w:eastAsia="es-MX"/>
        </w:rPr>
        <w:t xml:space="preserve">H. “LXII” LEGISLATURA </w:t>
      </w:r>
      <w:r w:rsidRPr="00C81C95">
        <w:rPr>
          <w:rFonts w:ascii="Times New Roman" w:eastAsia="Times New Roman" w:hAnsi="Times New Roman" w:cs="Times New Roman"/>
          <w:b/>
          <w:bCs/>
          <w:sz w:val="24"/>
          <w:szCs w:val="24"/>
          <w:lang w:eastAsia="es-MX"/>
        </w:rPr>
        <w:t>DEL CONGRESO DEL ESTADO LIBRE Y SOBERANO DE MÉXICO</w:t>
      </w:r>
      <w:r w:rsidRPr="00C81C95">
        <w:rPr>
          <w:rFonts w:ascii="Times New Roman" w:eastAsia="Batang" w:hAnsi="Times New Roman" w:cs="Times New Roman"/>
          <w:b/>
          <w:bCs/>
          <w:sz w:val="24"/>
          <w:szCs w:val="24"/>
          <w:lang w:eastAsia="es-MX"/>
        </w:rPr>
        <w:t xml:space="preserve">, EN USO DE LAS FACULTADES QUE LE CONFIERE EL ARTÍCULO 148 DE LA CONSTITUCIÓN POLÍTICA DEL ESTADO LIBRE Y SOBERANO DE MÉXICO, EN TÉRMINOS DEL ARTÍCULO 93 DE LA LEY ORGÁNICA DEL PODER LEGISLATIVO DEL ESTADO LIBRE Y SOBERANO DE MÉXICO, DECLARA APROBADAS LAS </w:t>
      </w:r>
      <w:r w:rsidRPr="00C81C95">
        <w:rPr>
          <w:rFonts w:ascii="Times New Roman" w:eastAsia="Times New Roman" w:hAnsi="Times New Roman" w:cs="Times New Roman"/>
          <w:b/>
          <w:sz w:val="24"/>
          <w:szCs w:val="24"/>
          <w:lang w:eastAsia="es-MX"/>
        </w:rPr>
        <w:t xml:space="preserve">REFORMAS DE LOS ARTÍCULOS 40 </w:t>
      </w:r>
      <w:r w:rsidRPr="00C81C95">
        <w:rPr>
          <w:rFonts w:ascii="Times New Roman" w:eastAsia="Times New Roman" w:hAnsi="Times New Roman" w:cs="Times New Roman"/>
          <w:b/>
          <w:sz w:val="24"/>
          <w:szCs w:val="24"/>
          <w:lang w:eastAsia="es-MX"/>
        </w:rPr>
        <w:lastRenderedPageBreak/>
        <w:t>FRACCIONES XI Y XII, 44 PÁRRAFO PRIMERO, 61 FRACCIÓN XII PÁRRAFO SEGUNDO, 68 FRACCIONES VIII Y IX, 89 FRACCIÓN IV PÁRRAFO OCTAVO, 116 SEGUNDO PÁRRAFO, 117, 118 PÁRRAFOS PRIMERO Y SEGUNDO, 119 FRACCIONES V Y VI, Y 147 FRACCIÓN II; Y LAS ADICIONES DE UN PÁRRAFO DÉCIMO PRIMERO AL ARTÍCULO 11, RECORRIENDO LOS SUBSECUENTES, UN PÁRRAFO CUARTO AL ARTÍCULO 13, RECORRIENDO LOS SUBSECUENTES, ASÍ COMO UN PÁRRAFO SEGUNDO, RECORRIENDO EL ACTUAL AL SUBSECUENTE, UN PÁRRAFO CUARTO AL ARTÍCULO 38, LA FRACCIÓN XIII Y UN SEGUNDO PÁRRAFO, RECORRIÉNDOSE LOS SUBSECUENTES DEL ARTÍCULO 40, UN PÁRRAFO SEGUNDO, RECORRIÉNDOSE EL SUBSECUENTE DEL ARTÍCULO 44, LA FRACCIÓN X Y UN ÚLTIMO PÁRRAFO AL ARTÍCULO 68, ASÍ COMO LAS FRACCIONES VII Y VIII Y UN ÚLTIMO PÁRRAFO AL ARTÍCULO 119 DE LA CONSTITUCIÓN POLÍTICA DEL ESTADO LIBRE Y SOBERANO DE MÉXICO.</w:t>
      </w:r>
    </w:p>
    <w:p w:rsidR="00F97DB0" w:rsidRPr="00C81C95" w:rsidRDefault="00F97DB0" w:rsidP="00C81C95">
      <w:pPr>
        <w:shd w:val="clear" w:color="auto" w:fill="FFFFFF"/>
        <w:spacing w:after="0" w:line="240" w:lineRule="auto"/>
        <w:jc w:val="both"/>
        <w:rPr>
          <w:rFonts w:ascii="Times New Roman" w:eastAsia="Times New Roman" w:hAnsi="Times New Roman" w:cs="Times New Roman"/>
          <w:sz w:val="24"/>
          <w:szCs w:val="24"/>
          <w:lang w:eastAsia="es-MX"/>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bookmarkStart w:id="1" w:name="_Hlk228905104"/>
      <w:r w:rsidRPr="00C81C95">
        <w:rPr>
          <w:rFonts w:ascii="Times New Roman" w:eastAsia="Arial MT" w:hAnsi="Times New Roman" w:cs="Times New Roman"/>
          <w:b/>
          <w:sz w:val="24"/>
          <w:szCs w:val="24"/>
        </w:rPr>
        <w:t xml:space="preserve">ÚNICO.- </w:t>
      </w:r>
      <w:r w:rsidRPr="00C81C95">
        <w:rPr>
          <w:rFonts w:ascii="Times New Roman" w:eastAsia="Arial MT" w:hAnsi="Times New Roman" w:cs="Times New Roman"/>
          <w:sz w:val="24"/>
          <w:szCs w:val="24"/>
        </w:rPr>
        <w:t xml:space="preserve">Se </w:t>
      </w:r>
      <w:r w:rsidRPr="00C81C95">
        <w:rPr>
          <w:rFonts w:ascii="Times New Roman" w:eastAsia="Arial MT" w:hAnsi="Times New Roman" w:cs="Times New Roman"/>
          <w:b/>
          <w:sz w:val="24"/>
          <w:szCs w:val="24"/>
        </w:rPr>
        <w:t xml:space="preserve">reforman </w:t>
      </w:r>
      <w:r w:rsidRPr="00C81C95">
        <w:rPr>
          <w:rFonts w:ascii="Times New Roman" w:eastAsia="Arial MT" w:hAnsi="Times New Roman" w:cs="Times New Roman"/>
          <w:sz w:val="24"/>
          <w:szCs w:val="24"/>
        </w:rPr>
        <w:t xml:space="preserve">los artículos 40 fracciones XI y XII, 44 párrafo primero, 61 fracción XII párrafo segundo, 68 fracciones VIII y IX, 89 fracción IV párrafo octavo, 116 segundo párrafo, 117, 118 párrafos primero y segundo, 119 fracciones V y VI, y 147 fracción II; y se </w:t>
      </w:r>
      <w:r w:rsidRPr="00C81C95">
        <w:rPr>
          <w:rFonts w:ascii="Times New Roman" w:eastAsia="Arial MT" w:hAnsi="Times New Roman" w:cs="Times New Roman"/>
          <w:b/>
          <w:sz w:val="24"/>
          <w:szCs w:val="24"/>
        </w:rPr>
        <w:t xml:space="preserve">adicionan </w:t>
      </w:r>
      <w:r w:rsidRPr="00C81C95">
        <w:rPr>
          <w:rFonts w:ascii="Times New Roman" w:eastAsia="Arial MT" w:hAnsi="Times New Roman" w:cs="Times New Roman"/>
          <w:sz w:val="24"/>
          <w:szCs w:val="24"/>
        </w:rPr>
        <w:t>un párrafo décimo primero al artículo 11, recorriendo los subsecuentes, un párrafo cuarto al artículo 13, recorriendo los subsecuentes, así como un párrafo segundo, recorriendo el actual al subsecuente, un párrafo cuarto al artículo 38, la fracción XIII y un segundo párrafo, recorriéndose los subsecuentes del artículo 40, un párrafo segundo, recorriéndose el subsecuente del artículo 44, la fracción X y un último párrafo al artículo 68, así como las fracciones VII y VIII y un último párrafo al artículo 119 de la Constitución Política del Estado Libre y Soberano de México, para quedar como sigue:</w:t>
      </w:r>
    </w:p>
    <w:bookmarkEnd w:id="1"/>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r w:rsidRPr="00C81C95">
        <w:rPr>
          <w:rFonts w:ascii="Times New Roman" w:eastAsia="Arial" w:hAnsi="Times New Roman" w:cs="Times New Roman"/>
          <w:b/>
          <w:bCs/>
          <w:sz w:val="24"/>
          <w:szCs w:val="24"/>
        </w:rPr>
        <w:t xml:space="preserve">Artículo 11.- </w:t>
      </w:r>
      <w:r w:rsidRPr="00C81C95">
        <w:rPr>
          <w:rFonts w:ascii="Times New Roman" w:eastAsia="Arial" w:hAnsi="Times New Roman" w:cs="Times New Roman"/>
          <w:bCs/>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
          <w:bCs/>
          <w:sz w:val="24"/>
          <w:szCs w:val="24"/>
        </w:rPr>
      </w:pPr>
      <w:r w:rsidRPr="00C81C95">
        <w:rPr>
          <w:rFonts w:ascii="Times New Roman" w:eastAsia="Arial" w:hAnsi="Times New Roman" w:cs="Times New Roman"/>
          <w:b/>
          <w:bCs/>
          <w:sz w:val="24"/>
          <w:szCs w:val="24"/>
        </w:rPr>
        <w:t xml:space="preserve">Las remuneraciones de las consejerías electorales, secretarías de órganos administrativos, titulares de áreas ejecutivas, técnicas y homólogas del Instituto Electoral del Estado de México no excederán el límite establecido en esta Constitución y no podrán adquirir o contratar con recursos públicos seguros de gastos médicos, de vida o de pensiones privadas, </w:t>
      </w:r>
      <w:r w:rsidRPr="00C81C95">
        <w:rPr>
          <w:rFonts w:ascii="Times New Roman" w:eastAsia="Arial" w:hAnsi="Times New Roman" w:cs="Times New Roman"/>
          <w:b/>
          <w:bCs/>
          <w:sz w:val="24"/>
          <w:szCs w:val="24"/>
        </w:rPr>
        <w:lastRenderedPageBreak/>
        <w:t>seguros de separación individualizados, cajas de ahorro especiales, regímenes especiales de retiro u otras prestaciones que no estén previstas por la ley, decreto, disposición general, contrato colectivo o condiciones generales de trabajo.</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r w:rsidRPr="00C81C95">
        <w:rPr>
          <w:rFonts w:ascii="Times New Roman" w:eastAsia="Arial" w:hAnsi="Times New Roman" w:cs="Times New Roman"/>
          <w:b/>
          <w:bCs/>
          <w:sz w:val="24"/>
          <w:szCs w:val="24"/>
        </w:rPr>
        <w:t xml:space="preserve">Artículo 13.- </w:t>
      </w:r>
      <w:r w:rsidRPr="00C81C95">
        <w:rPr>
          <w:rFonts w:ascii="Times New Roman" w:eastAsia="Arial" w:hAnsi="Times New Roman" w:cs="Times New Roman"/>
          <w:bCs/>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r w:rsidRPr="00C81C95">
        <w:rPr>
          <w:rFonts w:ascii="Times New Roman" w:eastAsia="Arial" w:hAnsi="Times New Roman" w:cs="Times New Roman"/>
          <w:b/>
          <w:bCs/>
          <w:sz w:val="24"/>
          <w:szCs w:val="24"/>
        </w:rPr>
        <w:t xml:space="preserve">Las remuneraciones de las magistraturas electorales, secretarías de órganos administrativos, titulares de áreas ejecutivas, técnicas y homólogas del Tribunal Electoral del Estado de México no excederán el límite establecido en esta Constitución y no podrán adquirir o contratar con recursos públicos seguros de gastos médicos, de vida o de pensiones privadas, seguros de separación individualizados, cajas de ahorro especiales, regímenes especiales de retiro u otras prestaciones que no estén previstas por la ley, </w:t>
      </w:r>
      <w:r w:rsidRPr="00C81C95">
        <w:rPr>
          <w:rFonts w:ascii="Times New Roman" w:eastAsia="Arial" w:hAnsi="Times New Roman" w:cs="Times New Roman"/>
          <w:bCs/>
          <w:sz w:val="24"/>
          <w:szCs w:val="24"/>
        </w:rPr>
        <w:t>decreto, disposición general, contrato colectivo o condiciones generales de trabajo.</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r w:rsidRPr="00C81C95">
        <w:rPr>
          <w:rFonts w:ascii="Times New Roman" w:eastAsia="Arial" w:hAnsi="Times New Roman" w:cs="Times New Roman"/>
          <w:b/>
          <w:bCs/>
          <w:sz w:val="24"/>
          <w:szCs w:val="24"/>
        </w:rPr>
        <w:t xml:space="preserve">Artículo 38.- </w:t>
      </w:r>
      <w:r w:rsidRPr="00C81C95">
        <w:rPr>
          <w:rFonts w:ascii="Times New Roman" w:eastAsia="Arial" w:hAnsi="Times New Roman" w:cs="Times New Roman"/>
          <w:bCs/>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La Asamblea del Congreso del Estado, como órgano legislativo local, deberá observar los principios de paridad de género, igualdad sustantiva y perspectiva de género en su integración y funcionamiento, en los términos que establezca la ley.</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El presupuesto anual del Poder Legislativo no podrá exceder del cero punto setenta por ciento del Presupuesto de Egresos del Estado correspondiente al ejercicio fiscal de que se trate, en términos de lo dispuesto por la Constitución Política de los Estados Unidos Mexicanos.</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b/>
          <w:sz w:val="24"/>
          <w:szCs w:val="24"/>
        </w:rPr>
        <w:t xml:space="preserve">Artículo 40.- </w:t>
      </w:r>
      <w:r w:rsidRPr="00C81C95">
        <w:rPr>
          <w:rFonts w:ascii="Times New Roman" w:eastAsia="Calibri" w:hAnsi="Times New Roman" w:cs="Times New Roman"/>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b/>
          <w:sz w:val="24"/>
          <w:szCs w:val="24"/>
        </w:rPr>
        <w:t xml:space="preserve">I. </w:t>
      </w:r>
      <w:r w:rsidRPr="00C81C95">
        <w:rPr>
          <w:rFonts w:ascii="Times New Roman" w:eastAsia="Calibri" w:hAnsi="Times New Roman" w:cs="Times New Roman"/>
          <w:sz w:val="24"/>
          <w:szCs w:val="24"/>
        </w:rPr>
        <w:t>a</w:t>
      </w:r>
      <w:r w:rsidRPr="00C81C95">
        <w:rPr>
          <w:rFonts w:ascii="Times New Roman" w:eastAsia="Calibri" w:hAnsi="Times New Roman" w:cs="Times New Roman"/>
          <w:b/>
          <w:sz w:val="24"/>
          <w:szCs w:val="24"/>
        </w:rPr>
        <w:t xml:space="preserve"> X. </w:t>
      </w: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XI.</w:t>
      </w:r>
      <w:r w:rsidRPr="00C81C95">
        <w:rPr>
          <w:rFonts w:ascii="Times New Roman" w:eastAsia="Calibri" w:hAnsi="Times New Roman" w:cs="Times New Roman"/>
          <w:sz w:val="24"/>
          <w:szCs w:val="24"/>
        </w:rPr>
        <w:t xml:space="preserve"> No estar inscrito en el Registro de Deudores Alimentarios Morosos en el Estado, ni en otra entidad federativa</w:t>
      </w:r>
      <w:r w:rsidRPr="00C81C95">
        <w:rPr>
          <w:rFonts w:ascii="Times New Roman" w:eastAsia="Calibri" w:hAnsi="Times New Roman" w:cs="Times New Roman"/>
          <w:b/>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 xml:space="preserve">XII. </w:t>
      </w:r>
      <w:r w:rsidRPr="00C81C95">
        <w:rPr>
          <w:rFonts w:ascii="Times New Roman" w:eastAsia="Calibri" w:hAnsi="Times New Roman" w:cs="Times New Roman"/>
          <w:sz w:val="24"/>
          <w:szCs w:val="24"/>
        </w:rPr>
        <w:t>No estar condenada o condenado por sentencia ejecutoriada por delitos de violencia familiar, contra la libertad sexual o de violencia de género</w:t>
      </w:r>
      <w:r w:rsidRPr="00C81C95">
        <w:rPr>
          <w:rFonts w:ascii="Times New Roman" w:eastAsia="Calibri" w:hAnsi="Times New Roman" w:cs="Times New Roman"/>
          <w:b/>
          <w:sz w:val="24"/>
          <w:szCs w:val="24"/>
        </w:rPr>
        <w:t>, y</w:t>
      </w: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
          <w:bCs/>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
          <w:bCs/>
          <w:sz w:val="24"/>
          <w:szCs w:val="24"/>
        </w:rPr>
      </w:pPr>
      <w:r w:rsidRPr="00C81C95">
        <w:rPr>
          <w:rFonts w:ascii="Times New Roman" w:eastAsia="Arial" w:hAnsi="Times New Roman" w:cs="Times New Roman"/>
          <w:b/>
          <w:bCs/>
          <w:sz w:val="24"/>
          <w:szCs w:val="24"/>
        </w:rPr>
        <w:t>XIII. No tener o haber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 la diputación.</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Para efectos de las restricciones previstas en este artículo, la autoridad electoral competente deberá valorar la existencia de los vínculos referidos mediante criterios objetivos, documentales y verificables, garantizando en todo momento los principios de certeza jurídica, legalidad, igualdad y no discriminación.</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 xml:space="preserve">Artículo 44.- </w:t>
      </w:r>
      <w:r w:rsidRPr="00C81C95">
        <w:rPr>
          <w:rFonts w:ascii="Times New Roman" w:eastAsia="Calibri" w:hAnsi="Times New Roman" w:cs="Times New Roman"/>
          <w:sz w:val="24"/>
          <w:szCs w:val="24"/>
        </w:rPr>
        <w:t xml:space="preserve">La Legislatura del Estado se renovará en su totalidad cada tres años, la ley de la materia determinará la fecha de la elección. </w:t>
      </w:r>
      <w:r w:rsidRPr="00C81C95">
        <w:rPr>
          <w:rFonts w:ascii="Times New Roman" w:eastAsia="Calibri" w:hAnsi="Times New Roman" w:cs="Times New Roman"/>
          <w:b/>
          <w:sz w:val="24"/>
          <w:szCs w:val="24"/>
        </w:rPr>
        <w:t>Las diputaciones no podrán reelegirse para el periodo inmediato posterior al ejercicio de su mandato.</w:t>
      </w: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
          <w:bCs/>
          <w:sz w:val="24"/>
          <w:szCs w:val="24"/>
        </w:rPr>
      </w:pPr>
      <w:r w:rsidRPr="00C81C95">
        <w:rPr>
          <w:rFonts w:ascii="Times New Roman" w:eastAsia="Arial" w:hAnsi="Times New Roman" w:cs="Times New Roman"/>
          <w:b/>
          <w:bCs/>
          <w:sz w:val="24"/>
          <w:szCs w:val="24"/>
        </w:rPr>
        <w:t>Las personas diputadas suplentes podrán ser electas para el periodo inmediato con el carácter de propietarias, siempre que no hubieren estado en ejercicio, pero las personas diputadas propietarias no podrán ser electas para el período inmediato con el carácter de suplentes.</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r w:rsidRPr="00C81C95">
        <w:rPr>
          <w:rFonts w:ascii="Times New Roman" w:eastAsia="Arial" w:hAnsi="Times New Roman" w:cs="Times New Roman"/>
          <w:b/>
          <w:bCs/>
          <w:sz w:val="24"/>
          <w:szCs w:val="24"/>
        </w:rPr>
        <w:lastRenderedPageBreak/>
        <w:t xml:space="preserve">Artículo 61. </w:t>
      </w:r>
      <w:r w:rsidRPr="00C81C95">
        <w:rPr>
          <w:rFonts w:ascii="Times New Roman" w:eastAsia="Arial" w:hAnsi="Times New Roman" w:cs="Times New Roman"/>
          <w:bCs/>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b/>
          <w:sz w:val="24"/>
          <w:szCs w:val="24"/>
        </w:rPr>
        <w:t xml:space="preserve">I. </w:t>
      </w:r>
      <w:r w:rsidRPr="00C81C95">
        <w:rPr>
          <w:rFonts w:ascii="Times New Roman" w:eastAsia="Calibri" w:hAnsi="Times New Roman" w:cs="Times New Roman"/>
          <w:sz w:val="24"/>
          <w:szCs w:val="24"/>
        </w:rPr>
        <w:t xml:space="preserve">a </w:t>
      </w:r>
      <w:r w:rsidRPr="00C81C95">
        <w:rPr>
          <w:rFonts w:ascii="Times New Roman" w:eastAsia="Calibri" w:hAnsi="Times New Roman" w:cs="Times New Roman"/>
          <w:b/>
          <w:sz w:val="24"/>
          <w:szCs w:val="24"/>
        </w:rPr>
        <w:t xml:space="preserve">XI. </w:t>
      </w: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keepNext/>
        <w:spacing w:after="0" w:line="240" w:lineRule="auto"/>
        <w:contextualSpacing/>
        <w:jc w:val="both"/>
        <w:outlineLvl w:val="0"/>
        <w:rPr>
          <w:rFonts w:ascii="Times New Roman" w:eastAsia="Times New Roman" w:hAnsi="Times New Roman" w:cs="Times New Roman"/>
          <w:bCs/>
          <w:kern w:val="32"/>
          <w:sz w:val="24"/>
          <w:szCs w:val="24"/>
        </w:rPr>
      </w:pPr>
      <w:r w:rsidRPr="00C81C95">
        <w:rPr>
          <w:rFonts w:ascii="Times New Roman" w:eastAsia="Times New Roman" w:hAnsi="Times New Roman" w:cs="Times New Roman"/>
          <w:b/>
          <w:bCs/>
          <w:kern w:val="32"/>
          <w:sz w:val="24"/>
          <w:szCs w:val="24"/>
        </w:rPr>
        <w:t xml:space="preserve">XII. </w:t>
      </w:r>
      <w:r w:rsidRPr="00C81C95">
        <w:rPr>
          <w:rFonts w:ascii="Times New Roman" w:eastAsia="Times New Roman" w:hAnsi="Times New Roman" w:cs="Times New Roman"/>
          <w:bCs/>
          <w:kern w:val="32"/>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sz w:val="24"/>
          <w:szCs w:val="24"/>
        </w:rPr>
        <w:t xml:space="preserve">Para el caso de elecciones ordinarias </w:t>
      </w:r>
      <w:r w:rsidRPr="00C81C95">
        <w:rPr>
          <w:rFonts w:ascii="Times New Roman" w:eastAsia="Calibri" w:hAnsi="Times New Roman" w:cs="Times New Roman"/>
          <w:b/>
          <w:sz w:val="24"/>
          <w:szCs w:val="24"/>
        </w:rPr>
        <w:t>se deberá expedir la convocatoria a más tardar el quince de septiembre del año anterior al que deba tener lugar la elección ordinaria</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b/>
          <w:sz w:val="24"/>
          <w:szCs w:val="24"/>
        </w:rPr>
        <w:t xml:space="preserve">XIII. </w:t>
      </w:r>
      <w:r w:rsidRPr="00C81C95">
        <w:rPr>
          <w:rFonts w:ascii="Times New Roman" w:eastAsia="Calibri" w:hAnsi="Times New Roman" w:cs="Times New Roman"/>
          <w:sz w:val="24"/>
          <w:szCs w:val="24"/>
        </w:rPr>
        <w:t xml:space="preserve">a </w:t>
      </w:r>
      <w:r w:rsidRPr="00C81C95">
        <w:rPr>
          <w:rFonts w:ascii="Times New Roman" w:eastAsia="Calibri" w:hAnsi="Times New Roman" w:cs="Times New Roman"/>
          <w:b/>
          <w:sz w:val="24"/>
          <w:szCs w:val="24"/>
        </w:rPr>
        <w:t xml:space="preserve">LVI. </w:t>
      </w: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r w:rsidRPr="00C81C95">
        <w:rPr>
          <w:rFonts w:ascii="Times New Roman" w:eastAsia="Arial" w:hAnsi="Times New Roman" w:cs="Times New Roman"/>
          <w:b/>
          <w:bCs/>
          <w:sz w:val="24"/>
          <w:szCs w:val="24"/>
        </w:rPr>
        <w:t xml:space="preserve">Artículo 68.- </w:t>
      </w:r>
      <w:r w:rsidRPr="00C81C95">
        <w:rPr>
          <w:rFonts w:ascii="Times New Roman" w:eastAsia="Arial" w:hAnsi="Times New Roman" w:cs="Times New Roman"/>
          <w:bCs/>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b/>
          <w:sz w:val="24"/>
          <w:szCs w:val="24"/>
        </w:rPr>
        <w:t xml:space="preserve">I. </w:t>
      </w:r>
      <w:r w:rsidRPr="00C81C95">
        <w:rPr>
          <w:rFonts w:ascii="Times New Roman" w:eastAsia="Calibri" w:hAnsi="Times New Roman" w:cs="Times New Roman"/>
          <w:sz w:val="24"/>
          <w:szCs w:val="24"/>
        </w:rPr>
        <w:t xml:space="preserve">a </w:t>
      </w:r>
      <w:r w:rsidRPr="00C81C95">
        <w:rPr>
          <w:rFonts w:ascii="Times New Roman" w:eastAsia="Calibri" w:hAnsi="Times New Roman" w:cs="Times New Roman"/>
          <w:b/>
          <w:sz w:val="24"/>
          <w:szCs w:val="24"/>
        </w:rPr>
        <w:t xml:space="preserve">VII. </w:t>
      </w: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VIII.</w:t>
      </w:r>
      <w:r w:rsidRPr="00C81C95">
        <w:rPr>
          <w:rFonts w:ascii="Times New Roman" w:eastAsia="Calibri" w:hAnsi="Times New Roman" w:cs="Times New Roman"/>
          <w:sz w:val="24"/>
          <w:szCs w:val="24"/>
        </w:rPr>
        <w:t xml:space="preserve"> No estar inscrito en el Registro de Deudores Alimentarios Morosos en el Estado, ni en otra entidad federativa</w:t>
      </w:r>
      <w:r w:rsidRPr="00C81C95">
        <w:rPr>
          <w:rFonts w:ascii="Times New Roman" w:eastAsia="Calibri" w:hAnsi="Times New Roman" w:cs="Times New Roman"/>
          <w:b/>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IX.</w:t>
      </w:r>
      <w:r w:rsidRPr="00C81C95">
        <w:rPr>
          <w:rFonts w:ascii="Times New Roman" w:eastAsia="Calibri" w:hAnsi="Times New Roman" w:cs="Times New Roman"/>
          <w:sz w:val="24"/>
          <w:szCs w:val="24"/>
        </w:rPr>
        <w:t xml:space="preserve"> No estar condenada o condenado por sentencia ejecutoriada por delitos de violencia familiar, contra la libertad sexual o de violencia de género</w:t>
      </w:r>
      <w:r w:rsidRPr="00C81C95">
        <w:rPr>
          <w:rFonts w:ascii="Times New Roman" w:eastAsia="Calibri" w:hAnsi="Times New Roman" w:cs="Times New Roman"/>
          <w:b/>
          <w:sz w:val="24"/>
          <w:szCs w:val="24"/>
        </w:rPr>
        <w:t>, y</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X. No tener o haber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está ejerciendo la titularidad de la gubernatura</w:t>
      </w:r>
      <w:r w:rsidRPr="00C81C95">
        <w:rPr>
          <w:rFonts w:ascii="Times New Roman" w:eastAsia="Calibri" w:hAnsi="Times New Roman" w:cs="Times New Roman"/>
          <w:b/>
          <w:color w:val="ED0000"/>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Para efectos de las restricciones previstas en este artículo, la autoridad electoral competente deberá valorar la existencia de los vínculos referidos mediante criterios objetivos, documentales y verificables, garantizando en todo momento los principios de certeza jurídica, legalidad, igualdad y no discriminación.</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b/>
          <w:sz w:val="24"/>
          <w:szCs w:val="24"/>
        </w:rPr>
        <w:t xml:space="preserve">Artículo 89.- </w:t>
      </w: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b/>
          <w:sz w:val="24"/>
          <w:szCs w:val="24"/>
        </w:rPr>
        <w:t xml:space="preserve">I. </w:t>
      </w:r>
      <w:r w:rsidRPr="00C81C95">
        <w:rPr>
          <w:rFonts w:ascii="Times New Roman" w:eastAsia="Calibri" w:hAnsi="Times New Roman" w:cs="Times New Roman"/>
          <w:sz w:val="24"/>
          <w:szCs w:val="24"/>
        </w:rPr>
        <w:t>a</w:t>
      </w:r>
      <w:r w:rsidRPr="00C81C95">
        <w:rPr>
          <w:rFonts w:ascii="Times New Roman" w:eastAsia="Calibri" w:hAnsi="Times New Roman" w:cs="Times New Roman"/>
          <w:b/>
          <w:sz w:val="24"/>
          <w:szCs w:val="24"/>
        </w:rPr>
        <w:t xml:space="preserve"> III. </w:t>
      </w: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b/>
          <w:sz w:val="24"/>
          <w:szCs w:val="24"/>
        </w:rPr>
        <w:t>IV.</w:t>
      </w:r>
      <w:r w:rsidRPr="00C81C95">
        <w:rPr>
          <w:rFonts w:ascii="Times New Roman" w:eastAsia="Calibri" w:hAnsi="Times New Roman" w:cs="Times New Roman"/>
          <w:sz w:val="24"/>
          <w:szCs w:val="24"/>
        </w:rPr>
        <w:t xml:space="preserve"> …</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lastRenderedPageBreak/>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sz w:val="24"/>
          <w:szCs w:val="24"/>
        </w:rPr>
        <w:t xml:space="preserve">La etapa de preparación de la elección local correspondiente iniciará con la primera sesión que el Consejo General del Instituto Electoral del Estado celebre </w:t>
      </w:r>
      <w:r w:rsidRPr="00C81C95">
        <w:rPr>
          <w:rFonts w:ascii="Times New Roman" w:eastAsia="Calibri" w:hAnsi="Times New Roman" w:cs="Times New Roman"/>
          <w:b/>
          <w:sz w:val="24"/>
          <w:szCs w:val="24"/>
        </w:rPr>
        <w:t>en los primeros quince días del mes de septiembre del año anterior a la elección, y concluye al iniciarse la jornada electoral.</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
          <w:bCs/>
          <w:sz w:val="24"/>
          <w:szCs w:val="24"/>
        </w:rPr>
      </w:pPr>
      <w:r w:rsidRPr="00C81C95">
        <w:rPr>
          <w:rFonts w:ascii="Times New Roman" w:eastAsia="Arial" w:hAnsi="Times New Roman" w:cs="Times New Roman"/>
          <w:b/>
          <w:bCs/>
          <w:sz w:val="24"/>
          <w:szCs w:val="24"/>
        </w:rPr>
        <w:t>Artículo 116.-</w:t>
      </w:r>
      <w:r w:rsidRPr="00C81C95">
        <w:rPr>
          <w:rFonts w:ascii="Times New Roman" w:eastAsia="Arial" w:hAnsi="Times New Roman" w:cs="Times New Roman"/>
          <w:bCs/>
          <w:sz w:val="24"/>
          <w:szCs w:val="24"/>
        </w:rPr>
        <w:t xml:space="preserve"> …</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r w:rsidRPr="00C81C95">
        <w:rPr>
          <w:rFonts w:ascii="Times New Roman" w:eastAsia="Arial" w:hAnsi="Times New Roman" w:cs="Times New Roman"/>
          <w:b/>
          <w:bCs/>
          <w:sz w:val="24"/>
          <w:szCs w:val="24"/>
        </w:rPr>
        <w:t xml:space="preserve">Los presidentes y presidentas municipales, regidores y regidoras, y personas síndicas de los ayuntamientos no podrán reelegirse para el mismo cargo en </w:t>
      </w:r>
      <w:r w:rsidRPr="00C81C95">
        <w:rPr>
          <w:rFonts w:ascii="Times New Roman" w:eastAsia="Arial" w:hAnsi="Times New Roman" w:cs="Times New Roman"/>
          <w:bCs/>
          <w:sz w:val="24"/>
          <w:szCs w:val="24"/>
        </w:rPr>
        <w:t>el periodo inmediato posterior al ejercicio de su mandato. Las personas servidoras públicas antes mencionadas, cuando tengan el carácter de propietarias, no podrán ser electas para el periodo inmediato con el carácter de suplentes, pero las que tengan el carácter de suplentes sí podrán ser electas para el periodo inmediato como propietarias a menos que hayan estado en ejercicio.</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 xml:space="preserve">Artículo 117.- </w:t>
      </w:r>
      <w:r w:rsidRPr="00C81C95">
        <w:rPr>
          <w:rFonts w:ascii="Times New Roman" w:eastAsia="Calibri" w:hAnsi="Times New Roman" w:cs="Times New Roman"/>
          <w:sz w:val="24"/>
          <w:szCs w:val="24"/>
        </w:rPr>
        <w:t>Los ayuntamientos se integrarán con una jefa o jefe de asamblea que se denominará Presidenta o Presidente Municipal, respectivamente</w:t>
      </w:r>
      <w:r w:rsidRPr="00C81C95">
        <w:rPr>
          <w:rFonts w:ascii="Times New Roman" w:eastAsia="Calibri" w:hAnsi="Times New Roman" w:cs="Times New Roman"/>
          <w:b/>
          <w:sz w:val="24"/>
          <w:szCs w:val="24"/>
        </w:rPr>
        <w:t xml:space="preserve">, una sindicatura y hasta quince regidurías, </w:t>
      </w:r>
      <w:r w:rsidRPr="00C81C95">
        <w:rPr>
          <w:rFonts w:ascii="Times New Roman" w:eastAsia="Calibri" w:hAnsi="Times New Roman" w:cs="Times New Roman"/>
          <w:sz w:val="24"/>
          <w:szCs w:val="24"/>
        </w:rPr>
        <w:t>cuyo número se determinará en razón directa de la población del municipio que representen, como lo disponga la Ley Orgánica respectiva</w:t>
      </w:r>
      <w:r w:rsidRPr="00C81C95">
        <w:rPr>
          <w:rFonts w:ascii="Times New Roman" w:eastAsia="Calibri" w:hAnsi="Times New Roman" w:cs="Times New Roman"/>
          <w:b/>
          <w:sz w:val="24"/>
          <w:szCs w:val="24"/>
        </w:rPr>
        <w:t>, de conformidad con los principios de paridad de género vertical y horizontal, perspectiva de género e igualdad sustantiva en el acceso e integración del poder público municipal.</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sz w:val="24"/>
          <w:szCs w:val="24"/>
        </w:rPr>
        <w:t xml:space="preserve">Los ayuntamientos de los municipios podrán tener </w:t>
      </w:r>
      <w:r w:rsidRPr="00C81C95">
        <w:rPr>
          <w:rFonts w:ascii="Times New Roman" w:eastAsia="Calibri" w:hAnsi="Times New Roman" w:cs="Times New Roman"/>
          <w:b/>
          <w:sz w:val="24"/>
          <w:szCs w:val="24"/>
        </w:rPr>
        <w:t xml:space="preserve">las </w:t>
      </w:r>
      <w:r w:rsidRPr="00C81C95">
        <w:rPr>
          <w:rFonts w:ascii="Times New Roman" w:eastAsia="Calibri" w:hAnsi="Times New Roman" w:cs="Times New Roman"/>
          <w:sz w:val="24"/>
          <w:szCs w:val="24"/>
        </w:rPr>
        <w:t>regidurías elect</w:t>
      </w:r>
      <w:r w:rsidRPr="00C81C95">
        <w:rPr>
          <w:rFonts w:ascii="Times New Roman" w:eastAsia="Calibri" w:hAnsi="Times New Roman" w:cs="Times New Roman"/>
          <w:b/>
          <w:sz w:val="24"/>
          <w:szCs w:val="24"/>
        </w:rPr>
        <w:t>a</w:t>
      </w:r>
      <w:r w:rsidRPr="00C81C95">
        <w:rPr>
          <w:rFonts w:ascii="Times New Roman" w:eastAsia="Calibri" w:hAnsi="Times New Roman" w:cs="Times New Roman"/>
          <w:sz w:val="24"/>
          <w:szCs w:val="24"/>
        </w:rPr>
        <w:t xml:space="preserve">s según el principio de representación proporcional de acuerdo </w:t>
      </w:r>
      <w:r w:rsidRPr="00C81C95">
        <w:rPr>
          <w:rFonts w:ascii="Times New Roman" w:eastAsia="Calibri" w:hAnsi="Times New Roman" w:cs="Times New Roman"/>
          <w:b/>
          <w:sz w:val="24"/>
          <w:szCs w:val="24"/>
        </w:rPr>
        <w:t xml:space="preserve">con </w:t>
      </w:r>
      <w:r w:rsidRPr="00C81C95">
        <w:rPr>
          <w:rFonts w:ascii="Times New Roman" w:eastAsia="Calibri" w:hAnsi="Times New Roman" w:cs="Times New Roman"/>
          <w:sz w:val="24"/>
          <w:szCs w:val="24"/>
        </w:rPr>
        <w:t xml:space="preserve">los requisitos y reglas de asignación que establezca la ley de la materia, respetando </w:t>
      </w:r>
      <w:r w:rsidRPr="00C81C95">
        <w:rPr>
          <w:rFonts w:ascii="Times New Roman" w:eastAsia="Calibri" w:hAnsi="Times New Roman" w:cs="Times New Roman"/>
          <w:b/>
          <w:sz w:val="24"/>
          <w:szCs w:val="24"/>
        </w:rPr>
        <w:t>los principios referidos en el párrafo anterior.</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Artículo 118.- </w:t>
      </w:r>
      <w:r w:rsidRPr="00C81C95">
        <w:rPr>
          <w:rFonts w:ascii="Times New Roman" w:eastAsia="Arial MT" w:hAnsi="Times New Roman" w:cs="Times New Roman"/>
          <w:sz w:val="24"/>
          <w:szCs w:val="24"/>
        </w:rPr>
        <w:t>Los miembros de un ayuntamiento serán designados en una sola elección. Se distinguirán las regidurías por el orden numérico.</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 xml:space="preserve">Las regidurías de mayoría relativa y de representación proporcional tendrán los mismos derechos y obligaciones, conforme a la ley de la materia. La </w:t>
      </w:r>
      <w:r w:rsidRPr="00C81C95">
        <w:rPr>
          <w:rFonts w:ascii="Times New Roman" w:eastAsia="Arial MT" w:hAnsi="Times New Roman" w:cs="Times New Roman"/>
          <w:b/>
          <w:bCs/>
          <w:sz w:val="24"/>
          <w:szCs w:val="24"/>
        </w:rPr>
        <w:t>única</w:t>
      </w:r>
      <w:r w:rsidRPr="00C81C95">
        <w:rPr>
          <w:rFonts w:ascii="Times New Roman" w:eastAsia="Arial MT" w:hAnsi="Times New Roman" w:cs="Times New Roman"/>
          <w:sz w:val="24"/>
          <w:szCs w:val="24"/>
        </w:rPr>
        <w:t xml:space="preserve"> </w:t>
      </w:r>
      <w:r w:rsidRPr="00C81C95">
        <w:rPr>
          <w:rFonts w:ascii="Times New Roman" w:eastAsia="Arial MT" w:hAnsi="Times New Roman" w:cs="Times New Roman"/>
          <w:b/>
          <w:sz w:val="24"/>
          <w:szCs w:val="24"/>
        </w:rPr>
        <w:t xml:space="preserve">sindicatura </w:t>
      </w:r>
      <w:r w:rsidRPr="00C81C95">
        <w:rPr>
          <w:rFonts w:ascii="Times New Roman" w:eastAsia="Arial MT" w:hAnsi="Times New Roman" w:cs="Times New Roman"/>
          <w:sz w:val="24"/>
          <w:szCs w:val="24"/>
        </w:rPr>
        <w:t>electa tendrá las atribuciones que le señale la ley.</w:t>
      </w: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outlineLvl w:val="1"/>
        <w:rPr>
          <w:rFonts w:ascii="Times New Roman" w:eastAsia="Arial" w:hAnsi="Times New Roman" w:cs="Times New Roman"/>
          <w:bCs/>
          <w:sz w:val="24"/>
          <w:szCs w:val="24"/>
        </w:rPr>
      </w:pPr>
      <w:r w:rsidRPr="00C81C95">
        <w:rPr>
          <w:rFonts w:ascii="Times New Roman" w:eastAsia="Arial" w:hAnsi="Times New Roman" w:cs="Times New Roman"/>
          <w:b/>
          <w:bCs/>
          <w:sz w:val="24"/>
          <w:szCs w:val="24"/>
        </w:rPr>
        <w:t xml:space="preserve">Artículo 119.- </w:t>
      </w:r>
      <w:r w:rsidRPr="00C81C95">
        <w:rPr>
          <w:rFonts w:ascii="Times New Roman" w:eastAsia="Arial" w:hAnsi="Times New Roman" w:cs="Times New Roman"/>
          <w:bCs/>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sz w:val="24"/>
          <w:szCs w:val="24"/>
        </w:rPr>
      </w:pPr>
      <w:r w:rsidRPr="00C81C95">
        <w:rPr>
          <w:rFonts w:ascii="Times New Roman" w:eastAsia="Calibri" w:hAnsi="Times New Roman" w:cs="Times New Roman"/>
          <w:b/>
          <w:sz w:val="24"/>
          <w:szCs w:val="24"/>
        </w:rPr>
        <w:t xml:space="preserve">I. </w:t>
      </w:r>
      <w:r w:rsidRPr="00C81C95">
        <w:rPr>
          <w:rFonts w:ascii="Times New Roman" w:eastAsia="Calibri" w:hAnsi="Times New Roman" w:cs="Times New Roman"/>
          <w:sz w:val="24"/>
          <w:szCs w:val="24"/>
        </w:rPr>
        <w:t xml:space="preserve">a </w:t>
      </w:r>
      <w:r w:rsidRPr="00C81C95">
        <w:rPr>
          <w:rFonts w:ascii="Times New Roman" w:eastAsia="Calibri" w:hAnsi="Times New Roman" w:cs="Times New Roman"/>
          <w:b/>
          <w:sz w:val="24"/>
          <w:szCs w:val="24"/>
        </w:rPr>
        <w:t xml:space="preserve">IV. </w:t>
      </w:r>
      <w:r w:rsidRPr="00C81C95">
        <w:rPr>
          <w:rFonts w:ascii="Times New Roman" w:eastAsia="Calibri" w:hAnsi="Times New Roman" w:cs="Times New Roman"/>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lastRenderedPageBreak/>
        <w:t xml:space="preserve">V. </w:t>
      </w:r>
      <w:r w:rsidRPr="00C81C95">
        <w:rPr>
          <w:rFonts w:ascii="Times New Roman" w:eastAsia="Calibri" w:hAnsi="Times New Roman" w:cs="Times New Roman"/>
          <w:sz w:val="24"/>
          <w:szCs w:val="24"/>
        </w:rPr>
        <w:t xml:space="preserve">No estar inscrito </w:t>
      </w:r>
      <w:r w:rsidRPr="00C81C95">
        <w:rPr>
          <w:rFonts w:ascii="Times New Roman" w:eastAsia="Calibri" w:hAnsi="Times New Roman" w:cs="Times New Roman"/>
          <w:b/>
          <w:sz w:val="24"/>
          <w:szCs w:val="24"/>
        </w:rPr>
        <w:t xml:space="preserve">o inscrita </w:t>
      </w:r>
      <w:r w:rsidRPr="00C81C95">
        <w:rPr>
          <w:rFonts w:ascii="Times New Roman" w:eastAsia="Calibri" w:hAnsi="Times New Roman" w:cs="Times New Roman"/>
          <w:sz w:val="24"/>
          <w:szCs w:val="24"/>
        </w:rPr>
        <w:t>en el Registro de Deudores Alimentarios Morosos en el Estado, ni en otra entidad federativa</w:t>
      </w:r>
      <w:r w:rsidRPr="00C81C95">
        <w:rPr>
          <w:rFonts w:ascii="Times New Roman" w:eastAsia="Calibri" w:hAnsi="Times New Roman" w:cs="Times New Roman"/>
          <w:b/>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VI.</w:t>
      </w:r>
      <w:r w:rsidRPr="00C81C95">
        <w:rPr>
          <w:rFonts w:ascii="Times New Roman" w:eastAsia="Calibri" w:hAnsi="Times New Roman" w:cs="Times New Roman"/>
          <w:sz w:val="24"/>
          <w:szCs w:val="24"/>
        </w:rPr>
        <w:t xml:space="preserve"> No estar condenada o condenado por sentencia ejecutoriada por delitos de violencia familiar, contra la libertad sexual o de violencia de género</w:t>
      </w:r>
      <w:r w:rsidRPr="00C81C95">
        <w:rPr>
          <w:rFonts w:ascii="Times New Roman" w:eastAsia="Calibri" w:hAnsi="Times New Roman" w:cs="Times New Roman"/>
          <w:b/>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VII. No estar comprendido en alguno de los impedimentos que señala el artículo 116 de esta Constitución, y</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VIII. No tener o haber tenido, en los últimos tres años anteriores al día de la elección, un vínculo de matrimonio o concubinato o unión de hecho, o de parentesco por consanguinidad o civil en línea recta sin limitación de grado y en línea colateral hasta el cuarto grado o de afinidad hasta el segundo grado, con la persona que esté ejerciendo la titularidad del cargo para el que se postula.</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Para efectos de las restricciones previstas en este artículo, la autoridad electoral competente deberá valorar la existencia de los vínculos referidos mediante criterios objetivos, documentales y verificables, garantizando en todo momento los principios de certeza jurídica, legalidad, igualdad y no discriminación.</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Cs/>
          <w:sz w:val="24"/>
          <w:szCs w:val="24"/>
        </w:rPr>
      </w:pPr>
      <w:r w:rsidRPr="00C81C95">
        <w:rPr>
          <w:rFonts w:ascii="Times New Roman" w:eastAsia="Calibri" w:hAnsi="Times New Roman" w:cs="Times New Roman"/>
          <w:b/>
          <w:sz w:val="24"/>
          <w:szCs w:val="24"/>
        </w:rPr>
        <w:t xml:space="preserve">Artículo 147.- </w:t>
      </w:r>
      <w:r w:rsidRPr="00C81C95">
        <w:rPr>
          <w:rFonts w:ascii="Times New Roman" w:eastAsia="Calibri" w:hAnsi="Times New Roman" w:cs="Times New Roman"/>
          <w:bCs/>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bCs/>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Cs/>
          <w:sz w:val="24"/>
          <w:szCs w:val="24"/>
        </w:rPr>
      </w:pPr>
      <w:r w:rsidRPr="00C81C95">
        <w:rPr>
          <w:rFonts w:ascii="Times New Roman" w:eastAsia="Calibri" w:hAnsi="Times New Roman" w:cs="Times New Roman"/>
          <w:bCs/>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bCs/>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Cs/>
          <w:sz w:val="24"/>
          <w:szCs w:val="24"/>
        </w:rPr>
      </w:pPr>
      <w:r w:rsidRPr="00C81C95">
        <w:rPr>
          <w:rFonts w:ascii="Times New Roman" w:eastAsia="Calibri" w:hAnsi="Times New Roman" w:cs="Times New Roman"/>
          <w:bCs/>
          <w:sz w:val="24"/>
          <w:szCs w:val="24"/>
        </w:rPr>
        <w:t>…</w:t>
      </w:r>
    </w:p>
    <w:p w:rsidR="00F97DB0" w:rsidRPr="00C81C95" w:rsidRDefault="00F97DB0" w:rsidP="00C81C95">
      <w:pPr>
        <w:spacing w:after="0" w:line="240" w:lineRule="auto"/>
        <w:contextualSpacing/>
        <w:jc w:val="both"/>
        <w:rPr>
          <w:rFonts w:ascii="Times New Roman" w:eastAsia="Calibri" w:hAnsi="Times New Roman" w:cs="Times New Roman"/>
          <w:bCs/>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Cs/>
          <w:sz w:val="24"/>
          <w:szCs w:val="24"/>
        </w:rPr>
      </w:pPr>
      <w:r w:rsidRPr="00C81C95">
        <w:rPr>
          <w:rFonts w:ascii="Times New Roman" w:eastAsia="Calibri" w:hAnsi="Times New Roman" w:cs="Times New Roman"/>
          <w:b/>
          <w:bCs/>
          <w:sz w:val="24"/>
          <w:szCs w:val="24"/>
        </w:rPr>
        <w:t>I.</w:t>
      </w:r>
      <w:r w:rsidRPr="00C81C95">
        <w:rPr>
          <w:rFonts w:ascii="Times New Roman" w:eastAsia="Calibri" w:hAnsi="Times New Roman" w:cs="Times New Roman"/>
          <w:bCs/>
          <w:sz w:val="24"/>
          <w:szCs w:val="24"/>
        </w:rPr>
        <w:t xml:space="preserve"> …</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Cs/>
          <w:sz w:val="24"/>
          <w:szCs w:val="24"/>
        </w:rPr>
      </w:pPr>
      <w:r w:rsidRPr="00C81C95">
        <w:rPr>
          <w:rFonts w:ascii="Times New Roman" w:eastAsia="Calibri" w:hAnsi="Times New Roman" w:cs="Times New Roman"/>
          <w:b/>
          <w:sz w:val="24"/>
          <w:szCs w:val="24"/>
        </w:rPr>
        <w:t xml:space="preserve">II. </w:t>
      </w:r>
      <w:r w:rsidRPr="00C81C95">
        <w:rPr>
          <w:rFonts w:ascii="Times New Roman" w:eastAsia="Calibri" w:hAnsi="Times New Roman" w:cs="Times New Roman"/>
          <w:bCs/>
          <w:sz w:val="24"/>
          <w:szCs w:val="24"/>
        </w:rPr>
        <w:t xml:space="preserve">Ningún servidor público podrá recibir remuneración, en términos de la fracción anterior, por el desempeño de su función, empleo, cargo o comisión, mayor a la establecida para la persona titular </w:t>
      </w:r>
      <w:r w:rsidRPr="00C81C95">
        <w:rPr>
          <w:rFonts w:ascii="Times New Roman" w:eastAsia="Calibri" w:hAnsi="Times New Roman" w:cs="Times New Roman"/>
          <w:b/>
          <w:sz w:val="24"/>
          <w:szCs w:val="24"/>
        </w:rPr>
        <w:t xml:space="preserve">del Poder Ejecutivo del Estado </w:t>
      </w:r>
      <w:r w:rsidRPr="00C81C95">
        <w:rPr>
          <w:rFonts w:ascii="Times New Roman" w:eastAsia="Calibri" w:hAnsi="Times New Roman" w:cs="Times New Roman"/>
          <w:bCs/>
          <w:sz w:val="24"/>
          <w:szCs w:val="24"/>
        </w:rPr>
        <w:t>en el presupuesto correspondiente;</w:t>
      </w: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p>
    <w:p w:rsidR="00F97DB0" w:rsidRPr="00C81C95" w:rsidRDefault="00F97DB0" w:rsidP="00C81C95">
      <w:pPr>
        <w:spacing w:after="0" w:line="240" w:lineRule="auto"/>
        <w:contextualSpacing/>
        <w:jc w:val="both"/>
        <w:rPr>
          <w:rFonts w:ascii="Times New Roman" w:eastAsia="Calibri" w:hAnsi="Times New Roman" w:cs="Times New Roman"/>
          <w:b/>
          <w:sz w:val="24"/>
          <w:szCs w:val="24"/>
        </w:rPr>
      </w:pPr>
      <w:r w:rsidRPr="00C81C95">
        <w:rPr>
          <w:rFonts w:ascii="Times New Roman" w:eastAsia="Calibri" w:hAnsi="Times New Roman" w:cs="Times New Roman"/>
          <w:b/>
          <w:sz w:val="24"/>
          <w:szCs w:val="24"/>
        </w:rPr>
        <w:t>III.</w:t>
      </w:r>
      <w:r w:rsidRPr="00C81C95">
        <w:rPr>
          <w:rFonts w:ascii="Times New Roman" w:eastAsia="Calibri" w:hAnsi="Times New Roman" w:cs="Times New Roman"/>
          <w:bCs/>
          <w:sz w:val="24"/>
          <w:szCs w:val="24"/>
        </w:rPr>
        <w:t xml:space="preserve"> a </w:t>
      </w:r>
      <w:r w:rsidRPr="00C81C95">
        <w:rPr>
          <w:rFonts w:ascii="Times New Roman" w:eastAsia="Calibri" w:hAnsi="Times New Roman" w:cs="Times New Roman"/>
          <w:b/>
          <w:sz w:val="24"/>
          <w:szCs w:val="24"/>
        </w:rPr>
        <w:t>VI.</w:t>
      </w:r>
      <w:r w:rsidRPr="00C81C95">
        <w:rPr>
          <w:rFonts w:ascii="Times New Roman" w:eastAsia="Calibri" w:hAnsi="Times New Roman" w:cs="Times New Roman"/>
          <w:bCs/>
          <w:sz w:val="24"/>
          <w:szCs w:val="24"/>
        </w:rPr>
        <w:t xml:space="preserve"> …</w:t>
      </w:r>
    </w:p>
    <w:p w:rsidR="00F97DB0" w:rsidRPr="00C81C95" w:rsidRDefault="00F97DB0" w:rsidP="00C81C95">
      <w:pPr>
        <w:keepNext/>
        <w:spacing w:after="0" w:line="240" w:lineRule="auto"/>
        <w:contextualSpacing/>
        <w:jc w:val="both"/>
        <w:outlineLvl w:val="0"/>
        <w:rPr>
          <w:rFonts w:ascii="Times New Roman" w:eastAsia="Times New Roman" w:hAnsi="Times New Roman" w:cs="Times New Roman"/>
          <w:b/>
          <w:bCs/>
          <w:kern w:val="32"/>
          <w:sz w:val="24"/>
          <w:szCs w:val="24"/>
        </w:rPr>
      </w:pPr>
    </w:p>
    <w:p w:rsidR="00F97DB0" w:rsidRPr="00C81C95" w:rsidRDefault="00F97DB0" w:rsidP="00C81C95">
      <w:pPr>
        <w:keepNext/>
        <w:spacing w:after="0" w:line="240" w:lineRule="auto"/>
        <w:contextualSpacing/>
        <w:jc w:val="center"/>
        <w:outlineLvl w:val="0"/>
        <w:rPr>
          <w:rFonts w:ascii="Times New Roman" w:eastAsia="Times New Roman" w:hAnsi="Times New Roman" w:cs="Times New Roman"/>
          <w:b/>
          <w:bCs/>
          <w:kern w:val="32"/>
          <w:sz w:val="24"/>
          <w:szCs w:val="24"/>
        </w:rPr>
      </w:pPr>
      <w:r w:rsidRPr="00C81C95">
        <w:rPr>
          <w:rFonts w:ascii="Times New Roman" w:eastAsia="Times New Roman" w:hAnsi="Times New Roman" w:cs="Times New Roman"/>
          <w:b/>
          <w:bCs/>
          <w:kern w:val="32"/>
          <w:sz w:val="24"/>
          <w:szCs w:val="24"/>
        </w:rPr>
        <w:t>T R A N S I T O R I O S</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PRIMERO. </w:t>
      </w:r>
      <w:r w:rsidRPr="00C81C95">
        <w:rPr>
          <w:rFonts w:ascii="Times New Roman" w:eastAsia="Arial MT" w:hAnsi="Times New Roman" w:cs="Times New Roman"/>
          <w:sz w:val="24"/>
          <w:szCs w:val="24"/>
        </w:rPr>
        <w:t>Publíquese el presente Decreto en el Periódico Oficial “Gaceta del Gobierno”.</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SEGUNDO. </w:t>
      </w:r>
      <w:r w:rsidRPr="00C81C95">
        <w:rPr>
          <w:rFonts w:ascii="Times New Roman" w:eastAsia="Arial MT" w:hAnsi="Times New Roman" w:cs="Times New Roman"/>
          <w:sz w:val="24"/>
          <w:szCs w:val="24"/>
        </w:rPr>
        <w:t>El presente Decreto entrará en vigor al día siguiente de su publicación en el Periódico Oficial “Gaceta del Gobierno”.</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TERCERO. </w:t>
      </w:r>
      <w:r w:rsidRPr="00C81C95">
        <w:rPr>
          <w:rFonts w:ascii="Times New Roman" w:eastAsia="Arial MT" w:hAnsi="Times New Roman" w:cs="Times New Roman"/>
          <w:sz w:val="24"/>
          <w:szCs w:val="24"/>
        </w:rPr>
        <w:t>El Instituto Electoral del Estado de México y el Tribunal Electoral del Estado de México deberán revisar y adecuar sus disposiciones normativas, administrativas y presupuestarias para garantizar el cumplimiento de lo previsto en el presente Decreto, en un plazo no mayor a noventa días naturales posteriores a la entrada en vigor del presente Decreto.</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CUARTO. </w:t>
      </w:r>
      <w:r w:rsidRPr="00C81C95">
        <w:rPr>
          <w:rFonts w:ascii="Times New Roman" w:eastAsia="Arial MT" w:hAnsi="Times New Roman" w:cs="Times New Roman"/>
          <w:sz w:val="24"/>
          <w:szCs w:val="24"/>
        </w:rPr>
        <w:t xml:space="preserve">La Legislatura del Estado, en el ámbito de su competencia, garantizará que los presupuestos de los entes públicos y autoridades electorales se ajusten a lo previsto en los artículos 116 y 134 de la Constitución Política de los Estados Unidos Mexicanos, realizando en cada </w:t>
      </w:r>
      <w:r w:rsidRPr="00C81C95">
        <w:rPr>
          <w:rFonts w:ascii="Times New Roman" w:eastAsia="Arial MT" w:hAnsi="Times New Roman" w:cs="Times New Roman"/>
          <w:sz w:val="24"/>
          <w:szCs w:val="24"/>
        </w:rPr>
        <w:lastRenderedPageBreak/>
        <w:t>ejercicio fiscal los ajustes necesarios previo a su aprobación.</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QUINTO. </w:t>
      </w:r>
      <w:r w:rsidRPr="00C81C95">
        <w:rPr>
          <w:rFonts w:ascii="Times New Roman" w:eastAsia="Arial MT" w:hAnsi="Times New Roman" w:cs="Times New Roman"/>
          <w:sz w:val="24"/>
          <w:szCs w:val="24"/>
        </w:rPr>
        <w:t>La integración de los Ayuntamientos prevista en el presente Decreto surtirá efectos a partir del inicio del periodo constitucional municipal subsecuente a su entrada en vigor.</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SEXTO. </w:t>
      </w:r>
      <w:r w:rsidRPr="00C81C95">
        <w:rPr>
          <w:rFonts w:ascii="Times New Roman" w:eastAsia="Arial MT" w:hAnsi="Times New Roman" w:cs="Times New Roman"/>
          <w:sz w:val="24"/>
          <w:szCs w:val="24"/>
        </w:rPr>
        <w:t>Los Ayuntamientos que, a la entrada en vigor del presente Decreto, cuenten con un número de sindicaturas y regidurías conforme a lo previsto en el mismo, conservarán dicho número. El número de regidurías sólo podrá modificarse en atención a criterios de población, conforme a la legislación aplicable.</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El número de regidurías podrá ajustarse de manera progresiva, atendiendo al crecimiento y densidad poblacional del municipio, conforme a la información demográfica que emita la instancia del gobierno federal competente, en términos de la legislación aplicable.</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Dichos ajustes deberán realizarse bajo criterios de proporcionalidad, representatividad y equilibrio en la integración de los ayuntamientos, garantizando en todo momento una adecuada representación de la población.</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SÉPTIMO. </w:t>
      </w:r>
      <w:r w:rsidRPr="00C81C95">
        <w:rPr>
          <w:rFonts w:ascii="Times New Roman" w:eastAsia="Arial MT" w:hAnsi="Times New Roman" w:cs="Times New Roman"/>
          <w:sz w:val="24"/>
          <w:szCs w:val="24"/>
        </w:rPr>
        <w:t>Los recursos públicos que resulten como economías o ahorros en los presupuestos anuales de los municipios del Estado, derivados de las reducciones que, en su caso, se realicen en cumplimiento del presente Decreto, permanecerán en la Hacienda Pública Municipal correspondiente.</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Los ayuntamientos deberán destinar dichos recursos a obras de infraestructura pública en beneficio de la población, en los términos de la legislación aplicable, garantizando en todo momento los principios de legalidad, honradez, transparencia y austeridad.</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OCTAVO. </w:t>
      </w:r>
      <w:r w:rsidRPr="00C81C95">
        <w:rPr>
          <w:rFonts w:ascii="Times New Roman" w:eastAsia="Arial MT" w:hAnsi="Times New Roman" w:cs="Times New Roman"/>
          <w:sz w:val="24"/>
          <w:szCs w:val="24"/>
        </w:rPr>
        <w:t>El Congreso del Estado no podrá autorizar, aprobar o ejercer para sí mismo incrementos presupuestarios reales respecto del monto aprobado para el ejercicio fiscal 2026, ni incrementar dicha proporción respecto del Presupuesto de Egresos del Estado en los ejercicios fiscales subsecuentes.</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El monto del presupuesto anual del Poder Legislativo únicamente podrá actualizarse conforme a la inflación anual.</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No podrán aprobarse ampliaciones presupuestarias, transferencias, reasignaciones, adecuaciones presupuestarias, reclasificaciones administrativas o cualquier otro mecanismo que tenga por objeto o efecto incrementar el presupuesto del Congreso del Estado por encima del límite previsto en el presente Decreto.</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La Legislatura del Estado deberá establecer los mecanismos institucionales de control, disciplina presupuestaria y responsabilidad administrativa necesarios para asegurar el cumplimiento de lo previsto en este artículo.</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Cualquier disposición, determinación presupuestaria o acto de autoridad que contravenga lo establecido en el presente artículo será nulo de pleno derecho.</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NOVENO. </w:t>
      </w:r>
      <w:r w:rsidRPr="00C81C95">
        <w:rPr>
          <w:rFonts w:ascii="Times New Roman" w:eastAsia="Arial MT" w:hAnsi="Times New Roman" w:cs="Times New Roman"/>
          <w:sz w:val="24"/>
          <w:szCs w:val="24"/>
        </w:rPr>
        <w:t>Se derogan todas las disposiciones que se opongan al presente Decreto.</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lastRenderedPageBreak/>
        <w:t>DÉCIMO</w:t>
      </w:r>
      <w:r w:rsidRPr="00C81C95">
        <w:rPr>
          <w:rFonts w:ascii="Times New Roman" w:eastAsia="Arial MT" w:hAnsi="Times New Roman" w:cs="Times New Roman"/>
          <w:sz w:val="24"/>
          <w:szCs w:val="24"/>
        </w:rPr>
        <w:t>. Las reformas a los artículos 44 y 116 de esta Constitución, respecto de la prohibición de reelección de las personas servidoras públicas en ellas mencionadas, serán aplicables a partir del proceso electoral a celebrarse en 2030. En consecuencia, las personas que en 2030 se encuentren ejerciendo los cargos públicos a que hace referencia la presente reforma, no podrán postularse para procesos de reelección.</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r w:rsidRPr="00C81C95">
        <w:rPr>
          <w:rFonts w:ascii="Times New Roman" w:eastAsia="Arial MT" w:hAnsi="Times New Roman" w:cs="Times New Roman"/>
          <w:b/>
          <w:sz w:val="24"/>
          <w:szCs w:val="24"/>
        </w:rPr>
        <w:t xml:space="preserve">DÉCIMO PRIMERO. </w:t>
      </w:r>
      <w:r w:rsidRPr="00C81C95">
        <w:rPr>
          <w:rFonts w:ascii="Times New Roman" w:eastAsia="Arial MT" w:hAnsi="Times New Roman" w:cs="Times New Roman"/>
          <w:sz w:val="24"/>
          <w:szCs w:val="24"/>
        </w:rPr>
        <w:t>Las reformas a los artículos 40, 68 y 119 de esta Constitución, respecto de la prohibición de nepotismo electoral, serán aplicables a partir del proceso electoral a celebrarse en 2030</w:t>
      </w:r>
      <w:r w:rsidRPr="00C81C95">
        <w:rPr>
          <w:rFonts w:ascii="Times New Roman" w:eastAsia="Arial MT" w:hAnsi="Times New Roman" w:cs="Times New Roman"/>
          <w:b/>
          <w:sz w:val="24"/>
          <w:szCs w:val="24"/>
        </w:rPr>
        <w:t>.</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b/>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b/>
          <w:sz w:val="24"/>
          <w:szCs w:val="24"/>
        </w:rPr>
        <w:t xml:space="preserve">DÉCIMO SEGUNDO. </w:t>
      </w:r>
      <w:r w:rsidRPr="00C81C95">
        <w:rPr>
          <w:rFonts w:ascii="Times New Roman" w:eastAsia="Arial MT" w:hAnsi="Times New Roman" w:cs="Times New Roman"/>
          <w:sz w:val="24"/>
          <w:szCs w:val="24"/>
        </w:rPr>
        <w:t>Las disposiciones previstas en el párrafo décimo primero del artículo 11 y en el párrafo cuarto del artículo 13, relativas a las remuneraciones y prestaciones de las personas servidoras públicas, entrarán en vigor al día siguiente de su publicación.</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La aplicación de dichas disposiciones no afectará la validez ni la subsistencia de las prestaciones, beneficios y demás derechos derivados de disposiciones generales, contratos colectivos de trabajo o condiciones generales de trabajo, vigentes con anterioridad a la entrada en vigor del presente Decreto, en tanto formen parte de derechos adquiridos o relaciones jurídicas previamente constituidas.</w:t>
      </w: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p>
    <w:p w:rsidR="00F97DB0" w:rsidRPr="00C81C95" w:rsidRDefault="00F97DB0" w:rsidP="00C81C95">
      <w:pPr>
        <w:widowControl w:val="0"/>
        <w:autoSpaceDE w:val="0"/>
        <w:autoSpaceDN w:val="0"/>
        <w:spacing w:after="0" w:line="240" w:lineRule="auto"/>
        <w:contextualSpacing/>
        <w:jc w:val="both"/>
        <w:rPr>
          <w:rFonts w:ascii="Times New Roman" w:eastAsia="Arial MT" w:hAnsi="Times New Roman" w:cs="Times New Roman"/>
          <w:sz w:val="24"/>
          <w:szCs w:val="24"/>
        </w:rPr>
      </w:pPr>
      <w:r w:rsidRPr="00C81C95">
        <w:rPr>
          <w:rFonts w:ascii="Times New Roman" w:eastAsia="Arial MT" w:hAnsi="Times New Roman" w:cs="Times New Roman"/>
          <w:sz w:val="24"/>
          <w:szCs w:val="24"/>
        </w:rPr>
        <w:t>Las remuneraciones, prestaciones y demás percepciones que se determinen con posterioridad a la entrada en vigor del presente Decreto deberán ajustarse a lo dispuesto en los párrafos señalados.</w:t>
      </w:r>
    </w:p>
    <w:p w:rsidR="00F97DB0" w:rsidRPr="00C81C95" w:rsidRDefault="00F97DB0" w:rsidP="00C81C95">
      <w:pPr>
        <w:keepNext/>
        <w:spacing w:after="0" w:line="240" w:lineRule="auto"/>
        <w:contextualSpacing/>
        <w:jc w:val="both"/>
        <w:outlineLvl w:val="0"/>
        <w:rPr>
          <w:rFonts w:ascii="Times New Roman" w:eastAsia="Times New Roman" w:hAnsi="Times New Roman" w:cs="Times New Roman"/>
          <w:b/>
          <w:bCs/>
          <w:kern w:val="32"/>
          <w:sz w:val="24"/>
          <w:szCs w:val="24"/>
        </w:rPr>
      </w:pPr>
    </w:p>
    <w:p w:rsidR="00F97DB0" w:rsidRPr="00C81C95" w:rsidRDefault="00F97DB0" w:rsidP="00C81C95">
      <w:pPr>
        <w:spacing w:after="0" w:line="240" w:lineRule="auto"/>
        <w:jc w:val="both"/>
        <w:rPr>
          <w:rFonts w:ascii="Times New Roman" w:eastAsia="Calibri" w:hAnsi="Times New Roman" w:cs="Times New Roman"/>
          <w:color w:val="000000"/>
          <w:sz w:val="24"/>
          <w:szCs w:val="24"/>
        </w:rPr>
      </w:pPr>
      <w:r w:rsidRPr="00C81C95">
        <w:rPr>
          <w:rFonts w:ascii="Times New Roman" w:eastAsia="Calibri" w:hAnsi="Times New Roman" w:cs="Times New Roman"/>
          <w:color w:val="000000"/>
          <w:sz w:val="24"/>
          <w:szCs w:val="24"/>
        </w:rPr>
        <w:t>Lo tendrá entendido la Gobernadora del Estado, haciendo que se publique y se cumpla.</w:t>
      </w:r>
    </w:p>
    <w:p w:rsidR="00F97DB0" w:rsidRPr="00C81C95" w:rsidRDefault="00F97DB0" w:rsidP="00C81C95">
      <w:pPr>
        <w:spacing w:after="0" w:line="240" w:lineRule="auto"/>
        <w:jc w:val="both"/>
        <w:rPr>
          <w:rFonts w:ascii="Times New Roman" w:eastAsia="Calibri" w:hAnsi="Times New Roman" w:cs="Times New Roman"/>
          <w:color w:val="000000"/>
          <w:sz w:val="24"/>
          <w:szCs w:val="24"/>
        </w:rPr>
      </w:pPr>
    </w:p>
    <w:p w:rsidR="00F97DB0" w:rsidRPr="00C81C95" w:rsidRDefault="00F97DB0" w:rsidP="00C81C95">
      <w:pPr>
        <w:spacing w:after="0" w:line="240" w:lineRule="auto"/>
        <w:jc w:val="both"/>
        <w:rPr>
          <w:rFonts w:ascii="Times New Roman" w:eastAsia="Calibri" w:hAnsi="Times New Roman" w:cs="Times New Roman"/>
          <w:color w:val="000000"/>
          <w:sz w:val="24"/>
          <w:szCs w:val="24"/>
        </w:rPr>
      </w:pPr>
      <w:r w:rsidRPr="00C81C95">
        <w:rPr>
          <w:rFonts w:ascii="Times New Roman" w:eastAsia="Calibri" w:hAnsi="Times New Roman" w:cs="Times New Roman"/>
          <w:color w:val="000000"/>
          <w:sz w:val="24"/>
          <w:szCs w:val="24"/>
        </w:rPr>
        <w:t xml:space="preserve">Dado en el Palacio del Poder Legislativo, en la ciudad de Toluca de Lerdo, Capital del Estado de México, a los veintisiete días del mes de mayo del dos mil veintiséis. </w:t>
      </w:r>
    </w:p>
    <w:p w:rsidR="00F97DB0" w:rsidRPr="00C81C95" w:rsidRDefault="00F97DB0" w:rsidP="00C81C95">
      <w:pPr>
        <w:spacing w:after="0" w:line="240" w:lineRule="auto"/>
        <w:jc w:val="center"/>
        <w:rPr>
          <w:rFonts w:ascii="Times New Roman" w:eastAsia="Calibri" w:hAnsi="Times New Roman" w:cs="Times New Roman"/>
          <w:b/>
          <w:sz w:val="24"/>
          <w:szCs w:val="24"/>
        </w:rPr>
      </w:pPr>
      <w:r w:rsidRPr="00C81C95">
        <w:rPr>
          <w:rFonts w:ascii="Times New Roman" w:eastAsia="Calibri" w:hAnsi="Times New Roman" w:cs="Times New Roman"/>
          <w:b/>
          <w:sz w:val="24"/>
          <w:szCs w:val="24"/>
        </w:rPr>
        <w:t>PRESIDENTA</w:t>
      </w:r>
    </w:p>
    <w:p w:rsidR="00F97DB0" w:rsidRPr="00C81C95" w:rsidRDefault="00F97DB0" w:rsidP="00C81C95">
      <w:pPr>
        <w:spacing w:after="0" w:line="240" w:lineRule="auto"/>
        <w:jc w:val="center"/>
        <w:rPr>
          <w:rFonts w:ascii="Times New Roman" w:eastAsia="Calibri" w:hAnsi="Times New Roman" w:cs="Times New Roman"/>
          <w:b/>
          <w:sz w:val="24"/>
          <w:szCs w:val="24"/>
        </w:rPr>
      </w:pPr>
      <w:r w:rsidRPr="00C81C95">
        <w:rPr>
          <w:rFonts w:ascii="Times New Roman" w:eastAsia="Calibri" w:hAnsi="Times New Roman" w:cs="Times New Roman"/>
          <w:b/>
          <w:sz w:val="24"/>
          <w:szCs w:val="24"/>
        </w:rPr>
        <w:t>DIP. MARTHA AZUCENA CAMACHO REYNOSO</w:t>
      </w:r>
    </w:p>
    <w:p w:rsidR="00F8375E" w:rsidRDefault="00F8375E" w:rsidP="00C81C95">
      <w:pPr>
        <w:spacing w:after="0" w:line="240" w:lineRule="auto"/>
        <w:jc w:val="center"/>
        <w:rPr>
          <w:rFonts w:ascii="Times New Roman" w:eastAsia="Calibri" w:hAnsi="Times New Roman" w:cs="Times New Roman"/>
          <w:b/>
          <w:sz w:val="24"/>
          <w:szCs w:val="24"/>
        </w:rPr>
      </w:pPr>
    </w:p>
    <w:p w:rsidR="00F97DB0" w:rsidRPr="00C81C95" w:rsidRDefault="00F97DB0" w:rsidP="00C81C95">
      <w:pPr>
        <w:spacing w:after="0" w:line="240" w:lineRule="auto"/>
        <w:jc w:val="center"/>
        <w:rPr>
          <w:rFonts w:ascii="Times New Roman" w:eastAsia="Calibri" w:hAnsi="Times New Roman" w:cs="Times New Roman"/>
          <w:b/>
          <w:sz w:val="24"/>
          <w:szCs w:val="24"/>
        </w:rPr>
      </w:pPr>
      <w:r w:rsidRPr="00C81C95">
        <w:rPr>
          <w:rFonts w:ascii="Times New Roman" w:eastAsia="Calibri" w:hAnsi="Times New Roman" w:cs="Times New Roman"/>
          <w:b/>
          <w:sz w:val="24"/>
          <w:szCs w:val="24"/>
        </w:rPr>
        <w:t>EN FUNCIONES DE SECRETARIO</w:t>
      </w:r>
    </w:p>
    <w:p w:rsidR="00F97DB0" w:rsidRPr="00C81C95" w:rsidRDefault="00F97DB0" w:rsidP="00C81C95">
      <w:pPr>
        <w:spacing w:after="0" w:line="240" w:lineRule="auto"/>
        <w:jc w:val="center"/>
        <w:rPr>
          <w:rFonts w:ascii="Times New Roman" w:eastAsia="Calibri" w:hAnsi="Times New Roman" w:cs="Times New Roman"/>
          <w:b/>
          <w:bCs/>
          <w:sz w:val="24"/>
          <w:szCs w:val="24"/>
        </w:rPr>
      </w:pPr>
      <w:r w:rsidRPr="00C81C95">
        <w:rPr>
          <w:rFonts w:ascii="Times New Roman" w:eastAsia="Calibri" w:hAnsi="Times New Roman" w:cs="Times New Roman"/>
          <w:b/>
          <w:bCs/>
          <w:sz w:val="24"/>
          <w:szCs w:val="24"/>
        </w:rPr>
        <w:t xml:space="preserve">DIP. GERARDO PLIEGO SANTANA </w:t>
      </w:r>
    </w:p>
    <w:p w:rsidR="00F97DB0" w:rsidRPr="00C81C95" w:rsidRDefault="00F97DB0" w:rsidP="00C81C95">
      <w:pPr>
        <w:spacing w:after="0" w:line="240" w:lineRule="auto"/>
        <w:jc w:val="center"/>
        <w:rPr>
          <w:rFonts w:ascii="Times New Roman" w:hAnsi="Times New Roman" w:cs="Times New Roman"/>
          <w:sz w:val="24"/>
          <w:szCs w:val="24"/>
        </w:rPr>
      </w:pPr>
    </w:p>
    <w:p w:rsidR="00F97DB0" w:rsidRPr="00C81C95" w:rsidRDefault="00F97DB0" w:rsidP="00C81C95">
      <w:pPr>
        <w:spacing w:after="0" w:line="240" w:lineRule="auto"/>
        <w:jc w:val="center"/>
        <w:rPr>
          <w:rFonts w:ascii="Times New Roman" w:hAnsi="Times New Roman" w:cs="Times New Roman"/>
          <w:i/>
          <w:sz w:val="24"/>
          <w:szCs w:val="24"/>
        </w:rPr>
      </w:pPr>
      <w:r w:rsidRPr="00C81C95">
        <w:rPr>
          <w:rFonts w:ascii="Times New Roman" w:hAnsi="Times New Roman" w:cs="Times New Roman"/>
          <w:i/>
          <w:sz w:val="24"/>
          <w:szCs w:val="24"/>
        </w:rPr>
        <w:t>(Fin del documento)</w:t>
      </w:r>
    </w:p>
    <w:p w:rsidR="00F97DB0" w:rsidRPr="00C81C95" w:rsidRDefault="00F97DB0" w:rsidP="00C81C95">
      <w:pPr>
        <w:spacing w:after="0" w:line="240" w:lineRule="auto"/>
        <w:jc w:val="center"/>
        <w:rPr>
          <w:rFonts w:ascii="Times New Roman" w:hAnsi="Times New Roman" w:cs="Times New Roman"/>
          <w:sz w:val="24"/>
          <w:szCs w:val="24"/>
        </w:rPr>
      </w:pPr>
    </w:p>
    <w:p w:rsidR="00AB56D9"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PRESIDENTA DIP. MARTHA AZUCENA CAMACHO REYNOSO. Gracias, diputado Román Cortés Lugo.</w:t>
      </w:r>
    </w:p>
    <w:p w:rsidR="00487366" w:rsidRPr="009A2C66" w:rsidRDefault="00AB56D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Con apego a los preceptos constitucionales y habiéndose recibido 76 votos aprobatorio de la minuta proyecto de decreto y finalizado el plazo determinado en la Ley, la Presidencia con fundamento en los artículos 148 de la Constitución Política del Estado Libre y Soberano de México y 93 de la Ley Orgánica del Poder Legislativo del Estado Libre y Soberano de México, declara aprobada la minuta, Proyecto de Decreto por el que se reforman los artículos 40 fracciones XI y XII</w:t>
      </w:r>
      <w:r w:rsidR="003955A4" w:rsidRPr="009A2C66">
        <w:rPr>
          <w:rFonts w:ascii="Times New Roman" w:hAnsi="Times New Roman" w:cs="Times New Roman"/>
          <w:sz w:val="24"/>
          <w:szCs w:val="24"/>
        </w:rPr>
        <w:t>,</w:t>
      </w:r>
      <w:r w:rsidRPr="009A2C66">
        <w:rPr>
          <w:rFonts w:ascii="Times New Roman" w:hAnsi="Times New Roman" w:cs="Times New Roman"/>
          <w:sz w:val="24"/>
          <w:szCs w:val="24"/>
        </w:rPr>
        <w:t xml:space="preserve"> 44 I fracciones 61 fracción XII</w:t>
      </w:r>
      <w:r w:rsidR="003955A4" w:rsidRPr="009A2C66">
        <w:rPr>
          <w:rFonts w:ascii="Times New Roman" w:hAnsi="Times New Roman" w:cs="Times New Roman"/>
          <w:sz w:val="24"/>
          <w:szCs w:val="24"/>
        </w:rPr>
        <w:t xml:space="preserve"> párrafo II, </w:t>
      </w:r>
      <w:r w:rsidR="00487366" w:rsidRPr="009A2C66">
        <w:rPr>
          <w:rFonts w:ascii="Times New Roman" w:hAnsi="Times New Roman" w:cs="Times New Roman"/>
          <w:sz w:val="24"/>
          <w:szCs w:val="24"/>
        </w:rPr>
        <w:t>68 fracciones VIII y IX, 89 fracción IV párrafo octavo, 116 segundo párrafo, 117, 118 párrafos primero y segundo, 119 fracciones V y VI y 147 fracción II; y se adicionan un párrafo décimo primero al artículo 11, recorriendo los subsecuentes, un párrafo cuarto al artículo 13, recorriendo los subsecuentes</w:t>
      </w:r>
      <w:r w:rsidR="0079490F" w:rsidRPr="009A2C66">
        <w:rPr>
          <w:rFonts w:ascii="Times New Roman" w:hAnsi="Times New Roman" w:cs="Times New Roman"/>
          <w:sz w:val="24"/>
          <w:szCs w:val="24"/>
        </w:rPr>
        <w:t>;</w:t>
      </w:r>
      <w:r w:rsidR="00487366" w:rsidRPr="009A2C66">
        <w:rPr>
          <w:rFonts w:ascii="Times New Roman" w:hAnsi="Times New Roman" w:cs="Times New Roman"/>
          <w:sz w:val="24"/>
          <w:szCs w:val="24"/>
        </w:rPr>
        <w:t xml:space="preserve"> así como un párrafo segundo, recorriendo el actual al subsecuente, un párrafo cuarto al artículo 38, la fracción XIII y un segundo párrafo, recorriéndose los subsecuentes del artículo 40, un párrafo segundo, recorriéndose el subsecuente del artículo 44, la fracción X y un último párrafo al artículo 68, así como las fracciones </w:t>
      </w:r>
      <w:r w:rsidR="00487366" w:rsidRPr="009A2C66">
        <w:rPr>
          <w:rFonts w:ascii="Times New Roman" w:hAnsi="Times New Roman" w:cs="Times New Roman"/>
          <w:sz w:val="24"/>
          <w:szCs w:val="24"/>
        </w:rPr>
        <w:lastRenderedPageBreak/>
        <w:t>VII y VIII y un último párrafo al artículo 119 de la Constitución Política del Estado Libre y Soberano de México</w:t>
      </w:r>
      <w:r w:rsidR="00B34548" w:rsidRPr="009A2C66">
        <w:rPr>
          <w:rFonts w:ascii="Times New Roman" w:hAnsi="Times New Roman" w:cs="Times New Roman"/>
          <w:sz w:val="24"/>
          <w:szCs w:val="24"/>
        </w:rPr>
        <w:t>, p</w:t>
      </w:r>
      <w:r w:rsidR="00487366" w:rsidRPr="009A2C66">
        <w:rPr>
          <w:rFonts w:ascii="Times New Roman" w:hAnsi="Times New Roman" w:cs="Times New Roman"/>
          <w:sz w:val="24"/>
          <w:szCs w:val="24"/>
        </w:rPr>
        <w:t xml:space="preserve">ido a la Secretaría realice la comunicación correspondiente a la persona Titular del Ejecutivo Estatal para los efectos necesarios. </w:t>
      </w:r>
    </w:p>
    <w:p w:rsidR="00487366" w:rsidRPr="009A2C66" w:rsidRDefault="0048736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En cuanto al punto número 3 y para hacer la declaratoria de aprobación correspondiente. </w:t>
      </w:r>
    </w:p>
    <w:p w:rsidR="00487366" w:rsidRPr="009A2C66" w:rsidRDefault="0048736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Pido a la diputada Paola Jiménez Hernández, dar lectura a la Minuta Proyecto de Decreto por el que se reforma el artículo 17 de la Constitución Política del Estado Libre y Soberano de México, en materia de derechos de Pueblos Indígenas y afromexicanos, presentada por la Titular del Ejecutivo Estatal y por la diputada Leticia Mejía García, en nombre del Grupo Parlamentario del Partido Revolucionario Institucional y del Grupo Parlamentario del Partido Movimiento Ciudadano.</w:t>
      </w:r>
    </w:p>
    <w:p w:rsidR="00487366" w:rsidRPr="009A2C66" w:rsidRDefault="0048736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Aprobado por esta Legislatura el día 6 de mayo del año 2026 y remitida a los Ayuntamientos de los Municipios del Estado de México para la emisión de su voto.</w:t>
      </w:r>
    </w:p>
    <w:p w:rsidR="00487366" w:rsidRPr="009A2C66" w:rsidRDefault="0048736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DIP. PAOLA JIMÉNEZ HERNÁNDEZ. Con mucho gusto Diputada Presidenta. </w:t>
      </w:r>
    </w:p>
    <w:p w:rsidR="00487366" w:rsidRPr="009A2C66" w:rsidRDefault="0048736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La Diputación Permanente de la Honorable LXII Legislatura del Congreso del Estado Libre y Soberano de México, en uso de las facultades que le confiere el artículo 148 de la Constitución Política del Estado Libre y Soberano de México, en términos del artículo 93 de la Ley Orgánica del Poder Legislativo del Estado Libre y Soberano de México, declara aprobada la reforma del artículo 17 de la Constitución Política del Estado Libre y Soberano de México.</w:t>
      </w:r>
    </w:p>
    <w:p w:rsidR="00487366" w:rsidRPr="009A2C66" w:rsidRDefault="00487366" w:rsidP="00E21D59">
      <w:pPr>
        <w:spacing w:after="0" w:line="240" w:lineRule="auto"/>
        <w:jc w:val="both"/>
        <w:rPr>
          <w:rFonts w:ascii="Times New Roman" w:hAnsi="Times New Roman" w:cs="Times New Roman"/>
          <w:bCs/>
          <w:sz w:val="24"/>
          <w:szCs w:val="24"/>
        </w:rPr>
      </w:pPr>
      <w:r w:rsidRPr="009A2C66">
        <w:rPr>
          <w:rFonts w:ascii="Times New Roman" w:hAnsi="Times New Roman" w:cs="Times New Roman"/>
          <w:sz w:val="24"/>
          <w:szCs w:val="24"/>
        </w:rPr>
        <w:tab/>
      </w:r>
      <w:r w:rsidRPr="009A2C66">
        <w:rPr>
          <w:rFonts w:ascii="Times New Roman" w:hAnsi="Times New Roman" w:cs="Times New Roman"/>
          <w:bCs/>
          <w:sz w:val="24"/>
          <w:szCs w:val="24"/>
        </w:rPr>
        <w:t xml:space="preserve">ÚNICO. Se reforma el artículo 17 de la Constitución Política del Estado Libre y Soberano de México, para quedar como sigue: </w:t>
      </w:r>
    </w:p>
    <w:p w:rsidR="00487366" w:rsidRPr="009A2C66" w:rsidRDefault="00487366" w:rsidP="00415B32">
      <w:pPr>
        <w:spacing w:after="0" w:line="240" w:lineRule="auto"/>
        <w:ind w:firstLine="709"/>
        <w:jc w:val="both"/>
        <w:rPr>
          <w:rFonts w:ascii="Times New Roman" w:hAnsi="Times New Roman" w:cs="Times New Roman"/>
          <w:sz w:val="24"/>
          <w:szCs w:val="24"/>
          <w:lang w:eastAsia="es-ES_tradnl"/>
        </w:rPr>
      </w:pPr>
      <w:r w:rsidRPr="009A2C66">
        <w:rPr>
          <w:rFonts w:ascii="Times New Roman" w:hAnsi="Times New Roman" w:cs="Times New Roman"/>
          <w:bCs/>
          <w:sz w:val="24"/>
          <w:szCs w:val="24"/>
          <w:lang w:eastAsia="es-ES_tradnl"/>
        </w:rPr>
        <w:t xml:space="preserve">Artículo 17. </w:t>
      </w:r>
      <w:r w:rsidRPr="009A2C66">
        <w:rPr>
          <w:rFonts w:ascii="Times New Roman" w:hAnsi="Times New Roman" w:cs="Times New Roman"/>
          <w:sz w:val="24"/>
          <w:szCs w:val="24"/>
          <w:lang w:eastAsia="es-ES_tradnl"/>
        </w:rPr>
        <w:t xml:space="preserve">El Estado de México </w:t>
      </w:r>
      <w:r w:rsidRPr="009A2C66">
        <w:rPr>
          <w:rFonts w:ascii="Times New Roman" w:hAnsi="Times New Roman" w:cs="Times New Roman"/>
          <w:bCs/>
          <w:sz w:val="24"/>
          <w:szCs w:val="24"/>
        </w:rPr>
        <w:t>se basa en la grandeza de sus pueblos y culturas,</w:t>
      </w:r>
      <w:r w:rsidRPr="009A2C66">
        <w:rPr>
          <w:rFonts w:ascii="Times New Roman" w:hAnsi="Times New Roman" w:cs="Times New Roman"/>
          <w:sz w:val="24"/>
          <w:szCs w:val="24"/>
          <w:lang w:eastAsia="es-ES_tradnl"/>
        </w:rPr>
        <w:t xml:space="preserve"> tiene una composición pluricultural y </w:t>
      </w:r>
      <w:r w:rsidRPr="009A2C66">
        <w:rPr>
          <w:rFonts w:ascii="Times New Roman" w:hAnsi="Times New Roman" w:cs="Times New Roman"/>
          <w:bCs/>
          <w:sz w:val="24"/>
          <w:szCs w:val="24"/>
        </w:rPr>
        <w:t>multiétnica</w:t>
      </w:r>
      <w:r w:rsidRPr="009A2C66">
        <w:rPr>
          <w:rFonts w:ascii="Times New Roman" w:hAnsi="Times New Roman" w:cs="Times New Roman"/>
          <w:sz w:val="24"/>
          <w:szCs w:val="24"/>
        </w:rPr>
        <w:t xml:space="preserve"> </w:t>
      </w:r>
      <w:r w:rsidRPr="009A2C66">
        <w:rPr>
          <w:rFonts w:ascii="Times New Roman" w:hAnsi="Times New Roman" w:cs="Times New Roman"/>
          <w:sz w:val="24"/>
          <w:szCs w:val="24"/>
          <w:lang w:eastAsia="es-ES_tradnl"/>
        </w:rPr>
        <w:t xml:space="preserve">sustentada originalmente en sus pueblos indígenas, </w:t>
      </w:r>
      <w:r w:rsidRPr="009A2C66">
        <w:rPr>
          <w:rFonts w:ascii="Times New Roman" w:hAnsi="Times New Roman" w:cs="Times New Roman"/>
          <w:bCs/>
          <w:sz w:val="24"/>
          <w:szCs w:val="24"/>
          <w:lang w:eastAsia="es-ES_tradnl"/>
        </w:rPr>
        <w:t xml:space="preserve">que son aquellas colectividades con una continuidad histórica de las sociedades precoloniales establecidas en el territorio estatal y que conservan, desarrollan y transmiten sus instituciones sociales, normativas, económicas, culturales y políticas, o parte de ellas. </w:t>
      </w:r>
      <w:r w:rsidRPr="009A2C66">
        <w:rPr>
          <w:rFonts w:ascii="Times New Roman" w:hAnsi="Times New Roman" w:cs="Times New Roman"/>
          <w:sz w:val="24"/>
          <w:szCs w:val="24"/>
          <w:lang w:eastAsia="es-ES_tradnl"/>
        </w:rPr>
        <w:t>Esta Constitución reconoce como pueblos indígenas dentro del territorio mexiquense a los Mazahua, Otomí, Náhuatl, Matlazinca, Tlahuica y aquellos que se identifiquen en algún otro pueblo indígena.</w:t>
      </w:r>
    </w:p>
    <w:p w:rsidR="00487366" w:rsidRPr="009A2C66" w:rsidRDefault="00487366" w:rsidP="00E21D59">
      <w:pPr>
        <w:spacing w:after="0" w:line="240" w:lineRule="auto"/>
        <w:jc w:val="both"/>
        <w:rPr>
          <w:rFonts w:ascii="Times New Roman" w:hAnsi="Times New Roman" w:cs="Times New Roman"/>
          <w:bCs/>
          <w:sz w:val="24"/>
          <w:szCs w:val="24"/>
          <w:lang w:eastAsia="es-ES_tradnl"/>
        </w:rPr>
      </w:pPr>
      <w:r w:rsidRPr="009A2C66">
        <w:rPr>
          <w:rFonts w:ascii="Times New Roman" w:hAnsi="Times New Roman" w:cs="Times New Roman"/>
          <w:bCs/>
          <w:sz w:val="24"/>
          <w:szCs w:val="24"/>
          <w:lang w:eastAsia="es-ES_tradnl"/>
        </w:rPr>
        <w:tab/>
        <w:t>La conciencia de su identidad indígena deberá ser criterio fundamental para determinar a quiénes se aplican las disposiciones sobre pueblos indígenas.</w:t>
      </w:r>
    </w:p>
    <w:p w:rsidR="00487366" w:rsidRPr="009A2C66" w:rsidRDefault="00487366" w:rsidP="00E21D59">
      <w:pPr>
        <w:spacing w:after="0" w:line="240" w:lineRule="auto"/>
        <w:jc w:val="both"/>
        <w:rPr>
          <w:rFonts w:ascii="Times New Roman" w:hAnsi="Times New Roman" w:cs="Times New Roman"/>
          <w:sz w:val="24"/>
          <w:szCs w:val="24"/>
          <w:lang w:eastAsia="es-ES_tradnl"/>
        </w:rPr>
      </w:pPr>
      <w:r w:rsidRPr="009A2C66">
        <w:rPr>
          <w:rFonts w:ascii="Times New Roman" w:hAnsi="Times New Roman" w:cs="Times New Roman"/>
          <w:bCs/>
          <w:sz w:val="24"/>
          <w:szCs w:val="24"/>
          <w:lang w:eastAsia="es-ES_tradnl"/>
        </w:rPr>
        <w:tab/>
        <w:t>Son comunidades integrantes de un pueblo indígena, aquellas que forman una unidad social, económica y cultural, asentadas en un territorio y que reconocen autoridades propias de acuerdo con sus sistemas normativos</w:t>
      </w:r>
      <w:r w:rsidRPr="009A2C66">
        <w:rPr>
          <w:rFonts w:ascii="Times New Roman" w:hAnsi="Times New Roman" w:cs="Times New Roman"/>
          <w:sz w:val="24"/>
          <w:szCs w:val="24"/>
          <w:lang w:eastAsia="es-ES_tradnl"/>
        </w:rPr>
        <w:t>.</w:t>
      </w:r>
    </w:p>
    <w:p w:rsidR="00487366" w:rsidRPr="009A2C66" w:rsidRDefault="00487366" w:rsidP="00E21D59">
      <w:pPr>
        <w:spacing w:after="0" w:line="240" w:lineRule="auto"/>
        <w:jc w:val="both"/>
        <w:rPr>
          <w:rFonts w:ascii="Times New Roman" w:hAnsi="Times New Roman" w:cs="Times New Roman"/>
          <w:bCs/>
          <w:sz w:val="24"/>
          <w:szCs w:val="24"/>
          <w:lang w:eastAsia="es-ES_tradnl"/>
        </w:rPr>
      </w:pPr>
      <w:r w:rsidRPr="009A2C66">
        <w:rPr>
          <w:rFonts w:ascii="Times New Roman" w:hAnsi="Times New Roman" w:cs="Times New Roman"/>
          <w:bCs/>
          <w:sz w:val="24"/>
          <w:szCs w:val="24"/>
          <w:lang w:eastAsia="es-ES_tradnl"/>
        </w:rPr>
        <w:tab/>
        <w:t xml:space="preserve">El derecho de los pueblos indígenas a la libre determinación se ejercerá en el marco constitucional de autonomía que asegure la unidad nacional para el reconocimiento de los pueblos y comunidades indígenas se deben tomar en cuenta, además de los principios generales establecidos en los párrafos anteriores de este artículo, criterios etnolingüísticos, de asentamiento físico y de </w:t>
      </w:r>
      <w:r w:rsidR="0017028B" w:rsidRPr="009A2C66">
        <w:rPr>
          <w:rFonts w:ascii="Times New Roman" w:hAnsi="Times New Roman" w:cs="Times New Roman"/>
          <w:bCs/>
          <w:sz w:val="24"/>
          <w:szCs w:val="24"/>
          <w:lang w:eastAsia="es-ES_tradnl"/>
        </w:rPr>
        <w:t>auto adscripción</w:t>
      </w:r>
      <w:r w:rsidRPr="009A2C66">
        <w:rPr>
          <w:rFonts w:ascii="Times New Roman" w:hAnsi="Times New Roman" w:cs="Times New Roman"/>
          <w:bCs/>
          <w:sz w:val="24"/>
          <w:szCs w:val="24"/>
          <w:lang w:eastAsia="es-ES_tradnl"/>
        </w:rPr>
        <w:t>.</w:t>
      </w:r>
    </w:p>
    <w:p w:rsidR="00487366" w:rsidRPr="009A2C66" w:rsidRDefault="00487366" w:rsidP="00E21D59">
      <w:pPr>
        <w:spacing w:after="0" w:line="240" w:lineRule="auto"/>
        <w:jc w:val="both"/>
        <w:rPr>
          <w:rFonts w:ascii="Times New Roman" w:hAnsi="Times New Roman" w:cs="Times New Roman"/>
          <w:bCs/>
          <w:sz w:val="24"/>
          <w:szCs w:val="24"/>
          <w:lang w:eastAsia="es-ES_tradnl"/>
        </w:rPr>
      </w:pPr>
      <w:r w:rsidRPr="009A2C66">
        <w:rPr>
          <w:rFonts w:ascii="Times New Roman" w:hAnsi="Times New Roman" w:cs="Times New Roman"/>
          <w:bCs/>
          <w:sz w:val="24"/>
          <w:szCs w:val="24"/>
          <w:lang w:eastAsia="es-ES_tradnl"/>
        </w:rPr>
        <w:tab/>
        <w:t>Se reconoce a los pueblos y comunidades indígenas como sujetos de derecho público con personalidad jurídica y patrimonio propio.</w:t>
      </w:r>
    </w:p>
    <w:p w:rsidR="00487366" w:rsidRPr="009A2C66" w:rsidRDefault="00487366" w:rsidP="00070800">
      <w:pPr>
        <w:spacing w:after="0" w:line="240" w:lineRule="auto"/>
        <w:ind w:firstLine="709"/>
        <w:jc w:val="both"/>
        <w:rPr>
          <w:rFonts w:ascii="Times New Roman" w:hAnsi="Times New Roman" w:cs="Times New Roman"/>
          <w:sz w:val="24"/>
          <w:szCs w:val="24"/>
          <w:lang w:eastAsia="es-ES_tradnl"/>
        </w:rPr>
      </w:pPr>
      <w:r w:rsidRPr="009A2C66">
        <w:rPr>
          <w:rFonts w:ascii="Times New Roman" w:hAnsi="Times New Roman" w:cs="Times New Roman"/>
          <w:bCs/>
          <w:sz w:val="24"/>
          <w:szCs w:val="24"/>
          <w:lang w:eastAsia="es-ES_tradnl"/>
        </w:rPr>
        <w:t xml:space="preserve">A. Conforme a la Constitución Política de los Estados Unidos Mexicanos y </w:t>
      </w:r>
      <w:r w:rsidRPr="009A2C66">
        <w:rPr>
          <w:rFonts w:ascii="Times New Roman" w:hAnsi="Times New Roman" w:cs="Times New Roman"/>
          <w:sz w:val="24"/>
          <w:szCs w:val="24"/>
          <w:lang w:eastAsia="es-ES_tradnl"/>
        </w:rPr>
        <w:t xml:space="preserve">esta Constitución </w:t>
      </w:r>
      <w:r w:rsidRPr="009A2C66">
        <w:rPr>
          <w:rFonts w:ascii="Times New Roman" w:hAnsi="Times New Roman" w:cs="Times New Roman"/>
          <w:bCs/>
          <w:sz w:val="24"/>
          <w:szCs w:val="24"/>
          <w:lang w:eastAsia="es-ES_tradnl"/>
        </w:rPr>
        <w:t xml:space="preserve">se </w:t>
      </w:r>
      <w:r w:rsidRPr="009A2C66">
        <w:rPr>
          <w:rFonts w:ascii="Times New Roman" w:hAnsi="Times New Roman" w:cs="Times New Roman"/>
          <w:sz w:val="24"/>
          <w:szCs w:val="24"/>
          <w:lang w:eastAsia="es-ES_tradnl"/>
        </w:rPr>
        <w:t>reconoce y garantiza el derecho de los pueblos y las comunidades indígenas a la libre determinación y, en consecuencia, a la autonomía para:</w:t>
      </w:r>
    </w:p>
    <w:p w:rsidR="00487366" w:rsidRPr="009A2C66" w:rsidRDefault="00487366" w:rsidP="00070800">
      <w:pPr>
        <w:spacing w:after="0" w:line="240" w:lineRule="auto"/>
        <w:ind w:firstLine="709"/>
        <w:jc w:val="both"/>
        <w:rPr>
          <w:rFonts w:ascii="Times New Roman" w:hAnsi="Times New Roman" w:cs="Times New Roman"/>
          <w:bCs/>
          <w:sz w:val="24"/>
          <w:szCs w:val="24"/>
          <w:lang w:eastAsia="es-ES_tradnl"/>
        </w:rPr>
      </w:pPr>
      <w:r w:rsidRPr="009A2C66">
        <w:rPr>
          <w:rFonts w:ascii="Times New Roman" w:hAnsi="Times New Roman" w:cs="Times New Roman"/>
          <w:bCs/>
          <w:sz w:val="24"/>
          <w:szCs w:val="24"/>
          <w:lang w:eastAsia="es-ES_tradnl"/>
        </w:rPr>
        <w:t>I. Decidir, conforme a sus sistemas normativos y de acuerdo con las leyes aplicables, sus formas internas de gobierno, de convivencia y de organización social, económica, política y cultural;</w:t>
      </w:r>
    </w:p>
    <w:p w:rsidR="00487366" w:rsidRPr="009A2C66" w:rsidRDefault="00487366" w:rsidP="00070800">
      <w:pPr>
        <w:spacing w:after="0" w:line="240" w:lineRule="auto"/>
        <w:ind w:firstLine="709"/>
        <w:jc w:val="both"/>
        <w:rPr>
          <w:rFonts w:ascii="Times New Roman" w:hAnsi="Times New Roman" w:cs="Times New Roman"/>
          <w:bCs/>
          <w:sz w:val="24"/>
          <w:szCs w:val="24"/>
          <w:lang w:eastAsia="es-ES_tradnl"/>
        </w:rPr>
      </w:pPr>
      <w:r w:rsidRPr="009A2C66">
        <w:rPr>
          <w:rFonts w:ascii="Times New Roman" w:hAnsi="Times New Roman" w:cs="Times New Roman"/>
          <w:bCs/>
          <w:sz w:val="24"/>
          <w:szCs w:val="24"/>
          <w:lang w:eastAsia="es-ES_tradnl"/>
        </w:rPr>
        <w:t xml:space="preserve">II. Aplicar y desarrollar sus propios sistemas normativos en la regulación y solución de sus conflictos internos, sujetándose a los principios generales de la Constitución Política de los Estados Unidos Mexicanos y de esta Constitución, respetando los derechos humanos y sus garantías </w:t>
      </w:r>
      <w:r w:rsidRPr="009A2C66">
        <w:rPr>
          <w:rFonts w:ascii="Times New Roman" w:hAnsi="Times New Roman" w:cs="Times New Roman"/>
          <w:bCs/>
          <w:sz w:val="24"/>
          <w:szCs w:val="24"/>
          <w:lang w:eastAsia="es-ES_tradnl"/>
        </w:rPr>
        <w:lastRenderedPageBreak/>
        <w:t>individuales, así como, de manera relevante, la dignidad e integridad de las mujeres. La ley establecerá los casos y procedimientos de validación por los jueces o tribunales correspondientes.</w:t>
      </w:r>
    </w:p>
    <w:p w:rsidR="00070800" w:rsidRPr="009A2C66" w:rsidRDefault="00487366" w:rsidP="00070800">
      <w:pPr>
        <w:spacing w:after="0" w:line="240" w:lineRule="auto"/>
        <w:ind w:firstLine="709"/>
        <w:jc w:val="both"/>
        <w:rPr>
          <w:rFonts w:ascii="Times New Roman" w:hAnsi="Times New Roman" w:cs="Times New Roman"/>
          <w:bCs/>
          <w:sz w:val="24"/>
          <w:szCs w:val="24"/>
          <w:lang w:eastAsia="es-ES_tradnl"/>
        </w:rPr>
      </w:pPr>
      <w:r w:rsidRPr="009A2C66">
        <w:rPr>
          <w:rFonts w:ascii="Times New Roman" w:hAnsi="Times New Roman" w:cs="Times New Roman"/>
          <w:bCs/>
          <w:sz w:val="24"/>
          <w:szCs w:val="24"/>
          <w:lang w:eastAsia="es-ES_tradnl"/>
        </w:rPr>
        <w:t>La jurisdicción indígena se ejercerá por las autoridades comunitarias de acuerdo con los sistemas normativos de los pueblos y comunidades indígenas, en los términos de la Constitución Federal, de esta Constitución y las leyes aplicables;</w:t>
      </w:r>
    </w:p>
    <w:p w:rsidR="00487366" w:rsidRPr="009A2C66" w:rsidRDefault="00487366" w:rsidP="00070800">
      <w:pPr>
        <w:spacing w:after="0" w:line="240" w:lineRule="auto"/>
        <w:ind w:firstLine="709"/>
        <w:jc w:val="both"/>
        <w:rPr>
          <w:rFonts w:ascii="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III</w:t>
      </w:r>
      <w:r w:rsidRPr="009A2C66">
        <w:rPr>
          <w:rFonts w:ascii="Times New Roman" w:eastAsia="Times New Roman" w:hAnsi="Times New Roman" w:cs="Times New Roman"/>
          <w:sz w:val="24"/>
          <w:szCs w:val="24"/>
          <w:lang w:eastAsia="es-ES_tradnl"/>
        </w:rPr>
        <w:t xml:space="preserve">. Los pueblos y comunidades indígenas podrán elegir, de acuerdo con sus </w:t>
      </w:r>
      <w:r w:rsidRPr="009A2C66">
        <w:rPr>
          <w:rFonts w:ascii="Times New Roman" w:eastAsia="Times New Roman" w:hAnsi="Times New Roman" w:cs="Times New Roman"/>
          <w:bCs/>
          <w:sz w:val="24"/>
          <w:szCs w:val="24"/>
          <w:lang w:eastAsia="es-ES_tradnl"/>
        </w:rPr>
        <w:t>sistemas normativos</w:t>
      </w:r>
      <w:r w:rsidRPr="009A2C66">
        <w:rPr>
          <w:rFonts w:ascii="Times New Roman" w:eastAsia="Times New Roman" w:hAnsi="Times New Roman" w:cs="Times New Roman"/>
          <w:sz w:val="24"/>
          <w:szCs w:val="24"/>
          <w:lang w:eastAsia="es-ES_tradnl"/>
        </w:rPr>
        <w:t xml:space="preserve">, procedimientos y prácticas tradicionales, a sus autoridades o sus representantes para el ejercicio de sus formas propias de gobierno interno, garantizando que las mujeres y los hombres indígenas disfruten y ejerzan su derecho de votar y ser votados en condiciones de igualdad; así como a acceder y desempeñar los cargos públicos y de elección popular para los que hayan sido electos o designados, en un marco que respete el pacto federal y la soberanía estatal. En ningún caso </w:t>
      </w:r>
      <w:r w:rsidRPr="009A2C66">
        <w:rPr>
          <w:rFonts w:ascii="Times New Roman" w:eastAsia="Times New Roman" w:hAnsi="Times New Roman" w:cs="Times New Roman"/>
          <w:bCs/>
          <w:sz w:val="24"/>
          <w:szCs w:val="24"/>
          <w:lang w:eastAsia="es-ES_tradnl"/>
        </w:rPr>
        <w:t>sus sistemas normativos o</w:t>
      </w:r>
      <w:r w:rsidRPr="009A2C66">
        <w:rPr>
          <w:rFonts w:ascii="Times New Roman" w:eastAsia="Times New Roman" w:hAnsi="Times New Roman" w:cs="Times New Roman"/>
          <w:sz w:val="24"/>
          <w:szCs w:val="24"/>
          <w:lang w:eastAsia="es-ES_tradnl"/>
        </w:rPr>
        <w:t xml:space="preserve"> las practicas comunitarias podrán limitar los derechos político electorales de</w:t>
      </w:r>
      <w:r w:rsidRPr="009A2C66">
        <w:rPr>
          <w:rFonts w:ascii="Times New Roman" w:eastAsia="Times New Roman" w:hAnsi="Times New Roman" w:cs="Times New Roman"/>
          <w:bCs/>
          <w:sz w:val="24"/>
          <w:szCs w:val="24"/>
          <w:lang w:eastAsia="es-ES_tradnl"/>
        </w:rPr>
        <w:t xml:space="preserve"> la ciudadanía</w:t>
      </w:r>
      <w:r w:rsidRPr="009A2C66">
        <w:rPr>
          <w:rFonts w:ascii="Times New Roman" w:eastAsia="Times New Roman" w:hAnsi="Times New Roman" w:cs="Times New Roman"/>
          <w:sz w:val="24"/>
          <w:szCs w:val="24"/>
          <w:lang w:eastAsia="es-ES_tradnl"/>
        </w:rPr>
        <w:t xml:space="preserve"> en la elección de sus autoridades municipales;</w:t>
      </w:r>
    </w:p>
    <w:p w:rsidR="00414F5C" w:rsidRPr="009A2C66" w:rsidRDefault="00487366" w:rsidP="000F6FAC">
      <w:pPr>
        <w:spacing w:after="0" w:line="240" w:lineRule="auto"/>
        <w:ind w:firstLine="709"/>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IV. Preservar, proteger y desarrollar su patrimonio cultural, material e inmaterial, que comprende todos los elementos que constituyen su cultura e identidad. Se reconoce la propiedad intelectual colectiva respecto de dicho patrimonio, en los términos que dispongan las leyes</w:t>
      </w:r>
    </w:p>
    <w:p w:rsidR="00414F5C" w:rsidRPr="009A2C66" w:rsidRDefault="00414F5C" w:rsidP="000F6FAC">
      <w:pPr>
        <w:spacing w:after="0" w:line="240" w:lineRule="auto"/>
        <w:ind w:firstLine="709"/>
        <w:jc w:val="both"/>
        <w:rPr>
          <w:rFonts w:ascii="Times New Roman" w:eastAsia="Times New Roman" w:hAnsi="Times New Roman" w:cs="Times New Roman"/>
          <w:bCs/>
          <w:sz w:val="24"/>
          <w:szCs w:val="24"/>
          <w:lang w:eastAsia="es-ES_tradnl"/>
        </w:rPr>
      </w:pPr>
      <w:r w:rsidRPr="009A2C66">
        <w:rPr>
          <w:rFonts w:ascii="Times New Roman" w:hAnsi="Times New Roman" w:cs="Times New Roman"/>
          <w:sz w:val="24"/>
          <w:szCs w:val="24"/>
        </w:rPr>
        <w:t xml:space="preserve">V. </w:t>
      </w:r>
      <w:r w:rsidRPr="009A2C66">
        <w:rPr>
          <w:rFonts w:ascii="Times New Roman" w:eastAsia="Times New Roman" w:hAnsi="Times New Roman" w:cs="Times New Roman"/>
          <w:bCs/>
          <w:sz w:val="24"/>
          <w:szCs w:val="24"/>
          <w:lang w:eastAsia="es-ES_tradnl"/>
        </w:rPr>
        <w:t>Promover el uso, desarrollo, preservación, estudio y difusión de las lenguas indígenas como un elemento constitutivo de la diversidad cultural de la Nación y el Estado, así como una política lingüística multilingüe que permita su uso en los espacios públicos y en los privados que correspondan;</w:t>
      </w:r>
    </w:p>
    <w:p w:rsidR="00414F5C" w:rsidRPr="009A2C66" w:rsidRDefault="00414F5C" w:rsidP="000F6FAC">
      <w:pPr>
        <w:spacing w:after="0" w:line="240" w:lineRule="auto"/>
        <w:ind w:firstLine="709"/>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VI. Participar, en términos del artículo 5o. de esta Constitución, en la construcción de los modelos educativos para reconocer la composición pluricultural del Estado con base en sus culturas, lenguas y métodos de enseñanza y aprendizaje;</w:t>
      </w:r>
    </w:p>
    <w:p w:rsidR="00414F5C" w:rsidRPr="009A2C66" w:rsidRDefault="00414F5C" w:rsidP="000F6FAC">
      <w:pPr>
        <w:spacing w:after="0" w:line="240" w:lineRule="auto"/>
        <w:ind w:firstLine="709"/>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VII. Desarrollar, practicar, fortalecer y promover la medicina tradicional, así como la partería para la atención del embarazo, parto y puerperio. Se reconoce a las personas que las ejercen, incluidos sus saberes y prácticas de salud;</w:t>
      </w:r>
    </w:p>
    <w:p w:rsidR="00414F5C" w:rsidRPr="009A2C66" w:rsidRDefault="00414F5C" w:rsidP="000F6FAC">
      <w:pPr>
        <w:spacing w:after="0" w:line="240" w:lineRule="auto"/>
        <w:ind w:firstLine="709"/>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VIII. Conservar y mejorar el hábitat, y preservar la bioculturalidad y la integridad de sus tierras, incluidos sus lugares sagrados declarados por la autoridad competente, de conformidad con las disposiciones jurídicas aplicables en la materia;</w:t>
      </w:r>
    </w:p>
    <w:p w:rsidR="00414F5C" w:rsidRPr="009A2C66" w:rsidRDefault="00414F5C" w:rsidP="000F6FAC">
      <w:pPr>
        <w:spacing w:after="0" w:line="240" w:lineRule="auto"/>
        <w:ind w:firstLine="709"/>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IX. Acceder, con respeto a las formas y modalidades de propiedad y tenencia de la tierra establecidos en la Constitución Federal, en esta Constitución y en las leyes de la materia, así como a los derechos adquiridos por terceros o por integrantes de la comunidad, al uso y disfrute preferente de los recursos naturales de los lugares que habitan y ocupan las comunidades, salvo aquellos que corresponden a las áreas estratégicas, en términos de lo dispuesto en dichos ordenamientos. Para estos efectos las comunidades podrán asociarse en términos de ley;</w:t>
      </w:r>
    </w:p>
    <w:p w:rsidR="00414F5C" w:rsidRPr="009A2C66" w:rsidRDefault="00414F5C" w:rsidP="000F6FAC">
      <w:pPr>
        <w:spacing w:after="0" w:line="240" w:lineRule="auto"/>
        <w:ind w:firstLine="709"/>
        <w:jc w:val="both"/>
        <w:rPr>
          <w:rFonts w:ascii="Times New Roman" w:eastAsia="Times New Roman" w:hAnsi="Times New Roman" w:cs="Times New Roman"/>
          <w:sz w:val="24"/>
          <w:szCs w:val="24"/>
          <w:lang w:eastAsia="es-ES_tradnl"/>
        </w:rPr>
      </w:pPr>
      <w:r w:rsidRPr="009A2C66">
        <w:rPr>
          <w:rFonts w:ascii="Times New Roman" w:eastAsia="Times New Roman" w:hAnsi="Times New Roman" w:cs="Times New Roman"/>
          <w:bCs/>
          <w:sz w:val="24"/>
          <w:szCs w:val="24"/>
          <w:lang w:eastAsia="es-ES_tradnl"/>
        </w:rPr>
        <w:t>X</w:t>
      </w:r>
      <w:r w:rsidRPr="009A2C66">
        <w:rPr>
          <w:rFonts w:ascii="Times New Roman" w:eastAsia="Times New Roman" w:hAnsi="Times New Roman" w:cs="Times New Roman"/>
          <w:sz w:val="24"/>
          <w:szCs w:val="24"/>
          <w:lang w:eastAsia="es-ES_tradnl"/>
        </w:rPr>
        <w:t>. Elegir</w:t>
      </w:r>
      <w:r w:rsidR="00BE08CC" w:rsidRPr="009A2C66">
        <w:rPr>
          <w:rFonts w:ascii="Times New Roman" w:eastAsia="Times New Roman" w:hAnsi="Times New Roman" w:cs="Times New Roman"/>
          <w:sz w:val="24"/>
          <w:szCs w:val="24"/>
          <w:lang w:eastAsia="es-ES_tradnl"/>
        </w:rPr>
        <w:t xml:space="preserve"> a</w:t>
      </w:r>
      <w:r w:rsidRPr="009A2C66">
        <w:rPr>
          <w:rFonts w:ascii="Times New Roman" w:eastAsia="Times New Roman" w:hAnsi="Times New Roman" w:cs="Times New Roman"/>
          <w:sz w:val="24"/>
          <w:szCs w:val="24"/>
          <w:lang w:eastAsia="es-ES_tradnl"/>
        </w:rPr>
        <w:t xml:space="preserve"> los municipios con población indígena, representantes en los Ayuntamientos, observando el principio de paridad de género </w:t>
      </w:r>
      <w:r w:rsidRPr="009A2C66">
        <w:rPr>
          <w:rFonts w:ascii="Times New Roman" w:eastAsia="Times New Roman" w:hAnsi="Times New Roman" w:cs="Times New Roman"/>
          <w:bCs/>
          <w:sz w:val="24"/>
          <w:szCs w:val="24"/>
          <w:lang w:eastAsia="es-ES_tradnl"/>
        </w:rPr>
        <w:t>y pluriculturalidad</w:t>
      </w:r>
      <w:r w:rsidRPr="009A2C66">
        <w:rPr>
          <w:rFonts w:ascii="Times New Roman" w:eastAsia="Times New Roman" w:hAnsi="Times New Roman" w:cs="Times New Roman"/>
          <w:sz w:val="24"/>
          <w:szCs w:val="24"/>
          <w:lang w:eastAsia="es-ES_tradnl"/>
        </w:rPr>
        <w:t>, con el propósito de fortalecer su participación y representación política, de conformidad con sus tradiciones y normas internas, respetando los derechos humanos y sus garantías individuales, así como, de manera relevante, la dignidad e integridad de las mujeres;</w:t>
      </w:r>
    </w:p>
    <w:p w:rsidR="00414F5C" w:rsidRPr="009A2C66" w:rsidRDefault="00414F5C" w:rsidP="000F6FAC">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XI. Acceder plenamente a la jurisdicción del Estado, para ello, en todos los juicios y procedimientos en que sean parte, individual o colectivamente, se deberán tomar en cuenta sus sistemas normativos y especificidades culturales con respeto a los preceptos de la Constitución Política de los Estados Unidos Mexicanos y de esta Constitución.</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Las personas indígenas tienen, en todo tiempo, el derecho a ser asistidas y asesoradas por personas intérpretes, traductoras, defensoras y peritas especializadas en derechos indígenas, pluralismo jurídico, perspectiva de género, y diversidad cultural y lingüística;</w:t>
      </w:r>
    </w:p>
    <w:p w:rsidR="00414F5C" w:rsidRPr="009A2C66" w:rsidRDefault="00414F5C" w:rsidP="000F6FAC">
      <w:pPr>
        <w:spacing w:after="0" w:line="240" w:lineRule="auto"/>
        <w:ind w:firstLine="708"/>
        <w:jc w:val="both"/>
        <w:rPr>
          <w:rFonts w:ascii="Times New Roman" w:hAnsi="Times New Roman" w:cs="Times New Roman"/>
          <w:sz w:val="24"/>
          <w:szCs w:val="24"/>
        </w:rPr>
      </w:pPr>
      <w:r w:rsidRPr="009A2C66">
        <w:rPr>
          <w:rFonts w:ascii="Times New Roman" w:eastAsia="Times New Roman" w:hAnsi="Times New Roman" w:cs="Times New Roman"/>
          <w:bCs/>
          <w:sz w:val="24"/>
          <w:szCs w:val="24"/>
          <w:lang w:eastAsia="es-ES_tradnl"/>
        </w:rPr>
        <w:lastRenderedPageBreak/>
        <w:t>XII. Ejercer su derecho al desarrollo integral con base en sus formas de organización económica, social y cultural, con respeto a la integridad del medio ambiente y recursos naturales en términos de las disposiciones jurídicas aplicables, y</w:t>
      </w:r>
    </w:p>
    <w:p w:rsidR="00414F5C" w:rsidRPr="009A2C66" w:rsidRDefault="00414F5C" w:rsidP="000F6FAC">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XIII. Ser consultados sobre las medidas legislativas o administrativas que se pretendan adoptar, cuando estas puedan causar afectaciones o impactos significativos en su vida o entorno, con la finalidad de obtener su consentimiento o, en su caso, llegar a un acuerdo sobre tales medidas.</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Las consultas indígenas se realizarán de conformidad con principios y normas que garanticen el respeto y el ejercicio efectivo de los derechos sustantivos de los pueblos indígenas reconocidos en esta Constitución.</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Cuando la medida administrativa que se pretenda adoptar beneficie a un particular, el costo de la consulta debe ser cubierto por éste.</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La persona física o jurídica colectiva que obtenga un lucro por las medidas administrativas objeto de consulta debe otorgar a los pueblos y comunidades indígenas un beneficio justo y equitativo, en los términos que establezcan las leyes aplicables.</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Los pueblos y comunidades indígenas son los únicos legitimados para impugnar, por las vías jurisdiccionales establecidas, el incumplimiento del derecho reconocido en esta fracción. La ley de la materia regulará los términos, condiciones y procedimientos para llevar a cabo la impugnación.</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B. El Estado y los municipios deberán establecer las instituciones y determinar las políticas públicas que garanticen el ejercicio efectivo de los derechos de los pueblos indígenas y su desarrollo integral, intercultural y sostenible, las cuales deben ser diseñadas y operadas conjuntamente con ellos.</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Para tal efecto, las autoridades tienen la obligación de:</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I. Impulsar el desarrollo comunitario y regional de los pueblos y comunidades indígenas, para mejorar sus condiciones de vida y bienestar común, mediante planes de desarrollo que fortalezcan sus economías y fomenten la agroecología, los cultivos tradicionales, en especial el sistema milpa, las semillas nativas, los recursos agroalimentarios y el óptimo uso de la tierra, libres del uso de sustancias peligrosas y productos químicos tóxicos.</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La ley establecerá los mecanismos que faciliten la organización y desarrollo de las economías de los pueblos y comunidades indígenas, y reconocerá el trabajo comunitario como parte de su organización social y cultural;</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II. Determinar, mediante normas y criterios compensatorios, equitativos, justos y proporcionales, asignaciones presupuestales para los pueblos y comunidades indígenas, que serán administradas directamente por estos;</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III. Adoptar las medidas necesarias para reconocer y proteger el patrimonio cultural, la propiedad intelectual colectiva, los conocimientos y las expresiones culturales tradicionales de los pueblos y comunidades indígenas, en los términos que establezca la ley;</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IV. Garantizar y fortalecer la educación indígena intercultural y plurilingüe, mediante:</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a) La alfabetización y la educación en todos los niveles, gratuita, integral y con pertinencia cultural y lingüística;</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b) La formación de profesionales indígenas y la implementación de la educación comunitaria;</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c) El establecimiento de un sistema de becas para las personas indígenas que cursen cualquier nivel educativo;</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d) La promoción de programas educativos bilingües, en concordancia con los métodos de enseñanza y aprendizaje de los pueblos y comunidades indígenas, y</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 xml:space="preserve">e) La definición y desarrollo de programas educativos que reconozcan e impulsen la herencia cultural de los pueblos y comunidades indígenas y su importancia para la Nación y el </w:t>
      </w:r>
      <w:r w:rsidRPr="009A2C66">
        <w:rPr>
          <w:rFonts w:ascii="Times New Roman" w:eastAsia="Times New Roman" w:hAnsi="Times New Roman" w:cs="Times New Roman"/>
          <w:bCs/>
          <w:sz w:val="24"/>
          <w:szCs w:val="24"/>
          <w:lang w:eastAsia="es-ES_tradnl"/>
        </w:rPr>
        <w:lastRenderedPageBreak/>
        <w:t>Estado; así como, la promoción de una relación intercultural, de no discriminación y libre de racismo;</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V. Asegurar el acceso efectivo a los servicios de salud mediante la ampliación de la cobertura del sistema estatal con perspectiva intercultural, así como reconocer las prácticas de la medicina tradicional;</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VI. Garantizar el derecho a la alimentación nutritiva, suficiente y de calidad con pertinencia cultural, en especial a la población infantil;</w:t>
      </w:r>
    </w:p>
    <w:p w:rsidR="00414F5C" w:rsidRPr="009A2C66" w:rsidRDefault="00414F5C" w:rsidP="00E21D59">
      <w:pPr>
        <w:spacing w:after="0" w:line="240" w:lineRule="auto"/>
        <w:ind w:firstLine="708"/>
        <w:jc w:val="both"/>
        <w:rPr>
          <w:rFonts w:ascii="Times New Roman" w:eastAsia="Times New Roman" w:hAnsi="Times New Roman" w:cs="Times New Roman"/>
          <w:bCs/>
          <w:sz w:val="24"/>
          <w:szCs w:val="24"/>
          <w:lang w:eastAsia="es-ES_tradnl"/>
        </w:rPr>
      </w:pPr>
      <w:r w:rsidRPr="009A2C66">
        <w:rPr>
          <w:rFonts w:ascii="Times New Roman" w:eastAsia="Times New Roman" w:hAnsi="Times New Roman" w:cs="Times New Roman"/>
          <w:bCs/>
          <w:sz w:val="24"/>
          <w:szCs w:val="24"/>
          <w:lang w:eastAsia="es-ES_tradnl"/>
        </w:rPr>
        <w:t>VII. Mejorar las condiciones de vida de los pueblos y comunidades indígenas y de sus espacios para la convivencia y recreación, mediante acciones que garanticen el acceso al financiamiento para la construcción y mejoramiento de vivienda, así como ampliar la cobertura de los servicios sociales básicos, en armonía con su entorno natural, sus conocimientos y tecnologías tradicionales;</w:t>
      </w:r>
    </w:p>
    <w:p w:rsidR="00EB4389" w:rsidRPr="009A2C66" w:rsidRDefault="00414F5C" w:rsidP="00E21D59">
      <w:pPr>
        <w:spacing w:after="0" w:line="240" w:lineRule="auto"/>
        <w:ind w:firstLine="708"/>
        <w:jc w:val="both"/>
        <w:rPr>
          <w:rFonts w:ascii="Times New Roman" w:hAnsi="Times New Roman" w:cs="Times New Roman"/>
          <w:sz w:val="24"/>
          <w:szCs w:val="24"/>
        </w:rPr>
      </w:pPr>
      <w:r w:rsidRPr="009A2C66">
        <w:rPr>
          <w:rFonts w:ascii="Times New Roman" w:eastAsia="Times New Roman" w:hAnsi="Times New Roman" w:cs="Times New Roman"/>
          <w:bCs/>
          <w:sz w:val="24"/>
          <w:szCs w:val="24"/>
          <w:lang w:eastAsia="es-ES_tradnl"/>
        </w:rPr>
        <w:t>VIII. Garantizar la participación efectiva de las mujeres indígenas, en condiciones de igualdad, en los procesos de desarrollo</w:t>
      </w:r>
      <w:r w:rsidR="00A158E5" w:rsidRPr="009A2C66">
        <w:rPr>
          <w:rFonts w:ascii="Times New Roman" w:eastAsia="Times New Roman" w:hAnsi="Times New Roman" w:cs="Times New Roman"/>
          <w:bCs/>
          <w:sz w:val="24"/>
          <w:szCs w:val="24"/>
          <w:lang w:eastAsia="es-ES_tradnl"/>
        </w:rPr>
        <w:t xml:space="preserve"> integral de los pueblos, </w:t>
      </w:r>
      <w:r w:rsidR="00EB4389" w:rsidRPr="009A2C66">
        <w:rPr>
          <w:rFonts w:ascii="Times New Roman" w:hAnsi="Times New Roman" w:cs="Times New Roman"/>
          <w:sz w:val="24"/>
          <w:szCs w:val="24"/>
        </w:rPr>
        <w:t xml:space="preserve">comunidades indígenas o acceso a educación, así como la propiedad posesión de la tierra, su participación en la toma de decisiones, carácter público y la promoción y respeto de los </w:t>
      </w:r>
      <w:r w:rsidR="00222B15" w:rsidRPr="009A2C66">
        <w:rPr>
          <w:rFonts w:ascii="Times New Roman" w:hAnsi="Times New Roman" w:cs="Times New Roman"/>
          <w:sz w:val="24"/>
          <w:szCs w:val="24"/>
        </w:rPr>
        <w:t>derechos humanos.</w:t>
      </w:r>
    </w:p>
    <w:p w:rsidR="00EB4389" w:rsidRPr="009A2C66" w:rsidRDefault="00222B15"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IX</w:t>
      </w:r>
      <w:r w:rsidR="00EB4389" w:rsidRPr="009A2C66">
        <w:rPr>
          <w:rFonts w:ascii="Times New Roman" w:hAnsi="Times New Roman" w:cs="Times New Roman"/>
          <w:sz w:val="24"/>
          <w:szCs w:val="24"/>
        </w:rPr>
        <w:t xml:space="preserve">. En el ámbito de su competencia, garantizará extender la red de comunicaciones que permita la articulación de los pueblos y comunidades indígenas mediante la construcción ampliación de vías de comunicación y caminos artesanales, así como coordinarse con las autoridades respectivas respecto de las materias de radiodifusión, telecomunicaciones, Internet de banda ancha. </w:t>
      </w:r>
    </w:p>
    <w:p w:rsidR="00EB4389" w:rsidRPr="009A2C66" w:rsidRDefault="00222B15"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X</w:t>
      </w:r>
      <w:r w:rsidR="00EB4389" w:rsidRPr="009A2C66">
        <w:rPr>
          <w:rFonts w:ascii="Times New Roman" w:hAnsi="Times New Roman" w:cs="Times New Roman"/>
          <w:sz w:val="24"/>
          <w:szCs w:val="24"/>
        </w:rPr>
        <w:t xml:space="preserve">. Coordinarse con las autoridades competentes para garantizar las condiciones para que los pueblos y comunidades indígenas puedan adquirir, operar, promover, desarrollar y administrar sus medios de comunicación, telecomunicaciones y nuevas tecnologías de la información, garantizando espacios óptimos del espectro radioeléctrico y de las redes de infraestructura, haciendo uso de sus lenguas y otros elementos culturales. </w:t>
      </w:r>
    </w:p>
    <w:p w:rsidR="00EB4389" w:rsidRPr="009A2C66" w:rsidRDefault="00222B15"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XI</w:t>
      </w:r>
      <w:r w:rsidR="00EB4389" w:rsidRPr="009A2C66">
        <w:rPr>
          <w:rFonts w:ascii="Times New Roman" w:hAnsi="Times New Roman" w:cs="Times New Roman"/>
          <w:sz w:val="24"/>
          <w:szCs w:val="24"/>
        </w:rPr>
        <w:t xml:space="preserve">. Adoptar medidas para que los pueblos y comunidades indígenas accedan a los medios de comunicación e información, en condiciones de dignidad, equidad e interculturalidad, sin discriminación alguna para que reflejen la diversidad cultural indígena. </w:t>
      </w:r>
    </w:p>
    <w:p w:rsidR="00EB4389" w:rsidRPr="009A2C66" w:rsidRDefault="00222B15"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XII</w:t>
      </w:r>
      <w:r w:rsidR="00EB4389" w:rsidRPr="009A2C66">
        <w:rPr>
          <w:rFonts w:ascii="Times New Roman" w:hAnsi="Times New Roman" w:cs="Times New Roman"/>
          <w:sz w:val="24"/>
          <w:szCs w:val="24"/>
        </w:rPr>
        <w:t xml:space="preserve">. Apoyar las actividades productivas, el desarrollo sustentable de las comunidades indígenas mediante acciones que permitan alcanzar la suficiencia en sus ingresos económicos, la creación de empleos, la incorporación de tecnologías y sus sistemas tradicionales de producción, para incrementar su propia capacidad productiva, así como para asegurar el acceso equitativo a los sistemas de abasto y comercialización. </w:t>
      </w:r>
    </w:p>
    <w:p w:rsidR="00EB4389" w:rsidRPr="009A2C66" w:rsidRDefault="00222B15"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XIII</w:t>
      </w:r>
      <w:r w:rsidR="00EB4389" w:rsidRPr="009A2C66">
        <w:rPr>
          <w:rFonts w:ascii="Times New Roman" w:hAnsi="Times New Roman" w:cs="Times New Roman"/>
          <w:sz w:val="24"/>
          <w:szCs w:val="24"/>
        </w:rPr>
        <w:t>. En el ámbito de su competencia y en coordinación con las autoridades de la materia establecer políticas públicas para proteger a las comunidades y personas indígenas migrantes tanto del territorio Estatal como el Extranjero, en especialmente acciones destinadas a:</w:t>
      </w:r>
    </w:p>
    <w:p w:rsidR="00EB4389" w:rsidRPr="009A2C66" w:rsidRDefault="00EB438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a) </w:t>
      </w:r>
      <w:r w:rsidR="00480F79" w:rsidRPr="009A2C66">
        <w:rPr>
          <w:rFonts w:ascii="Times New Roman" w:hAnsi="Times New Roman" w:cs="Times New Roman"/>
          <w:sz w:val="24"/>
          <w:szCs w:val="24"/>
        </w:rPr>
        <w:t xml:space="preserve">Reconocer </w:t>
      </w:r>
      <w:r w:rsidRPr="009A2C66">
        <w:rPr>
          <w:rFonts w:ascii="Times New Roman" w:hAnsi="Times New Roman" w:cs="Times New Roman"/>
          <w:sz w:val="24"/>
          <w:szCs w:val="24"/>
        </w:rPr>
        <w:t>las formas organizativas las comunidades indígenas, residentes y las personas indígenas migrantes en sus contextos de destino en el territorio nacional Estatal.</w:t>
      </w:r>
    </w:p>
    <w:p w:rsidR="00EB4389" w:rsidRPr="009A2C66" w:rsidRDefault="00EB438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b) </w:t>
      </w:r>
      <w:r w:rsidR="00480F79" w:rsidRPr="009A2C66">
        <w:rPr>
          <w:rFonts w:ascii="Times New Roman" w:hAnsi="Times New Roman" w:cs="Times New Roman"/>
          <w:sz w:val="24"/>
          <w:szCs w:val="24"/>
        </w:rPr>
        <w:t xml:space="preserve">Garantizar </w:t>
      </w:r>
      <w:r w:rsidRPr="009A2C66">
        <w:rPr>
          <w:rFonts w:ascii="Times New Roman" w:hAnsi="Times New Roman" w:cs="Times New Roman"/>
          <w:sz w:val="24"/>
          <w:szCs w:val="24"/>
        </w:rPr>
        <w:t>los derechos laborales de las personas jornaleras, agrícolas trabajadores del hogar y con discapacidad.</w:t>
      </w:r>
    </w:p>
    <w:p w:rsidR="00EB4389" w:rsidRPr="009A2C66" w:rsidRDefault="00EB438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c) </w:t>
      </w:r>
      <w:r w:rsidR="00480F79" w:rsidRPr="009A2C66">
        <w:rPr>
          <w:rFonts w:ascii="Times New Roman" w:hAnsi="Times New Roman" w:cs="Times New Roman"/>
          <w:sz w:val="24"/>
          <w:szCs w:val="24"/>
        </w:rPr>
        <w:t xml:space="preserve">Mejorar </w:t>
      </w:r>
      <w:r w:rsidRPr="009A2C66">
        <w:rPr>
          <w:rFonts w:ascii="Times New Roman" w:hAnsi="Times New Roman" w:cs="Times New Roman"/>
          <w:sz w:val="24"/>
          <w:szCs w:val="24"/>
        </w:rPr>
        <w:t>las condiciones de salud de las mujeres, así como apoyar con programas especiales de educación y nutrición en niñas, niños y adolescentes y jóvenes de familias migrantes.</w:t>
      </w:r>
    </w:p>
    <w:p w:rsidR="00EB4389" w:rsidRPr="009A2C66" w:rsidRDefault="00EB438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d) </w:t>
      </w:r>
      <w:r w:rsidR="00480F79" w:rsidRPr="009A2C66">
        <w:rPr>
          <w:rFonts w:ascii="Times New Roman" w:hAnsi="Times New Roman" w:cs="Times New Roman"/>
          <w:sz w:val="24"/>
          <w:szCs w:val="24"/>
        </w:rPr>
        <w:t xml:space="preserve">Velar </w:t>
      </w:r>
      <w:r w:rsidRPr="009A2C66">
        <w:rPr>
          <w:rFonts w:ascii="Times New Roman" w:hAnsi="Times New Roman" w:cs="Times New Roman"/>
          <w:sz w:val="24"/>
          <w:szCs w:val="24"/>
        </w:rPr>
        <w:t xml:space="preserve">permanentemente por el respeto a sus Derechos Humanos y </w:t>
      </w:r>
    </w:p>
    <w:p w:rsidR="00EB4389" w:rsidRPr="009A2C66" w:rsidRDefault="00EB4389"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e) </w:t>
      </w:r>
      <w:r w:rsidR="00480F79" w:rsidRPr="009A2C66">
        <w:rPr>
          <w:rFonts w:ascii="Times New Roman" w:hAnsi="Times New Roman" w:cs="Times New Roman"/>
          <w:sz w:val="24"/>
          <w:szCs w:val="24"/>
        </w:rPr>
        <w:t xml:space="preserve">Promover </w:t>
      </w:r>
      <w:r w:rsidRPr="009A2C66">
        <w:rPr>
          <w:rFonts w:ascii="Times New Roman" w:hAnsi="Times New Roman" w:cs="Times New Roman"/>
          <w:sz w:val="24"/>
          <w:szCs w:val="24"/>
        </w:rPr>
        <w:t xml:space="preserve">con pleno ejercicio su identidad la difusión de sus culturas y su inclusión social en los lugares de destino que propicien acciones de fortalecimiento del vínculo familiar y comunitario. </w:t>
      </w:r>
    </w:p>
    <w:p w:rsidR="00EB4389" w:rsidRPr="009A2C66" w:rsidRDefault="00480F7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XIV</w:t>
      </w:r>
      <w:r w:rsidR="00EB4389" w:rsidRPr="009A2C66">
        <w:rPr>
          <w:rFonts w:ascii="Times New Roman" w:hAnsi="Times New Roman" w:cs="Times New Roman"/>
          <w:sz w:val="24"/>
          <w:szCs w:val="24"/>
        </w:rPr>
        <w:t xml:space="preserve">. Consultar a los pueblos indígenas la elaboración del Plan de Desarrollo del Estado de México y los planes municipales y, en su caso, incorporar recomendaciones y propuestas que realicen y </w:t>
      </w:r>
    </w:p>
    <w:p w:rsidR="00EB4389" w:rsidRPr="009A2C66" w:rsidRDefault="00480F7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lastRenderedPageBreak/>
        <w:t>XV</w:t>
      </w:r>
      <w:r w:rsidR="00EB4389" w:rsidRPr="009A2C66">
        <w:rPr>
          <w:rFonts w:ascii="Times New Roman" w:hAnsi="Times New Roman" w:cs="Times New Roman"/>
          <w:sz w:val="24"/>
          <w:szCs w:val="24"/>
        </w:rPr>
        <w:t xml:space="preserve">.  Celebrar consultas y cooperar de buena fe con los pueblos y comunidades indígenas por medio de sus instituciones representativas, antes de adoptar y aplicar medidas legislativas o administrativas que puedan causar afectaciones o impactos significativos en su vida o entorno, en los términos de la fracción XII del apartado A del presente artículo. </w:t>
      </w:r>
    </w:p>
    <w:p w:rsidR="00EB4389"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El Congreso del Estado y los Ayuntamientos, en el ámbito sus respectivas competencias, deberán establecer las partidas específicas en los presupuestos y egresos que aprueben, así como las formas y procedimientos para que los pueblos y comunidades indígenas las administren y ejerzan como a las, conforme a las leyes de la materia.</w:t>
      </w:r>
    </w:p>
    <w:p w:rsidR="00EB4389"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Sin perjuicio de los derechos aquí establecidos a favor de los indígenas, sus comunidades y pueblos, toda comunidad equiparable </w:t>
      </w:r>
      <w:r w:rsidR="00480F79" w:rsidRPr="009A2C66">
        <w:rPr>
          <w:rFonts w:ascii="Times New Roman" w:hAnsi="Times New Roman" w:cs="Times New Roman"/>
          <w:sz w:val="24"/>
          <w:szCs w:val="24"/>
        </w:rPr>
        <w:t>aquellos tendrán</w:t>
      </w:r>
      <w:r w:rsidRPr="009A2C66">
        <w:rPr>
          <w:rFonts w:ascii="Times New Roman" w:hAnsi="Times New Roman" w:cs="Times New Roman"/>
          <w:sz w:val="24"/>
          <w:szCs w:val="24"/>
        </w:rPr>
        <w:t xml:space="preserve"> lo conducente los mismos derechos, tal y como establezca la Ley.</w:t>
      </w:r>
    </w:p>
    <w:p w:rsidR="00EB4389"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C</w:t>
      </w:r>
      <w:r w:rsidR="003C6460" w:rsidRPr="009A2C66">
        <w:rPr>
          <w:rFonts w:ascii="Times New Roman" w:hAnsi="Times New Roman" w:cs="Times New Roman"/>
          <w:sz w:val="24"/>
          <w:szCs w:val="24"/>
        </w:rPr>
        <w:t>.</w:t>
      </w:r>
      <w:r w:rsidRPr="009A2C66">
        <w:rPr>
          <w:rFonts w:ascii="Times New Roman" w:hAnsi="Times New Roman" w:cs="Times New Roman"/>
          <w:sz w:val="24"/>
          <w:szCs w:val="24"/>
        </w:rPr>
        <w:t xml:space="preserve"> En esta Constitución se reconoce a los pueblos y comunidades afromexicanas, cualquiera que sea su autodeterminación, como parte de la composición pluricultural del Estado de México y tendrán en lo conducente los derechos señalados en los párrafos anteriores del presente artículo, a fin de garantizar su desarrollo, inclusión social en los términos que establezca la Constitución Federal.</w:t>
      </w:r>
    </w:p>
    <w:p w:rsidR="00EB4389"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Esta Constitución y las leyes, así como su libre determinación que se ejerce en un marco constitucional de autonomía que asegure la unidad nacional estatal, los pueblos y comunidades afromexicanas se integran por descendientes en personas originarias de poblaciones del continente africano, trasladadas y asentadas en el territorio del Estado desde la época colonial, con formas y propia, con formas propias de organización social, económica, política y cultural.</w:t>
      </w:r>
    </w:p>
    <w:p w:rsidR="00EB4389"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Aparte de ellas y afirman su existencia como colectividades culturalmente diferenciadas los pueblos y comunidades afromexicanas tienen el carácter de sujetos de derecho público con personería jurídica y patrimonio propio, tienen nada más derecho a</w:t>
      </w:r>
      <w:r w:rsidR="00086BE6">
        <w:rPr>
          <w:rFonts w:ascii="Times New Roman" w:hAnsi="Times New Roman" w:cs="Times New Roman"/>
          <w:sz w:val="24"/>
          <w:szCs w:val="24"/>
        </w:rPr>
        <w:t>:</w:t>
      </w:r>
    </w:p>
    <w:p w:rsidR="00EB4389" w:rsidRPr="009A2C66" w:rsidRDefault="004D7289" w:rsidP="00E21D59">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I</w:t>
      </w:r>
      <w:r w:rsidR="00EB4389" w:rsidRPr="009A2C66">
        <w:rPr>
          <w:rFonts w:ascii="Times New Roman" w:hAnsi="Times New Roman" w:cs="Times New Roman"/>
          <w:sz w:val="24"/>
          <w:szCs w:val="24"/>
        </w:rPr>
        <w:t xml:space="preserve">. La protección de su identidad cultural, modos de vida, expresiones espirituales y de todos los elementos que integren su patrimonio cultural, material y material, su propiedad intelectual colectiva, en los términos que la ley establezca. </w:t>
      </w:r>
    </w:p>
    <w:p w:rsidR="00EB4389" w:rsidRPr="009A2C66" w:rsidRDefault="00B332A2"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I</w:t>
      </w:r>
      <w:r w:rsidR="00EB4389" w:rsidRPr="009A2C66">
        <w:rPr>
          <w:rFonts w:ascii="Times New Roman" w:hAnsi="Times New Roman" w:cs="Times New Roman"/>
          <w:sz w:val="24"/>
          <w:szCs w:val="24"/>
        </w:rPr>
        <w:t xml:space="preserve">. La protección de su identidad. </w:t>
      </w:r>
    </w:p>
    <w:p w:rsidR="00EB4389" w:rsidRPr="009A2C66" w:rsidRDefault="00B332A2"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II</w:t>
      </w:r>
      <w:r w:rsidR="00EB4389" w:rsidRPr="009A2C66">
        <w:rPr>
          <w:rFonts w:ascii="Times New Roman" w:hAnsi="Times New Roman" w:cs="Times New Roman"/>
          <w:sz w:val="24"/>
          <w:szCs w:val="24"/>
        </w:rPr>
        <w:t xml:space="preserve">. La promoción, reconocimiento y protección a sus conocimientos, aportes y contribuciones en la historia nacional y estatal y la diversidad cultural la nación y el Estado, sabiendo que dado insertar en las modalidades y niveles del sistema educativo y estatal. </w:t>
      </w:r>
    </w:p>
    <w:p w:rsidR="00EB4389" w:rsidRPr="009A2C66" w:rsidRDefault="00B332A2"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III</w:t>
      </w:r>
      <w:r w:rsidR="00EB4389" w:rsidRPr="009A2C66">
        <w:rPr>
          <w:rFonts w:ascii="Times New Roman" w:hAnsi="Times New Roman" w:cs="Times New Roman"/>
          <w:sz w:val="24"/>
          <w:szCs w:val="24"/>
        </w:rPr>
        <w:t xml:space="preserve">. Ser incluidos en la producción y registro de datos, información estadística, censos y encuestas oficiales, para lo cual las instituciones competentes establecerán los principios, métodos y criterios para inscribir su identidad y autoadscripción. </w:t>
      </w:r>
    </w:p>
    <w:p w:rsidR="00EB4389"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D</w:t>
      </w:r>
      <w:r w:rsidR="00C71AFE" w:rsidRPr="009A2C66">
        <w:rPr>
          <w:rFonts w:ascii="Times New Roman" w:hAnsi="Times New Roman" w:cs="Times New Roman"/>
          <w:sz w:val="24"/>
          <w:szCs w:val="24"/>
        </w:rPr>
        <w:t>.</w:t>
      </w:r>
      <w:r w:rsidRPr="009A2C66">
        <w:rPr>
          <w:rFonts w:ascii="Times New Roman" w:hAnsi="Times New Roman" w:cs="Times New Roman"/>
          <w:sz w:val="24"/>
          <w:szCs w:val="24"/>
        </w:rPr>
        <w:t xml:space="preserve"> Esta Constitución reconoce y el Estado garantiza el derecho de las mujeres indígenas y afromexicanas a participar de manera efectiva y en condiciones de igualdad sustantiva en los procesos de desarrollo integral de sus pueblos y comunidades en la toma de decisiones de carácter público, en la promoción, y respeto a sus derechos de acceso a la educación, a la salud, a la propiedad y a la posesión de la tierra y demás Derechos Humanos. </w:t>
      </w:r>
    </w:p>
    <w:p w:rsidR="00EB4389"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Se reconoce y garantiza el derecho de la niñez, adolescencia, juventud indígena y afromexicanas a una atención adecuada en sus propias lenguas para hacer efectivo el conocimiento y ejercicio pleno de sus derechos de acceso a la educación, a la salud, a la tecnología, al arte, a la cultura, al deporte y a la capacitación para el trabajo, entre otros. </w:t>
      </w:r>
    </w:p>
    <w:p w:rsidR="00EB4389"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As</w:t>
      </w:r>
      <w:r w:rsidR="00C71AFE" w:rsidRPr="009A2C66">
        <w:rPr>
          <w:rFonts w:ascii="Times New Roman" w:hAnsi="Times New Roman" w:cs="Times New Roman"/>
          <w:sz w:val="24"/>
          <w:szCs w:val="24"/>
        </w:rPr>
        <w:t>i</w:t>
      </w:r>
      <w:r w:rsidRPr="009A2C66">
        <w:rPr>
          <w:rFonts w:ascii="Times New Roman" w:hAnsi="Times New Roman" w:cs="Times New Roman"/>
          <w:sz w:val="24"/>
          <w:szCs w:val="24"/>
        </w:rPr>
        <w:t xml:space="preserve">mismo, para garantizar una vida libre de exclusión, discriminación, violencia, en especial de violencia sexual y de género, para establecer políticas dirigidas a prevenir y atender adicciones con visión de respeto a sus identidades culturales. </w:t>
      </w:r>
    </w:p>
    <w:p w:rsidR="00EB4389"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El Estado y los municipios adoptarán las medidas necesarias para hacer efectivo los derechos reconocidos en la Constitución Política de los Estados Unidos Mexicanos y en esta </w:t>
      </w:r>
      <w:r w:rsidRPr="009A2C66">
        <w:rPr>
          <w:rFonts w:ascii="Times New Roman" w:hAnsi="Times New Roman" w:cs="Times New Roman"/>
          <w:sz w:val="24"/>
          <w:szCs w:val="24"/>
        </w:rPr>
        <w:lastRenderedPageBreak/>
        <w:t xml:space="preserve">Constitución, con el propósito de eliminar la discriminación, racismo, exclusión e invisibilidad de la que son objeto los pueblos y comunidades indígenas y afromexicanas. </w:t>
      </w:r>
    </w:p>
    <w:p w:rsidR="004F1BA3" w:rsidRPr="009A2C66" w:rsidRDefault="00EB4389"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La ley establecerá las bases y mecanismos para asegurar la efectiva observancia de todo lo dispuesto en el presente artículo</w:t>
      </w:r>
      <w:r w:rsidR="00C71AFE" w:rsidRPr="009A2C66">
        <w:rPr>
          <w:rFonts w:ascii="Times New Roman" w:hAnsi="Times New Roman" w:cs="Times New Roman"/>
          <w:sz w:val="24"/>
          <w:szCs w:val="24"/>
        </w:rPr>
        <w:t>,</w:t>
      </w:r>
      <w:r w:rsidRPr="009A2C66">
        <w:rPr>
          <w:rFonts w:ascii="Times New Roman" w:hAnsi="Times New Roman" w:cs="Times New Roman"/>
          <w:sz w:val="24"/>
          <w:szCs w:val="24"/>
        </w:rPr>
        <w:t xml:space="preserve"> en sus respectivos ámbitos de competencia</w:t>
      </w:r>
      <w:r w:rsidR="004F1BA3" w:rsidRPr="009A2C66">
        <w:rPr>
          <w:rFonts w:ascii="Times New Roman" w:hAnsi="Times New Roman" w:cs="Times New Roman"/>
          <w:sz w:val="24"/>
          <w:szCs w:val="24"/>
        </w:rPr>
        <w:t>.</w:t>
      </w:r>
      <w:r w:rsidRPr="009A2C66">
        <w:rPr>
          <w:rFonts w:ascii="Times New Roman" w:hAnsi="Times New Roman" w:cs="Times New Roman"/>
          <w:sz w:val="24"/>
          <w:szCs w:val="24"/>
        </w:rPr>
        <w:t xml:space="preserve"> </w:t>
      </w:r>
    </w:p>
    <w:p w:rsidR="00EB4389" w:rsidRPr="009A2C66" w:rsidRDefault="00EB4389" w:rsidP="00E21D59">
      <w:pPr>
        <w:pStyle w:val="Sinespaciado"/>
        <w:ind w:firstLine="708"/>
        <w:jc w:val="center"/>
        <w:rPr>
          <w:rFonts w:ascii="Times New Roman" w:hAnsi="Times New Roman" w:cs="Times New Roman"/>
          <w:sz w:val="24"/>
          <w:szCs w:val="24"/>
        </w:rPr>
      </w:pPr>
      <w:r w:rsidRPr="009A2C66">
        <w:rPr>
          <w:rFonts w:ascii="Times New Roman" w:hAnsi="Times New Roman" w:cs="Times New Roman"/>
          <w:sz w:val="24"/>
          <w:szCs w:val="24"/>
        </w:rPr>
        <w:t>TRANSITORIOS.</w:t>
      </w:r>
    </w:p>
    <w:p w:rsidR="00EB4389" w:rsidRPr="009A2C66" w:rsidRDefault="009C4D7B"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ARTÍCULO PRIMERO</w:t>
      </w:r>
      <w:r w:rsidR="00EB4389" w:rsidRPr="009A2C66">
        <w:rPr>
          <w:rFonts w:ascii="Times New Roman" w:hAnsi="Times New Roman" w:cs="Times New Roman"/>
          <w:sz w:val="24"/>
          <w:szCs w:val="24"/>
        </w:rPr>
        <w:t>.</w:t>
      </w:r>
      <w:r w:rsidR="004F1BA3" w:rsidRPr="009A2C66">
        <w:rPr>
          <w:rFonts w:ascii="Times New Roman" w:hAnsi="Times New Roman" w:cs="Times New Roman"/>
          <w:sz w:val="24"/>
          <w:szCs w:val="24"/>
        </w:rPr>
        <w:t xml:space="preserve"> </w:t>
      </w:r>
      <w:r w:rsidR="00EB4389" w:rsidRPr="009A2C66">
        <w:rPr>
          <w:rFonts w:ascii="Times New Roman" w:hAnsi="Times New Roman" w:cs="Times New Roman"/>
          <w:sz w:val="24"/>
          <w:szCs w:val="24"/>
        </w:rPr>
        <w:t>Publíquese el presente decreto en el Periódico Oficial Gaceta de</w:t>
      </w:r>
      <w:r w:rsidR="00DA48F8" w:rsidRPr="009A2C66">
        <w:rPr>
          <w:rFonts w:ascii="Times New Roman" w:hAnsi="Times New Roman" w:cs="Times New Roman"/>
          <w:sz w:val="24"/>
          <w:szCs w:val="24"/>
        </w:rPr>
        <w:t>l</w:t>
      </w:r>
      <w:r w:rsidR="00EB4389" w:rsidRPr="009A2C66">
        <w:rPr>
          <w:rFonts w:ascii="Times New Roman" w:hAnsi="Times New Roman" w:cs="Times New Roman"/>
          <w:sz w:val="24"/>
          <w:szCs w:val="24"/>
        </w:rPr>
        <w:t xml:space="preserve"> Gobierno.</w:t>
      </w:r>
    </w:p>
    <w:p w:rsidR="00DA48F8" w:rsidRPr="009A2C66" w:rsidRDefault="009C4D7B"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ARTÍCULO SEGUNDO. </w:t>
      </w:r>
      <w:r w:rsidR="00EB4389" w:rsidRPr="009A2C66">
        <w:rPr>
          <w:rFonts w:ascii="Times New Roman" w:hAnsi="Times New Roman" w:cs="Times New Roman"/>
          <w:sz w:val="24"/>
          <w:szCs w:val="24"/>
        </w:rPr>
        <w:t>El presente decreto entrará en vigor el día siguiente de su publicación en el Periódico Oficial Gaceta del Gobierno</w:t>
      </w:r>
      <w:r w:rsidR="006634F0" w:rsidRPr="009A2C66">
        <w:rPr>
          <w:rFonts w:ascii="Times New Roman" w:hAnsi="Times New Roman" w:cs="Times New Roman"/>
          <w:sz w:val="24"/>
          <w:szCs w:val="24"/>
        </w:rPr>
        <w:t>.</w:t>
      </w:r>
      <w:r w:rsidR="00EB4389" w:rsidRPr="009A2C66">
        <w:rPr>
          <w:rFonts w:ascii="Times New Roman" w:hAnsi="Times New Roman" w:cs="Times New Roman"/>
          <w:sz w:val="24"/>
          <w:szCs w:val="24"/>
        </w:rPr>
        <w:t xml:space="preserve"> </w:t>
      </w:r>
    </w:p>
    <w:p w:rsidR="004757FA" w:rsidRPr="009A2C66" w:rsidRDefault="004757FA" w:rsidP="00E21D59">
      <w:pPr>
        <w:spacing w:after="0" w:line="240" w:lineRule="auto"/>
        <w:rPr>
          <w:rFonts w:ascii="Times New Roman" w:hAnsi="Times New Roman" w:cs="Times New Roman"/>
          <w:sz w:val="24"/>
          <w:szCs w:val="24"/>
        </w:rPr>
      </w:pPr>
    </w:p>
    <w:p w:rsidR="00A01AF6" w:rsidRPr="009A2C66" w:rsidRDefault="009C4D7B" w:rsidP="00E21D59">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ARTÍCULO TERCERO. </w:t>
      </w:r>
      <w:r w:rsidR="00A01AF6" w:rsidRPr="009A2C66">
        <w:rPr>
          <w:rFonts w:ascii="Times New Roman" w:hAnsi="Times New Roman" w:cs="Times New Roman"/>
          <w:sz w:val="24"/>
          <w:szCs w:val="24"/>
        </w:rPr>
        <w:t>el Congreso del Estado, armonizar el marco jurídico, las leyes que correspondan a un plazo de 120 días, juntados a partir de la exposición de la Ley General de la materia que emite el Congreso de la Unión para adecuar el contenido del presente decreto.</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r>
      <w:r w:rsidR="009C4D7B" w:rsidRPr="009A2C66">
        <w:rPr>
          <w:rFonts w:ascii="Times New Roman" w:hAnsi="Times New Roman" w:cs="Times New Roman"/>
          <w:sz w:val="24"/>
          <w:szCs w:val="24"/>
        </w:rPr>
        <w:t>ARTÍCULO CUARTO</w:t>
      </w:r>
      <w:r w:rsidRPr="009A2C66">
        <w:rPr>
          <w:rFonts w:ascii="Times New Roman" w:hAnsi="Times New Roman" w:cs="Times New Roman"/>
          <w:sz w:val="24"/>
          <w:szCs w:val="24"/>
        </w:rPr>
        <w:t>. El Poder Ejecutivo del Estado debería realizar las reformas a las disposiciones reglamentarias y administrativas correspondientes en un plazo de 120 días contados a partir de la entrada en vigor de las modificaciones legislativas a las que hace referencia el artículo anterior.</w:t>
      </w:r>
    </w:p>
    <w:p w:rsidR="00A01AF6" w:rsidRPr="009A2C66" w:rsidRDefault="00A01AF6" w:rsidP="00E21D59">
      <w:pPr>
        <w:spacing w:after="0" w:line="240" w:lineRule="auto"/>
        <w:jc w:val="both"/>
        <w:rPr>
          <w:rFonts w:ascii="Times New Roman" w:hAnsi="Times New Roman" w:cs="Times New Roman"/>
          <w:bCs/>
          <w:sz w:val="24"/>
          <w:szCs w:val="24"/>
        </w:rPr>
      </w:pPr>
      <w:r w:rsidRPr="009A2C66">
        <w:rPr>
          <w:rFonts w:ascii="Times New Roman" w:hAnsi="Times New Roman" w:cs="Times New Roman"/>
          <w:sz w:val="24"/>
          <w:szCs w:val="24"/>
        </w:rPr>
        <w:tab/>
      </w:r>
      <w:r w:rsidR="009C4D7B" w:rsidRPr="009A2C66">
        <w:rPr>
          <w:rFonts w:ascii="Times New Roman" w:hAnsi="Times New Roman" w:cs="Times New Roman"/>
          <w:sz w:val="24"/>
          <w:szCs w:val="24"/>
        </w:rPr>
        <w:t>ARTÍCULO QUINTO</w:t>
      </w:r>
      <w:r w:rsidRPr="009A2C66">
        <w:rPr>
          <w:rFonts w:ascii="Times New Roman" w:hAnsi="Times New Roman" w:cs="Times New Roman"/>
          <w:sz w:val="24"/>
          <w:szCs w:val="24"/>
        </w:rPr>
        <w:t xml:space="preserve">. Las erogaciones en que se generen con motivo de la entrada en vigor del presente decreto, se sujetarán a la disponibilidad de recursos y se cubrirán con cargo al presupuesto aprobado en las dependencias o entidades competentes para el ejercicio </w:t>
      </w:r>
      <w:r w:rsidRPr="009A2C66">
        <w:rPr>
          <w:rFonts w:ascii="Times New Roman" w:hAnsi="Times New Roman" w:cs="Times New Roman"/>
          <w:bCs/>
          <w:sz w:val="24"/>
          <w:szCs w:val="24"/>
        </w:rPr>
        <w:t>fiscal en curso y subsecuentes.</w:t>
      </w:r>
    </w:p>
    <w:p w:rsidR="00A01AF6" w:rsidRPr="009A2C66" w:rsidRDefault="009C4D7B" w:rsidP="00E21D59">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bCs/>
          <w:sz w:val="24"/>
          <w:szCs w:val="24"/>
        </w:rPr>
        <w:t>ARTÍCULO SEXTO</w:t>
      </w:r>
      <w:r w:rsidR="00A01AF6" w:rsidRPr="009A2C66">
        <w:rPr>
          <w:rFonts w:ascii="Times New Roman" w:hAnsi="Times New Roman" w:cs="Times New Roman"/>
          <w:bCs/>
          <w:sz w:val="24"/>
          <w:szCs w:val="24"/>
        </w:rPr>
        <w:t>. El Poder Ejecutivo del Estado dispondrá que el texto normativo íntegro del presente Decreto se traduzca a las lenguas de los pueblos indígenas y ordenará la difusión correspondiente.</w:t>
      </w:r>
    </w:p>
    <w:p w:rsidR="00A01AF6" w:rsidRPr="009A2C66" w:rsidRDefault="00A01AF6" w:rsidP="00E21D59">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sz w:val="24"/>
          <w:szCs w:val="24"/>
        </w:rPr>
        <w:t>Lo tendrá entendido la Gobernadora del Estado, haciendo que se publique y se cumpla.</w:t>
      </w:r>
    </w:p>
    <w:p w:rsidR="00A01AF6" w:rsidRPr="009A2C66" w:rsidRDefault="00A01AF6" w:rsidP="00E21D59">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Dado en el Palacio del Poder Legislativo, en la </w:t>
      </w:r>
      <w:r w:rsidR="009C4D7B" w:rsidRPr="009A2C66">
        <w:rPr>
          <w:rFonts w:ascii="Times New Roman" w:hAnsi="Times New Roman" w:cs="Times New Roman"/>
          <w:sz w:val="24"/>
          <w:szCs w:val="24"/>
        </w:rPr>
        <w:t xml:space="preserve">Ciudad </w:t>
      </w:r>
      <w:r w:rsidRPr="009A2C66">
        <w:rPr>
          <w:rFonts w:ascii="Times New Roman" w:hAnsi="Times New Roman" w:cs="Times New Roman"/>
          <w:sz w:val="24"/>
          <w:szCs w:val="24"/>
        </w:rPr>
        <w:t xml:space="preserve">de Toluca de Lerdo, Capital del Estado de México, a los veintisiete días del mes de mayo del dos mil veintiséis. </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 xml:space="preserve">Signan: </w:t>
      </w:r>
    </w:p>
    <w:p w:rsidR="00A01AF6" w:rsidRPr="009A2C66" w:rsidRDefault="00A01AF6" w:rsidP="00E21D59">
      <w:pPr>
        <w:spacing w:after="0" w:line="240" w:lineRule="auto"/>
        <w:jc w:val="center"/>
        <w:rPr>
          <w:rFonts w:ascii="Times New Roman" w:hAnsi="Times New Roman" w:cs="Times New Roman"/>
          <w:sz w:val="24"/>
          <w:szCs w:val="24"/>
        </w:rPr>
      </w:pPr>
      <w:r w:rsidRPr="009A2C66">
        <w:rPr>
          <w:rFonts w:ascii="Times New Roman" w:hAnsi="Times New Roman" w:cs="Times New Roman"/>
          <w:sz w:val="24"/>
          <w:szCs w:val="24"/>
        </w:rPr>
        <w:t>PRESIDENTA</w:t>
      </w:r>
    </w:p>
    <w:p w:rsidR="00A01AF6" w:rsidRPr="009A2C66" w:rsidRDefault="00A01AF6" w:rsidP="00E21D59">
      <w:pPr>
        <w:spacing w:after="0" w:line="240" w:lineRule="auto"/>
        <w:jc w:val="center"/>
        <w:rPr>
          <w:rFonts w:ascii="Times New Roman" w:hAnsi="Times New Roman" w:cs="Times New Roman"/>
          <w:sz w:val="24"/>
          <w:szCs w:val="24"/>
        </w:rPr>
      </w:pPr>
      <w:r w:rsidRPr="009A2C66">
        <w:rPr>
          <w:rFonts w:ascii="Times New Roman" w:hAnsi="Times New Roman" w:cs="Times New Roman"/>
          <w:sz w:val="24"/>
          <w:szCs w:val="24"/>
        </w:rPr>
        <w:t>DIP. MARTHA AZUCENA CAMACHO REYNOSO</w:t>
      </w:r>
    </w:p>
    <w:p w:rsidR="00A01AF6" w:rsidRPr="009A2C66" w:rsidRDefault="00A01AF6" w:rsidP="00E21D59">
      <w:pPr>
        <w:spacing w:after="0" w:line="240" w:lineRule="auto"/>
        <w:jc w:val="center"/>
        <w:rPr>
          <w:rFonts w:ascii="Times New Roman" w:hAnsi="Times New Roman" w:cs="Times New Roman"/>
          <w:sz w:val="24"/>
          <w:szCs w:val="24"/>
        </w:rPr>
      </w:pPr>
      <w:r w:rsidRPr="009A2C66">
        <w:rPr>
          <w:rFonts w:ascii="Times New Roman" w:hAnsi="Times New Roman" w:cs="Times New Roman"/>
          <w:sz w:val="24"/>
          <w:szCs w:val="24"/>
        </w:rPr>
        <w:t>SECRETARIO</w:t>
      </w:r>
    </w:p>
    <w:p w:rsidR="00A01AF6" w:rsidRPr="009A2C66" w:rsidRDefault="00A01AF6" w:rsidP="00E21D59">
      <w:pPr>
        <w:spacing w:after="0" w:line="240" w:lineRule="auto"/>
        <w:jc w:val="center"/>
        <w:rPr>
          <w:rFonts w:ascii="Times New Roman" w:hAnsi="Times New Roman" w:cs="Times New Roman"/>
          <w:bCs/>
          <w:sz w:val="24"/>
          <w:szCs w:val="24"/>
        </w:rPr>
      </w:pPr>
      <w:r w:rsidRPr="009A2C66">
        <w:rPr>
          <w:rFonts w:ascii="Times New Roman" w:hAnsi="Times New Roman" w:cs="Times New Roman"/>
          <w:bCs/>
          <w:sz w:val="24"/>
          <w:szCs w:val="24"/>
        </w:rPr>
        <w:t>DIP. ISAAC JOSUÉ HERNÁNDEZ MÉNDEZ</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Es cuanto Presidenta.</w:t>
      </w:r>
    </w:p>
    <w:p w:rsidR="00E10257" w:rsidRPr="00343903" w:rsidRDefault="00E10257" w:rsidP="007F43BA">
      <w:pPr>
        <w:pStyle w:val="Sinespaciado"/>
        <w:jc w:val="both"/>
        <w:rPr>
          <w:rFonts w:ascii="Times New Roman" w:hAnsi="Times New Roman" w:cs="Times New Roman"/>
          <w:sz w:val="24"/>
          <w:szCs w:val="24"/>
        </w:rPr>
      </w:pPr>
    </w:p>
    <w:p w:rsidR="00E10257" w:rsidRPr="00343903" w:rsidRDefault="00E10257" w:rsidP="007F43BA">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E10257" w:rsidRPr="00343903" w:rsidRDefault="00E10257" w:rsidP="007F43BA">
      <w:pPr>
        <w:spacing w:after="0" w:line="240" w:lineRule="auto"/>
        <w:jc w:val="center"/>
        <w:rPr>
          <w:rFonts w:ascii="Times New Roman" w:hAnsi="Times New Roman"/>
          <w:sz w:val="24"/>
          <w:szCs w:val="24"/>
        </w:rPr>
      </w:pPr>
    </w:p>
    <w:p w:rsidR="00E10257" w:rsidRPr="00E10257" w:rsidRDefault="00E10257" w:rsidP="00E10257">
      <w:pPr>
        <w:spacing w:after="0" w:line="240" w:lineRule="auto"/>
        <w:rPr>
          <w:rFonts w:ascii="Times New Roman" w:hAnsi="Times New Roman" w:cs="Times New Roman"/>
          <w:b/>
          <w:sz w:val="24"/>
          <w:szCs w:val="24"/>
        </w:rPr>
      </w:pPr>
      <w:r w:rsidRPr="00E10257">
        <w:rPr>
          <w:rFonts w:ascii="Times New Roman" w:hAnsi="Times New Roman" w:cs="Times New Roman"/>
          <w:b/>
          <w:sz w:val="24"/>
          <w:szCs w:val="24"/>
        </w:rPr>
        <w:t>DECRETO NÚMERO</w:t>
      </w:r>
    </w:p>
    <w:p w:rsidR="00E10257" w:rsidRPr="00E10257" w:rsidRDefault="00E10257" w:rsidP="00E10257">
      <w:pPr>
        <w:spacing w:after="0" w:line="240" w:lineRule="auto"/>
        <w:rPr>
          <w:rFonts w:ascii="Times New Roman" w:hAnsi="Times New Roman" w:cs="Times New Roman"/>
          <w:b/>
          <w:sz w:val="24"/>
          <w:szCs w:val="24"/>
        </w:rPr>
      </w:pPr>
      <w:r w:rsidRPr="00E10257">
        <w:rPr>
          <w:rFonts w:ascii="Times New Roman" w:hAnsi="Times New Roman" w:cs="Times New Roman"/>
          <w:b/>
          <w:sz w:val="24"/>
          <w:szCs w:val="24"/>
        </w:rPr>
        <w:t xml:space="preserve">LA DIPUTACIÓN PERMANENTE </w:t>
      </w:r>
    </w:p>
    <w:p w:rsidR="00E10257" w:rsidRPr="00E10257" w:rsidRDefault="00E10257" w:rsidP="00E10257">
      <w:pPr>
        <w:spacing w:after="0" w:line="240" w:lineRule="auto"/>
        <w:rPr>
          <w:rFonts w:ascii="Times New Roman" w:hAnsi="Times New Roman" w:cs="Times New Roman"/>
          <w:b/>
          <w:sz w:val="24"/>
          <w:szCs w:val="24"/>
        </w:rPr>
      </w:pPr>
      <w:r w:rsidRPr="00E10257">
        <w:rPr>
          <w:rFonts w:ascii="Times New Roman" w:hAnsi="Times New Roman" w:cs="Times New Roman"/>
          <w:b/>
          <w:sz w:val="24"/>
          <w:szCs w:val="24"/>
        </w:rPr>
        <w:t xml:space="preserve">DE LA H. “LXII” LEGISLATURA </w:t>
      </w:r>
    </w:p>
    <w:p w:rsidR="00E10257" w:rsidRPr="00E10257" w:rsidRDefault="00E10257" w:rsidP="00E10257">
      <w:pPr>
        <w:spacing w:after="0" w:line="240" w:lineRule="auto"/>
        <w:rPr>
          <w:rFonts w:ascii="Times New Roman" w:hAnsi="Times New Roman" w:cs="Times New Roman"/>
          <w:b/>
          <w:sz w:val="24"/>
          <w:szCs w:val="24"/>
        </w:rPr>
      </w:pPr>
      <w:r w:rsidRPr="00E10257">
        <w:rPr>
          <w:rFonts w:ascii="Times New Roman" w:hAnsi="Times New Roman" w:cs="Times New Roman"/>
          <w:b/>
          <w:sz w:val="24"/>
          <w:szCs w:val="24"/>
        </w:rPr>
        <w:t xml:space="preserve">DEL ESTADO DE MÉXICO </w:t>
      </w:r>
    </w:p>
    <w:p w:rsidR="00E10257" w:rsidRPr="00E10257" w:rsidRDefault="00E10257" w:rsidP="00E10257">
      <w:pPr>
        <w:spacing w:after="0" w:line="240" w:lineRule="auto"/>
        <w:rPr>
          <w:rFonts w:ascii="Times New Roman" w:hAnsi="Times New Roman" w:cs="Times New Roman"/>
          <w:b/>
          <w:sz w:val="24"/>
          <w:szCs w:val="24"/>
        </w:rPr>
      </w:pPr>
      <w:r w:rsidRPr="00E10257">
        <w:rPr>
          <w:rFonts w:ascii="Times New Roman" w:hAnsi="Times New Roman" w:cs="Times New Roman"/>
          <w:b/>
          <w:sz w:val="24"/>
          <w:szCs w:val="24"/>
        </w:rPr>
        <w:t>DECRETA:</w:t>
      </w:r>
    </w:p>
    <w:p w:rsidR="00E10257" w:rsidRPr="00E10257" w:rsidRDefault="00E10257" w:rsidP="00E10257">
      <w:pPr>
        <w:spacing w:after="0" w:line="240" w:lineRule="auto"/>
        <w:rPr>
          <w:rFonts w:ascii="Times New Roman" w:hAnsi="Times New Roman" w:cs="Times New Roman"/>
          <w:b/>
          <w:sz w:val="24"/>
          <w:szCs w:val="24"/>
        </w:rPr>
      </w:pPr>
    </w:p>
    <w:p w:rsidR="00E10257" w:rsidRPr="00E10257" w:rsidRDefault="00E10257" w:rsidP="00E10257">
      <w:pPr>
        <w:shd w:val="clear" w:color="auto" w:fill="FFFFFF"/>
        <w:spacing w:after="0" w:line="240" w:lineRule="auto"/>
        <w:jc w:val="both"/>
        <w:rPr>
          <w:rFonts w:ascii="Times New Roman" w:eastAsia="Times New Roman" w:hAnsi="Times New Roman" w:cs="Times New Roman"/>
          <w:b/>
          <w:sz w:val="24"/>
          <w:szCs w:val="24"/>
          <w:lang w:eastAsia="es-MX"/>
        </w:rPr>
      </w:pPr>
      <w:r w:rsidRPr="00E10257">
        <w:rPr>
          <w:rFonts w:ascii="Times New Roman" w:eastAsia="Batang" w:hAnsi="Times New Roman" w:cs="Times New Roman"/>
          <w:b/>
          <w:bCs/>
          <w:sz w:val="24"/>
          <w:szCs w:val="24"/>
          <w:lang w:eastAsia="es-MX"/>
        </w:rPr>
        <w:t xml:space="preserve">LA DIPUTACIÓN PERMANENTE DE </w:t>
      </w:r>
      <w:r w:rsidRPr="00E10257">
        <w:rPr>
          <w:rFonts w:ascii="Times New Roman" w:eastAsia="Times New Roman" w:hAnsi="Times New Roman" w:cs="Times New Roman"/>
          <w:b/>
          <w:sz w:val="24"/>
          <w:szCs w:val="24"/>
          <w:lang w:eastAsia="es-MX"/>
        </w:rPr>
        <w:t xml:space="preserve">LA </w:t>
      </w:r>
      <w:r w:rsidRPr="00E10257">
        <w:rPr>
          <w:rFonts w:ascii="Times New Roman" w:eastAsia="Batang" w:hAnsi="Times New Roman" w:cs="Times New Roman"/>
          <w:b/>
          <w:bCs/>
          <w:sz w:val="24"/>
          <w:szCs w:val="24"/>
          <w:lang w:eastAsia="es-MX"/>
        </w:rPr>
        <w:t xml:space="preserve">H. “LXII” LEGISLATURA </w:t>
      </w:r>
      <w:r w:rsidRPr="00E10257">
        <w:rPr>
          <w:rFonts w:ascii="Times New Roman" w:eastAsia="Times New Roman" w:hAnsi="Times New Roman" w:cs="Times New Roman"/>
          <w:b/>
          <w:bCs/>
          <w:sz w:val="24"/>
          <w:szCs w:val="24"/>
          <w:lang w:eastAsia="es-MX"/>
        </w:rPr>
        <w:t>DEL CONGRESO DEL ESTADO LIBRE Y SOBERANO DE MÉXICO</w:t>
      </w:r>
      <w:r w:rsidRPr="00E10257">
        <w:rPr>
          <w:rFonts w:ascii="Times New Roman" w:eastAsia="Batang" w:hAnsi="Times New Roman" w:cs="Times New Roman"/>
          <w:b/>
          <w:bCs/>
          <w:sz w:val="24"/>
          <w:szCs w:val="24"/>
          <w:lang w:eastAsia="es-MX"/>
        </w:rPr>
        <w:t xml:space="preserve">, EN USO DE LAS FACULTADES QUE LE CONFIERE EL ARTÍCULO 148 DE LA CONSTITUCIÓN POLÍTICA DEL ESTADO LIBRE Y SOBERANO DE MÉXICO, EN TÉRMINOS DEL ARTÍCULO 93 DE LA LEY ORGÁNICA DEL PODER LEGISLATIVO DEL ESTADO LIBRE Y SOBERANO DE MÉXICO, DECLARA APROBADA LA </w:t>
      </w:r>
      <w:r w:rsidRPr="00E10257">
        <w:rPr>
          <w:rFonts w:ascii="Times New Roman" w:eastAsia="Times New Roman" w:hAnsi="Times New Roman" w:cs="Times New Roman"/>
          <w:b/>
          <w:bCs/>
          <w:color w:val="000000" w:themeColor="text1"/>
          <w:sz w:val="24"/>
          <w:szCs w:val="24"/>
          <w:lang w:eastAsia="es-MX"/>
        </w:rPr>
        <w:t>REFORMA DEL ARTÍCULO 17 DE LA CONSTITUCIÓN POLÍTICA DEL ESTADO LIBRE Y SOBERANO DE MÉXICO</w:t>
      </w:r>
      <w:r w:rsidRPr="00E10257">
        <w:rPr>
          <w:rFonts w:ascii="Times New Roman" w:eastAsia="Times New Roman" w:hAnsi="Times New Roman" w:cs="Times New Roman"/>
          <w:b/>
          <w:sz w:val="24"/>
          <w:szCs w:val="24"/>
          <w:lang w:eastAsia="es-MX"/>
        </w:rPr>
        <w:t>.</w:t>
      </w:r>
    </w:p>
    <w:p w:rsidR="00E10257" w:rsidRPr="00E10257" w:rsidRDefault="00E10257" w:rsidP="00E10257">
      <w:pPr>
        <w:spacing w:after="0" w:line="240" w:lineRule="auto"/>
        <w:jc w:val="both"/>
        <w:rPr>
          <w:rFonts w:ascii="Times New Roman" w:hAnsi="Times New Roman" w:cs="Times New Roman"/>
          <w:b/>
          <w:bCs/>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b/>
          <w:bCs/>
          <w:color w:val="000000" w:themeColor="text1"/>
          <w:sz w:val="24"/>
          <w:szCs w:val="24"/>
        </w:rPr>
      </w:pPr>
      <w:r w:rsidRPr="00E10257">
        <w:rPr>
          <w:rFonts w:ascii="Times New Roman" w:hAnsi="Times New Roman" w:cs="Times New Roman"/>
          <w:b/>
          <w:bCs/>
          <w:color w:val="000000" w:themeColor="text1"/>
          <w:sz w:val="24"/>
          <w:szCs w:val="24"/>
        </w:rPr>
        <w:t xml:space="preserve">ÚNICO.- </w:t>
      </w:r>
      <w:r w:rsidRPr="00E10257">
        <w:rPr>
          <w:rFonts w:ascii="Times New Roman" w:hAnsi="Times New Roman" w:cs="Times New Roman"/>
          <w:bCs/>
          <w:color w:val="000000" w:themeColor="text1"/>
          <w:sz w:val="24"/>
          <w:szCs w:val="24"/>
        </w:rPr>
        <w:t xml:space="preserve">Se </w:t>
      </w:r>
      <w:r w:rsidRPr="00E10257">
        <w:rPr>
          <w:rFonts w:ascii="Times New Roman" w:hAnsi="Times New Roman" w:cs="Times New Roman"/>
          <w:b/>
          <w:bCs/>
          <w:color w:val="000000" w:themeColor="text1"/>
          <w:sz w:val="24"/>
          <w:szCs w:val="24"/>
        </w:rPr>
        <w:t>reforma</w:t>
      </w:r>
      <w:r w:rsidRPr="00E10257">
        <w:rPr>
          <w:rFonts w:ascii="Times New Roman" w:hAnsi="Times New Roman" w:cs="Times New Roman"/>
          <w:bCs/>
          <w:color w:val="000000" w:themeColor="text1"/>
          <w:sz w:val="24"/>
          <w:szCs w:val="24"/>
        </w:rPr>
        <w:t xml:space="preserve"> el artículo 17 de la Constitución Política del Estado Libre y Soberano de México, para quedar como sigue:</w:t>
      </w:r>
      <w:r w:rsidRPr="00E10257">
        <w:rPr>
          <w:rFonts w:ascii="Times New Roman" w:hAnsi="Times New Roman" w:cs="Times New Roman"/>
          <w:b/>
          <w:bCs/>
          <w:color w:val="000000" w:themeColor="text1"/>
          <w:sz w:val="24"/>
          <w:szCs w:val="24"/>
        </w:rPr>
        <w:t xml:space="preserve"> </w:t>
      </w:r>
    </w:p>
    <w:p w:rsidR="00E10257" w:rsidRPr="00E10257" w:rsidRDefault="00E10257" w:rsidP="00E10257">
      <w:pPr>
        <w:spacing w:after="0" w:line="240" w:lineRule="auto"/>
        <w:jc w:val="both"/>
        <w:rPr>
          <w:rFonts w:ascii="Times New Roman" w:hAnsi="Times New Roman" w:cs="Times New Roman"/>
          <w:b/>
          <w:bCs/>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color w:val="000000"/>
          <w:sz w:val="24"/>
          <w:szCs w:val="24"/>
          <w:lang w:eastAsia="es-ES_tradnl"/>
        </w:rPr>
      </w:pPr>
      <w:r w:rsidRPr="00E10257">
        <w:rPr>
          <w:rFonts w:ascii="Times New Roman" w:hAnsi="Times New Roman" w:cs="Times New Roman"/>
          <w:b/>
          <w:bCs/>
          <w:color w:val="000000"/>
          <w:sz w:val="24"/>
          <w:szCs w:val="24"/>
          <w:lang w:eastAsia="es-ES_tradnl"/>
        </w:rPr>
        <w:t xml:space="preserve">Artículo 17.- </w:t>
      </w:r>
      <w:r w:rsidRPr="00E10257">
        <w:rPr>
          <w:rFonts w:ascii="Times New Roman" w:hAnsi="Times New Roman" w:cs="Times New Roman"/>
          <w:color w:val="000000"/>
          <w:sz w:val="24"/>
          <w:szCs w:val="24"/>
          <w:lang w:eastAsia="es-ES_tradnl"/>
        </w:rPr>
        <w:t xml:space="preserve">El Estado de México </w:t>
      </w:r>
      <w:r w:rsidRPr="00E10257">
        <w:rPr>
          <w:rFonts w:ascii="Times New Roman" w:hAnsi="Times New Roman" w:cs="Times New Roman"/>
          <w:b/>
          <w:bCs/>
          <w:color w:val="000000" w:themeColor="text1"/>
          <w:sz w:val="24"/>
          <w:szCs w:val="24"/>
        </w:rPr>
        <w:t>se basa en la grandeza de sus pueblos y culturas,</w:t>
      </w:r>
      <w:r w:rsidRPr="00E10257">
        <w:rPr>
          <w:rFonts w:ascii="Times New Roman" w:hAnsi="Times New Roman" w:cs="Times New Roman"/>
          <w:color w:val="000000"/>
          <w:sz w:val="24"/>
          <w:szCs w:val="24"/>
          <w:lang w:eastAsia="es-ES_tradnl"/>
        </w:rPr>
        <w:t xml:space="preserve"> tiene una composición pluricultural y </w:t>
      </w:r>
      <w:r w:rsidRPr="00E10257">
        <w:rPr>
          <w:rFonts w:ascii="Times New Roman" w:hAnsi="Times New Roman" w:cs="Times New Roman"/>
          <w:b/>
          <w:bCs/>
          <w:color w:val="000000" w:themeColor="text1"/>
          <w:sz w:val="24"/>
          <w:szCs w:val="24"/>
        </w:rPr>
        <w:t>multiétnica</w:t>
      </w:r>
      <w:r w:rsidRPr="00E10257">
        <w:rPr>
          <w:rFonts w:ascii="Times New Roman" w:hAnsi="Times New Roman" w:cs="Times New Roman"/>
          <w:color w:val="000000" w:themeColor="text1"/>
          <w:sz w:val="24"/>
          <w:szCs w:val="24"/>
        </w:rPr>
        <w:t xml:space="preserve"> </w:t>
      </w:r>
      <w:r w:rsidRPr="00E10257">
        <w:rPr>
          <w:rFonts w:ascii="Times New Roman" w:hAnsi="Times New Roman" w:cs="Times New Roman"/>
          <w:color w:val="000000"/>
          <w:sz w:val="24"/>
          <w:szCs w:val="24"/>
          <w:lang w:eastAsia="es-ES_tradnl"/>
        </w:rPr>
        <w:t xml:space="preserve">sustentada originalmente en sus pueblos indígenas, </w:t>
      </w:r>
      <w:r w:rsidRPr="00E10257">
        <w:rPr>
          <w:rFonts w:ascii="Times New Roman" w:hAnsi="Times New Roman" w:cs="Times New Roman"/>
          <w:b/>
          <w:bCs/>
          <w:color w:val="000000"/>
          <w:sz w:val="24"/>
          <w:szCs w:val="24"/>
          <w:lang w:eastAsia="es-ES_tradnl"/>
        </w:rPr>
        <w:t xml:space="preserve">que son aquellas colectividades con una continuidad histórica de las sociedades precoloniales establecidas en el territorio estatal y que conservan, desarrollan y transmiten sus instituciones sociales, normativas, económicas, culturales y políticas, o parte de ellas. </w:t>
      </w:r>
      <w:r w:rsidRPr="00E10257">
        <w:rPr>
          <w:rFonts w:ascii="Times New Roman" w:hAnsi="Times New Roman" w:cs="Times New Roman"/>
          <w:color w:val="000000"/>
          <w:sz w:val="24"/>
          <w:szCs w:val="24"/>
          <w:lang w:eastAsia="es-ES_tradnl"/>
        </w:rPr>
        <w:t>Esta Constitución reconoce como pueblos indígenas dentro del territorio mexiquense a los Mazahua, Otomí, Náhuatl, Matlazinca, Tlahuica y aquellos que se identifiquen en algún otro pueblo indígena.</w:t>
      </w:r>
    </w:p>
    <w:p w:rsidR="00E10257" w:rsidRPr="00E10257" w:rsidRDefault="00E10257" w:rsidP="00E10257">
      <w:pPr>
        <w:spacing w:after="0" w:line="240" w:lineRule="auto"/>
        <w:jc w:val="both"/>
        <w:rPr>
          <w:rFonts w:ascii="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hAnsi="Times New Roman" w:cs="Times New Roman"/>
          <w:b/>
          <w:bCs/>
          <w:color w:val="000000"/>
          <w:sz w:val="24"/>
          <w:szCs w:val="24"/>
          <w:lang w:eastAsia="es-ES_tradnl"/>
        </w:rPr>
      </w:pPr>
      <w:r w:rsidRPr="00E10257">
        <w:rPr>
          <w:rFonts w:ascii="Times New Roman" w:hAnsi="Times New Roman" w:cs="Times New Roman"/>
          <w:b/>
          <w:bCs/>
          <w:color w:val="000000"/>
          <w:sz w:val="24"/>
          <w:szCs w:val="24"/>
          <w:lang w:eastAsia="es-ES_tradnl"/>
        </w:rPr>
        <w:t>La conciencia de su identidad indígena deberá ser criterio fundamental para determinar a quiénes se aplican las disposiciones sobre pueblos indígenas.</w:t>
      </w:r>
    </w:p>
    <w:p w:rsidR="00E10257" w:rsidRPr="00E10257" w:rsidRDefault="00E10257" w:rsidP="00E10257">
      <w:pPr>
        <w:spacing w:after="0" w:line="240" w:lineRule="auto"/>
        <w:jc w:val="both"/>
        <w:rPr>
          <w:rFonts w:ascii="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hAnsi="Times New Roman" w:cs="Times New Roman"/>
          <w:color w:val="000000"/>
          <w:sz w:val="24"/>
          <w:szCs w:val="24"/>
          <w:lang w:eastAsia="es-ES_tradnl"/>
        </w:rPr>
      </w:pPr>
      <w:r w:rsidRPr="00E10257">
        <w:rPr>
          <w:rFonts w:ascii="Times New Roman" w:hAnsi="Times New Roman" w:cs="Times New Roman"/>
          <w:b/>
          <w:bCs/>
          <w:color w:val="000000"/>
          <w:sz w:val="24"/>
          <w:szCs w:val="24"/>
          <w:lang w:eastAsia="es-ES_tradnl"/>
        </w:rPr>
        <w:t>Son comunidades integrantes de un pueblo indígena, aquellas que forman una unidad social, económica y cultural, asentadas en un territorio y que reconocen autoridades propias de acuerdo con sus sistemas normativos</w:t>
      </w:r>
      <w:r w:rsidRPr="00E10257">
        <w:rPr>
          <w:rFonts w:ascii="Times New Roman" w:hAnsi="Times New Roman" w:cs="Times New Roman"/>
          <w:color w:val="000000"/>
          <w:sz w:val="24"/>
          <w:szCs w:val="24"/>
          <w:lang w:eastAsia="es-ES_tradnl"/>
        </w:rPr>
        <w:t>.</w:t>
      </w:r>
    </w:p>
    <w:p w:rsidR="00E10257" w:rsidRPr="00E10257" w:rsidRDefault="00E10257" w:rsidP="00E10257">
      <w:pPr>
        <w:spacing w:after="0" w:line="240" w:lineRule="auto"/>
        <w:jc w:val="both"/>
        <w:rPr>
          <w:rFonts w:ascii="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hAnsi="Times New Roman" w:cs="Times New Roman"/>
          <w:b/>
          <w:bCs/>
          <w:color w:val="000000"/>
          <w:sz w:val="24"/>
          <w:szCs w:val="24"/>
          <w:lang w:eastAsia="es-ES_tradnl"/>
        </w:rPr>
      </w:pPr>
      <w:r w:rsidRPr="00E10257">
        <w:rPr>
          <w:rFonts w:ascii="Times New Roman" w:hAnsi="Times New Roman" w:cs="Times New Roman"/>
          <w:b/>
          <w:bCs/>
          <w:color w:val="000000"/>
          <w:sz w:val="24"/>
          <w:szCs w:val="24"/>
          <w:lang w:eastAsia="es-ES_tradnl"/>
        </w:rPr>
        <w:t>El derecho de los pueblos indígenas a la libre determinación se ejercerá en el marco constitucional de autonomía que asegure la unidad nacional. Para el reconocimiento de los pueblos y comunidades indígenas se deben tomar en cuenta, además de los principios generales establecidos en los párrafos anteriores de este artículo, criterios etnolingüísticos, de asentamiento físico y de autoadscripción.</w:t>
      </w:r>
    </w:p>
    <w:p w:rsidR="00E10257" w:rsidRPr="00E10257" w:rsidRDefault="00E10257" w:rsidP="00E10257">
      <w:pPr>
        <w:spacing w:after="0" w:line="240" w:lineRule="auto"/>
        <w:jc w:val="both"/>
        <w:rPr>
          <w:rFonts w:ascii="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hAnsi="Times New Roman" w:cs="Times New Roman"/>
          <w:b/>
          <w:bCs/>
          <w:color w:val="000000"/>
          <w:sz w:val="24"/>
          <w:szCs w:val="24"/>
          <w:lang w:eastAsia="es-ES_tradnl"/>
        </w:rPr>
      </w:pPr>
      <w:r w:rsidRPr="00E10257">
        <w:rPr>
          <w:rFonts w:ascii="Times New Roman" w:hAnsi="Times New Roman" w:cs="Times New Roman"/>
          <w:b/>
          <w:bCs/>
          <w:color w:val="000000"/>
          <w:sz w:val="24"/>
          <w:szCs w:val="24"/>
          <w:lang w:eastAsia="es-ES_tradnl"/>
        </w:rPr>
        <w:t>Se reconoce a los pueblos y comunidades indígenas como sujetos de derecho público con personalidad jurídica y patrimonio propio.</w:t>
      </w:r>
    </w:p>
    <w:p w:rsidR="00E10257" w:rsidRPr="00E10257" w:rsidRDefault="00E10257" w:rsidP="00E10257">
      <w:pPr>
        <w:spacing w:after="0" w:line="240" w:lineRule="auto"/>
        <w:jc w:val="both"/>
        <w:rPr>
          <w:rFonts w:ascii="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hAnsi="Times New Roman" w:cs="Times New Roman"/>
          <w:color w:val="000000"/>
          <w:sz w:val="24"/>
          <w:szCs w:val="24"/>
          <w:lang w:eastAsia="es-ES_tradnl"/>
        </w:rPr>
      </w:pPr>
      <w:r w:rsidRPr="00E10257">
        <w:rPr>
          <w:rFonts w:ascii="Times New Roman" w:hAnsi="Times New Roman" w:cs="Times New Roman"/>
          <w:b/>
          <w:bCs/>
          <w:color w:val="000000"/>
          <w:sz w:val="24"/>
          <w:szCs w:val="24"/>
          <w:lang w:eastAsia="es-ES_tradnl"/>
        </w:rPr>
        <w:t xml:space="preserve">A. Conforme a la Constitución Política de los Estados Unidos Mexicanos y </w:t>
      </w:r>
      <w:r w:rsidRPr="00E10257">
        <w:rPr>
          <w:rFonts w:ascii="Times New Roman" w:hAnsi="Times New Roman" w:cs="Times New Roman"/>
          <w:color w:val="000000"/>
          <w:sz w:val="24"/>
          <w:szCs w:val="24"/>
          <w:lang w:eastAsia="es-ES_tradnl"/>
        </w:rPr>
        <w:t xml:space="preserve">esta Constitución </w:t>
      </w:r>
      <w:r w:rsidRPr="00E10257">
        <w:rPr>
          <w:rFonts w:ascii="Times New Roman" w:hAnsi="Times New Roman" w:cs="Times New Roman"/>
          <w:b/>
          <w:bCs/>
          <w:color w:val="000000"/>
          <w:sz w:val="24"/>
          <w:szCs w:val="24"/>
          <w:lang w:eastAsia="es-ES_tradnl"/>
        </w:rPr>
        <w:t xml:space="preserve">se </w:t>
      </w:r>
      <w:r w:rsidRPr="00E10257">
        <w:rPr>
          <w:rFonts w:ascii="Times New Roman" w:hAnsi="Times New Roman" w:cs="Times New Roman"/>
          <w:color w:val="000000"/>
          <w:sz w:val="24"/>
          <w:szCs w:val="24"/>
          <w:lang w:eastAsia="es-ES_tradnl"/>
        </w:rPr>
        <w:t>reconoce y garantiza el derecho de los pueblos y las comunidades indígenas a la libre determinación y, en consecuencia, a la autonomía para:</w:t>
      </w:r>
    </w:p>
    <w:p w:rsidR="00E10257" w:rsidRPr="00E10257" w:rsidRDefault="00E10257" w:rsidP="00E10257">
      <w:pPr>
        <w:spacing w:after="0" w:line="240" w:lineRule="auto"/>
        <w:jc w:val="both"/>
        <w:rPr>
          <w:rFonts w:ascii="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hAnsi="Times New Roman" w:cs="Times New Roman"/>
          <w:b/>
          <w:bCs/>
          <w:color w:val="000000"/>
          <w:sz w:val="24"/>
          <w:szCs w:val="24"/>
          <w:lang w:eastAsia="es-ES_tradnl"/>
        </w:rPr>
      </w:pPr>
      <w:r w:rsidRPr="00E10257">
        <w:rPr>
          <w:rFonts w:ascii="Times New Roman" w:hAnsi="Times New Roman" w:cs="Times New Roman"/>
          <w:b/>
          <w:bCs/>
          <w:color w:val="000000"/>
          <w:sz w:val="24"/>
          <w:szCs w:val="24"/>
          <w:lang w:eastAsia="es-ES_tradnl"/>
        </w:rPr>
        <w:t>I. Decidir, conforme a sus sistemas normativos y de acuerdo con las leyes aplicables, sus formas internas de gobierno, de convivencia y de organización social, económica, política y cultural;</w:t>
      </w:r>
    </w:p>
    <w:p w:rsidR="00E10257" w:rsidRPr="00E10257" w:rsidRDefault="00E10257" w:rsidP="00E10257">
      <w:pPr>
        <w:spacing w:after="0" w:line="240" w:lineRule="auto"/>
        <w:jc w:val="both"/>
        <w:rPr>
          <w:rFonts w:ascii="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hAnsi="Times New Roman" w:cs="Times New Roman"/>
          <w:b/>
          <w:bCs/>
          <w:color w:val="000000"/>
          <w:sz w:val="24"/>
          <w:szCs w:val="24"/>
          <w:lang w:eastAsia="es-ES_tradnl"/>
        </w:rPr>
      </w:pPr>
      <w:r w:rsidRPr="00E10257">
        <w:rPr>
          <w:rFonts w:ascii="Times New Roman" w:hAnsi="Times New Roman" w:cs="Times New Roman"/>
          <w:b/>
          <w:bCs/>
          <w:color w:val="000000"/>
          <w:sz w:val="24"/>
          <w:szCs w:val="24"/>
          <w:lang w:eastAsia="es-ES_tradnl"/>
        </w:rPr>
        <w:t>II. Aplicar y desarrollar sus propios sistemas normativos en la regulación y solución de sus conflictos internos, sujetándose a los principios generales de la Constitución Política de los Estados Unidos Mexicanos y de esta Constitución, respetando los derechos humanos y sus garantías individuales, así como, de manera relevante, la dignidad e integridad de las mujeres. La ley establecerá los casos y procedimientos de validación por los jueces o tribunales correspondientes.</w:t>
      </w:r>
    </w:p>
    <w:p w:rsidR="00E10257" w:rsidRPr="00E10257" w:rsidRDefault="00E10257" w:rsidP="00E10257">
      <w:pPr>
        <w:spacing w:after="0" w:line="240" w:lineRule="auto"/>
        <w:jc w:val="both"/>
        <w:rPr>
          <w:rFonts w:ascii="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hAnsi="Times New Roman" w:cs="Times New Roman"/>
          <w:b/>
          <w:bCs/>
          <w:color w:val="000000"/>
          <w:sz w:val="24"/>
          <w:szCs w:val="24"/>
          <w:lang w:eastAsia="es-ES_tradnl"/>
        </w:rPr>
      </w:pPr>
      <w:r w:rsidRPr="00E10257">
        <w:rPr>
          <w:rFonts w:ascii="Times New Roman" w:hAnsi="Times New Roman" w:cs="Times New Roman"/>
          <w:b/>
          <w:bCs/>
          <w:color w:val="000000"/>
          <w:sz w:val="24"/>
          <w:szCs w:val="24"/>
          <w:lang w:eastAsia="es-ES_tradnl"/>
        </w:rPr>
        <w:t>La jurisdicción indígena se ejercerá por las autoridades comunitarias de acuerdo con los sistemas normativos de los pueblos y comunidades indígenas, en los términos de la Constitución Federal, de esta Constitución y las leyes aplicables;</w:t>
      </w:r>
    </w:p>
    <w:p w:rsidR="00E10257" w:rsidRPr="00E10257" w:rsidRDefault="00E10257" w:rsidP="00E10257">
      <w:pPr>
        <w:spacing w:after="0" w:line="240" w:lineRule="auto"/>
        <w:jc w:val="both"/>
        <w:rPr>
          <w:rFonts w:ascii="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III</w:t>
      </w:r>
      <w:r w:rsidRPr="00E10257">
        <w:rPr>
          <w:rFonts w:ascii="Times New Roman" w:eastAsia="Times New Roman" w:hAnsi="Times New Roman" w:cs="Times New Roman"/>
          <w:b/>
          <w:color w:val="000000"/>
          <w:sz w:val="24"/>
          <w:szCs w:val="24"/>
          <w:lang w:eastAsia="es-ES_tradnl"/>
        </w:rPr>
        <w:t>.</w:t>
      </w:r>
      <w:r w:rsidRPr="00E10257">
        <w:rPr>
          <w:rFonts w:ascii="Times New Roman" w:eastAsia="Times New Roman" w:hAnsi="Times New Roman" w:cs="Times New Roman"/>
          <w:color w:val="000000"/>
          <w:sz w:val="24"/>
          <w:szCs w:val="24"/>
          <w:lang w:eastAsia="es-ES_tradnl"/>
        </w:rPr>
        <w:t xml:space="preserve"> Los pueblos y comunidades indígenas podrán elegir, de acuerdo con sus </w:t>
      </w:r>
      <w:r w:rsidRPr="00E10257">
        <w:rPr>
          <w:rFonts w:ascii="Times New Roman" w:eastAsia="Times New Roman" w:hAnsi="Times New Roman" w:cs="Times New Roman"/>
          <w:b/>
          <w:bCs/>
          <w:color w:val="000000"/>
          <w:sz w:val="24"/>
          <w:szCs w:val="24"/>
          <w:lang w:eastAsia="es-ES_tradnl"/>
        </w:rPr>
        <w:t>sistemas normativos</w:t>
      </w:r>
      <w:r w:rsidRPr="00E10257">
        <w:rPr>
          <w:rFonts w:ascii="Times New Roman" w:eastAsia="Times New Roman" w:hAnsi="Times New Roman" w:cs="Times New Roman"/>
          <w:color w:val="000000"/>
          <w:sz w:val="24"/>
          <w:szCs w:val="24"/>
          <w:lang w:eastAsia="es-ES_tradnl"/>
        </w:rPr>
        <w:t xml:space="preserve">, procedimientos y prácticas tradicionales, a sus autoridades o sus representantes para el ejercicio de </w:t>
      </w:r>
      <w:r w:rsidRPr="00E10257">
        <w:rPr>
          <w:rFonts w:ascii="Times New Roman" w:eastAsia="Times New Roman" w:hAnsi="Times New Roman" w:cs="Times New Roman"/>
          <w:color w:val="000000"/>
          <w:sz w:val="24"/>
          <w:szCs w:val="24"/>
          <w:lang w:eastAsia="es-ES_tradnl"/>
        </w:rPr>
        <w:lastRenderedPageBreak/>
        <w:t xml:space="preserve">sus formas propias de gobierno interno, garantizando que las mujeres y los hombres indígenas disfruten y ejerzan su derecho de votar y ser votados en condiciones de igualdad; así como a acceder y desempeñar los cargos públicos y de elección popular para los que hayan sido electos o designados, en un marco que respete el pacto federal y la soberanía estatal. En ningún caso </w:t>
      </w:r>
      <w:r w:rsidRPr="00E10257">
        <w:rPr>
          <w:rFonts w:ascii="Times New Roman" w:eastAsia="Times New Roman" w:hAnsi="Times New Roman" w:cs="Times New Roman"/>
          <w:b/>
          <w:bCs/>
          <w:color w:val="000000"/>
          <w:sz w:val="24"/>
          <w:szCs w:val="24"/>
          <w:lang w:eastAsia="es-ES_tradnl"/>
        </w:rPr>
        <w:t>sus sistemas normativos o</w:t>
      </w:r>
      <w:r w:rsidRPr="00E10257">
        <w:rPr>
          <w:rFonts w:ascii="Times New Roman" w:eastAsia="Times New Roman" w:hAnsi="Times New Roman" w:cs="Times New Roman"/>
          <w:color w:val="000000"/>
          <w:sz w:val="24"/>
          <w:szCs w:val="24"/>
          <w:lang w:eastAsia="es-ES_tradnl"/>
        </w:rPr>
        <w:t xml:space="preserve"> las practicas comunitarias podrán limitar los derechos político electorales de</w:t>
      </w:r>
      <w:r w:rsidRPr="00E10257">
        <w:rPr>
          <w:rFonts w:ascii="Times New Roman" w:eastAsia="Times New Roman" w:hAnsi="Times New Roman" w:cs="Times New Roman"/>
          <w:b/>
          <w:bCs/>
          <w:color w:val="000000"/>
          <w:sz w:val="24"/>
          <w:szCs w:val="24"/>
          <w:lang w:eastAsia="es-ES_tradnl"/>
        </w:rPr>
        <w:t xml:space="preserve"> la ciudadanía</w:t>
      </w:r>
      <w:r w:rsidRPr="00E10257">
        <w:rPr>
          <w:rFonts w:ascii="Times New Roman" w:eastAsia="Times New Roman" w:hAnsi="Times New Roman" w:cs="Times New Roman"/>
          <w:color w:val="000000"/>
          <w:sz w:val="24"/>
          <w:szCs w:val="24"/>
          <w:lang w:eastAsia="es-ES_tradnl"/>
        </w:rPr>
        <w:t xml:space="preserve"> en la elección de sus autoridades municipales;</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IV. Preservar, proteger y desarrollar su patrimonio cultural, material e inmaterial, que comprende todos los elementos que constituyen su cultura e identidad. Se reconoce la propiedad intelectual colectiva respecto de dicho patrimonio, en los términos que dispongan las leyes;</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V. Promover el uso, desarrollo, preservación, estudio y difusión de las lenguas indígenas como un elemento constitutivo de la diversidad cultural de la Nación y el Estado, así como una política lingüística multilingüe que permita su uso en los espacios públicos y en los privados que correspondan;</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VI. Participar, en términos del artículo 5o. de esta Constitución, en la construcción de los modelos educativos para reconocer la composición pluricultural del Estado con base en sus culturas, lenguas y métodos de enseñanza y aprendizaje;</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VII. Desarrollar, practicar, fortalecer y promover la medicina tradicional, así como la partería para la atención del embarazo, parto y puerperio. Se reconoce a las personas que las ejercen, incluidos sus saberes y prácticas de salud;</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VIII. Conservar y mejorar el hábitat, y preservar la bioculturalidad y la integridad de sus tierras, incluidos sus lugares sagrados declarados por la autoridad competente, de conformidad con las disposiciones jurídicas aplicables en la materia;</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IX. Acceder, con respeto a las formas y modalidades de propiedad y tenencia de la tierra establecidos en la Constitución Federal, en esta Constitución y en las leyes de la materia, así como a los derechos adquiridos por terceros o por integrantes de la comunidad, al uso y disfrute preferente de los recursos naturales de los lugares que habitan y ocupan las comunidades, salvo aquellos que corresponden a las áreas estratégicas, en términos de lo dispuesto en dichos ordenamientos. Para estos efectos las comunidades podrán asociarse en términos de ley;</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r w:rsidRPr="00E10257">
        <w:rPr>
          <w:rFonts w:ascii="Times New Roman" w:eastAsia="Times New Roman" w:hAnsi="Times New Roman" w:cs="Times New Roman"/>
          <w:b/>
          <w:bCs/>
          <w:sz w:val="24"/>
          <w:szCs w:val="24"/>
          <w:lang w:eastAsia="es-ES_tradnl"/>
        </w:rPr>
        <w:t>X</w:t>
      </w:r>
      <w:r w:rsidRPr="00E10257">
        <w:rPr>
          <w:rFonts w:ascii="Times New Roman" w:eastAsia="Times New Roman" w:hAnsi="Times New Roman" w:cs="Times New Roman"/>
          <w:sz w:val="24"/>
          <w:szCs w:val="24"/>
          <w:lang w:eastAsia="es-ES_tradnl"/>
        </w:rPr>
        <w:t xml:space="preserve">. Elegir, en los municipios con población indígena, representantes </w:t>
      </w:r>
      <w:r w:rsidRPr="00E10257">
        <w:rPr>
          <w:rFonts w:ascii="Times New Roman" w:eastAsia="Times New Roman" w:hAnsi="Times New Roman" w:cs="Times New Roman"/>
          <w:b/>
          <w:sz w:val="24"/>
          <w:szCs w:val="24"/>
          <w:lang w:eastAsia="es-ES_tradnl"/>
        </w:rPr>
        <w:t>en</w:t>
      </w:r>
      <w:r w:rsidRPr="00E10257">
        <w:rPr>
          <w:rFonts w:ascii="Times New Roman" w:eastAsia="Times New Roman" w:hAnsi="Times New Roman" w:cs="Times New Roman"/>
          <w:sz w:val="24"/>
          <w:szCs w:val="24"/>
          <w:lang w:eastAsia="es-ES_tradnl"/>
        </w:rPr>
        <w:t xml:space="preserve"> los Ayuntamientos, </w:t>
      </w:r>
      <w:r w:rsidRPr="00E10257">
        <w:rPr>
          <w:rFonts w:ascii="Times New Roman" w:eastAsia="Times New Roman" w:hAnsi="Times New Roman" w:cs="Times New Roman"/>
          <w:color w:val="000000"/>
          <w:sz w:val="24"/>
          <w:szCs w:val="24"/>
          <w:lang w:eastAsia="es-ES_tradnl"/>
        </w:rPr>
        <w:t xml:space="preserve">observando el principio de paridad de género </w:t>
      </w:r>
      <w:r w:rsidRPr="00E10257">
        <w:rPr>
          <w:rFonts w:ascii="Times New Roman" w:eastAsia="Times New Roman" w:hAnsi="Times New Roman" w:cs="Times New Roman"/>
          <w:b/>
          <w:bCs/>
          <w:color w:val="000000"/>
          <w:sz w:val="24"/>
          <w:szCs w:val="24"/>
          <w:lang w:eastAsia="es-ES_tradnl"/>
        </w:rPr>
        <w:t>y pluriculturalidad</w:t>
      </w:r>
      <w:r w:rsidRPr="00E10257">
        <w:rPr>
          <w:rFonts w:ascii="Times New Roman" w:eastAsia="Times New Roman" w:hAnsi="Times New Roman" w:cs="Times New Roman"/>
          <w:color w:val="000000"/>
          <w:sz w:val="24"/>
          <w:szCs w:val="24"/>
          <w:lang w:eastAsia="es-ES_tradnl"/>
        </w:rPr>
        <w:t>, con el propósito de fortalecer su participación y representación política, de conformidad con sus tradiciones y normas internas, respetando los derechos humanos y sus garantías individuales, así como, de manera relevante, la dignidad e integridad de las mujeres;</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XI. Acceder plenamente a la jurisdicción del Estado, para ello, en todos los juicios y procedimientos en que sean parte, individual o colectivamente, se deberán tomar en cuenta sus sistemas normativos y especificidades culturales con respeto a los preceptos de la Constitución Política de los Estados Unidos Mexicanos y de esta Constitución.</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lastRenderedPageBreak/>
        <w:t>Las personas indígenas tienen, en todo tiempo, el derecho a ser asistidas y asesoradas por personas intérpretes, traductoras, defensoras y peritas especializadas en derechos indígenas, pluralismo jurídico, perspectiva de género, y diversidad cultural y lingüística;</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XII. Ejercer su derecho al desarrollo integral con base en sus formas de organización económica, social y cultural, con respeto a la integridad del medio ambiente y recursos naturales en términos de las disposiciones jurídicas aplicables, y</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XIII. Ser consultados sobre las medidas legislativas o administrativas que se pretendan adoptar, cuando estas puedan causar afectaciones o impactos significativos en su vida o entorno, con la finalidad de obtener su consentimiento o, en su caso, llegar a un acuerdo sobre tales medidas.</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Las consultas indígenas se realizarán de conformidad con principios y normas que garanticen el respeto y el ejercicio efectivo de los derechos sustantivos de los pueblos indígenas reconocidos en esta Constitución.</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Cuando la medida administrativa que se pretenda adoptar beneficie a un particular, el costo de la consulta debe ser cubierto por éste.</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La persona física o jurídica colectiva que obtenga un lucro por las medidas administrativas objeto de consulta debe otorgar a los pueblos y comunidades indígenas un beneficio justo y equitativo, en los términos que establezcan las leyes aplicables.</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Los pueblos y comunidades indígenas son los únicos legitimados para impugnar, por las vías jurisdiccionales establecidas, el incumplimiento del derecho reconocido en esta fracción. La ley de la materia regulará los términos, condiciones y procedimientos para llevar a cabo la impugnación.</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B. El Estado y los municipios deberán establecer las instituciones y determinar las políticas públicas que garanticen el ejercicio efectivo de los derechos de los pueblos indígenas y su desarrollo integral, intercultural y sostenible, las cuales deben ser diseñadas y operadas conjuntamente con ellos.</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Para tal efecto, las autoridades tienen la obligación de:</w:t>
      </w:r>
    </w:p>
    <w:p w:rsidR="00E10257" w:rsidRPr="00E10257" w:rsidRDefault="00E10257" w:rsidP="00E10257">
      <w:pPr>
        <w:spacing w:after="0" w:line="240" w:lineRule="auto"/>
        <w:jc w:val="both"/>
        <w:rPr>
          <w:rFonts w:ascii="Times New Roman" w:eastAsia="Times New Roman" w:hAnsi="Times New Roman" w:cs="Times New Roman"/>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 xml:space="preserve">I. Impulsar el desarrollo comunitario y regional de los pueblos y comunidades indígenas, para mejorar sus condiciones de vida y bienestar común, mediante planes de desarrollo que fortalezcan sus economías y fomenten la agroecología, los cultivos tradicionales, </w:t>
      </w:r>
      <w:r w:rsidRPr="00E10257">
        <w:rPr>
          <w:rFonts w:ascii="Times New Roman" w:eastAsia="Times New Roman" w:hAnsi="Times New Roman" w:cs="Times New Roman"/>
          <w:b/>
          <w:bCs/>
          <w:sz w:val="24"/>
          <w:szCs w:val="24"/>
          <w:lang w:eastAsia="es-ES_tradnl"/>
        </w:rPr>
        <w:t xml:space="preserve">en especial el sistema milpa, las semillas nativas, los recursos agroalimentarios y el </w:t>
      </w:r>
      <w:r w:rsidRPr="00E10257">
        <w:rPr>
          <w:rFonts w:ascii="Times New Roman" w:eastAsia="Times New Roman" w:hAnsi="Times New Roman" w:cs="Times New Roman"/>
          <w:b/>
          <w:bCs/>
          <w:color w:val="000000"/>
          <w:sz w:val="24"/>
          <w:szCs w:val="24"/>
          <w:lang w:eastAsia="es-ES_tradnl"/>
        </w:rPr>
        <w:t>óptimo uso de la tierra, libres del uso de sustancias peligrosas y productos químicos tóxicos.</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La ley establecerá los mecanismos que faciliten la organización y desarrollo de las economías de los pueblos y comunidades indígenas, y reconocerá el trabajo comunitario como parte de su organización social y cultural;</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II. Determinar, mediante normas y criterios compensatorios, equitativos, justos y proporcionales, asignaciones presupuestales para los pueblos y comunidades indígenas, que serán administradas directamente por estos;</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III. Adoptar las medidas necesarias para reconocer y proteger el patrimonio cultural, la propiedad intelectual colectiva, los conocimientos y las expresiones culturales tradicionales de los pueblos y comunidades indígenas, en los términos que establezca la ley;</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IV. Garantizar y fortalecer la educación indígena intercultural y plurilingüe, mediante:</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a) La alfabetización y la educación en todos los niveles, gratuita, integral y con pertinencia cultural y lingüística;</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b) La formación de profesionales indígenas y la implementación de la educación comunitaria;</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c) El establecimiento de un sistema de becas para las personas indígenas que cursen cualquier nivel educativo;</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d) La promoción de programas educativos bilingües, en concordancia con los métodos de enseñanza y aprendizaje de los pueblos y comunidades indígenas, y</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e) La definición y desarrollo de programas educativos que reconozcan e impulsen la herencia cultural de los pueblos y comunidades indígenas y su importancia para la Nación y el Estado; así como, la promoción de una relación intercultural, de no discriminación y libre de racismo;</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V. Asegurar el acceso efectivo a los servicios de salud mediante la ampliación de la cobertura del sistema estatal con perspectiva intercultural, así como reconocer las prácticas de la medicina tradicional;</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VI. Garantizar el derecho a la alimentación nutritiva, suficiente y de calidad con pertinencia cultural, en especial para la población infantil;</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VII. Mejorar las condiciones de vida de los pueblos y comunidades indígenas y de sus espacios para la convivencia y recreación, mediante acciones que garanticen el acceso al financiamiento para la construcción y mejoramiento de vivienda, así como ampliar la cobertura de los servicios sociales básicos, en armonía con su entorno natural y cultural, sus conocimientos y tecnologías tradicionales;</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VIII. Garantizar la participación efectiva de las mujeres indígenas, en condiciones de igualdad, en los procesos de desarrollo integral de los pueblos y comunidades indígenas; su acceso a la educación, así como a la propiedad y posesión de la tierra; su participación en la toma de decisiones de carácter público, y la promoción y respeto de sus derechos humanos;</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IX. En el ámbito de su competencia, garantizar y extender la red de comunicaciones que permita la articulación de los pueblos y comunidades indígenas, mediante la construcción y ampliación de vías de comunicación y caminos artesanales, así como coordinarse con las autoridades respectivas respecto de las materias de radiodifusión, telecomunicación e Internet de banda ancha;</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 xml:space="preserve">X. Coordinarse con las autoridades competentes, para garantizar las condiciones para que los pueblos y comunidades indígenas puedan adquirir, operar, promover, desarrollar y administrar sus medios de comunicación, telecomunicaciones y nuevas tecnologías de la </w:t>
      </w:r>
      <w:r w:rsidRPr="00E10257">
        <w:rPr>
          <w:rFonts w:ascii="Times New Roman" w:eastAsia="Times New Roman" w:hAnsi="Times New Roman" w:cs="Times New Roman"/>
          <w:b/>
          <w:bCs/>
          <w:color w:val="000000"/>
          <w:sz w:val="24"/>
          <w:szCs w:val="24"/>
          <w:lang w:eastAsia="es-ES_tradnl"/>
        </w:rPr>
        <w:lastRenderedPageBreak/>
        <w:t>información, garantizando espacios óptimos del espectro radioeléctrico y de las redes e infraestructura, haciendo uso de sus lenguas y otros elementos culturales;</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XI. Adoptar medidas para que los pueblos y comunidades indígenas accedan a los medios de comunicación e información en condiciones de dignidad, equidad e interculturalidad, sin discriminación alguna para que reflejen la diversidad cultural indígena;</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XII. Apoyar las actividades productivas y el desarrollo sustentable de las comunidades indígenas mediante acciones que permitan alcanzar la suficiencia de sus ingresos económicos, la creación de empleos, la incorporación de tecnologías y sus sistemas tradicionales de producción, para incrementar su propia capacidad productiva, así como para asegurar el acceso equitativo a los sistemas de abasto y comercialización;</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XIII. En el ámbito de su competencia y en coordinación con las autoridades de la materia, establecer políticas públicas para proteger a las comunidades y personas indígenas migrantes, tanto en el territorio estatal como en el extranjero, en especial, mediante acciones destinadas a:</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a) Reconocer las formas organizativas de las comunidades indígenas residentes y de las personas indígenas migrantes en sus contextos de destino en el territorio nacional y estatal;</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b) Garantizar los derechos laborales de las personas jornaleras agrícolas, trabajadoras del hogar y con discapacidad;</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c) Mejorar las condiciones de salud de las mujeres, así como apoyar con programas especiales de educación y nutrición a niñas, niños, adolescentes y jóvenes de familias migrantes;</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d) Velar permanentemente por el respeto de sus derechos humanos, y</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e) Promover, con pleno respeto a su identidad, la difusión de sus culturas y la inclusión social en los lugares de destino que propicien acciones de fortalecimiento del vínculo familiar y comunitario;</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XIV. Consultar a los pueblos indígenas en la elaboración del Plan de Desarrollo del Estado de México y de los planes municipales y, en su caso, incorporar las recomendaciones y propuestas que realicen, y</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XV. Celebrar consultas y cooperar de buena fe con los pueblos y comunidades indígenas, por medio de sus instituciones representativas, antes de adoptar y aplicar medidas legislativas o administrativas que puedan causar afectaciones o impactos significativos en su vida o entorno, en los términos de la fracción XIII del Apartado A del presente artículo.</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El Congreso del Estado y los ayuntamientos, en el ámbito de sus respectivas competencias, deberán establecer las partidas específicas en los presupuestos de egresos que aprueben, así como las formas y procedimientos, para que los pueblos y comunidades indígenas las administren y ejerzan conforme a las leyes de la materia.</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Cs/>
          <w:color w:val="000000"/>
          <w:sz w:val="24"/>
          <w:szCs w:val="24"/>
          <w:lang w:eastAsia="es-ES_tradnl"/>
        </w:rPr>
      </w:pPr>
      <w:r w:rsidRPr="00E10257">
        <w:rPr>
          <w:rFonts w:ascii="Times New Roman" w:eastAsia="Times New Roman" w:hAnsi="Times New Roman" w:cs="Times New Roman"/>
          <w:bCs/>
          <w:color w:val="000000"/>
          <w:sz w:val="24"/>
          <w:szCs w:val="24"/>
          <w:lang w:eastAsia="es-ES_tradnl"/>
        </w:rPr>
        <w:lastRenderedPageBreak/>
        <w:t>Sin perjuicio de los derechos aquí establecidos a favor de los indígenas, sus comunidades y pueblos, toda comunidad equiparable a aquéllos tendrá en lo conducente los mismos derechos tal y como lo establezca la ley.</w:t>
      </w:r>
    </w:p>
    <w:p w:rsidR="00E10257" w:rsidRPr="00E10257" w:rsidRDefault="00E10257" w:rsidP="00E10257">
      <w:pPr>
        <w:spacing w:after="0" w:line="240" w:lineRule="auto"/>
        <w:jc w:val="both"/>
        <w:rPr>
          <w:rFonts w:ascii="Times New Roman" w:eastAsia="Times New Roman" w:hAnsi="Times New Roman" w:cs="Times New Roman"/>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C.</w:t>
      </w:r>
      <w:r w:rsidRPr="00E10257">
        <w:rPr>
          <w:rFonts w:ascii="Times New Roman" w:eastAsia="Times New Roman" w:hAnsi="Times New Roman" w:cs="Times New Roman"/>
          <w:bCs/>
          <w:color w:val="000000"/>
          <w:sz w:val="24"/>
          <w:szCs w:val="24"/>
          <w:lang w:eastAsia="es-ES_tradnl"/>
        </w:rPr>
        <w:t xml:space="preserve"> Esta Constitución reconoce a los pueblos y comunidades afromexicanas, cualquiera que sea su autodenominación, como parte de la composición pluricultural del Estado de México. Tendrán, en lo conducente, los derechos señalados en los párrafos anteriores del presente artículo, </w:t>
      </w:r>
      <w:r w:rsidRPr="00E10257">
        <w:rPr>
          <w:rFonts w:ascii="Times New Roman" w:eastAsia="Times New Roman" w:hAnsi="Times New Roman" w:cs="Times New Roman"/>
          <w:b/>
          <w:bCs/>
          <w:color w:val="000000"/>
          <w:sz w:val="24"/>
          <w:szCs w:val="24"/>
          <w:lang w:eastAsia="es-ES_tradnl"/>
        </w:rPr>
        <w:t xml:space="preserve">a fin de garantizar su desarrollo e inclusión social, </w:t>
      </w:r>
      <w:r w:rsidRPr="00E10257">
        <w:rPr>
          <w:rFonts w:ascii="Times New Roman" w:eastAsia="Times New Roman" w:hAnsi="Times New Roman" w:cs="Times New Roman"/>
          <w:bCs/>
          <w:color w:val="000000"/>
          <w:sz w:val="24"/>
          <w:szCs w:val="24"/>
          <w:lang w:eastAsia="es-ES_tradnl"/>
        </w:rPr>
        <w:t xml:space="preserve">en los términos que establezca </w:t>
      </w:r>
      <w:r w:rsidRPr="00E10257">
        <w:rPr>
          <w:rFonts w:ascii="Times New Roman" w:eastAsia="Times New Roman" w:hAnsi="Times New Roman" w:cs="Times New Roman"/>
          <w:b/>
          <w:bCs/>
          <w:color w:val="000000"/>
          <w:sz w:val="24"/>
          <w:szCs w:val="24"/>
          <w:lang w:eastAsia="es-ES_tradnl"/>
        </w:rPr>
        <w:t xml:space="preserve">la Constitución Federal, esta Constitución y </w:t>
      </w:r>
      <w:r w:rsidRPr="00E10257">
        <w:rPr>
          <w:rFonts w:ascii="Times New Roman" w:eastAsia="Times New Roman" w:hAnsi="Times New Roman" w:cs="Times New Roman"/>
          <w:bCs/>
          <w:color w:val="000000"/>
          <w:sz w:val="24"/>
          <w:szCs w:val="24"/>
          <w:lang w:eastAsia="es-ES_tradnl"/>
        </w:rPr>
        <w:t xml:space="preserve">las leyes, </w:t>
      </w:r>
      <w:r w:rsidRPr="00E10257">
        <w:rPr>
          <w:rFonts w:ascii="Times New Roman" w:eastAsia="Times New Roman" w:hAnsi="Times New Roman" w:cs="Times New Roman"/>
          <w:b/>
          <w:bCs/>
          <w:color w:val="000000"/>
          <w:sz w:val="24"/>
          <w:szCs w:val="24"/>
          <w:lang w:eastAsia="es-ES_tradnl"/>
        </w:rPr>
        <w:t>así como su libre determinación que se ejercerá en un marco constitucional de autonomía que asegure la unidad nacional y estatal.</w:t>
      </w:r>
    </w:p>
    <w:p w:rsidR="00E10257" w:rsidRPr="00E10257" w:rsidRDefault="00E10257" w:rsidP="00E10257">
      <w:pPr>
        <w:spacing w:after="0" w:line="240" w:lineRule="auto"/>
        <w:jc w:val="both"/>
        <w:rPr>
          <w:rFonts w:ascii="Times New Roman" w:eastAsia="Times New Roman" w:hAnsi="Times New Roman" w:cs="Times New Roman"/>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Los pueblos y comunidades afromexicanas se integran por descendientes de personas originarias de poblaciones del continente africano trasladadas y asentadas en el territorio del Estado desde la época colonial, con formas propias de organización social, económica, política y cultural, o parte de ellas, y afirman su existencia como colectividades culturalmente diferenciadas.</w:t>
      </w:r>
    </w:p>
    <w:p w:rsidR="00E10257" w:rsidRPr="00E10257" w:rsidRDefault="00E10257" w:rsidP="00E10257">
      <w:pPr>
        <w:spacing w:after="0" w:line="240" w:lineRule="auto"/>
        <w:jc w:val="both"/>
        <w:rPr>
          <w:rFonts w:ascii="Times New Roman" w:eastAsia="Times New Roman" w:hAnsi="Times New Roman" w:cs="Times New Roman"/>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Los pueblos y comunidades afromexicanas tienen el carácter de sujetos de derecho público, con personalidad jurídica y patrimonio propio. Tienen además derecho a:</w:t>
      </w:r>
    </w:p>
    <w:p w:rsidR="00E10257" w:rsidRPr="00E10257" w:rsidRDefault="00E10257" w:rsidP="00E10257">
      <w:pPr>
        <w:spacing w:after="0" w:line="240" w:lineRule="auto"/>
        <w:jc w:val="both"/>
        <w:rPr>
          <w:rFonts w:ascii="Times New Roman" w:eastAsia="Times New Roman" w:hAnsi="Times New Roman" w:cs="Times New Roman"/>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 La protección de su identidad cultural, modos de vida, expresiones espirituales y de todos los elementos que integran su patrimonio cultural, material e inmaterial y su propiedad intelectual colectiva, en los términos que establezca la ley;</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II. La promoción, reconocimiento y protección de sus conocimientos, aportes y contribuciones en la historia nacional y estatal, y a la diversidad cultural de la Nación y el Estado, debiendo quedar insertas en las modalidades y niveles del Sistema Educativo Estatal, y</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III. Ser incluidos en la producción y registros de datos, información, estadísticas, censos y encuestas oficiales, para lo cual las instituciones competentes establecerán los procedimientos, métodos y criterios para inscribir su identidad y autoadscripción.</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D. Esta Constitución reconoce, y el Estado garantiza, el derecho de las mujeres indígenas y afromexicanas a participar de manera efectiva y en condiciones de igualdad sustantiva en los procesos de desarrollo integral de sus pueblos y comunidades; en la toma de decisiones de carácter público; en la promoción y respeto de sus derechos de acceso a la educación, a la salud, a la propiedad y a la posesión de la tierra y demás derechos humanos.</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Se reconoce y garantiza el derecho de la niñez, adolescencia y juventud indígena y afromexicana a una atención adecuada, en sus propias lenguas, para hacer efectivo el conocimiento y ejercicio pleno de sus derechos de acceso a la educación, a la salud, a la tecnología, al arte, la cultura, el deporte y la capacitación para el trabajo, entre otros. Asimismo, para garantizar una vida libre de exclusión, discriminación y violencia, en especial de la violencia sexual y de género, y para establecer políticas dirigidas a prevenir y atender las adicciones, con visión de respeto a sus identidades culturales.</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 xml:space="preserve">El Estado y los municipios adoptarán las medidas necesarias para hacer efectivos los derechos reconocidos en la Constitución Política de los Estados Unidos Mexicanos y en esta </w:t>
      </w:r>
      <w:r w:rsidRPr="00E10257">
        <w:rPr>
          <w:rFonts w:ascii="Times New Roman" w:eastAsia="Times New Roman" w:hAnsi="Times New Roman" w:cs="Times New Roman"/>
          <w:b/>
          <w:bCs/>
          <w:color w:val="000000"/>
          <w:sz w:val="24"/>
          <w:szCs w:val="24"/>
          <w:lang w:eastAsia="es-ES_tradnl"/>
        </w:rPr>
        <w:lastRenderedPageBreak/>
        <w:t>Constitución con el propósito de eliminar la discriminación, racismo, exclusión e invisibilidad de las que sean objeto los pueblos y comunidades indígenas y afromexicanas.</w:t>
      </w: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p>
    <w:p w:rsidR="00E10257" w:rsidRPr="00E10257" w:rsidRDefault="00E10257" w:rsidP="00E10257">
      <w:pPr>
        <w:spacing w:after="0" w:line="240" w:lineRule="auto"/>
        <w:jc w:val="both"/>
        <w:rPr>
          <w:rFonts w:ascii="Times New Roman" w:eastAsia="Times New Roman" w:hAnsi="Times New Roman" w:cs="Times New Roman"/>
          <w:b/>
          <w:bCs/>
          <w:color w:val="000000"/>
          <w:sz w:val="24"/>
          <w:szCs w:val="24"/>
          <w:lang w:eastAsia="es-ES_tradnl"/>
        </w:rPr>
      </w:pPr>
      <w:r w:rsidRPr="00E10257">
        <w:rPr>
          <w:rFonts w:ascii="Times New Roman" w:eastAsia="Times New Roman" w:hAnsi="Times New Roman" w:cs="Times New Roman"/>
          <w:b/>
          <w:bCs/>
          <w:color w:val="000000"/>
          <w:sz w:val="24"/>
          <w:szCs w:val="24"/>
          <w:lang w:eastAsia="es-ES_tradnl"/>
        </w:rPr>
        <w:t>La ley establecerá las bases y mecanismos para asegurar la efectiva observancia de todo lo dispuesto en el presente artículo, en sus respectivos ámbitos de competencia.</w:t>
      </w:r>
    </w:p>
    <w:p w:rsidR="00E10257" w:rsidRPr="00E10257" w:rsidRDefault="00E10257" w:rsidP="00E10257">
      <w:pPr>
        <w:spacing w:after="0" w:line="240" w:lineRule="auto"/>
        <w:jc w:val="both"/>
        <w:rPr>
          <w:rFonts w:ascii="Times New Roman" w:hAnsi="Times New Roman" w:cs="Times New Roman"/>
          <w:b/>
          <w:sz w:val="24"/>
          <w:szCs w:val="24"/>
        </w:rPr>
      </w:pPr>
    </w:p>
    <w:p w:rsidR="00E10257" w:rsidRPr="00E10257" w:rsidRDefault="00E10257" w:rsidP="00E10257">
      <w:pPr>
        <w:spacing w:after="0" w:line="240" w:lineRule="auto"/>
        <w:jc w:val="center"/>
        <w:rPr>
          <w:rFonts w:ascii="Times New Roman" w:hAnsi="Times New Roman" w:cs="Times New Roman"/>
          <w:b/>
          <w:bCs/>
          <w:color w:val="000000" w:themeColor="text1"/>
          <w:sz w:val="24"/>
          <w:szCs w:val="24"/>
        </w:rPr>
      </w:pPr>
      <w:r w:rsidRPr="00E10257">
        <w:rPr>
          <w:rFonts w:ascii="Times New Roman" w:hAnsi="Times New Roman" w:cs="Times New Roman"/>
          <w:b/>
          <w:bCs/>
          <w:color w:val="000000" w:themeColor="text1"/>
          <w:sz w:val="24"/>
          <w:szCs w:val="24"/>
        </w:rPr>
        <w:t>T R A N S I T O R I O S</w:t>
      </w:r>
    </w:p>
    <w:p w:rsidR="00E10257" w:rsidRPr="00E10257" w:rsidRDefault="00E10257" w:rsidP="00E10257">
      <w:pPr>
        <w:spacing w:after="0" w:line="240" w:lineRule="auto"/>
        <w:jc w:val="center"/>
        <w:rPr>
          <w:rFonts w:ascii="Times New Roman" w:hAnsi="Times New Roman" w:cs="Times New Roman"/>
          <w:b/>
          <w:bCs/>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r w:rsidRPr="00E10257">
        <w:rPr>
          <w:rFonts w:ascii="Times New Roman" w:hAnsi="Times New Roman" w:cs="Times New Roman"/>
          <w:b/>
          <w:bCs/>
          <w:color w:val="000000" w:themeColor="text1"/>
          <w:sz w:val="24"/>
          <w:szCs w:val="24"/>
        </w:rPr>
        <w:t>ARTÍCULO PRIMERO</w:t>
      </w:r>
      <w:r w:rsidRPr="00E10257">
        <w:rPr>
          <w:rFonts w:ascii="Times New Roman" w:hAnsi="Times New Roman" w:cs="Times New Roman"/>
          <w:b/>
          <w:color w:val="000000" w:themeColor="text1"/>
          <w:sz w:val="24"/>
          <w:szCs w:val="24"/>
        </w:rPr>
        <w:t>.-</w:t>
      </w:r>
      <w:r w:rsidRPr="00E10257">
        <w:rPr>
          <w:rFonts w:ascii="Times New Roman" w:hAnsi="Times New Roman" w:cs="Times New Roman"/>
          <w:color w:val="000000" w:themeColor="text1"/>
          <w:sz w:val="24"/>
          <w:szCs w:val="24"/>
        </w:rPr>
        <w:t xml:space="preserve"> Publíquese el presente Decreto en el Periódico Oficial “Gaceta del Gobierno”.</w:t>
      </w: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r w:rsidRPr="00E10257">
        <w:rPr>
          <w:rFonts w:ascii="Times New Roman" w:hAnsi="Times New Roman" w:cs="Times New Roman"/>
          <w:b/>
          <w:bCs/>
          <w:color w:val="000000" w:themeColor="text1"/>
          <w:sz w:val="24"/>
          <w:szCs w:val="24"/>
        </w:rPr>
        <w:t>ARTÍCULO SEGUNDO.</w:t>
      </w:r>
      <w:r w:rsidRPr="00E10257">
        <w:rPr>
          <w:rFonts w:ascii="Times New Roman" w:hAnsi="Times New Roman" w:cs="Times New Roman"/>
          <w:b/>
          <w:color w:val="000000" w:themeColor="text1"/>
          <w:sz w:val="24"/>
          <w:szCs w:val="24"/>
        </w:rPr>
        <w:t>-</w:t>
      </w:r>
      <w:r w:rsidRPr="00E10257">
        <w:rPr>
          <w:rFonts w:ascii="Times New Roman" w:hAnsi="Times New Roman" w:cs="Times New Roman"/>
          <w:color w:val="000000" w:themeColor="text1"/>
          <w:sz w:val="24"/>
          <w:szCs w:val="24"/>
        </w:rPr>
        <w:t xml:space="preserve"> El presente Decreto entrará en vigor al día siguiente de su publicación en el Periódico Oficial “Gaceta del Gobierno”. </w:t>
      </w: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r w:rsidRPr="00E10257">
        <w:rPr>
          <w:rFonts w:ascii="Times New Roman" w:hAnsi="Times New Roman" w:cs="Times New Roman"/>
          <w:b/>
          <w:bCs/>
          <w:color w:val="000000" w:themeColor="text1"/>
          <w:sz w:val="24"/>
          <w:szCs w:val="24"/>
        </w:rPr>
        <w:t>ARTÍCULO TERCERO.-</w:t>
      </w:r>
      <w:r w:rsidRPr="00E10257">
        <w:rPr>
          <w:rFonts w:ascii="Times New Roman" w:hAnsi="Times New Roman" w:cs="Times New Roman"/>
          <w:color w:val="000000" w:themeColor="text1"/>
          <w:sz w:val="24"/>
          <w:szCs w:val="24"/>
        </w:rPr>
        <w:t xml:space="preserve"> El Congreso del Estado armonizará el marco jurídico de las leyes que correspondan, en un plazo de ciento veinte días contados a partir de la expedición de la Ley General de la Materia que emita el Congreso de la Unión, para adecuarlo al contenido del presente Decreto.</w:t>
      </w: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bCs/>
          <w:color w:val="000000" w:themeColor="text1"/>
          <w:sz w:val="24"/>
          <w:szCs w:val="24"/>
        </w:rPr>
      </w:pPr>
      <w:r w:rsidRPr="00E10257">
        <w:rPr>
          <w:rFonts w:ascii="Times New Roman" w:hAnsi="Times New Roman" w:cs="Times New Roman"/>
          <w:b/>
          <w:bCs/>
          <w:color w:val="000000" w:themeColor="text1"/>
          <w:sz w:val="24"/>
          <w:szCs w:val="24"/>
        </w:rPr>
        <w:t xml:space="preserve">ARTÍCULO CUARTO.- </w:t>
      </w:r>
      <w:r w:rsidRPr="00E10257">
        <w:rPr>
          <w:rFonts w:ascii="Times New Roman" w:hAnsi="Times New Roman" w:cs="Times New Roman"/>
          <w:bCs/>
          <w:color w:val="000000" w:themeColor="text1"/>
          <w:sz w:val="24"/>
          <w:szCs w:val="24"/>
        </w:rPr>
        <w:t>El Poder Ejecutivo del Estado debe realizar las reformas a las disposiciones reglamentarias y administrativas correspondientes, en un plazo de ciento veinte días contados a partir de la entrada en vigor de las modificaciones legislativas a que hace referencia el artículo transitorio anterior.</w:t>
      </w:r>
    </w:p>
    <w:p w:rsidR="00E10257" w:rsidRPr="00E10257" w:rsidRDefault="00E10257" w:rsidP="00E10257">
      <w:pPr>
        <w:spacing w:after="0" w:line="240" w:lineRule="auto"/>
        <w:jc w:val="both"/>
        <w:rPr>
          <w:rFonts w:ascii="Times New Roman" w:hAnsi="Times New Roman" w:cs="Times New Roman"/>
          <w:bCs/>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bCs/>
          <w:color w:val="000000" w:themeColor="text1"/>
          <w:sz w:val="24"/>
          <w:szCs w:val="24"/>
        </w:rPr>
      </w:pPr>
      <w:r w:rsidRPr="00E10257">
        <w:rPr>
          <w:rFonts w:ascii="Times New Roman" w:hAnsi="Times New Roman" w:cs="Times New Roman"/>
          <w:b/>
          <w:bCs/>
          <w:color w:val="000000" w:themeColor="text1"/>
          <w:sz w:val="24"/>
          <w:szCs w:val="24"/>
        </w:rPr>
        <w:t xml:space="preserve">ARTÍCULO QUINTO.- </w:t>
      </w:r>
      <w:r w:rsidRPr="00E10257">
        <w:rPr>
          <w:rFonts w:ascii="Times New Roman" w:hAnsi="Times New Roman" w:cs="Times New Roman"/>
          <w:bCs/>
          <w:color w:val="000000" w:themeColor="text1"/>
          <w:sz w:val="24"/>
          <w:szCs w:val="24"/>
        </w:rPr>
        <w:t>Las erogaciones que se generen con motivo de la entrada en vigor del presente Decreto se sujetarán a la disponibilidad de recursos y se cubrirán con cargo al presupuesto aprobado a las dependencias o entidades competentes para el ejercicio fiscal en curso y subsecuentes.</w:t>
      </w: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r w:rsidRPr="00E10257">
        <w:rPr>
          <w:rFonts w:ascii="Times New Roman" w:hAnsi="Times New Roman" w:cs="Times New Roman"/>
          <w:b/>
          <w:bCs/>
          <w:color w:val="000000" w:themeColor="text1"/>
          <w:sz w:val="24"/>
          <w:szCs w:val="24"/>
        </w:rPr>
        <w:t xml:space="preserve">ARTÍCULO SEXTO.- </w:t>
      </w:r>
      <w:r w:rsidRPr="00E10257">
        <w:rPr>
          <w:rFonts w:ascii="Times New Roman" w:hAnsi="Times New Roman" w:cs="Times New Roman"/>
          <w:bCs/>
          <w:color w:val="000000" w:themeColor="text1"/>
          <w:sz w:val="24"/>
          <w:szCs w:val="24"/>
        </w:rPr>
        <w:t>El Poder Ejecutivo del Estado dispondrá que el texto normativo íntegro del presente Decreto se traduzca a las lenguas de los pueblos indígenas y ordenará la difusión correspondiente.</w:t>
      </w: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r w:rsidRPr="00E10257">
        <w:rPr>
          <w:rFonts w:ascii="Times New Roman" w:hAnsi="Times New Roman" w:cs="Times New Roman"/>
          <w:color w:val="000000" w:themeColor="text1"/>
          <w:sz w:val="24"/>
          <w:szCs w:val="24"/>
        </w:rPr>
        <w:t>Lo tendrá entendido la Gobernadora del Estado, haciendo que se publique y se cumpla.</w:t>
      </w: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p>
    <w:p w:rsidR="00E10257" w:rsidRPr="00E10257" w:rsidRDefault="00E10257" w:rsidP="00E10257">
      <w:pPr>
        <w:spacing w:after="0" w:line="240" w:lineRule="auto"/>
        <w:jc w:val="both"/>
        <w:rPr>
          <w:rFonts w:ascii="Times New Roman" w:hAnsi="Times New Roman" w:cs="Times New Roman"/>
          <w:color w:val="000000" w:themeColor="text1"/>
          <w:sz w:val="24"/>
          <w:szCs w:val="24"/>
        </w:rPr>
      </w:pPr>
      <w:r w:rsidRPr="00E10257">
        <w:rPr>
          <w:rFonts w:ascii="Times New Roman" w:hAnsi="Times New Roman" w:cs="Times New Roman"/>
          <w:color w:val="000000" w:themeColor="text1"/>
          <w:sz w:val="24"/>
          <w:szCs w:val="24"/>
        </w:rPr>
        <w:t xml:space="preserve">Dado en el Palacio del Poder Legislativo, en la ciudad de Toluca de Lerdo, Capital del Estado de México, a los veintisiete días del mes de mayo del dos mil veintiséis. </w:t>
      </w:r>
    </w:p>
    <w:p w:rsidR="00E10257" w:rsidRPr="00E10257" w:rsidRDefault="00E10257" w:rsidP="00E10257">
      <w:pPr>
        <w:spacing w:after="0" w:line="240" w:lineRule="auto"/>
        <w:jc w:val="center"/>
        <w:rPr>
          <w:rFonts w:ascii="Times New Roman" w:hAnsi="Times New Roman" w:cs="Times New Roman"/>
          <w:b/>
          <w:sz w:val="24"/>
          <w:szCs w:val="24"/>
        </w:rPr>
      </w:pPr>
    </w:p>
    <w:p w:rsidR="00E10257" w:rsidRPr="00E10257" w:rsidRDefault="00E10257" w:rsidP="00E10257">
      <w:pPr>
        <w:spacing w:after="0" w:line="240" w:lineRule="auto"/>
        <w:jc w:val="center"/>
        <w:rPr>
          <w:rFonts w:ascii="Times New Roman" w:hAnsi="Times New Roman" w:cs="Times New Roman"/>
          <w:b/>
          <w:sz w:val="24"/>
          <w:szCs w:val="24"/>
        </w:rPr>
      </w:pPr>
      <w:r w:rsidRPr="00E10257">
        <w:rPr>
          <w:rFonts w:ascii="Times New Roman" w:hAnsi="Times New Roman" w:cs="Times New Roman"/>
          <w:b/>
          <w:sz w:val="24"/>
          <w:szCs w:val="24"/>
        </w:rPr>
        <w:t>PRESIDENTA</w:t>
      </w:r>
    </w:p>
    <w:p w:rsidR="00E10257" w:rsidRPr="00E10257" w:rsidRDefault="00E10257" w:rsidP="00E10257">
      <w:pPr>
        <w:spacing w:after="0" w:line="240" w:lineRule="auto"/>
        <w:jc w:val="center"/>
        <w:rPr>
          <w:rFonts w:ascii="Times New Roman" w:hAnsi="Times New Roman" w:cs="Times New Roman"/>
          <w:b/>
          <w:sz w:val="24"/>
          <w:szCs w:val="24"/>
        </w:rPr>
      </w:pPr>
      <w:r w:rsidRPr="00E10257">
        <w:rPr>
          <w:rFonts w:ascii="Times New Roman" w:hAnsi="Times New Roman" w:cs="Times New Roman"/>
          <w:b/>
          <w:sz w:val="24"/>
          <w:szCs w:val="24"/>
        </w:rPr>
        <w:t>DIP. MARTHA AZUCENA CAMACHO REYNOSO</w:t>
      </w:r>
    </w:p>
    <w:p w:rsidR="00F8375E" w:rsidRDefault="00F8375E" w:rsidP="00E10257">
      <w:pPr>
        <w:spacing w:after="0" w:line="240" w:lineRule="auto"/>
        <w:jc w:val="center"/>
        <w:rPr>
          <w:rFonts w:ascii="Times New Roman" w:hAnsi="Times New Roman" w:cs="Times New Roman"/>
          <w:b/>
          <w:sz w:val="24"/>
          <w:szCs w:val="24"/>
        </w:rPr>
      </w:pPr>
    </w:p>
    <w:p w:rsidR="00E10257" w:rsidRPr="00E10257" w:rsidRDefault="00E10257" w:rsidP="00E10257">
      <w:pPr>
        <w:spacing w:after="0" w:line="240" w:lineRule="auto"/>
        <w:jc w:val="center"/>
        <w:rPr>
          <w:rFonts w:ascii="Times New Roman" w:hAnsi="Times New Roman" w:cs="Times New Roman"/>
          <w:b/>
          <w:sz w:val="24"/>
          <w:szCs w:val="24"/>
        </w:rPr>
      </w:pPr>
      <w:r w:rsidRPr="00E10257">
        <w:rPr>
          <w:rFonts w:ascii="Times New Roman" w:hAnsi="Times New Roman" w:cs="Times New Roman"/>
          <w:b/>
          <w:sz w:val="24"/>
          <w:szCs w:val="24"/>
        </w:rPr>
        <w:t>EN FUNCIONES DE SECRETARIO</w:t>
      </w:r>
    </w:p>
    <w:p w:rsidR="00E10257" w:rsidRPr="00E10257" w:rsidRDefault="00E10257" w:rsidP="00E10257">
      <w:pPr>
        <w:spacing w:after="0" w:line="240" w:lineRule="auto"/>
        <w:jc w:val="center"/>
        <w:rPr>
          <w:rFonts w:ascii="Times New Roman" w:hAnsi="Times New Roman" w:cs="Times New Roman"/>
          <w:b/>
          <w:color w:val="000000" w:themeColor="text1"/>
          <w:sz w:val="24"/>
          <w:szCs w:val="24"/>
        </w:rPr>
      </w:pPr>
      <w:r w:rsidRPr="00E10257">
        <w:rPr>
          <w:rFonts w:ascii="Times New Roman" w:hAnsi="Times New Roman" w:cs="Times New Roman"/>
          <w:b/>
          <w:bCs/>
          <w:sz w:val="24"/>
          <w:szCs w:val="24"/>
        </w:rPr>
        <w:t xml:space="preserve">DIP. GERARDO PLIEGO SANTANA </w:t>
      </w:r>
    </w:p>
    <w:p w:rsidR="00E10257" w:rsidRPr="00343903" w:rsidRDefault="00E10257" w:rsidP="007F43BA">
      <w:pPr>
        <w:spacing w:after="0" w:line="240" w:lineRule="auto"/>
        <w:jc w:val="center"/>
        <w:rPr>
          <w:rFonts w:ascii="Times New Roman" w:hAnsi="Times New Roman"/>
          <w:sz w:val="24"/>
          <w:szCs w:val="24"/>
        </w:rPr>
      </w:pPr>
    </w:p>
    <w:p w:rsidR="00E10257" w:rsidRPr="00343903" w:rsidRDefault="00E10257" w:rsidP="007F43BA">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E10257" w:rsidRPr="00343903" w:rsidRDefault="00E10257" w:rsidP="007F43BA">
      <w:pPr>
        <w:spacing w:after="0" w:line="240" w:lineRule="auto"/>
        <w:jc w:val="center"/>
        <w:rPr>
          <w:rFonts w:ascii="Times New Roman" w:hAnsi="Times New Roman"/>
          <w:sz w:val="24"/>
          <w:szCs w:val="24"/>
        </w:rPr>
      </w:pP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PRESIDENTA DIP. MARTHA AZUCENA CAMACHO REYNOSO. Gracias diputada Paola Jiménez Hernández.</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 xml:space="preserve">En acatamiento de las disposiciones constitucionales aplicables y habiéndose recibido 75 votos aprobatorios de la minuta proyecto de decreto, la Presidencia con sustento en los artículos </w:t>
      </w:r>
      <w:r w:rsidRPr="009A2C66">
        <w:rPr>
          <w:rFonts w:ascii="Times New Roman" w:hAnsi="Times New Roman" w:cs="Times New Roman"/>
          <w:sz w:val="24"/>
          <w:szCs w:val="24"/>
        </w:rPr>
        <w:lastRenderedPageBreak/>
        <w:t>148 de la Constitución Política del Estado Libre y Soberano de México y 93 de la Ley Orgánica del Poder Legislativo del Estado Libre y Soberano de México, declara aprobada la minuta proyecto de decreto por el que se reforma el artículo 17 de la Constitución Política del Estado Libre y Soberano de México, en materia de derechos de pueblos indígenas y afromexicanos.</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Pido a la Secretaría formule la comunicación correspondiente a la persona Titular del Ejecutivo Estatal, para los efectos necesarios.</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Considerando el punto número 4, el diputado Octavio Martínez Vargas, leerá la iniciativa de decreto por el que se expide la Ley del Derecho al Cuidado Digno del Estado de México y sus Municipios, presentada por la Titular del Ejecutivo Estatal.</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DIP. OCTAVIO MARTÍNEZ VARGAS. Con su permiso Presidenta</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Muy buenas tardes a todas y todos.</w:t>
      </w:r>
    </w:p>
    <w:p w:rsidR="00A01AF6" w:rsidRPr="009A2C66" w:rsidRDefault="00A01AF6" w:rsidP="007F43BA">
      <w:pPr>
        <w:tabs>
          <w:tab w:val="left" w:pos="4111"/>
        </w:tabs>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LEGISLADORA MARTHA AZUCENA CAMACHO REYNOSO,</w:t>
      </w:r>
    </w:p>
    <w:p w:rsidR="007F43BA"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PRESIDENTA DE LA DIPUTACIÓN PERMANENTE</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 xml:space="preserve">DE LA “LXII” LEGISLATURA </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DEL ESTADO DE MÉXICO</w:t>
      </w:r>
    </w:p>
    <w:p w:rsidR="00A01AF6" w:rsidRPr="009A2C66" w:rsidRDefault="00A01AF6"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PRESENTE.</w:t>
      </w:r>
    </w:p>
    <w:p w:rsidR="00A01AF6" w:rsidRPr="009A2C66" w:rsidRDefault="00A01AF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Delfina Gómez Álvarez Gobernadora Constitucional del Estado Libre y Soberano de México, en ejercicio de la facultad que me confiere los artículos 51 fracción I y 77 fracción V de la Constitución Política del Estado Libre y Soberano de México y con fundamento en el artículo 56 del mismo ordenamiento, se somete a la consideración de esta Honorable Legislatura con su digno cargo, la presente iniciativa de decreto, por el que se expide la Ley de derecho al cuidado digno del Estado de México y sus municipios, de conformidad con la siguiente:</w:t>
      </w:r>
    </w:p>
    <w:p w:rsidR="00A01AF6" w:rsidRPr="009A2C66" w:rsidRDefault="00A01AF6" w:rsidP="00397C3B">
      <w:pPr>
        <w:pStyle w:val="Sinespaciado"/>
        <w:jc w:val="center"/>
        <w:rPr>
          <w:rFonts w:ascii="Times New Roman" w:hAnsi="Times New Roman" w:cs="Times New Roman"/>
          <w:sz w:val="24"/>
          <w:szCs w:val="24"/>
        </w:rPr>
      </w:pPr>
      <w:r w:rsidRPr="009A2C66">
        <w:rPr>
          <w:rFonts w:ascii="Times New Roman" w:hAnsi="Times New Roman" w:cs="Times New Roman"/>
          <w:sz w:val="24"/>
          <w:szCs w:val="24"/>
        </w:rPr>
        <w:t>EXPOSICIÓN DE MOTIVOS</w:t>
      </w:r>
    </w:p>
    <w:p w:rsidR="00A01AF6" w:rsidRPr="009A2C66" w:rsidRDefault="00A01AF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El plan de desarrollo del Estado de México 2029, reconoce que el cuidado constituye un pilar fundamental para el desarrollo social, el bienestar colectivo y desarrollo económico y que históricamente ha caído de manera desproporcionada en las mujeres particularmente en aquellas que encabezan hogares como lo señala el plan, este concepto nace dentro de la corriente de la economía feminista y comprende el estudio de todas las actividades, bienes y servicios necesarios para la atención cotidiana de las personas, tanto en la esfera domestica como en la productiva y que lamentablemente su valor social y económico ha sido sistemáticamente invisibilizado.</w:t>
      </w:r>
    </w:p>
    <w:p w:rsidR="00A01AF6" w:rsidRPr="009A2C66" w:rsidRDefault="00A01AF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En este sentido, el </w:t>
      </w:r>
      <w:r w:rsidR="00E3525C" w:rsidRPr="009A2C66">
        <w:rPr>
          <w:rFonts w:ascii="Times New Roman" w:hAnsi="Times New Roman" w:cs="Times New Roman"/>
          <w:sz w:val="24"/>
          <w:szCs w:val="24"/>
        </w:rPr>
        <w:t>diagnóstico</w:t>
      </w:r>
      <w:r w:rsidRPr="009A2C66">
        <w:rPr>
          <w:rFonts w:ascii="Times New Roman" w:hAnsi="Times New Roman" w:cs="Times New Roman"/>
          <w:sz w:val="24"/>
          <w:szCs w:val="24"/>
        </w:rPr>
        <w:t xml:space="preserve"> del propio plan, identifica cambios significativos en la estructura de las jefas de familia y advierte que una proporción creciente de hogares en el Estado de México, es sostenida por mujeres jefas de familia, quienes asumen simultáneamente responsabilidades de provisión económica, cuidada de hijas e hijos, atención de personas mayores o dependientes, lo cual, es un grave riesgo latente debido a las brechas en el acceso al empleo digno, a la sobre carga de trabajo doméstico, no remunerado, a la limitada corresponsabilidad social y familiar de las tareas de cuidado, mismas que fueron intensificadas tras la pandemia del COVID-19, impactando directamente en la salud física y mental, en sus ingresos y participación del mercado laboral.</w:t>
      </w:r>
    </w:p>
    <w:p w:rsidR="00984379" w:rsidRPr="009A2C66" w:rsidRDefault="00A01AF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De manera particular, el </w:t>
      </w:r>
      <w:r w:rsidR="00A778CA" w:rsidRPr="009A2C66">
        <w:rPr>
          <w:rFonts w:ascii="Times New Roman" w:hAnsi="Times New Roman" w:cs="Times New Roman"/>
          <w:sz w:val="24"/>
          <w:szCs w:val="24"/>
        </w:rPr>
        <w:t xml:space="preserve">Eje Transversal </w:t>
      </w:r>
      <w:r w:rsidRPr="009A2C66">
        <w:rPr>
          <w:rFonts w:ascii="Times New Roman" w:hAnsi="Times New Roman" w:cs="Times New Roman"/>
          <w:sz w:val="24"/>
          <w:szCs w:val="24"/>
        </w:rPr>
        <w:t xml:space="preserve">número 1, </w:t>
      </w:r>
      <w:r w:rsidR="00301E79" w:rsidRPr="009A2C66">
        <w:rPr>
          <w:rFonts w:ascii="Times New Roman" w:hAnsi="Times New Roman" w:cs="Times New Roman"/>
          <w:sz w:val="24"/>
          <w:szCs w:val="24"/>
        </w:rPr>
        <w:t xml:space="preserve">Igualdad </w:t>
      </w:r>
      <w:r w:rsidRPr="009A2C66">
        <w:rPr>
          <w:rFonts w:ascii="Times New Roman" w:hAnsi="Times New Roman" w:cs="Times New Roman"/>
          <w:sz w:val="24"/>
          <w:szCs w:val="24"/>
        </w:rPr>
        <w:t xml:space="preserve">de </w:t>
      </w:r>
      <w:r w:rsidR="00301E79" w:rsidRPr="009A2C66">
        <w:rPr>
          <w:rFonts w:ascii="Times New Roman" w:hAnsi="Times New Roman" w:cs="Times New Roman"/>
          <w:sz w:val="24"/>
          <w:szCs w:val="24"/>
        </w:rPr>
        <w:t>Género</w:t>
      </w:r>
      <w:r w:rsidRPr="009A2C66">
        <w:rPr>
          <w:rFonts w:ascii="Times New Roman" w:hAnsi="Times New Roman" w:cs="Times New Roman"/>
          <w:sz w:val="24"/>
          <w:szCs w:val="24"/>
        </w:rPr>
        <w:t xml:space="preserve">, establece </w:t>
      </w:r>
      <w:r w:rsidR="00393DE3" w:rsidRPr="009A2C66">
        <w:rPr>
          <w:rFonts w:ascii="Times New Roman" w:hAnsi="Times New Roman" w:cs="Times New Roman"/>
          <w:sz w:val="24"/>
          <w:szCs w:val="24"/>
        </w:rPr>
        <w:t xml:space="preserve">desde </w:t>
      </w:r>
      <w:r w:rsidR="00984379" w:rsidRPr="009A2C66">
        <w:rPr>
          <w:rFonts w:ascii="Times New Roman" w:hAnsi="Times New Roman" w:cs="Times New Roman"/>
          <w:sz w:val="24"/>
          <w:szCs w:val="24"/>
          <w:lang w:eastAsia="es-ES"/>
        </w:rPr>
        <w:t xml:space="preserve">su objetivo </w:t>
      </w:r>
      <w:r w:rsidR="00984379" w:rsidRPr="009A2C66">
        <w:rPr>
          <w:rFonts w:ascii="Times New Roman" w:hAnsi="Times New Roman" w:cs="Times New Roman"/>
          <w:iCs/>
          <w:sz w:val="24"/>
          <w:szCs w:val="24"/>
          <w:lang w:eastAsia="es-ES"/>
        </w:rPr>
        <w:t xml:space="preserve">T.1.4 Promover la igualdad de derechos y oportunidades de las mujeres para acceder a una vida digna, </w:t>
      </w:r>
      <w:r w:rsidR="00984379" w:rsidRPr="009A2C66">
        <w:rPr>
          <w:rFonts w:ascii="Times New Roman" w:hAnsi="Times New Roman" w:cs="Times New Roman"/>
          <w:sz w:val="24"/>
          <w:szCs w:val="24"/>
          <w:lang w:eastAsia="es-ES"/>
        </w:rPr>
        <w:t xml:space="preserve">las estrategias T 1.4.1 </w:t>
      </w:r>
      <w:r w:rsidR="00984379" w:rsidRPr="009A2C66">
        <w:rPr>
          <w:rFonts w:ascii="Times New Roman" w:hAnsi="Times New Roman" w:cs="Times New Roman"/>
          <w:iCs/>
          <w:sz w:val="24"/>
          <w:szCs w:val="24"/>
          <w:lang w:eastAsia="es-ES"/>
        </w:rPr>
        <w:t xml:space="preserve">Promover la participación igualitaria de las mujeres en espacios de toma de decisiones y T 1.4.2 Empoderar a las mujeres para mejorar su calidad de vida, así como potenciar su autonomía económica y derechos laborales. </w:t>
      </w:r>
      <w:r w:rsidR="00984379" w:rsidRPr="009A2C66">
        <w:rPr>
          <w:rFonts w:ascii="Times New Roman" w:hAnsi="Times New Roman" w:cs="Times New Roman"/>
          <w:sz w:val="24"/>
          <w:szCs w:val="24"/>
          <w:lang w:eastAsia="es-ES"/>
        </w:rPr>
        <w:t xml:space="preserve">En este tenor, se tiene la enorme necesidad de impulsar un enfoque transformador del cuidado, orientado reconocerlo, reconducirlo y redistribuir los cuidados y el trabajo doméstico en colaboración de autoridades estatales y municipales, así como la garantía de los derechos laborales y de seguridad social de quienes lo realizan. De esta manera se podrá avanzar hacia la corresponsabilidad entre el Estado, los </w:t>
      </w:r>
      <w:r w:rsidR="00984379" w:rsidRPr="009A2C66">
        <w:rPr>
          <w:rFonts w:ascii="Times New Roman" w:hAnsi="Times New Roman" w:cs="Times New Roman"/>
          <w:sz w:val="24"/>
          <w:szCs w:val="24"/>
          <w:lang w:eastAsia="es-ES"/>
        </w:rPr>
        <w:lastRenderedPageBreak/>
        <w:t>municipios, las familias, la comunidad y el sector privado, lo que redefinirá la división sexual del trabajo y sentando las bases para la igualdad sustantiva entre mujeres y hombres.</w:t>
      </w:r>
    </w:p>
    <w:p w:rsidR="00984379" w:rsidRPr="009A2C66" w:rsidRDefault="00984379" w:rsidP="00E21D59">
      <w:pPr>
        <w:pStyle w:val="Sinespaciado"/>
        <w:ind w:firstLine="708"/>
        <w:jc w:val="both"/>
        <w:rPr>
          <w:rFonts w:ascii="Times New Roman" w:hAnsi="Times New Roman" w:cs="Times New Roman"/>
          <w:sz w:val="24"/>
          <w:szCs w:val="24"/>
          <w:lang w:eastAsia="es-ES"/>
        </w:rPr>
      </w:pPr>
      <w:r w:rsidRPr="009A2C66">
        <w:rPr>
          <w:rFonts w:ascii="Times New Roman" w:hAnsi="Times New Roman" w:cs="Times New Roman"/>
          <w:sz w:val="24"/>
          <w:szCs w:val="24"/>
          <w:lang w:eastAsia="es-ES"/>
        </w:rPr>
        <w:t>De conformidad con el artículo 4° de la Constitución Política de los Estados Unidos Mexicanos, la mujer y el hombre son iguales ante la ley, correspondiendo al Estado garantizar el goce y ejercicio del derecho a la igualdad sustantiva de las mujeres, así como la protección de la organización y el desarrollo de las familias.</w:t>
      </w:r>
    </w:p>
    <w:p w:rsidR="00984379" w:rsidRPr="009A2C66" w:rsidRDefault="00984379" w:rsidP="00E21D59">
      <w:pPr>
        <w:pStyle w:val="Sinespaciado"/>
        <w:ind w:firstLine="708"/>
        <w:jc w:val="both"/>
        <w:rPr>
          <w:rFonts w:ascii="Times New Roman" w:hAnsi="Times New Roman" w:cs="Times New Roman"/>
          <w:sz w:val="24"/>
          <w:szCs w:val="24"/>
          <w:lang w:eastAsia="es-ES"/>
        </w:rPr>
      </w:pPr>
      <w:r w:rsidRPr="009A2C66">
        <w:rPr>
          <w:rFonts w:ascii="Times New Roman" w:hAnsi="Times New Roman" w:cs="Times New Roman"/>
          <w:sz w:val="24"/>
          <w:szCs w:val="24"/>
          <w:lang w:eastAsia="es-ES"/>
        </w:rPr>
        <w:t>En armonía con lo anterior, la Ley General para la Igualdad Sustantiva entre Mujeres y Hombres define la igualdad de género como la situación en la que mujeres y hombres acceden con las mismas posibilidades y oportunidades al uso, control y beneficio de los bienes, servicios y recursos de la sociedad, así como a la toma de decisiones en los ámbitos social, económico, político, de salud, cultural y familiar. Asimismo, establece el concepto de igualdad sustantiva misma que es el acceso efectivo al mismo trato y oportunidades para el reconocimiento, goce y ejercicio de los derechos humanos y las libertades fundamentales.</w:t>
      </w:r>
    </w:p>
    <w:p w:rsidR="00984379" w:rsidRPr="009A2C66" w:rsidRDefault="00984379" w:rsidP="00E21D59">
      <w:pPr>
        <w:pStyle w:val="Sinespaciado"/>
        <w:jc w:val="both"/>
        <w:rPr>
          <w:rFonts w:ascii="Times New Roman" w:hAnsi="Times New Roman" w:cs="Times New Roman"/>
          <w:sz w:val="24"/>
          <w:szCs w:val="24"/>
          <w:lang w:eastAsia="es-ES"/>
        </w:rPr>
      </w:pPr>
      <w:r w:rsidRPr="009A2C66">
        <w:rPr>
          <w:rFonts w:ascii="Times New Roman" w:hAnsi="Times New Roman" w:cs="Times New Roman"/>
          <w:sz w:val="24"/>
          <w:szCs w:val="24"/>
          <w:lang w:eastAsia="es-ES"/>
        </w:rPr>
        <w:tab/>
        <w:t>Para alcanzar estos objetivos, la propia Ley incorpora la perspectiva de género como una metodología indispensable para identificar, cuestionar y valorar las formas de discriminación, desigualdad y exclusión que afectan a las mujeres, así como diseñar e implementar acciones dirigidas a transformar los factores estructurales que las producen. Esta perspectiva constituye un instrumento esencial para la construcción de condiciones reales de igualdad entre mujeres y hombres.</w:t>
      </w:r>
    </w:p>
    <w:p w:rsidR="00984379" w:rsidRPr="009A2C66" w:rsidRDefault="00984379" w:rsidP="00E21D59">
      <w:pPr>
        <w:pStyle w:val="Sinespaciado"/>
        <w:jc w:val="both"/>
        <w:rPr>
          <w:rFonts w:ascii="Times New Roman" w:hAnsi="Times New Roman" w:cs="Times New Roman"/>
          <w:sz w:val="24"/>
          <w:szCs w:val="24"/>
          <w:lang w:eastAsia="es-ES"/>
        </w:rPr>
      </w:pPr>
      <w:r w:rsidRPr="009A2C66">
        <w:rPr>
          <w:rFonts w:ascii="Times New Roman" w:hAnsi="Times New Roman" w:cs="Times New Roman"/>
          <w:sz w:val="24"/>
          <w:szCs w:val="24"/>
          <w:lang w:eastAsia="es-ES"/>
        </w:rPr>
        <w:tab/>
        <w:t>En este contexto, la transversalidad de la perspectiva de género se configura como un proceso obligatorio para garantizar su incorporación en toda acción pública, ya sea en el ámbito legislativo, en el diseño y ejecución de políticas públicas, o en las actividades administrativas, económicas y culturales de las instituciones públicas y privadas. Su aplicación permite valorar de manera sistemática las implicaciones diferenciadas que dichas acciones tienen para mujeres y hombres, asegurando que las decisiones del Estado contribuyan efectivamente a la igualdad sustantiva.</w:t>
      </w:r>
    </w:p>
    <w:p w:rsidR="00EA46FF" w:rsidRPr="009A2C66" w:rsidRDefault="00984379" w:rsidP="00E21D59">
      <w:pPr>
        <w:pStyle w:val="Sinespaciado"/>
        <w:jc w:val="both"/>
        <w:rPr>
          <w:rFonts w:ascii="Times New Roman" w:hAnsi="Times New Roman" w:cs="Times New Roman"/>
          <w:sz w:val="24"/>
          <w:szCs w:val="24"/>
          <w:lang w:eastAsia="es-ES"/>
        </w:rPr>
      </w:pPr>
      <w:r w:rsidRPr="009A2C66">
        <w:rPr>
          <w:rFonts w:ascii="Times New Roman" w:hAnsi="Times New Roman" w:cs="Times New Roman"/>
          <w:sz w:val="24"/>
          <w:szCs w:val="24"/>
          <w:lang w:eastAsia="es-ES"/>
        </w:rPr>
        <w:tab/>
        <w:t>El Estado de México dio un paso fundamental en el reconocimiento del cuidado como un derecho humano al reformar el artículo 5 de la Constitución Política del Estado Libre y Soberano de México, mediante Decreto número 99 publicado en el Periódico Oficial "Gaceta del Gobierno" el 20 de marzo de 2025, a través del cual, se reconoció expresamente el derecho al cuidado digno, entendido como el conjunto de actividades, apoyos y servicios que otorguen los elementos materiales para vivir en sociedad, destinados a satisfacer las necesidades básicas de las personas que, por razones vinculadas al ciclo de vida, condiciones transitorias o crónicas, o situaciones permanentes, requieren apoyo para garantizar su desarrollo e</w:t>
      </w:r>
      <w:r w:rsidR="003D275D" w:rsidRPr="009A2C66">
        <w:rPr>
          <w:rFonts w:ascii="Times New Roman" w:hAnsi="Times New Roman" w:cs="Times New Roman"/>
          <w:sz w:val="24"/>
          <w:szCs w:val="24"/>
          <w:lang w:eastAsia="es-ES"/>
        </w:rPr>
        <w:t xml:space="preserve"> integración </w:t>
      </w:r>
      <w:r w:rsidR="00EA46FF" w:rsidRPr="009A2C66">
        <w:rPr>
          <w:rFonts w:ascii="Times New Roman" w:hAnsi="Times New Roman" w:cs="Times New Roman"/>
          <w:sz w:val="24"/>
          <w:szCs w:val="24"/>
        </w:rPr>
        <w:t xml:space="preserve">.social y orgánica cotidiana. </w:t>
      </w:r>
    </w:p>
    <w:p w:rsidR="00EA46FF" w:rsidRPr="009A2C66" w:rsidRDefault="00EA46FF"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La reforma reconoce el derecho para decidir el cuidado a quien lo requiera y el derecho para decidir la distribución del tiempo propio acorde a las necesidades e intereses procurando condiciones de igualdad sustantiva entre hombres y mujeres.</w:t>
      </w:r>
    </w:p>
    <w:p w:rsidR="00EA46FF" w:rsidRPr="009A2C66" w:rsidRDefault="00EA46FF"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Las personas cuidadoras, cuya labor es esencial en el bienestar colectivo así como para el mantenimiento de la dinámica de trabajo y las fuerzas productivas, instruyendo aquellas que realizan actividades de mantenimiento y apoyo doméstico, te dan derecho a una remuneración y seguridad social en los términos y bases que fije la ley.</w:t>
      </w:r>
    </w:p>
    <w:p w:rsidR="00EA46FF" w:rsidRPr="009A2C66" w:rsidRDefault="00EA46FF"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En sus tareas de cuidado, con énfasis en la revalorización de esta labor cuando la realicen mujeres. Asimismo, la reforma constitucional estableció la obligación del Estado de crear el sistema de cuidados del Estado de México, que coordine la prestación de servicios públicos universales accesibles, pertinentes, suficientes de calidad y desarrolle políticas públicas de cuidados en el ámbito estatal y municipal, en los términos que establece la ley basado en los principios de progresividad, universalidad, calidad, igualdad, accesibilidad y corresponsabilidad entre hombres y mujeres, que atenderá las particularidades de cada grupo de población, respetando </w:t>
      </w:r>
      <w:r w:rsidRPr="009A2C66">
        <w:rPr>
          <w:rFonts w:ascii="Times New Roman" w:hAnsi="Times New Roman" w:cs="Times New Roman"/>
          <w:sz w:val="24"/>
          <w:szCs w:val="24"/>
        </w:rPr>
        <w:lastRenderedPageBreak/>
        <w:t xml:space="preserve">su dignidad y autonomía en coordinación con la sociedad civil organizada y sectores privados, de conformidad con las obligaciones internacionales en materia de derechos humanos. </w:t>
      </w:r>
    </w:p>
    <w:p w:rsidR="00EA46FF" w:rsidRPr="009A2C66" w:rsidRDefault="00EA46FF"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A pesar del reconocimiento constitucional del derecho al cuidado digno, el verdadero desafío comienza en la etapa de implementación</w:t>
      </w:r>
      <w:r w:rsidR="003A042C" w:rsidRPr="009A2C66">
        <w:rPr>
          <w:rFonts w:ascii="Times New Roman" w:hAnsi="Times New Roman" w:cs="Times New Roman"/>
          <w:sz w:val="24"/>
          <w:szCs w:val="24"/>
        </w:rPr>
        <w:t xml:space="preserve">. Para </w:t>
      </w:r>
      <w:r w:rsidRPr="009A2C66">
        <w:rPr>
          <w:rFonts w:ascii="Times New Roman" w:hAnsi="Times New Roman" w:cs="Times New Roman"/>
          <w:sz w:val="24"/>
          <w:szCs w:val="24"/>
        </w:rPr>
        <w:t>que este derecho se ejerza de manera efectiva</w:t>
      </w:r>
      <w:r w:rsidR="00D63B44" w:rsidRPr="009A2C66">
        <w:rPr>
          <w:rFonts w:ascii="Times New Roman" w:hAnsi="Times New Roman" w:cs="Times New Roman"/>
          <w:sz w:val="24"/>
          <w:szCs w:val="24"/>
        </w:rPr>
        <w:t xml:space="preserve">. En </w:t>
      </w:r>
      <w:r w:rsidRPr="009A2C66">
        <w:rPr>
          <w:rFonts w:ascii="Times New Roman" w:hAnsi="Times New Roman" w:cs="Times New Roman"/>
          <w:sz w:val="24"/>
          <w:szCs w:val="24"/>
        </w:rPr>
        <w:t xml:space="preserve">el Estado de México debe desarrollar y articular los servicios y mecanismos que permitan una intervención integral, coordinada y permanente de los distintos órdenes de gobierno y de la sociedad, orientada a respetar, promover, proteger y garantizar el derecho a todas las personas al cuidado digno, universal, accesible, oportuno, pertinente, suficiente, equitativo, corresponsable y de calidad. </w:t>
      </w:r>
    </w:p>
    <w:p w:rsidR="00EA46FF" w:rsidRPr="009A2C66" w:rsidRDefault="00EA46FF"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Este sistema atenderá de manera prioritaria a las personas en situación de dependencia por enfermedad, discapacidad, vulnerabilidad, ciclo vital, especialmente en la infancia, en la vejez, a quienes de manera no remunerada están a cargo de su cuidado. </w:t>
      </w:r>
    </w:p>
    <w:p w:rsidR="00EA46FF" w:rsidRPr="009A2C66" w:rsidRDefault="00EA46FF"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Todas las personas requerimos cuidados desde el inicio de nuestras vidas, como infantes dependeremos, dependemos totalmente del cuidado de otras personas para sobrevivir, así como de la adultez, muchas veces  logramos cierta autonomía, sin embargo, aún requerimos cuidados en distintos niveles, como apoyo emocional, médico o social, sin embargo, durante la vejez o en condiciones de salud adversas, esta necesidad se intensifica nuevamente, por lo que es claro que cuidar y ser cuidado no es una excepción de la cotidianidad, sino una constante en la vida humana.</w:t>
      </w:r>
    </w:p>
    <w:p w:rsidR="00EA46FF" w:rsidRPr="009A2C66" w:rsidRDefault="00EA46FF"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El cuidado es una necesidad humana fundamental y, por tanto, es un derecho reconocido que obliga al Estado a generar mecanismos para garantizarlo, protegerlo y promoverlo de forma universal, equitativa y corresponsable. </w:t>
      </w:r>
    </w:p>
    <w:p w:rsidR="00870C87" w:rsidRPr="009A2C66" w:rsidRDefault="00EA46FF"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Existen diversidad de tareas de cuidados, desde las acciones físicas, como alimentar o asear, hasta la dimensión emocional, afectiva, relacional, entre otras. Estas tareas abarcan acciones como la compra y preparación de alimentos, la limpieza del hogar, la administración de medicamentos, el acompañamiento a consultas médicas, asistencia personal para personas con necesidad de accesibilidad a diferentes grados de dependencia, hasta el apoyo emocional diario. Muchas veces estas actividades</w:t>
      </w:r>
      <w:r w:rsidR="009329C1" w:rsidRPr="009A2C66">
        <w:rPr>
          <w:rFonts w:ascii="Times New Roman" w:hAnsi="Times New Roman" w:cs="Times New Roman"/>
          <w:sz w:val="24"/>
          <w:szCs w:val="24"/>
        </w:rPr>
        <w:t xml:space="preserve"> son i</w:t>
      </w:r>
      <w:r w:rsidR="00487366" w:rsidRPr="009A2C66">
        <w:rPr>
          <w:rFonts w:ascii="Times New Roman" w:hAnsi="Times New Roman" w:cs="Times New Roman"/>
          <w:sz w:val="24"/>
          <w:szCs w:val="24"/>
        </w:rPr>
        <w:t xml:space="preserve">nvisibilizadas por no considerarse </w:t>
      </w:r>
      <w:r w:rsidR="00CC56D9" w:rsidRPr="009A2C66">
        <w:rPr>
          <w:rFonts w:ascii="Times New Roman" w:hAnsi="Times New Roman" w:cs="Times New Roman"/>
          <w:sz w:val="24"/>
          <w:szCs w:val="24"/>
        </w:rPr>
        <w:t>“</w:t>
      </w:r>
      <w:r w:rsidR="00487366" w:rsidRPr="009A2C66">
        <w:rPr>
          <w:rFonts w:ascii="Times New Roman" w:hAnsi="Times New Roman" w:cs="Times New Roman"/>
          <w:sz w:val="24"/>
          <w:szCs w:val="24"/>
        </w:rPr>
        <w:t>productivas</w:t>
      </w:r>
      <w:r w:rsidR="001850EC" w:rsidRPr="009A2C66">
        <w:rPr>
          <w:rFonts w:ascii="Times New Roman" w:hAnsi="Times New Roman" w:cs="Times New Roman"/>
          <w:sz w:val="24"/>
          <w:szCs w:val="24"/>
        </w:rPr>
        <w:t>”</w:t>
      </w:r>
      <w:r w:rsidR="00487366" w:rsidRPr="009A2C66">
        <w:rPr>
          <w:rFonts w:ascii="Times New Roman" w:hAnsi="Times New Roman" w:cs="Times New Roman"/>
          <w:sz w:val="24"/>
          <w:szCs w:val="24"/>
        </w:rPr>
        <w:t xml:space="preserve"> en términos económicos, a pesar de que sin ellas serían imposible de la reproducción social de la vida.</w:t>
      </w:r>
    </w:p>
    <w:p w:rsidR="00B06209" w:rsidRPr="009A2C66" w:rsidRDefault="00487366" w:rsidP="00B06209">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Por otra parte, las actividades de cuidado históricamente han sido asumidas por mujeres bajo la lógica de roles tradicionales de género que les atribuyen la responsabilidad de lo doméstico y lo afectivo</w:t>
      </w:r>
      <w:r w:rsidR="00B06209" w:rsidRPr="009A2C66">
        <w:rPr>
          <w:rFonts w:ascii="Times New Roman" w:hAnsi="Times New Roman" w:cs="Times New Roman"/>
          <w:sz w:val="24"/>
          <w:szCs w:val="24"/>
        </w:rPr>
        <w:t>, l</w:t>
      </w:r>
      <w:r w:rsidRPr="009A2C66">
        <w:rPr>
          <w:rFonts w:ascii="Times New Roman" w:hAnsi="Times New Roman" w:cs="Times New Roman"/>
          <w:sz w:val="24"/>
          <w:szCs w:val="24"/>
        </w:rPr>
        <w:t>a división sexual del trabajo ha generado desigualdades profundas entre hombres y mujeres y ha limitado de manera estructural el acceso de las mujeres a oportunidades laborales, educativas y políticas.</w:t>
      </w:r>
    </w:p>
    <w:p w:rsidR="00D46D81" w:rsidRPr="009A2C66" w:rsidRDefault="00487366" w:rsidP="00B06209">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En México, la Encuesta Nacional sobre el Uso del Tiempo en un 2024 mostró que las mujeres dedican en promedio 39.7 horas semanales al trabajo doméstico y de cuidados no remunerados, mientras que los hombres destinan 18.2 horas. Esta diferencia sustancial es la carga de trabajo representa una barrera significativa para el acceso igualitario a otras esferas de la vida; </w:t>
      </w:r>
      <w:r w:rsidR="004F51F1" w:rsidRPr="009A2C66">
        <w:rPr>
          <w:rFonts w:ascii="Times New Roman" w:hAnsi="Times New Roman" w:cs="Times New Roman"/>
          <w:sz w:val="24"/>
          <w:szCs w:val="24"/>
        </w:rPr>
        <w:t>asimismo,</w:t>
      </w:r>
      <w:r w:rsidRPr="009A2C66">
        <w:rPr>
          <w:rFonts w:ascii="Times New Roman" w:hAnsi="Times New Roman" w:cs="Times New Roman"/>
          <w:sz w:val="24"/>
          <w:szCs w:val="24"/>
        </w:rPr>
        <w:t xml:space="preserve"> </w:t>
      </w:r>
      <w:r w:rsidR="004F51F1" w:rsidRPr="009A2C66">
        <w:rPr>
          <w:rFonts w:ascii="Times New Roman" w:hAnsi="Times New Roman" w:cs="Times New Roman"/>
          <w:sz w:val="24"/>
          <w:szCs w:val="24"/>
        </w:rPr>
        <w:t xml:space="preserve">conforme </w:t>
      </w:r>
      <w:r w:rsidRPr="009A2C66">
        <w:rPr>
          <w:rFonts w:ascii="Times New Roman" w:hAnsi="Times New Roman" w:cs="Times New Roman"/>
          <w:sz w:val="24"/>
          <w:szCs w:val="24"/>
        </w:rPr>
        <w:t>a la Encuesta Nacional de Ocupación y Empleo del primer Trimestre 2025, la tasa de participación económica de las mujeres fue de 45.3% frente al 74.8 de los hombres INEGI 2025</w:t>
      </w:r>
      <w:r w:rsidR="00D46D81" w:rsidRPr="009A2C66">
        <w:rPr>
          <w:rFonts w:ascii="Times New Roman" w:hAnsi="Times New Roman" w:cs="Times New Roman"/>
          <w:sz w:val="24"/>
          <w:szCs w:val="24"/>
        </w:rPr>
        <w:t>.</w:t>
      </w:r>
    </w:p>
    <w:p w:rsidR="00487366" w:rsidRPr="009A2C66" w:rsidRDefault="00D46D81" w:rsidP="00B06209">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Estas </w:t>
      </w:r>
      <w:r w:rsidR="00487366" w:rsidRPr="009A2C66">
        <w:rPr>
          <w:rFonts w:ascii="Times New Roman" w:hAnsi="Times New Roman" w:cs="Times New Roman"/>
          <w:sz w:val="24"/>
          <w:szCs w:val="24"/>
        </w:rPr>
        <w:t>cifras no reflejan la totalidad del trabajo realizado por las mujeres, ya que el trabajo no remunerado no se contabiliza en la población económicamente activa</w:t>
      </w:r>
      <w:r w:rsidR="004F51F1" w:rsidRPr="009A2C66">
        <w:rPr>
          <w:rFonts w:ascii="Times New Roman" w:hAnsi="Times New Roman" w:cs="Times New Roman"/>
          <w:sz w:val="24"/>
          <w:szCs w:val="24"/>
        </w:rPr>
        <w:t>; s</w:t>
      </w:r>
      <w:r w:rsidR="00487366" w:rsidRPr="009A2C66">
        <w:rPr>
          <w:rFonts w:ascii="Times New Roman" w:hAnsi="Times New Roman" w:cs="Times New Roman"/>
          <w:sz w:val="24"/>
          <w:szCs w:val="24"/>
        </w:rPr>
        <w:t xml:space="preserve">in embargo, este trabajo es esencial para el funcionamiento económico y social del país. </w:t>
      </w:r>
    </w:p>
    <w:p w:rsidR="00F06183" w:rsidRPr="009A2C66" w:rsidRDefault="0048736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En el Estado de México, el valor económico del trabajo no remunerado en los hogares fue del 8.4 billones de pesos en el año 2019. Esto evidencia que, aunque no se remunere, el trabajo doméstico y de cuidados tiene un peso económico considerable y debe ser valorado como tal</w:t>
      </w:r>
      <w:r w:rsidR="00F06183" w:rsidRPr="009A2C66">
        <w:rPr>
          <w:rFonts w:ascii="Times New Roman" w:hAnsi="Times New Roman" w:cs="Times New Roman"/>
          <w:sz w:val="24"/>
          <w:szCs w:val="24"/>
        </w:rPr>
        <w:t>.</w:t>
      </w:r>
    </w:p>
    <w:p w:rsidR="00487366" w:rsidRPr="009A2C66" w:rsidRDefault="00F06183" w:rsidP="00F06183">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El </w:t>
      </w:r>
      <w:r w:rsidR="00487366" w:rsidRPr="009A2C66">
        <w:rPr>
          <w:rFonts w:ascii="Times New Roman" w:hAnsi="Times New Roman" w:cs="Times New Roman"/>
          <w:sz w:val="24"/>
          <w:szCs w:val="24"/>
        </w:rPr>
        <w:t>cuidado es</w:t>
      </w:r>
      <w:r w:rsidRPr="009A2C66">
        <w:rPr>
          <w:rFonts w:ascii="Times New Roman" w:hAnsi="Times New Roman" w:cs="Times New Roman"/>
          <w:sz w:val="24"/>
          <w:szCs w:val="24"/>
        </w:rPr>
        <w:t>,</w:t>
      </w:r>
      <w:r w:rsidR="00487366" w:rsidRPr="009A2C66">
        <w:rPr>
          <w:rFonts w:ascii="Times New Roman" w:hAnsi="Times New Roman" w:cs="Times New Roman"/>
          <w:sz w:val="24"/>
          <w:szCs w:val="24"/>
        </w:rPr>
        <w:t xml:space="preserve"> entonces</w:t>
      </w:r>
      <w:r w:rsidRPr="009A2C66">
        <w:rPr>
          <w:rFonts w:ascii="Times New Roman" w:hAnsi="Times New Roman" w:cs="Times New Roman"/>
          <w:sz w:val="24"/>
          <w:szCs w:val="24"/>
        </w:rPr>
        <w:t>,</w:t>
      </w:r>
      <w:r w:rsidR="00487366" w:rsidRPr="009A2C66">
        <w:rPr>
          <w:rFonts w:ascii="Times New Roman" w:hAnsi="Times New Roman" w:cs="Times New Roman"/>
          <w:sz w:val="24"/>
          <w:szCs w:val="24"/>
        </w:rPr>
        <w:t xml:space="preserve"> un trabajo invisibilizado, no remunerado y feminizado. Identificadas estas tres características, podemos analizar cómo a partir de ellas se profundizan las desigualdades de género y ya perpetuado Estereotipos de que limitan la autonomía de las mujeres.</w:t>
      </w:r>
    </w:p>
    <w:p w:rsidR="00CF75A0" w:rsidRPr="009A2C66" w:rsidRDefault="0048736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lastRenderedPageBreak/>
        <w:tab/>
        <w:t xml:space="preserve"> En 2022, el Instituto Nacional de Estadística Geografía INEGI presentó los resultados de la primera edición de la Encuesta Nacional para el Sistema de Cuidados, cuyo pronóstico fue generar informes estadísticos relevantes sobre la demanda y provisión de cuidados en México, revelando que el 77.8% de los hogares del país, equivalente al 30.2 millones tienen al menos una persona que requiere cuidados. Esto representa a 58.8 millones de personas susceptibles de recibir atención en su hogar, ya sea de edad, enfermedad o condiciones de diversidad funcional en contexto no </w:t>
      </w:r>
      <w:r w:rsidR="00776E53" w:rsidRPr="009A2C66">
        <w:rPr>
          <w:rFonts w:ascii="Times New Roman" w:hAnsi="Times New Roman" w:cs="Times New Roman"/>
          <w:sz w:val="24"/>
          <w:szCs w:val="24"/>
        </w:rPr>
        <w:t>ex</w:t>
      </w:r>
      <w:r w:rsidRPr="009A2C66">
        <w:rPr>
          <w:rFonts w:ascii="Times New Roman" w:hAnsi="Times New Roman" w:cs="Times New Roman"/>
          <w:sz w:val="24"/>
          <w:szCs w:val="24"/>
        </w:rPr>
        <w:t>clusivos.</w:t>
      </w:r>
    </w:p>
    <w:p w:rsidR="00487366" w:rsidRPr="009A2C66" w:rsidRDefault="00487366" w:rsidP="00CF75A0">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Estos datos confirman que el cuidado en una realidad transversal en el país la gran mayoría de los hogares requiere apoyo sistemático para atender las necesidades de al menos uno de sus miembros. </w:t>
      </w:r>
    </w:p>
    <w:p w:rsidR="00CF75A0" w:rsidRPr="009A2C66" w:rsidRDefault="00487366"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Reconocer el derecho al cuidado como un derecho humano implica situarlo en el mismo plano que otros derechos fundamentales, ya que posibilita su ejercicio pleno. En este sentido, el cuidado debe atenderse como un derecho interdependiente, es decir, un derecho que sostiene y posibilita el acceso a otros derechos</w:t>
      </w:r>
      <w:r w:rsidR="00CF75A0" w:rsidRPr="009A2C66">
        <w:rPr>
          <w:rFonts w:ascii="Times New Roman" w:hAnsi="Times New Roman" w:cs="Times New Roman"/>
          <w:sz w:val="24"/>
          <w:szCs w:val="24"/>
        </w:rPr>
        <w:t>.</w:t>
      </w:r>
    </w:p>
    <w:p w:rsidR="00CD1CE0" w:rsidRPr="009A2C66" w:rsidRDefault="00CF75A0" w:rsidP="00CF75A0">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El </w:t>
      </w:r>
      <w:r w:rsidR="00487366" w:rsidRPr="009A2C66">
        <w:rPr>
          <w:rFonts w:ascii="Times New Roman" w:hAnsi="Times New Roman" w:cs="Times New Roman"/>
          <w:sz w:val="24"/>
          <w:szCs w:val="24"/>
        </w:rPr>
        <w:t>Pacto Internacional de Derechos Económicos, Social y Cultural, así como la Convención sobre la Eliminación</w:t>
      </w:r>
      <w:r w:rsidR="009F177D" w:rsidRPr="009A2C66">
        <w:rPr>
          <w:rFonts w:ascii="Times New Roman" w:hAnsi="Times New Roman" w:cs="Times New Roman"/>
          <w:sz w:val="24"/>
          <w:szCs w:val="24"/>
        </w:rPr>
        <w:t xml:space="preserve"> de </w:t>
      </w:r>
      <w:r w:rsidR="00CD1CE0" w:rsidRPr="009A2C66">
        <w:rPr>
          <w:rFonts w:ascii="Times New Roman" w:hAnsi="Times New Roman" w:cs="Times New Roman"/>
          <w:sz w:val="24"/>
          <w:szCs w:val="24"/>
        </w:rPr>
        <w:t xml:space="preserve">todas las </w:t>
      </w:r>
      <w:r w:rsidR="005E28E3" w:rsidRPr="009A2C66">
        <w:rPr>
          <w:rFonts w:ascii="Times New Roman" w:hAnsi="Times New Roman" w:cs="Times New Roman"/>
          <w:sz w:val="24"/>
          <w:szCs w:val="24"/>
        </w:rPr>
        <w:t xml:space="preserve">Formas </w:t>
      </w:r>
      <w:r w:rsidR="00CD1CE0" w:rsidRPr="009A2C66">
        <w:rPr>
          <w:rFonts w:ascii="Times New Roman" w:hAnsi="Times New Roman" w:cs="Times New Roman"/>
          <w:sz w:val="24"/>
          <w:szCs w:val="24"/>
        </w:rPr>
        <w:t xml:space="preserve">de </w:t>
      </w:r>
      <w:r w:rsidR="005E28E3" w:rsidRPr="009A2C66">
        <w:rPr>
          <w:rFonts w:ascii="Times New Roman" w:hAnsi="Times New Roman" w:cs="Times New Roman"/>
          <w:sz w:val="24"/>
          <w:szCs w:val="24"/>
        </w:rPr>
        <w:t xml:space="preserve">Discriminación </w:t>
      </w:r>
      <w:r w:rsidR="00CD1CE0" w:rsidRPr="009A2C66">
        <w:rPr>
          <w:rFonts w:ascii="Times New Roman" w:hAnsi="Times New Roman" w:cs="Times New Roman"/>
          <w:sz w:val="24"/>
          <w:szCs w:val="24"/>
        </w:rPr>
        <w:t xml:space="preserve">contra las </w:t>
      </w:r>
      <w:r w:rsidR="005E28E3" w:rsidRPr="009A2C66">
        <w:rPr>
          <w:rFonts w:ascii="Times New Roman" w:hAnsi="Times New Roman" w:cs="Times New Roman"/>
          <w:sz w:val="24"/>
          <w:szCs w:val="24"/>
        </w:rPr>
        <w:t xml:space="preserve">Mujeres, </w:t>
      </w:r>
      <w:r w:rsidR="00CD1CE0" w:rsidRPr="009A2C66">
        <w:rPr>
          <w:rFonts w:ascii="Times New Roman" w:hAnsi="Times New Roman" w:cs="Times New Roman"/>
          <w:sz w:val="24"/>
          <w:szCs w:val="24"/>
        </w:rPr>
        <w:t xml:space="preserve">obligan a los estados incluido México a promover la igualdad sustantiva entre mujeres y hombres, lo que implica redistribuir la responsabilidad de cuidado y garantizar condiciones para la </w:t>
      </w:r>
      <w:r w:rsidR="009D2061" w:rsidRPr="009A2C66">
        <w:rPr>
          <w:rFonts w:ascii="Times New Roman" w:hAnsi="Times New Roman" w:cs="Times New Roman"/>
          <w:sz w:val="24"/>
          <w:szCs w:val="24"/>
        </w:rPr>
        <w:t xml:space="preserve">eliminación </w:t>
      </w:r>
      <w:r w:rsidR="00CD1CE0" w:rsidRPr="009A2C66">
        <w:rPr>
          <w:rFonts w:ascii="Times New Roman" w:hAnsi="Times New Roman" w:cs="Times New Roman"/>
          <w:sz w:val="24"/>
          <w:szCs w:val="24"/>
        </w:rPr>
        <w:t xml:space="preserve">de la </w:t>
      </w:r>
      <w:r w:rsidR="009D2061" w:rsidRPr="009A2C66">
        <w:rPr>
          <w:rFonts w:ascii="Times New Roman" w:hAnsi="Times New Roman" w:cs="Times New Roman"/>
          <w:sz w:val="24"/>
          <w:szCs w:val="24"/>
        </w:rPr>
        <w:t xml:space="preserve">discriminación </w:t>
      </w:r>
      <w:r w:rsidR="00CD1CE0" w:rsidRPr="009A2C66">
        <w:rPr>
          <w:rFonts w:ascii="Times New Roman" w:hAnsi="Times New Roman" w:cs="Times New Roman"/>
          <w:sz w:val="24"/>
          <w:szCs w:val="24"/>
        </w:rPr>
        <w:t xml:space="preserve">contra la </w:t>
      </w:r>
      <w:r w:rsidR="009D2061" w:rsidRPr="009A2C66">
        <w:rPr>
          <w:rFonts w:ascii="Times New Roman" w:hAnsi="Times New Roman" w:cs="Times New Roman"/>
          <w:sz w:val="24"/>
          <w:szCs w:val="24"/>
        </w:rPr>
        <w:t xml:space="preserve">mujer </w:t>
      </w:r>
      <w:r w:rsidR="00CD1CE0" w:rsidRPr="009A2C66">
        <w:rPr>
          <w:rFonts w:ascii="Times New Roman" w:hAnsi="Times New Roman" w:cs="Times New Roman"/>
          <w:sz w:val="24"/>
          <w:szCs w:val="24"/>
        </w:rPr>
        <w:t xml:space="preserve">ha recomendado el </w:t>
      </w:r>
      <w:r w:rsidR="00C8369C" w:rsidRPr="009A2C66">
        <w:rPr>
          <w:rFonts w:ascii="Times New Roman" w:hAnsi="Times New Roman" w:cs="Times New Roman"/>
          <w:sz w:val="24"/>
          <w:szCs w:val="24"/>
        </w:rPr>
        <w:t xml:space="preserve">Estado Mexicano </w:t>
      </w:r>
      <w:r w:rsidR="00CD1CE0" w:rsidRPr="009A2C66">
        <w:rPr>
          <w:rFonts w:ascii="Times New Roman" w:hAnsi="Times New Roman" w:cs="Times New Roman"/>
          <w:sz w:val="24"/>
          <w:szCs w:val="24"/>
        </w:rPr>
        <w:t>a avanzar en la institucionalización de un Sistema Nacional de Cuidados que permita redistribuir esta carga de manera equitativa y corresponsable.</w:t>
      </w:r>
    </w:p>
    <w:p w:rsidR="00CD1CE0" w:rsidRPr="009A2C66" w:rsidRDefault="00CD1CE0"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Las personas que cuidan tanto en el ámbito informal como formal requieren capacitación, certificación de competencias laborales, condiciones dignas de trabajo, seguridad social y descansos adecuados, el Sistema Integral de Cuidados debe incluir estrategias de profesionalización para quienes ejercen este trabajo.</w:t>
      </w:r>
    </w:p>
    <w:p w:rsidR="00CD1CE0" w:rsidRPr="009A2C66" w:rsidRDefault="00CD1CE0"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El trabajo de cuidados no sólo sostiene el funcionamiento cotidiano de la sociedad, sino que también tiene un impacto profundo en la salud física y mental de quienes lo realizan, ya que el 33.3% de los cuidadores presentan problemas de salud física como hernias y dolores musculares, e hipertensión mientras que el 70.8% representa problemas de salud mental incluyendo síndrome de burnout, agotamiento de acuerdo al diagnóstico de la UNAM 2025.</w:t>
      </w:r>
    </w:p>
    <w:p w:rsidR="00CD1CE0" w:rsidRPr="009A2C66" w:rsidRDefault="00CD1CE0"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Paralelamente</w:t>
      </w:r>
      <w:r w:rsidR="00AD4CB3" w:rsidRPr="009A2C66">
        <w:rPr>
          <w:rFonts w:ascii="Times New Roman" w:hAnsi="Times New Roman" w:cs="Times New Roman"/>
          <w:sz w:val="24"/>
          <w:szCs w:val="24"/>
        </w:rPr>
        <w:t>,</w:t>
      </w:r>
      <w:r w:rsidRPr="009A2C66">
        <w:rPr>
          <w:rFonts w:ascii="Times New Roman" w:hAnsi="Times New Roman" w:cs="Times New Roman"/>
          <w:sz w:val="24"/>
          <w:szCs w:val="24"/>
        </w:rPr>
        <w:t xml:space="preserve"> desde una perspectiva económica</w:t>
      </w:r>
      <w:r w:rsidR="00AD4CB3" w:rsidRPr="009A2C66">
        <w:rPr>
          <w:rFonts w:ascii="Times New Roman" w:hAnsi="Times New Roman" w:cs="Times New Roman"/>
          <w:sz w:val="24"/>
          <w:szCs w:val="24"/>
        </w:rPr>
        <w:t>,</w:t>
      </w:r>
      <w:r w:rsidRPr="009A2C66">
        <w:rPr>
          <w:rFonts w:ascii="Times New Roman" w:hAnsi="Times New Roman" w:cs="Times New Roman"/>
          <w:sz w:val="24"/>
          <w:szCs w:val="24"/>
        </w:rPr>
        <w:t xml:space="preserve"> la inversión en sistemas de cuidados representa una oportunidad estratégica para la generación de empleo, el crecimiento económico y la reducción de la pobreza, al facilitar una mayor participación laboral de las mujeres y fortalecer los ingresos de los hogares.</w:t>
      </w:r>
    </w:p>
    <w:p w:rsidR="00CD1CE0" w:rsidRPr="009A2C66" w:rsidRDefault="00CD1CE0" w:rsidP="00AD4CB3">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 xml:space="preserve">La Corte Interamericana de Derechos Humanos en su </w:t>
      </w:r>
      <w:r w:rsidR="00AD4CB3" w:rsidRPr="009A2C66">
        <w:rPr>
          <w:rFonts w:ascii="Times New Roman" w:hAnsi="Times New Roman" w:cs="Times New Roman"/>
          <w:sz w:val="24"/>
          <w:szCs w:val="24"/>
        </w:rPr>
        <w:t xml:space="preserve">Opinión Consultiva </w:t>
      </w:r>
      <w:r w:rsidRPr="009A2C66">
        <w:rPr>
          <w:rFonts w:ascii="Times New Roman" w:hAnsi="Times New Roman" w:cs="Times New Roman"/>
          <w:sz w:val="24"/>
          <w:szCs w:val="24"/>
        </w:rPr>
        <w:t>OC-31/2025 estableció que el cuidado constituye una necesidad básica ineludible y universal cuya garantía es indispensable tanto para la preservación de la vida humana como para el funcionamiento de la sociedad.</w:t>
      </w:r>
      <w:r w:rsidR="00AD4CB3" w:rsidRPr="009A2C66">
        <w:rPr>
          <w:rFonts w:ascii="Times New Roman" w:hAnsi="Times New Roman" w:cs="Times New Roman"/>
          <w:sz w:val="24"/>
          <w:szCs w:val="24"/>
        </w:rPr>
        <w:t xml:space="preserve"> </w:t>
      </w:r>
      <w:r w:rsidRPr="009A2C66">
        <w:rPr>
          <w:rFonts w:ascii="Times New Roman" w:hAnsi="Times New Roman" w:cs="Times New Roman"/>
          <w:sz w:val="24"/>
          <w:szCs w:val="24"/>
        </w:rPr>
        <w:t>En dicho pronunciamiento la corte informó que el cuidado debe ser reconocido como un derecho humano, autónomo en construcción en la medida en que representa una condición necesaria para el ejercicio y disfrute de otros derechos fundamentales, tales como la vida, la salud, la seguridad social, la igualdad y la no discriminación.</w:t>
      </w:r>
    </w:p>
    <w:p w:rsidR="00461C1F" w:rsidRPr="009A2C66" w:rsidRDefault="00CD1CE0"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En este tenor, la presente iniciativa instrumentaliza la reforma constitucional estatal plasmada en el 5 artículo de la misma Constitución y pone en marcha el nuevo Sistema Integral de Cuidados y Apoyos en el Estado de México, como un mecanismo, acción estatal que impacte desde el núcleo del desarrollo social y económico de la entidad, las familias.</w:t>
      </w:r>
      <w:r w:rsidR="0091361C" w:rsidRPr="009A2C66">
        <w:rPr>
          <w:rFonts w:ascii="Times New Roman" w:hAnsi="Times New Roman" w:cs="Times New Roman"/>
          <w:sz w:val="24"/>
          <w:szCs w:val="24"/>
        </w:rPr>
        <w:t xml:space="preserve"> </w:t>
      </w:r>
      <w:r w:rsidRPr="009A2C66">
        <w:rPr>
          <w:rFonts w:ascii="Times New Roman" w:hAnsi="Times New Roman" w:cs="Times New Roman"/>
          <w:sz w:val="24"/>
          <w:szCs w:val="24"/>
        </w:rPr>
        <w:t>Asimismo, es importante destacar que reconoce el cuidado como un derecho humano y un pilar fundamental para la sostenibilidad de la vida, la cohesión social y la igualdad sustantiva.</w:t>
      </w:r>
      <w:r w:rsidR="00461C1F" w:rsidRPr="009A2C66">
        <w:rPr>
          <w:rFonts w:ascii="Times New Roman" w:hAnsi="Times New Roman" w:cs="Times New Roman"/>
          <w:sz w:val="24"/>
          <w:szCs w:val="24"/>
        </w:rPr>
        <w:t xml:space="preserve"> </w:t>
      </w:r>
      <w:r w:rsidRPr="009A2C66">
        <w:rPr>
          <w:rFonts w:ascii="Times New Roman" w:hAnsi="Times New Roman" w:cs="Times New Roman"/>
          <w:sz w:val="24"/>
          <w:szCs w:val="24"/>
        </w:rPr>
        <w:t xml:space="preserve">Esta propuesta fue nutrida significativamente por las reflexiones, diagnósticos y propuestas surgidas durante el Seminario Permanente </w:t>
      </w:r>
      <w:r w:rsidR="00461C1F" w:rsidRPr="009A2C66">
        <w:rPr>
          <w:rFonts w:ascii="Times New Roman" w:hAnsi="Times New Roman" w:cs="Times New Roman"/>
          <w:sz w:val="24"/>
          <w:szCs w:val="24"/>
        </w:rPr>
        <w:t xml:space="preserve">Hacia </w:t>
      </w:r>
      <w:r w:rsidRPr="009A2C66">
        <w:rPr>
          <w:rFonts w:ascii="Times New Roman" w:hAnsi="Times New Roman" w:cs="Times New Roman"/>
          <w:sz w:val="24"/>
          <w:szCs w:val="24"/>
        </w:rPr>
        <w:t>un Sistema de Cuidados del Estado de México</w:t>
      </w:r>
      <w:r w:rsidR="00D7614B" w:rsidRPr="009A2C66">
        <w:rPr>
          <w:rFonts w:ascii="Times New Roman" w:hAnsi="Times New Roman" w:cs="Times New Roman"/>
          <w:sz w:val="24"/>
          <w:szCs w:val="24"/>
        </w:rPr>
        <w:t>,</w:t>
      </w:r>
      <w:r w:rsidRPr="009A2C66">
        <w:rPr>
          <w:rFonts w:ascii="Times New Roman" w:hAnsi="Times New Roman" w:cs="Times New Roman"/>
          <w:sz w:val="24"/>
          <w:szCs w:val="24"/>
        </w:rPr>
        <w:t xml:space="preserve"> organizado por el Gobierno del </w:t>
      </w:r>
      <w:r w:rsidR="00D7614B" w:rsidRPr="009A2C66">
        <w:rPr>
          <w:rFonts w:ascii="Times New Roman" w:hAnsi="Times New Roman" w:cs="Times New Roman"/>
          <w:sz w:val="24"/>
          <w:szCs w:val="24"/>
        </w:rPr>
        <w:lastRenderedPageBreak/>
        <w:t xml:space="preserve">Estado, </w:t>
      </w:r>
      <w:r w:rsidRPr="009A2C66">
        <w:rPr>
          <w:rFonts w:ascii="Times New Roman" w:hAnsi="Times New Roman" w:cs="Times New Roman"/>
          <w:sz w:val="24"/>
          <w:szCs w:val="24"/>
        </w:rPr>
        <w:t>a través del Sistema para el Desarrollo Integral de la Familia en el Estado de México, DIFEM</w:t>
      </w:r>
      <w:r w:rsidR="00461C1F" w:rsidRPr="009A2C66">
        <w:rPr>
          <w:rFonts w:ascii="Times New Roman" w:hAnsi="Times New Roman" w:cs="Times New Roman"/>
          <w:sz w:val="24"/>
          <w:szCs w:val="24"/>
        </w:rPr>
        <w:t>, e</w:t>
      </w:r>
      <w:r w:rsidRPr="009A2C66">
        <w:rPr>
          <w:rFonts w:ascii="Times New Roman" w:hAnsi="Times New Roman" w:cs="Times New Roman"/>
          <w:sz w:val="24"/>
          <w:szCs w:val="24"/>
        </w:rPr>
        <w:t>n colaboración con instituciones académicas, organismos internacionales, organizaciones feministas de la sociedad civil y dependencias de ámbito estatal y municipal</w:t>
      </w:r>
      <w:r w:rsidR="00461C1F" w:rsidRPr="009A2C66">
        <w:rPr>
          <w:rFonts w:ascii="Times New Roman" w:hAnsi="Times New Roman" w:cs="Times New Roman"/>
          <w:sz w:val="24"/>
          <w:szCs w:val="24"/>
        </w:rPr>
        <w:t>.</w:t>
      </w:r>
    </w:p>
    <w:p w:rsidR="0024096B" w:rsidRPr="009A2C66" w:rsidRDefault="00461C1F" w:rsidP="00461C1F">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La </w:t>
      </w:r>
      <w:r w:rsidR="00CD1CE0" w:rsidRPr="009A2C66">
        <w:rPr>
          <w:rFonts w:ascii="Times New Roman" w:hAnsi="Times New Roman" w:cs="Times New Roman"/>
          <w:sz w:val="24"/>
          <w:szCs w:val="24"/>
        </w:rPr>
        <w:t>Ley de Desarrollo, la Ley del Desarrollo al cuidado digno del Estado de México y sus Municipios tiene como objeto reconocer, respetar, promover, proteger y garantizar el derecho humano al cuidado digno y corresponsable de todas las personas que habiten en el territorio estatal a lo largo de su ciclo de vida y en condiciones de igualdad sustantiva no</w:t>
      </w:r>
      <w:r w:rsidR="00785D2E" w:rsidRPr="009A2C66">
        <w:rPr>
          <w:rFonts w:ascii="Times New Roman" w:hAnsi="Times New Roman" w:cs="Times New Roman"/>
          <w:sz w:val="24"/>
          <w:szCs w:val="24"/>
        </w:rPr>
        <w:t xml:space="preserve"> descremación, </w:t>
      </w:r>
      <w:r w:rsidR="0024096B" w:rsidRPr="009A2C66">
        <w:rPr>
          <w:rFonts w:ascii="Times New Roman" w:hAnsi="Times New Roman" w:cs="Times New Roman"/>
          <w:sz w:val="24"/>
          <w:szCs w:val="24"/>
        </w:rPr>
        <w:t xml:space="preserve">accesibilidad e institucional e instituciones para transformar la organización social, cuidando, reconociéndolos como una necesidad, un derecho y un trabajo indispensable para el bienestar colectivo y la sostenibilidad de la vida. </w:t>
      </w:r>
    </w:p>
    <w:p w:rsidR="0024096B" w:rsidRPr="009A2C66" w:rsidRDefault="0024096B"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De igual manera se crea el Sistema Integral de Cuidados del Estado de México como un mecanismo articulador de políticas públicas, programas, servicios, normas e instituciones orientadas a garantizar el ejercicio efectivo del derecho al cuidado digno que opera de manera inter institucional, intersectorial y multinivel, integrando la participación de los poderes Públicos, los organismos autónomos, los gobiernos municipales, así como de los del sector social, comunitario y privado de manera complementaria se prevé la conformación del Sistemas Municipales de cuidados responsables de atender las necesidades territoriales específicas y de asegurar la provisión de servicios de cuidado desde el ámbito local.</w:t>
      </w:r>
    </w:p>
    <w:p w:rsidR="0094183E" w:rsidRPr="009A2C66" w:rsidRDefault="0024096B"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Como órgano rector del </w:t>
      </w:r>
      <w:r w:rsidR="001F77E7" w:rsidRPr="009A2C66">
        <w:rPr>
          <w:rFonts w:ascii="Times New Roman" w:hAnsi="Times New Roman" w:cs="Times New Roman"/>
          <w:sz w:val="24"/>
          <w:szCs w:val="24"/>
        </w:rPr>
        <w:t xml:space="preserve">Sistema, </w:t>
      </w:r>
      <w:r w:rsidRPr="009A2C66">
        <w:rPr>
          <w:rFonts w:ascii="Times New Roman" w:hAnsi="Times New Roman" w:cs="Times New Roman"/>
          <w:sz w:val="24"/>
          <w:szCs w:val="24"/>
        </w:rPr>
        <w:t>la Ley establece al Consejo de Cuidados del Estado de México, convencido como la máxima instancia de coordinación, decisión y seguimiento en materia de cuidados, el consejo se integra de forma plural, paritaria, por autoridades estatales y municipales, representantes de los poderes de los poderes Legislativo y Judicial, así como por actores de la sociedad civil, academia y sectores privados, y entre sus atribuciones destacan la definición de las de la Política Integral de cuidados</w:t>
      </w:r>
      <w:r w:rsidR="0094183E" w:rsidRPr="009A2C66">
        <w:rPr>
          <w:rFonts w:ascii="Times New Roman" w:hAnsi="Times New Roman" w:cs="Times New Roman"/>
          <w:sz w:val="24"/>
          <w:szCs w:val="24"/>
        </w:rPr>
        <w:t>, l</w:t>
      </w:r>
      <w:r w:rsidRPr="009A2C66">
        <w:rPr>
          <w:rFonts w:ascii="Times New Roman" w:hAnsi="Times New Roman" w:cs="Times New Roman"/>
          <w:sz w:val="24"/>
          <w:szCs w:val="24"/>
        </w:rPr>
        <w:t>a aprobación del programa integral, el impulso, la asignación presupuestal suficiente progresiva y la evaluación del cumplimiento de los objetivos del sistema</w:t>
      </w:r>
      <w:r w:rsidR="0094183E" w:rsidRPr="009A2C66">
        <w:rPr>
          <w:rFonts w:ascii="Times New Roman" w:hAnsi="Times New Roman" w:cs="Times New Roman"/>
          <w:sz w:val="24"/>
          <w:szCs w:val="24"/>
        </w:rPr>
        <w:t>.</w:t>
      </w:r>
    </w:p>
    <w:p w:rsidR="0024096B" w:rsidRPr="009A2C66" w:rsidRDefault="0094183E"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Finalmente</w:t>
      </w:r>
      <w:r w:rsidR="0024096B" w:rsidRPr="009A2C66">
        <w:rPr>
          <w:rFonts w:ascii="Times New Roman" w:hAnsi="Times New Roman" w:cs="Times New Roman"/>
          <w:sz w:val="24"/>
          <w:szCs w:val="24"/>
        </w:rPr>
        <w:t>, la ley reconoce el trabajo de cuidados remunerado y no remunerado</w:t>
      </w:r>
      <w:r w:rsidRPr="009A2C66">
        <w:rPr>
          <w:rFonts w:ascii="Times New Roman" w:hAnsi="Times New Roman" w:cs="Times New Roman"/>
          <w:sz w:val="24"/>
          <w:szCs w:val="24"/>
        </w:rPr>
        <w:t>,</w:t>
      </w:r>
      <w:r w:rsidR="0024096B" w:rsidRPr="009A2C66">
        <w:rPr>
          <w:rFonts w:ascii="Times New Roman" w:hAnsi="Times New Roman" w:cs="Times New Roman"/>
          <w:sz w:val="24"/>
          <w:szCs w:val="24"/>
        </w:rPr>
        <w:t xml:space="preserve"> como una función social esencial</w:t>
      </w:r>
      <w:r w:rsidR="00930497" w:rsidRPr="009A2C66">
        <w:rPr>
          <w:rFonts w:ascii="Times New Roman" w:hAnsi="Times New Roman" w:cs="Times New Roman"/>
          <w:sz w:val="24"/>
          <w:szCs w:val="24"/>
        </w:rPr>
        <w:t>,</w:t>
      </w:r>
      <w:r w:rsidR="0024096B" w:rsidRPr="009A2C66">
        <w:rPr>
          <w:rFonts w:ascii="Times New Roman" w:hAnsi="Times New Roman" w:cs="Times New Roman"/>
          <w:sz w:val="24"/>
          <w:szCs w:val="24"/>
        </w:rPr>
        <w:t xml:space="preserve"> y establece medidas orientadas a su revalorización social, económica y jurídica</w:t>
      </w:r>
      <w:r w:rsidR="00930497" w:rsidRPr="009A2C66">
        <w:rPr>
          <w:rFonts w:ascii="Times New Roman" w:hAnsi="Times New Roman" w:cs="Times New Roman"/>
          <w:sz w:val="24"/>
          <w:szCs w:val="24"/>
        </w:rPr>
        <w:t>.</w:t>
      </w:r>
      <w:r w:rsidR="0024096B" w:rsidRPr="009A2C66">
        <w:rPr>
          <w:rFonts w:ascii="Times New Roman" w:hAnsi="Times New Roman" w:cs="Times New Roman"/>
          <w:sz w:val="24"/>
          <w:szCs w:val="24"/>
        </w:rPr>
        <w:t xml:space="preserve"> </w:t>
      </w:r>
      <w:r w:rsidR="00930497" w:rsidRPr="009A2C66">
        <w:rPr>
          <w:rFonts w:ascii="Times New Roman" w:hAnsi="Times New Roman" w:cs="Times New Roman"/>
          <w:sz w:val="24"/>
          <w:szCs w:val="24"/>
        </w:rPr>
        <w:t xml:space="preserve">Para </w:t>
      </w:r>
      <w:r w:rsidR="0024096B" w:rsidRPr="009A2C66">
        <w:rPr>
          <w:rFonts w:ascii="Times New Roman" w:hAnsi="Times New Roman" w:cs="Times New Roman"/>
          <w:sz w:val="24"/>
          <w:szCs w:val="24"/>
        </w:rPr>
        <w:t>ello</w:t>
      </w:r>
      <w:r w:rsidR="00930497" w:rsidRPr="009A2C66">
        <w:rPr>
          <w:rFonts w:ascii="Times New Roman" w:hAnsi="Times New Roman" w:cs="Times New Roman"/>
          <w:sz w:val="24"/>
          <w:szCs w:val="24"/>
        </w:rPr>
        <w:t>,</w:t>
      </w:r>
      <w:r w:rsidR="0024096B" w:rsidRPr="009A2C66">
        <w:rPr>
          <w:rFonts w:ascii="Times New Roman" w:hAnsi="Times New Roman" w:cs="Times New Roman"/>
          <w:sz w:val="24"/>
          <w:szCs w:val="24"/>
        </w:rPr>
        <w:t xml:space="preserve"> prevé acciones de profesionalización, capacitación, certificación de competencias, acceso a la seguridad social y condiciones dignas de trabajo para las personas cuidadoras, así como mecanismos de participación y representación en el diseño y evaluación de las políticas públicas</w:t>
      </w:r>
      <w:r w:rsidR="00930497" w:rsidRPr="009A2C66">
        <w:rPr>
          <w:rFonts w:ascii="Times New Roman" w:hAnsi="Times New Roman" w:cs="Times New Roman"/>
          <w:sz w:val="24"/>
          <w:szCs w:val="24"/>
        </w:rPr>
        <w:t>.</w:t>
      </w:r>
      <w:r w:rsidR="0024096B" w:rsidRPr="009A2C66">
        <w:rPr>
          <w:rFonts w:ascii="Times New Roman" w:hAnsi="Times New Roman" w:cs="Times New Roman"/>
          <w:sz w:val="24"/>
          <w:szCs w:val="24"/>
        </w:rPr>
        <w:t xml:space="preserve"> </w:t>
      </w:r>
      <w:r w:rsidR="00930497" w:rsidRPr="009A2C66">
        <w:rPr>
          <w:rFonts w:ascii="Times New Roman" w:hAnsi="Times New Roman" w:cs="Times New Roman"/>
          <w:sz w:val="24"/>
          <w:szCs w:val="24"/>
        </w:rPr>
        <w:t xml:space="preserve">Con </w:t>
      </w:r>
      <w:r w:rsidR="0024096B" w:rsidRPr="009A2C66">
        <w:rPr>
          <w:rFonts w:ascii="Times New Roman" w:hAnsi="Times New Roman" w:cs="Times New Roman"/>
          <w:sz w:val="24"/>
          <w:szCs w:val="24"/>
        </w:rPr>
        <w:t>ello</w:t>
      </w:r>
      <w:r w:rsidR="00930497" w:rsidRPr="009A2C66">
        <w:rPr>
          <w:rFonts w:ascii="Times New Roman" w:hAnsi="Times New Roman" w:cs="Times New Roman"/>
          <w:sz w:val="24"/>
          <w:szCs w:val="24"/>
        </w:rPr>
        <w:t>,</w:t>
      </w:r>
      <w:r w:rsidR="0024096B" w:rsidRPr="009A2C66">
        <w:rPr>
          <w:rFonts w:ascii="Times New Roman" w:hAnsi="Times New Roman" w:cs="Times New Roman"/>
          <w:sz w:val="24"/>
          <w:szCs w:val="24"/>
        </w:rPr>
        <w:t xml:space="preserve"> se busca garantizar que el cuidado no se realice en detrimento de otros derechos fundamentales y contribuir a la construcción de un modelo de desarrollo más justo, incluyente y sostenible en el Estado de México.</w:t>
      </w:r>
    </w:p>
    <w:p w:rsidR="0024096B" w:rsidRPr="009A2C66" w:rsidRDefault="0024096B" w:rsidP="00E21D59">
      <w:pPr>
        <w:pStyle w:val="Sinespaciado"/>
        <w:ind w:firstLine="708"/>
        <w:jc w:val="both"/>
        <w:rPr>
          <w:rFonts w:ascii="Times New Roman" w:eastAsia="Times New Roman" w:hAnsi="Times New Roman" w:cs="Times New Roman"/>
          <w:sz w:val="24"/>
          <w:szCs w:val="24"/>
          <w:lang w:eastAsia="es-MX"/>
        </w:rPr>
      </w:pPr>
      <w:r w:rsidRPr="009A2C66">
        <w:rPr>
          <w:rFonts w:ascii="Times New Roman" w:hAnsi="Times New Roman" w:cs="Times New Roman"/>
          <w:sz w:val="24"/>
          <w:szCs w:val="24"/>
        </w:rPr>
        <w:t xml:space="preserve">Como Derecho Humano interdependiente, el derecho al cuidado digno </w:t>
      </w:r>
      <w:r w:rsidRPr="009A2C66">
        <w:rPr>
          <w:rFonts w:ascii="Times New Roman" w:eastAsia="Times New Roman" w:hAnsi="Times New Roman" w:cs="Times New Roman"/>
          <w:sz w:val="24"/>
          <w:szCs w:val="24"/>
          <w:lang w:eastAsia="es-MX"/>
        </w:rPr>
        <w:t xml:space="preserve">representa el reconocimiento de un pilar más para hacer efectivo otros Derechos Humanos fundamentales, por ello, que a través de esta iniciativa se reafirma el compromiso de poner al Estado de México como un claro referente de dinamismo social, progresivo, humanista, que haga latente y visible un verdadero cambio que llegue a todas las personas que demanden legítimamente la protección y mejora de sus derechos. </w:t>
      </w:r>
    </w:p>
    <w:p w:rsidR="004132B1" w:rsidRPr="009A2C66" w:rsidRDefault="0024096B" w:rsidP="00E21D59">
      <w:pPr>
        <w:pStyle w:val="Sinespaciado"/>
        <w:ind w:firstLine="708"/>
        <w:jc w:val="both"/>
        <w:rPr>
          <w:rFonts w:ascii="Times New Roman" w:eastAsia="Times New Roman" w:hAnsi="Times New Roman" w:cs="Times New Roman"/>
          <w:sz w:val="24"/>
          <w:szCs w:val="24"/>
          <w:lang w:eastAsia="es-MX"/>
        </w:rPr>
      </w:pPr>
      <w:r w:rsidRPr="009A2C66">
        <w:rPr>
          <w:rFonts w:ascii="Times New Roman" w:eastAsia="Times New Roman" w:hAnsi="Times New Roman" w:cs="Times New Roman"/>
          <w:sz w:val="24"/>
          <w:szCs w:val="24"/>
          <w:lang w:eastAsia="es-MX"/>
        </w:rPr>
        <w:t>El mérito de lo anteriormente expuesto</w:t>
      </w:r>
      <w:r w:rsidR="004132B1" w:rsidRPr="009A2C66">
        <w:rPr>
          <w:rFonts w:ascii="Times New Roman" w:eastAsia="Times New Roman" w:hAnsi="Times New Roman" w:cs="Times New Roman"/>
          <w:sz w:val="24"/>
          <w:szCs w:val="24"/>
          <w:lang w:eastAsia="es-MX"/>
        </w:rPr>
        <w:t>,</w:t>
      </w:r>
      <w:r w:rsidRPr="009A2C66">
        <w:rPr>
          <w:rFonts w:ascii="Times New Roman" w:eastAsia="Times New Roman" w:hAnsi="Times New Roman" w:cs="Times New Roman"/>
          <w:sz w:val="24"/>
          <w:szCs w:val="24"/>
          <w:lang w:eastAsia="es-MX"/>
        </w:rPr>
        <w:t xml:space="preserve"> se somete a la consideración de esta Honorable Legislatura, la presente Iniciativa de Decreto</w:t>
      </w:r>
      <w:r w:rsidR="004132B1" w:rsidRPr="009A2C66">
        <w:rPr>
          <w:rFonts w:ascii="Times New Roman" w:eastAsia="Times New Roman" w:hAnsi="Times New Roman" w:cs="Times New Roman"/>
          <w:sz w:val="24"/>
          <w:szCs w:val="24"/>
          <w:lang w:eastAsia="es-MX"/>
        </w:rPr>
        <w:t>.</w:t>
      </w:r>
    </w:p>
    <w:p w:rsidR="0024096B" w:rsidRPr="009A2C66" w:rsidRDefault="004132B1" w:rsidP="00E21D59">
      <w:pPr>
        <w:pStyle w:val="Sinespaciado"/>
        <w:ind w:firstLine="708"/>
        <w:jc w:val="both"/>
        <w:rPr>
          <w:rFonts w:ascii="Times New Roman" w:eastAsia="Times New Roman" w:hAnsi="Times New Roman" w:cs="Times New Roman"/>
          <w:sz w:val="24"/>
          <w:szCs w:val="24"/>
          <w:lang w:eastAsia="es-MX"/>
        </w:rPr>
      </w:pPr>
      <w:r w:rsidRPr="009A2C66">
        <w:rPr>
          <w:rFonts w:ascii="Times New Roman" w:eastAsia="Times New Roman" w:hAnsi="Times New Roman" w:cs="Times New Roman"/>
          <w:sz w:val="24"/>
          <w:szCs w:val="24"/>
          <w:lang w:eastAsia="es-MX"/>
        </w:rPr>
        <w:t xml:space="preserve">Es </w:t>
      </w:r>
      <w:r w:rsidR="0024096B" w:rsidRPr="009A2C66">
        <w:rPr>
          <w:rFonts w:ascii="Times New Roman" w:eastAsia="Times New Roman" w:hAnsi="Times New Roman" w:cs="Times New Roman"/>
          <w:sz w:val="24"/>
          <w:szCs w:val="24"/>
          <w:lang w:eastAsia="es-MX"/>
        </w:rPr>
        <w:t xml:space="preserve">tanto compañera Presidenta. </w:t>
      </w:r>
    </w:p>
    <w:p w:rsidR="00EF32CF" w:rsidRPr="00343903" w:rsidRDefault="00EF32CF" w:rsidP="007F43BA">
      <w:pPr>
        <w:pStyle w:val="Sinespaciado"/>
        <w:jc w:val="both"/>
        <w:rPr>
          <w:rFonts w:ascii="Times New Roman" w:hAnsi="Times New Roman" w:cs="Times New Roman"/>
          <w:sz w:val="24"/>
          <w:szCs w:val="24"/>
        </w:rPr>
      </w:pPr>
    </w:p>
    <w:p w:rsidR="00EF32CF" w:rsidRPr="00343903" w:rsidRDefault="00EF32CF" w:rsidP="007F43BA">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EF32CF" w:rsidRPr="00343903" w:rsidRDefault="00EF32CF" w:rsidP="007F43BA">
      <w:pPr>
        <w:spacing w:after="0" w:line="240" w:lineRule="auto"/>
        <w:jc w:val="center"/>
        <w:rPr>
          <w:rFonts w:ascii="Times New Roman" w:hAnsi="Times New Roman"/>
          <w:sz w:val="24"/>
          <w:szCs w:val="24"/>
        </w:rPr>
      </w:pPr>
    </w:p>
    <w:p w:rsidR="007F43BA" w:rsidRPr="007F43BA" w:rsidRDefault="007F43BA" w:rsidP="007F43BA">
      <w:pPr>
        <w:spacing w:after="0" w:line="240" w:lineRule="auto"/>
        <w:jc w:val="both"/>
        <w:rPr>
          <w:rFonts w:ascii="Times New Roman" w:eastAsia="Arial" w:hAnsi="Times New Roman" w:cs="Times New Roman"/>
          <w:b/>
          <w:color w:val="262426"/>
          <w:sz w:val="24"/>
          <w:szCs w:val="24"/>
          <w:lang w:val="es-ES_tradnl"/>
        </w:rPr>
      </w:pPr>
      <w:r w:rsidRPr="007F43BA">
        <w:rPr>
          <w:rFonts w:ascii="Times New Roman" w:eastAsia="Arial" w:hAnsi="Times New Roman" w:cs="Times New Roman"/>
          <w:b/>
          <w:color w:val="262426"/>
          <w:sz w:val="24"/>
          <w:szCs w:val="24"/>
          <w:lang w:val="es-ES_tradnl"/>
        </w:rPr>
        <w:t>CONSEJERÍA</w:t>
      </w: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b/>
          <w:color w:val="262426"/>
          <w:sz w:val="24"/>
          <w:szCs w:val="24"/>
          <w:lang w:val="es-ES_tradnl"/>
        </w:rPr>
        <w:t>JURÍDICA</w:t>
      </w:r>
    </w:p>
    <w:p w:rsidR="007F43BA" w:rsidRPr="007F43BA" w:rsidRDefault="007F43BA" w:rsidP="007F43BA">
      <w:pPr>
        <w:spacing w:after="0" w:line="240" w:lineRule="auto"/>
        <w:jc w:val="both"/>
        <w:rPr>
          <w:rFonts w:ascii="Times New Roman" w:eastAsia="Times New Roman" w:hAnsi="Times New Roman" w:cs="Times New Roman"/>
          <w:sz w:val="24"/>
          <w:szCs w:val="24"/>
          <w:lang w:val="es-ES_tradnl"/>
        </w:rPr>
      </w:pPr>
    </w:p>
    <w:p w:rsidR="007F43BA" w:rsidRPr="007F43BA" w:rsidRDefault="007F43BA" w:rsidP="007F43BA">
      <w:pPr>
        <w:spacing w:after="0" w:line="240" w:lineRule="auto"/>
        <w:jc w:val="center"/>
        <w:rPr>
          <w:rFonts w:ascii="Times New Roman" w:eastAsia="Arial" w:hAnsi="Times New Roman" w:cs="Times New Roman"/>
          <w:sz w:val="24"/>
          <w:szCs w:val="24"/>
          <w:lang w:val="es-ES_tradnl"/>
        </w:rPr>
      </w:pPr>
      <w:r w:rsidRPr="007F43BA">
        <w:rPr>
          <w:rFonts w:ascii="Times New Roman" w:eastAsia="Arial" w:hAnsi="Times New Roman" w:cs="Times New Roman"/>
          <w:b/>
          <w:sz w:val="24"/>
          <w:szCs w:val="24"/>
          <w:lang w:val="es-ES_tradnl"/>
        </w:rPr>
        <w:t xml:space="preserve">"2026. </w:t>
      </w:r>
      <w:r w:rsidRPr="007F43BA">
        <w:rPr>
          <w:rFonts w:ascii="Times New Roman" w:eastAsia="Arial" w:hAnsi="Times New Roman" w:cs="Times New Roman"/>
          <w:b/>
          <w:color w:val="262426"/>
          <w:sz w:val="24"/>
          <w:szCs w:val="24"/>
          <w:lang w:val="es-ES_tradnl"/>
        </w:rPr>
        <w:t>Año  del  Humanismo Mexicano en el  Estado de México</w:t>
      </w:r>
      <w:r w:rsidRPr="007F43BA">
        <w:rPr>
          <w:rFonts w:ascii="Times New Roman" w:eastAsia="Arial" w:hAnsi="Times New Roman" w:cs="Times New Roman"/>
          <w:b/>
          <w:color w:val="3F3F3F"/>
          <w:sz w:val="24"/>
          <w:szCs w:val="24"/>
          <w:lang w:val="es-ES_tradnl"/>
        </w:rPr>
        <w:t>"</w:t>
      </w:r>
    </w:p>
    <w:p w:rsidR="007F43BA" w:rsidRPr="007F43BA" w:rsidRDefault="007F43BA" w:rsidP="007F43BA">
      <w:pPr>
        <w:spacing w:after="0" w:line="240" w:lineRule="auto"/>
        <w:jc w:val="both"/>
        <w:rPr>
          <w:rFonts w:ascii="Times New Roman" w:eastAsia="Times New Roman" w:hAnsi="Times New Roman" w:cs="Times New Roman"/>
          <w:sz w:val="24"/>
          <w:szCs w:val="24"/>
          <w:lang w:val="es-ES_tradnl"/>
        </w:rPr>
      </w:pPr>
    </w:p>
    <w:p w:rsidR="007F43BA" w:rsidRPr="007F43BA" w:rsidRDefault="007F43BA" w:rsidP="007F43BA">
      <w:pPr>
        <w:spacing w:after="0" w:line="240" w:lineRule="auto"/>
        <w:jc w:val="right"/>
        <w:rPr>
          <w:rFonts w:ascii="Times New Roman" w:eastAsia="Arial" w:hAnsi="Times New Roman" w:cs="Times New Roman"/>
          <w:sz w:val="24"/>
          <w:szCs w:val="24"/>
          <w:lang w:val="es-ES_tradnl"/>
        </w:rPr>
      </w:pPr>
      <w:r w:rsidRPr="007F43BA">
        <w:rPr>
          <w:rFonts w:ascii="Times New Roman" w:eastAsia="Arial" w:hAnsi="Times New Roman" w:cs="Times New Roman"/>
          <w:color w:val="262426"/>
          <w:sz w:val="24"/>
          <w:szCs w:val="24"/>
          <w:lang w:val="es-ES_tradnl"/>
        </w:rPr>
        <w:t>Toluca de Lerdo, Estado de Méx</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co a 21 de may</w:t>
      </w:r>
      <w:r w:rsidR="00635125">
        <w:rPr>
          <w:rFonts w:ascii="Times New Roman" w:eastAsia="Arial" w:hAnsi="Times New Roman" w:cs="Times New Roman"/>
          <w:color w:val="262426"/>
          <w:sz w:val="24"/>
          <w:szCs w:val="24"/>
          <w:lang w:val="es-ES_tradnl"/>
        </w:rPr>
        <w:t>o</w:t>
      </w:r>
      <w:r w:rsidRPr="007F43BA">
        <w:rPr>
          <w:rFonts w:ascii="Times New Roman" w:eastAsia="Arial" w:hAnsi="Times New Roman" w:cs="Times New Roman"/>
          <w:color w:val="262426"/>
          <w:sz w:val="24"/>
          <w:szCs w:val="24"/>
          <w:lang w:val="es-ES_tradnl"/>
        </w:rPr>
        <w:t xml:space="preserve"> de 2026</w:t>
      </w:r>
    </w:p>
    <w:p w:rsidR="007F43BA" w:rsidRPr="007F43BA" w:rsidRDefault="007F43BA" w:rsidP="007F43BA">
      <w:pPr>
        <w:spacing w:after="0" w:line="240" w:lineRule="auto"/>
        <w:jc w:val="right"/>
        <w:rPr>
          <w:rFonts w:ascii="Times New Roman" w:eastAsia="Arial" w:hAnsi="Times New Roman" w:cs="Times New Roman"/>
          <w:sz w:val="24"/>
          <w:szCs w:val="24"/>
          <w:lang w:val="es-ES_tradnl"/>
        </w:rPr>
      </w:pPr>
      <w:r w:rsidRPr="007F43BA">
        <w:rPr>
          <w:rFonts w:ascii="Times New Roman" w:eastAsia="Arial" w:hAnsi="Times New Roman" w:cs="Times New Roman"/>
          <w:b/>
          <w:color w:val="262426"/>
          <w:sz w:val="24"/>
          <w:szCs w:val="24"/>
          <w:lang w:val="es-ES_tradnl"/>
        </w:rPr>
        <w:t>Oficio número CJ/233A00000000000/1273/2026</w:t>
      </w:r>
    </w:p>
    <w:p w:rsidR="007F43BA" w:rsidRPr="007F43BA" w:rsidRDefault="007F43BA" w:rsidP="007F43BA">
      <w:pPr>
        <w:spacing w:after="0" w:line="240" w:lineRule="auto"/>
        <w:jc w:val="both"/>
        <w:rPr>
          <w:rFonts w:ascii="Times New Roman" w:eastAsia="Times New Roman" w:hAnsi="Times New Roman" w:cs="Times New Roman"/>
          <w:sz w:val="24"/>
          <w:szCs w:val="24"/>
          <w:lang w:val="es-ES_tradnl"/>
        </w:rPr>
      </w:pP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b/>
          <w:color w:val="262426"/>
          <w:sz w:val="24"/>
          <w:szCs w:val="24"/>
          <w:lang w:val="es-ES_tradnl"/>
        </w:rPr>
        <w:t>Diputada</w:t>
      </w: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b/>
          <w:color w:val="262426"/>
          <w:sz w:val="24"/>
          <w:szCs w:val="24"/>
          <w:lang w:val="es-ES_tradnl"/>
        </w:rPr>
        <w:t>Martha Azucena Camac</w:t>
      </w:r>
      <w:r w:rsidRPr="007F43BA">
        <w:rPr>
          <w:rFonts w:ascii="Times New Roman" w:eastAsia="Arial" w:hAnsi="Times New Roman" w:cs="Times New Roman"/>
          <w:b/>
          <w:color w:val="3F3F3F"/>
          <w:sz w:val="24"/>
          <w:szCs w:val="24"/>
          <w:lang w:val="es-ES_tradnl"/>
        </w:rPr>
        <w:t>h</w:t>
      </w:r>
      <w:r w:rsidRPr="007F43BA">
        <w:rPr>
          <w:rFonts w:ascii="Times New Roman" w:eastAsia="Arial" w:hAnsi="Times New Roman" w:cs="Times New Roman"/>
          <w:b/>
          <w:color w:val="262426"/>
          <w:sz w:val="24"/>
          <w:szCs w:val="24"/>
          <w:lang w:val="es-ES_tradnl"/>
        </w:rPr>
        <w:t>o Reynoso</w:t>
      </w:r>
    </w:p>
    <w:p w:rsidR="007F43BA" w:rsidRPr="007F43BA" w:rsidRDefault="007F43BA" w:rsidP="007F43BA">
      <w:pPr>
        <w:spacing w:after="0" w:line="240" w:lineRule="auto"/>
        <w:jc w:val="both"/>
        <w:rPr>
          <w:rFonts w:ascii="Times New Roman" w:eastAsia="Arial" w:hAnsi="Times New Roman" w:cs="Times New Roman"/>
          <w:b/>
          <w:color w:val="262426"/>
          <w:sz w:val="24"/>
          <w:szCs w:val="24"/>
          <w:lang w:val="es-ES_tradnl"/>
        </w:rPr>
      </w:pPr>
      <w:r w:rsidRPr="007F43BA">
        <w:rPr>
          <w:rFonts w:ascii="Times New Roman" w:eastAsia="Arial" w:hAnsi="Times New Roman" w:cs="Times New Roman"/>
          <w:b/>
          <w:color w:val="262426"/>
          <w:sz w:val="24"/>
          <w:szCs w:val="24"/>
          <w:lang w:val="es-ES_tradnl"/>
        </w:rPr>
        <w:t xml:space="preserve">Presidenta de </w:t>
      </w:r>
      <w:r w:rsidRPr="007F43BA">
        <w:rPr>
          <w:rFonts w:ascii="Times New Roman" w:eastAsia="Arial" w:hAnsi="Times New Roman" w:cs="Times New Roman"/>
          <w:b/>
          <w:color w:val="3F3F3F"/>
          <w:sz w:val="24"/>
          <w:szCs w:val="24"/>
          <w:lang w:val="es-ES_tradnl"/>
        </w:rPr>
        <w:t>l</w:t>
      </w:r>
      <w:r w:rsidRPr="007F43BA">
        <w:rPr>
          <w:rFonts w:ascii="Times New Roman" w:eastAsia="Arial" w:hAnsi="Times New Roman" w:cs="Times New Roman"/>
          <w:b/>
          <w:color w:val="262426"/>
          <w:sz w:val="24"/>
          <w:szCs w:val="24"/>
          <w:lang w:val="es-ES_tradnl"/>
        </w:rPr>
        <w:t>a Diputación Permanente</w:t>
      </w:r>
    </w:p>
    <w:p w:rsidR="007F43BA" w:rsidRPr="007F43BA" w:rsidRDefault="007F43BA" w:rsidP="007F43BA">
      <w:pPr>
        <w:spacing w:after="0" w:line="240" w:lineRule="auto"/>
        <w:jc w:val="both"/>
        <w:rPr>
          <w:rFonts w:ascii="Times New Roman" w:eastAsia="Arial" w:hAnsi="Times New Roman" w:cs="Times New Roman"/>
          <w:b/>
          <w:color w:val="262426"/>
          <w:sz w:val="24"/>
          <w:szCs w:val="24"/>
          <w:lang w:val="es-ES_tradnl"/>
        </w:rPr>
      </w:pPr>
      <w:r w:rsidRPr="007F43BA">
        <w:rPr>
          <w:rFonts w:ascii="Times New Roman" w:eastAsia="Arial" w:hAnsi="Times New Roman" w:cs="Times New Roman"/>
          <w:b/>
          <w:color w:val="262426"/>
          <w:sz w:val="24"/>
          <w:szCs w:val="24"/>
          <w:lang w:val="es-ES_tradnl"/>
        </w:rPr>
        <w:t xml:space="preserve">de </w:t>
      </w:r>
      <w:r w:rsidRPr="007F43BA">
        <w:rPr>
          <w:rFonts w:ascii="Times New Roman" w:eastAsia="Arial" w:hAnsi="Times New Roman" w:cs="Times New Roman"/>
          <w:b/>
          <w:color w:val="3F3F3F"/>
          <w:sz w:val="24"/>
          <w:szCs w:val="24"/>
          <w:lang w:val="es-ES_tradnl"/>
        </w:rPr>
        <w:t>l</w:t>
      </w:r>
      <w:r w:rsidRPr="007F43BA">
        <w:rPr>
          <w:rFonts w:ascii="Times New Roman" w:eastAsia="Arial" w:hAnsi="Times New Roman" w:cs="Times New Roman"/>
          <w:b/>
          <w:color w:val="262426"/>
          <w:sz w:val="24"/>
          <w:szCs w:val="24"/>
          <w:lang w:val="es-ES_tradnl"/>
        </w:rPr>
        <w:t>a H. "LX</w:t>
      </w:r>
      <w:r w:rsidRPr="007F43BA">
        <w:rPr>
          <w:rFonts w:ascii="Times New Roman" w:eastAsia="Arial" w:hAnsi="Times New Roman" w:cs="Times New Roman"/>
          <w:b/>
          <w:color w:val="3F3F3F"/>
          <w:sz w:val="24"/>
          <w:szCs w:val="24"/>
          <w:lang w:val="es-ES_tradnl"/>
        </w:rPr>
        <w:t>II</w:t>
      </w:r>
      <w:r w:rsidRPr="007F43BA">
        <w:rPr>
          <w:rFonts w:ascii="Times New Roman" w:eastAsia="Arial" w:hAnsi="Times New Roman" w:cs="Times New Roman"/>
          <w:b/>
          <w:color w:val="262426"/>
          <w:sz w:val="24"/>
          <w:szCs w:val="24"/>
          <w:lang w:val="es-ES_tradnl"/>
        </w:rPr>
        <w:t>" Legis</w:t>
      </w:r>
      <w:r w:rsidRPr="007F43BA">
        <w:rPr>
          <w:rFonts w:ascii="Times New Roman" w:eastAsia="Arial" w:hAnsi="Times New Roman" w:cs="Times New Roman"/>
          <w:b/>
          <w:color w:val="3F3F3F"/>
          <w:sz w:val="24"/>
          <w:szCs w:val="24"/>
          <w:lang w:val="es-ES_tradnl"/>
        </w:rPr>
        <w:t>l</w:t>
      </w:r>
      <w:r w:rsidRPr="007F43BA">
        <w:rPr>
          <w:rFonts w:ascii="Times New Roman" w:eastAsia="Arial" w:hAnsi="Times New Roman" w:cs="Times New Roman"/>
          <w:b/>
          <w:color w:val="262426"/>
          <w:sz w:val="24"/>
          <w:szCs w:val="24"/>
          <w:lang w:val="es-ES_tradnl"/>
        </w:rPr>
        <w:t>atura de</w:t>
      </w:r>
      <w:r w:rsidRPr="007F43BA">
        <w:rPr>
          <w:rFonts w:ascii="Times New Roman" w:eastAsia="Arial" w:hAnsi="Times New Roman" w:cs="Times New Roman"/>
          <w:b/>
          <w:color w:val="3F3F3F"/>
          <w:sz w:val="24"/>
          <w:szCs w:val="24"/>
          <w:lang w:val="es-ES_tradnl"/>
        </w:rPr>
        <w:t xml:space="preserve">l </w:t>
      </w:r>
      <w:r w:rsidRPr="007F43BA">
        <w:rPr>
          <w:rFonts w:ascii="Times New Roman" w:eastAsia="Arial" w:hAnsi="Times New Roman" w:cs="Times New Roman"/>
          <w:b/>
          <w:color w:val="262426"/>
          <w:sz w:val="24"/>
          <w:szCs w:val="24"/>
          <w:lang w:val="es-ES_tradnl"/>
        </w:rPr>
        <w:t>Estado de México</w:t>
      </w: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b/>
          <w:color w:val="262426"/>
          <w:sz w:val="24"/>
          <w:szCs w:val="24"/>
          <w:lang w:val="es-ES_tradnl"/>
        </w:rPr>
        <w:t>Presente</w:t>
      </w:r>
    </w:p>
    <w:p w:rsidR="007F43BA" w:rsidRPr="007F43BA" w:rsidRDefault="007F43BA" w:rsidP="007F43BA">
      <w:pPr>
        <w:spacing w:after="0" w:line="240" w:lineRule="auto"/>
        <w:jc w:val="both"/>
        <w:rPr>
          <w:rFonts w:ascii="Times New Roman" w:eastAsia="Times New Roman" w:hAnsi="Times New Roman" w:cs="Times New Roman"/>
          <w:sz w:val="24"/>
          <w:szCs w:val="24"/>
          <w:lang w:val="es-ES_tradnl"/>
        </w:rPr>
      </w:pP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color w:val="262426"/>
          <w:sz w:val="24"/>
          <w:szCs w:val="24"/>
          <w:lang w:val="es-ES_tradnl"/>
        </w:rPr>
        <w:t xml:space="preserve">Con fundamento en </w:t>
      </w:r>
      <w:r w:rsidRPr="007F43BA">
        <w:rPr>
          <w:rFonts w:ascii="Times New Roman" w:eastAsia="Arial" w:hAnsi="Times New Roman" w:cs="Times New Roman"/>
          <w:color w:val="3F3F3F"/>
          <w:sz w:val="24"/>
          <w:szCs w:val="24"/>
          <w:lang w:val="es-ES_tradnl"/>
        </w:rPr>
        <w:t>l</w:t>
      </w:r>
      <w:r w:rsidRPr="007F43BA">
        <w:rPr>
          <w:rFonts w:ascii="Times New Roman" w:eastAsia="Arial" w:hAnsi="Times New Roman" w:cs="Times New Roman"/>
          <w:color w:val="262426"/>
          <w:sz w:val="24"/>
          <w:szCs w:val="24"/>
          <w:lang w:val="es-ES_tradnl"/>
        </w:rPr>
        <w:t>o es</w:t>
      </w:r>
      <w:r w:rsidRPr="007F43BA">
        <w:rPr>
          <w:rFonts w:ascii="Times New Roman" w:eastAsia="Arial" w:hAnsi="Times New Roman" w:cs="Times New Roman"/>
          <w:color w:val="3F3F3F"/>
          <w:sz w:val="24"/>
          <w:szCs w:val="24"/>
          <w:lang w:val="es-ES_tradnl"/>
        </w:rPr>
        <w:t>t</w:t>
      </w:r>
      <w:r w:rsidRPr="007F43BA">
        <w:rPr>
          <w:rFonts w:ascii="Times New Roman" w:eastAsia="Arial" w:hAnsi="Times New Roman" w:cs="Times New Roman"/>
          <w:color w:val="262426"/>
          <w:sz w:val="24"/>
          <w:szCs w:val="24"/>
          <w:lang w:val="es-ES_tradnl"/>
        </w:rPr>
        <w:t>ab</w:t>
      </w:r>
      <w:r w:rsidRPr="007F43BA">
        <w:rPr>
          <w:rFonts w:ascii="Times New Roman" w:eastAsia="Arial" w:hAnsi="Times New Roman" w:cs="Times New Roman"/>
          <w:color w:val="3F3F3F"/>
          <w:sz w:val="24"/>
          <w:szCs w:val="24"/>
          <w:lang w:val="es-ES_tradnl"/>
        </w:rPr>
        <w:t>l</w:t>
      </w:r>
      <w:r w:rsidRPr="007F43BA">
        <w:rPr>
          <w:rFonts w:ascii="Times New Roman" w:eastAsia="Arial" w:hAnsi="Times New Roman" w:cs="Times New Roman"/>
          <w:color w:val="262426"/>
          <w:sz w:val="24"/>
          <w:szCs w:val="24"/>
          <w:lang w:val="es-ES_tradnl"/>
        </w:rPr>
        <w:t>ecido po</w:t>
      </w:r>
      <w:r w:rsidRPr="007F43BA">
        <w:rPr>
          <w:rFonts w:ascii="Times New Roman" w:eastAsia="Arial" w:hAnsi="Times New Roman" w:cs="Times New Roman"/>
          <w:color w:val="3F3F3F"/>
          <w:sz w:val="24"/>
          <w:szCs w:val="24"/>
          <w:lang w:val="es-ES_tradnl"/>
        </w:rPr>
        <w:t>r l</w:t>
      </w:r>
      <w:r w:rsidRPr="007F43BA">
        <w:rPr>
          <w:rFonts w:ascii="Times New Roman" w:eastAsia="Arial" w:hAnsi="Times New Roman" w:cs="Times New Roman"/>
          <w:color w:val="262426"/>
          <w:sz w:val="24"/>
          <w:szCs w:val="24"/>
          <w:lang w:val="es-ES_tradnl"/>
        </w:rPr>
        <w:t>a fracc</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ón XI del artícu</w:t>
      </w:r>
      <w:r w:rsidRPr="007F43BA">
        <w:rPr>
          <w:rFonts w:ascii="Times New Roman" w:eastAsia="Arial" w:hAnsi="Times New Roman" w:cs="Times New Roman"/>
          <w:color w:val="3F3F3F"/>
          <w:sz w:val="24"/>
          <w:szCs w:val="24"/>
          <w:lang w:val="es-ES_tradnl"/>
        </w:rPr>
        <w:t>l</w:t>
      </w:r>
      <w:r w:rsidRPr="007F43BA">
        <w:rPr>
          <w:rFonts w:ascii="Times New Roman" w:eastAsia="Arial" w:hAnsi="Times New Roman" w:cs="Times New Roman"/>
          <w:color w:val="262426"/>
          <w:sz w:val="24"/>
          <w:szCs w:val="24"/>
          <w:lang w:val="es-ES_tradnl"/>
        </w:rPr>
        <w:t xml:space="preserve">o 57 de </w:t>
      </w:r>
      <w:r w:rsidRPr="007F43BA">
        <w:rPr>
          <w:rFonts w:ascii="Times New Roman" w:eastAsia="Arial" w:hAnsi="Times New Roman" w:cs="Times New Roman"/>
          <w:color w:val="3F3F3F"/>
          <w:sz w:val="24"/>
          <w:szCs w:val="24"/>
          <w:lang w:val="es-ES_tradnl"/>
        </w:rPr>
        <w:t>l</w:t>
      </w:r>
      <w:r w:rsidRPr="007F43BA">
        <w:rPr>
          <w:rFonts w:ascii="Times New Roman" w:eastAsia="Arial" w:hAnsi="Times New Roman" w:cs="Times New Roman"/>
          <w:color w:val="262426"/>
          <w:sz w:val="24"/>
          <w:szCs w:val="24"/>
          <w:lang w:val="es-ES_tradnl"/>
        </w:rPr>
        <w:t xml:space="preserve">a Ley Orgánica de </w:t>
      </w:r>
      <w:r w:rsidRPr="007F43BA">
        <w:rPr>
          <w:rFonts w:ascii="Times New Roman" w:eastAsia="Arial" w:hAnsi="Times New Roman" w:cs="Times New Roman"/>
          <w:color w:val="3F3F3F"/>
          <w:sz w:val="24"/>
          <w:szCs w:val="24"/>
          <w:lang w:val="es-ES_tradnl"/>
        </w:rPr>
        <w:t>l</w:t>
      </w:r>
      <w:r w:rsidRPr="007F43BA">
        <w:rPr>
          <w:rFonts w:ascii="Times New Roman" w:eastAsia="Arial" w:hAnsi="Times New Roman" w:cs="Times New Roman"/>
          <w:color w:val="262426"/>
          <w:sz w:val="24"/>
          <w:szCs w:val="24"/>
          <w:lang w:val="es-ES_tradnl"/>
        </w:rPr>
        <w:t>a Admin</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strac</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ón Púb</w:t>
      </w:r>
      <w:r w:rsidRPr="007F43BA">
        <w:rPr>
          <w:rFonts w:ascii="Times New Roman" w:eastAsia="Arial" w:hAnsi="Times New Roman" w:cs="Times New Roman"/>
          <w:color w:val="3F3F3F"/>
          <w:sz w:val="24"/>
          <w:szCs w:val="24"/>
          <w:lang w:val="es-ES_tradnl"/>
        </w:rPr>
        <w:t>l</w:t>
      </w:r>
      <w:r w:rsidRPr="007F43BA">
        <w:rPr>
          <w:rFonts w:ascii="Times New Roman" w:eastAsia="Arial" w:hAnsi="Times New Roman" w:cs="Times New Roman"/>
          <w:color w:val="262426"/>
          <w:sz w:val="24"/>
          <w:szCs w:val="24"/>
          <w:lang w:val="es-ES_tradnl"/>
        </w:rPr>
        <w:t>ica de</w:t>
      </w:r>
      <w:r w:rsidRPr="007F43BA">
        <w:rPr>
          <w:rFonts w:ascii="Times New Roman" w:eastAsia="Arial" w:hAnsi="Times New Roman" w:cs="Times New Roman"/>
          <w:color w:val="3F3F3F"/>
          <w:sz w:val="24"/>
          <w:szCs w:val="24"/>
          <w:lang w:val="es-ES_tradnl"/>
        </w:rPr>
        <w:t xml:space="preserve">l </w:t>
      </w:r>
      <w:r w:rsidRPr="007F43BA">
        <w:rPr>
          <w:rFonts w:ascii="Times New Roman" w:eastAsia="Arial" w:hAnsi="Times New Roman" w:cs="Times New Roman"/>
          <w:color w:val="262426"/>
          <w:sz w:val="24"/>
          <w:szCs w:val="24"/>
          <w:lang w:val="es-ES_tradnl"/>
        </w:rPr>
        <w:t>Es</w:t>
      </w:r>
      <w:r w:rsidRPr="007F43BA">
        <w:rPr>
          <w:rFonts w:ascii="Times New Roman" w:eastAsia="Arial" w:hAnsi="Times New Roman" w:cs="Times New Roman"/>
          <w:color w:val="3F3F3F"/>
          <w:sz w:val="24"/>
          <w:szCs w:val="24"/>
          <w:lang w:val="es-ES_tradnl"/>
        </w:rPr>
        <w:t>t</w:t>
      </w:r>
      <w:r w:rsidRPr="007F43BA">
        <w:rPr>
          <w:rFonts w:ascii="Times New Roman" w:eastAsia="Arial" w:hAnsi="Times New Roman" w:cs="Times New Roman"/>
          <w:color w:val="262426"/>
          <w:sz w:val="24"/>
          <w:szCs w:val="24"/>
          <w:lang w:val="es-ES_tradnl"/>
        </w:rPr>
        <w:t>ado de Méx</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co</w:t>
      </w:r>
      <w:r w:rsidRPr="007F43BA">
        <w:rPr>
          <w:rFonts w:ascii="Times New Roman" w:eastAsia="Arial" w:hAnsi="Times New Roman" w:cs="Times New Roman"/>
          <w:color w:val="3F3F3F"/>
          <w:sz w:val="24"/>
          <w:szCs w:val="24"/>
          <w:lang w:val="es-ES_tradnl"/>
        </w:rPr>
        <w:t xml:space="preserve">, </w:t>
      </w:r>
      <w:r w:rsidRPr="007F43BA">
        <w:rPr>
          <w:rFonts w:ascii="Times New Roman" w:eastAsia="Arial" w:hAnsi="Times New Roman" w:cs="Times New Roman"/>
          <w:color w:val="262426"/>
          <w:sz w:val="24"/>
          <w:szCs w:val="24"/>
          <w:lang w:val="es-ES_tradnl"/>
        </w:rPr>
        <w:t>me perm</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to se</w:t>
      </w:r>
      <w:r w:rsidRPr="007F43BA">
        <w:rPr>
          <w:rFonts w:ascii="Times New Roman" w:eastAsia="Arial" w:hAnsi="Times New Roman" w:cs="Times New Roman"/>
          <w:color w:val="3F3F3F"/>
          <w:sz w:val="24"/>
          <w:szCs w:val="24"/>
          <w:lang w:val="es-ES_tradnl"/>
        </w:rPr>
        <w:t xml:space="preserve">r </w:t>
      </w:r>
      <w:r w:rsidRPr="007F43BA">
        <w:rPr>
          <w:rFonts w:ascii="Times New Roman" w:eastAsia="Arial" w:hAnsi="Times New Roman" w:cs="Times New Roman"/>
          <w:color w:val="262426"/>
          <w:sz w:val="24"/>
          <w:szCs w:val="24"/>
          <w:lang w:val="es-ES_tradnl"/>
        </w:rPr>
        <w:t>el conducto para presenta</w:t>
      </w:r>
      <w:r w:rsidRPr="007F43BA">
        <w:rPr>
          <w:rFonts w:ascii="Times New Roman" w:eastAsia="Arial" w:hAnsi="Times New Roman" w:cs="Times New Roman"/>
          <w:color w:val="3F3F3F"/>
          <w:sz w:val="24"/>
          <w:szCs w:val="24"/>
          <w:lang w:val="es-ES_tradnl"/>
        </w:rPr>
        <w:t xml:space="preserve">r </w:t>
      </w:r>
      <w:r w:rsidRPr="007F43BA">
        <w:rPr>
          <w:rFonts w:ascii="Times New Roman" w:eastAsia="Arial" w:hAnsi="Times New Roman" w:cs="Times New Roman"/>
          <w:color w:val="262426"/>
          <w:sz w:val="24"/>
          <w:szCs w:val="24"/>
          <w:lang w:val="es-ES_tradnl"/>
        </w:rPr>
        <w:t>an</w:t>
      </w:r>
      <w:r w:rsidRPr="007F43BA">
        <w:rPr>
          <w:rFonts w:ascii="Times New Roman" w:eastAsia="Arial" w:hAnsi="Times New Roman" w:cs="Times New Roman"/>
          <w:color w:val="3F3F3F"/>
          <w:sz w:val="24"/>
          <w:szCs w:val="24"/>
          <w:lang w:val="es-ES_tradnl"/>
        </w:rPr>
        <w:t>t</w:t>
      </w:r>
      <w:r w:rsidRPr="007F43BA">
        <w:rPr>
          <w:rFonts w:ascii="Times New Roman" w:eastAsia="Arial" w:hAnsi="Times New Roman" w:cs="Times New Roman"/>
          <w:color w:val="262426"/>
          <w:sz w:val="24"/>
          <w:szCs w:val="24"/>
          <w:lang w:val="es-ES_tradnl"/>
        </w:rPr>
        <w:t xml:space="preserve">e Usted </w:t>
      </w:r>
      <w:r w:rsidRPr="007F43BA">
        <w:rPr>
          <w:rFonts w:ascii="Times New Roman" w:eastAsia="Arial" w:hAnsi="Times New Roman" w:cs="Times New Roman"/>
          <w:color w:val="3F3F3F"/>
          <w:sz w:val="24"/>
          <w:szCs w:val="24"/>
          <w:lang w:val="es-ES_tradnl"/>
        </w:rPr>
        <w:t>l</w:t>
      </w:r>
      <w:r w:rsidRPr="007F43BA">
        <w:rPr>
          <w:rFonts w:ascii="Times New Roman" w:eastAsia="Arial" w:hAnsi="Times New Roman" w:cs="Times New Roman"/>
          <w:color w:val="262426"/>
          <w:sz w:val="24"/>
          <w:szCs w:val="24"/>
          <w:lang w:val="es-ES_tradnl"/>
        </w:rPr>
        <w:t xml:space="preserve">a </w:t>
      </w:r>
      <w:r w:rsidRPr="007F43BA">
        <w:rPr>
          <w:rFonts w:ascii="Times New Roman" w:eastAsia="Arial" w:hAnsi="Times New Roman" w:cs="Times New Roman"/>
          <w:b/>
          <w:color w:val="3F3F3F"/>
          <w:sz w:val="24"/>
          <w:szCs w:val="24"/>
          <w:lang w:val="es-ES_tradnl"/>
        </w:rPr>
        <w:t>I</w:t>
      </w:r>
      <w:r w:rsidRPr="007F43BA">
        <w:rPr>
          <w:rFonts w:ascii="Times New Roman" w:eastAsia="Arial" w:hAnsi="Times New Roman" w:cs="Times New Roman"/>
          <w:b/>
          <w:color w:val="262426"/>
          <w:sz w:val="24"/>
          <w:szCs w:val="24"/>
          <w:lang w:val="es-ES_tradnl"/>
        </w:rPr>
        <w:t>niciativa de Decreto por e</w:t>
      </w:r>
      <w:r w:rsidRPr="007F43BA">
        <w:rPr>
          <w:rFonts w:ascii="Times New Roman" w:eastAsia="Arial" w:hAnsi="Times New Roman" w:cs="Times New Roman"/>
          <w:b/>
          <w:color w:val="3F3F3F"/>
          <w:sz w:val="24"/>
          <w:szCs w:val="24"/>
          <w:lang w:val="es-ES_tradnl"/>
        </w:rPr>
        <w:t xml:space="preserve">l </w:t>
      </w:r>
      <w:r w:rsidRPr="007F43BA">
        <w:rPr>
          <w:rFonts w:ascii="Times New Roman" w:eastAsia="Arial" w:hAnsi="Times New Roman" w:cs="Times New Roman"/>
          <w:b/>
          <w:color w:val="262426"/>
          <w:sz w:val="24"/>
          <w:szCs w:val="24"/>
          <w:lang w:val="es-ES_tradnl"/>
        </w:rPr>
        <w:t xml:space="preserve">que se expide </w:t>
      </w:r>
      <w:r w:rsidRPr="007F43BA">
        <w:rPr>
          <w:rFonts w:ascii="Times New Roman" w:eastAsia="Arial" w:hAnsi="Times New Roman" w:cs="Times New Roman"/>
          <w:b/>
          <w:color w:val="3F3F3F"/>
          <w:sz w:val="24"/>
          <w:szCs w:val="24"/>
          <w:lang w:val="es-ES_tradnl"/>
        </w:rPr>
        <w:t>l</w:t>
      </w:r>
      <w:r w:rsidRPr="007F43BA">
        <w:rPr>
          <w:rFonts w:ascii="Times New Roman" w:eastAsia="Arial" w:hAnsi="Times New Roman" w:cs="Times New Roman"/>
          <w:b/>
          <w:color w:val="262426"/>
          <w:sz w:val="24"/>
          <w:szCs w:val="24"/>
          <w:lang w:val="es-ES_tradnl"/>
        </w:rPr>
        <w:t>a Ley de</w:t>
      </w:r>
      <w:r w:rsidRPr="007F43BA">
        <w:rPr>
          <w:rFonts w:ascii="Times New Roman" w:eastAsia="Arial" w:hAnsi="Times New Roman" w:cs="Times New Roman"/>
          <w:b/>
          <w:color w:val="3F3F3F"/>
          <w:sz w:val="24"/>
          <w:szCs w:val="24"/>
          <w:lang w:val="es-ES_tradnl"/>
        </w:rPr>
        <w:t xml:space="preserve">l </w:t>
      </w:r>
      <w:r w:rsidRPr="007F43BA">
        <w:rPr>
          <w:rFonts w:ascii="Times New Roman" w:eastAsia="Arial" w:hAnsi="Times New Roman" w:cs="Times New Roman"/>
          <w:b/>
          <w:color w:val="262426"/>
          <w:sz w:val="24"/>
          <w:szCs w:val="24"/>
          <w:lang w:val="es-ES_tradnl"/>
        </w:rPr>
        <w:t>Derecho a</w:t>
      </w:r>
      <w:r w:rsidRPr="007F43BA">
        <w:rPr>
          <w:rFonts w:ascii="Times New Roman" w:eastAsia="Arial" w:hAnsi="Times New Roman" w:cs="Times New Roman"/>
          <w:b/>
          <w:color w:val="3F3F3F"/>
          <w:sz w:val="24"/>
          <w:szCs w:val="24"/>
          <w:lang w:val="es-ES_tradnl"/>
        </w:rPr>
        <w:t xml:space="preserve">l </w:t>
      </w:r>
      <w:r w:rsidRPr="007F43BA">
        <w:rPr>
          <w:rFonts w:ascii="Times New Roman" w:eastAsia="Arial" w:hAnsi="Times New Roman" w:cs="Times New Roman"/>
          <w:b/>
          <w:color w:val="262426"/>
          <w:sz w:val="24"/>
          <w:szCs w:val="24"/>
          <w:lang w:val="es-ES_tradnl"/>
        </w:rPr>
        <w:t>Cuidado Digno de</w:t>
      </w:r>
      <w:r w:rsidRPr="007F43BA">
        <w:rPr>
          <w:rFonts w:ascii="Times New Roman" w:eastAsia="Arial" w:hAnsi="Times New Roman" w:cs="Times New Roman"/>
          <w:b/>
          <w:color w:val="3F3F3F"/>
          <w:sz w:val="24"/>
          <w:szCs w:val="24"/>
          <w:lang w:val="es-ES_tradnl"/>
        </w:rPr>
        <w:t xml:space="preserve">l </w:t>
      </w:r>
      <w:r w:rsidRPr="007F43BA">
        <w:rPr>
          <w:rFonts w:ascii="Times New Roman" w:eastAsia="Arial" w:hAnsi="Times New Roman" w:cs="Times New Roman"/>
          <w:b/>
          <w:color w:val="262426"/>
          <w:sz w:val="24"/>
          <w:szCs w:val="24"/>
          <w:lang w:val="es-ES_tradnl"/>
        </w:rPr>
        <w:t>Estado de México y sus Municipios.</w:t>
      </w:r>
    </w:p>
    <w:p w:rsidR="007F43BA" w:rsidRPr="007F43BA" w:rsidRDefault="007F43BA" w:rsidP="007F43BA">
      <w:pPr>
        <w:spacing w:after="0" w:line="240" w:lineRule="auto"/>
        <w:jc w:val="both"/>
        <w:rPr>
          <w:rFonts w:ascii="Times New Roman" w:eastAsia="Times New Roman" w:hAnsi="Times New Roman" w:cs="Times New Roman"/>
          <w:sz w:val="24"/>
          <w:szCs w:val="24"/>
          <w:lang w:val="es-ES_tradnl"/>
        </w:rPr>
      </w:pP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color w:val="262426"/>
          <w:sz w:val="24"/>
          <w:szCs w:val="24"/>
          <w:lang w:val="es-ES_tradnl"/>
        </w:rPr>
        <w:t>S</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n otro part</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cular</w:t>
      </w:r>
      <w:r w:rsidRPr="007F43BA">
        <w:rPr>
          <w:rFonts w:ascii="Times New Roman" w:eastAsia="Arial" w:hAnsi="Times New Roman" w:cs="Times New Roman"/>
          <w:color w:val="3F3F3F"/>
          <w:sz w:val="24"/>
          <w:szCs w:val="24"/>
          <w:lang w:val="es-ES_tradnl"/>
        </w:rPr>
        <w:t xml:space="preserve">,  </w:t>
      </w:r>
      <w:r w:rsidRPr="007F43BA">
        <w:rPr>
          <w:rFonts w:ascii="Times New Roman" w:eastAsia="Arial" w:hAnsi="Times New Roman" w:cs="Times New Roman"/>
          <w:color w:val="262426"/>
          <w:sz w:val="24"/>
          <w:szCs w:val="24"/>
          <w:lang w:val="es-ES_tradnl"/>
        </w:rPr>
        <w:t>ap</w:t>
      </w:r>
      <w:r w:rsidRPr="007F43BA">
        <w:rPr>
          <w:rFonts w:ascii="Times New Roman" w:eastAsia="Arial" w:hAnsi="Times New Roman" w:cs="Times New Roman"/>
          <w:color w:val="3F3F3F"/>
          <w:sz w:val="24"/>
          <w:szCs w:val="24"/>
          <w:lang w:val="es-ES_tradnl"/>
        </w:rPr>
        <w:t>r</w:t>
      </w:r>
      <w:r w:rsidRPr="007F43BA">
        <w:rPr>
          <w:rFonts w:ascii="Times New Roman" w:eastAsia="Arial" w:hAnsi="Times New Roman" w:cs="Times New Roman"/>
          <w:color w:val="262426"/>
          <w:sz w:val="24"/>
          <w:szCs w:val="24"/>
          <w:lang w:val="es-ES_tradnl"/>
        </w:rPr>
        <w:t>ovec</w:t>
      </w:r>
      <w:r w:rsidRPr="007F43BA">
        <w:rPr>
          <w:rFonts w:ascii="Times New Roman" w:eastAsia="Arial" w:hAnsi="Times New Roman" w:cs="Times New Roman"/>
          <w:color w:val="3F3F3F"/>
          <w:sz w:val="24"/>
          <w:szCs w:val="24"/>
          <w:lang w:val="es-ES_tradnl"/>
        </w:rPr>
        <w:t>h</w:t>
      </w:r>
      <w:r w:rsidRPr="007F43BA">
        <w:rPr>
          <w:rFonts w:ascii="Times New Roman" w:eastAsia="Arial" w:hAnsi="Times New Roman" w:cs="Times New Roman"/>
          <w:color w:val="262426"/>
          <w:sz w:val="24"/>
          <w:szCs w:val="24"/>
          <w:lang w:val="es-ES_tradnl"/>
        </w:rPr>
        <w:t xml:space="preserve">o </w:t>
      </w:r>
      <w:r w:rsidRPr="007F43BA">
        <w:rPr>
          <w:rFonts w:ascii="Times New Roman" w:eastAsia="Arial" w:hAnsi="Times New Roman" w:cs="Times New Roman"/>
          <w:color w:val="3F3F3F"/>
          <w:sz w:val="24"/>
          <w:szCs w:val="24"/>
          <w:lang w:val="es-ES_tradnl"/>
        </w:rPr>
        <w:t>l</w:t>
      </w:r>
      <w:r w:rsidRPr="007F43BA">
        <w:rPr>
          <w:rFonts w:ascii="Times New Roman" w:eastAsia="Arial" w:hAnsi="Times New Roman" w:cs="Times New Roman"/>
          <w:color w:val="262426"/>
          <w:sz w:val="24"/>
          <w:szCs w:val="24"/>
          <w:lang w:val="es-ES_tradnl"/>
        </w:rPr>
        <w:t>a ocas</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ón para env</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a</w:t>
      </w:r>
      <w:r w:rsidRPr="007F43BA">
        <w:rPr>
          <w:rFonts w:ascii="Times New Roman" w:eastAsia="Arial" w:hAnsi="Times New Roman" w:cs="Times New Roman"/>
          <w:color w:val="3F3F3F"/>
          <w:sz w:val="24"/>
          <w:szCs w:val="24"/>
          <w:lang w:val="es-ES_tradnl"/>
        </w:rPr>
        <w:t>rl</w:t>
      </w:r>
      <w:r w:rsidRPr="007F43BA">
        <w:rPr>
          <w:rFonts w:ascii="Times New Roman" w:eastAsia="Arial" w:hAnsi="Times New Roman" w:cs="Times New Roman"/>
          <w:color w:val="262426"/>
          <w:sz w:val="24"/>
          <w:szCs w:val="24"/>
          <w:lang w:val="es-ES_tradnl"/>
        </w:rPr>
        <w:t xml:space="preserve">e </w:t>
      </w:r>
      <w:r w:rsidRPr="007F43BA">
        <w:rPr>
          <w:rFonts w:ascii="Times New Roman" w:eastAsia="Arial" w:hAnsi="Times New Roman" w:cs="Times New Roman"/>
          <w:color w:val="3F3F3F"/>
          <w:sz w:val="24"/>
          <w:szCs w:val="24"/>
          <w:lang w:val="es-ES_tradnl"/>
        </w:rPr>
        <w:t>u</w:t>
      </w:r>
      <w:r w:rsidRPr="007F43BA">
        <w:rPr>
          <w:rFonts w:ascii="Times New Roman" w:eastAsia="Arial" w:hAnsi="Times New Roman" w:cs="Times New Roman"/>
          <w:color w:val="262426"/>
          <w:sz w:val="24"/>
          <w:szCs w:val="24"/>
          <w:lang w:val="es-ES_tradnl"/>
        </w:rPr>
        <w:t>n co</w:t>
      </w:r>
      <w:r w:rsidRPr="007F43BA">
        <w:rPr>
          <w:rFonts w:ascii="Times New Roman" w:eastAsia="Arial" w:hAnsi="Times New Roman" w:cs="Times New Roman"/>
          <w:color w:val="3F3F3F"/>
          <w:sz w:val="24"/>
          <w:szCs w:val="24"/>
          <w:lang w:val="es-ES_tradnl"/>
        </w:rPr>
        <w:t>r</w:t>
      </w:r>
      <w:r w:rsidRPr="007F43BA">
        <w:rPr>
          <w:rFonts w:ascii="Times New Roman" w:eastAsia="Arial" w:hAnsi="Times New Roman" w:cs="Times New Roman"/>
          <w:color w:val="262426"/>
          <w:sz w:val="24"/>
          <w:szCs w:val="24"/>
          <w:lang w:val="es-ES_tradnl"/>
        </w:rPr>
        <w:t>d</w:t>
      </w:r>
      <w:r w:rsidRPr="007F43BA">
        <w:rPr>
          <w:rFonts w:ascii="Times New Roman" w:eastAsia="Arial" w:hAnsi="Times New Roman" w:cs="Times New Roman"/>
          <w:color w:val="3F3F3F"/>
          <w:sz w:val="24"/>
          <w:szCs w:val="24"/>
          <w:lang w:val="es-ES_tradnl"/>
        </w:rPr>
        <w:t>i</w:t>
      </w:r>
      <w:r w:rsidRPr="007F43BA">
        <w:rPr>
          <w:rFonts w:ascii="Times New Roman" w:eastAsia="Arial" w:hAnsi="Times New Roman" w:cs="Times New Roman"/>
          <w:color w:val="262426"/>
          <w:sz w:val="24"/>
          <w:szCs w:val="24"/>
          <w:lang w:val="es-ES_tradnl"/>
        </w:rPr>
        <w:t>a</w:t>
      </w:r>
      <w:r w:rsidRPr="007F43BA">
        <w:rPr>
          <w:rFonts w:ascii="Times New Roman" w:eastAsia="Arial" w:hAnsi="Times New Roman" w:cs="Times New Roman"/>
          <w:color w:val="3F3F3F"/>
          <w:sz w:val="24"/>
          <w:szCs w:val="24"/>
          <w:lang w:val="es-ES_tradnl"/>
        </w:rPr>
        <w:t xml:space="preserve">l </w:t>
      </w:r>
      <w:r w:rsidRPr="007F43BA">
        <w:rPr>
          <w:rFonts w:ascii="Times New Roman" w:eastAsia="Arial" w:hAnsi="Times New Roman" w:cs="Times New Roman"/>
          <w:color w:val="262426"/>
          <w:sz w:val="24"/>
          <w:szCs w:val="24"/>
          <w:lang w:val="es-ES_tradnl"/>
        </w:rPr>
        <w:t>sa</w:t>
      </w:r>
      <w:r w:rsidRPr="007F43BA">
        <w:rPr>
          <w:rFonts w:ascii="Times New Roman" w:eastAsia="Arial" w:hAnsi="Times New Roman" w:cs="Times New Roman"/>
          <w:color w:val="3F3F3F"/>
          <w:sz w:val="24"/>
          <w:szCs w:val="24"/>
          <w:lang w:val="es-ES_tradnl"/>
        </w:rPr>
        <w:t>l</w:t>
      </w:r>
      <w:r w:rsidRPr="007F43BA">
        <w:rPr>
          <w:rFonts w:ascii="Times New Roman" w:eastAsia="Arial" w:hAnsi="Times New Roman" w:cs="Times New Roman"/>
          <w:color w:val="262426"/>
          <w:sz w:val="24"/>
          <w:szCs w:val="24"/>
          <w:lang w:val="es-ES_tradnl"/>
        </w:rPr>
        <w:t>udo.</w:t>
      </w:r>
    </w:p>
    <w:p w:rsidR="007F43BA" w:rsidRPr="007F43BA" w:rsidRDefault="007F43BA" w:rsidP="007F43BA">
      <w:pPr>
        <w:spacing w:after="0" w:line="240" w:lineRule="auto"/>
        <w:jc w:val="both"/>
        <w:rPr>
          <w:rFonts w:ascii="Times New Roman" w:eastAsia="Times New Roman" w:hAnsi="Times New Roman" w:cs="Times New Roman"/>
          <w:sz w:val="24"/>
          <w:szCs w:val="24"/>
          <w:lang w:val="es-ES_tradnl"/>
        </w:rPr>
      </w:pP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b/>
          <w:color w:val="262426"/>
          <w:sz w:val="24"/>
          <w:szCs w:val="24"/>
          <w:lang w:val="es-ES_tradnl"/>
        </w:rPr>
        <w:t>Atentamente</w:t>
      </w: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Times New Roman" w:hAnsi="Times New Roman" w:cs="Times New Roman"/>
          <w:b/>
          <w:color w:val="3F3F3F"/>
          <w:sz w:val="24"/>
          <w:szCs w:val="24"/>
          <w:lang w:val="es-ES_tradnl"/>
        </w:rPr>
        <w:t xml:space="preserve">Lic. </w:t>
      </w:r>
      <w:r w:rsidRPr="007F43BA">
        <w:rPr>
          <w:rFonts w:ascii="Times New Roman" w:eastAsia="Arial" w:hAnsi="Times New Roman" w:cs="Times New Roman"/>
          <w:b/>
          <w:color w:val="262426"/>
          <w:sz w:val="24"/>
          <w:szCs w:val="24"/>
          <w:lang w:val="es-ES_tradnl"/>
        </w:rPr>
        <w:t>Jesús Geo</w:t>
      </w:r>
      <w:r w:rsidRPr="007F43BA">
        <w:rPr>
          <w:rFonts w:ascii="Times New Roman" w:eastAsia="Arial" w:hAnsi="Times New Roman" w:cs="Times New Roman"/>
          <w:b/>
          <w:color w:val="3F3F3F"/>
          <w:sz w:val="24"/>
          <w:szCs w:val="24"/>
          <w:lang w:val="es-ES_tradnl"/>
        </w:rPr>
        <w:t>r</w:t>
      </w:r>
      <w:r w:rsidRPr="007F43BA">
        <w:rPr>
          <w:rFonts w:ascii="Times New Roman" w:eastAsia="Arial" w:hAnsi="Times New Roman" w:cs="Times New Roman"/>
          <w:b/>
          <w:color w:val="262426"/>
          <w:sz w:val="24"/>
          <w:szCs w:val="24"/>
          <w:lang w:val="es-ES_tradnl"/>
        </w:rPr>
        <w:t>ge Za</w:t>
      </w:r>
      <w:r w:rsidRPr="007F43BA">
        <w:rPr>
          <w:rFonts w:ascii="Times New Roman" w:eastAsia="Arial" w:hAnsi="Times New Roman" w:cs="Times New Roman"/>
          <w:b/>
          <w:color w:val="3F3F3F"/>
          <w:sz w:val="24"/>
          <w:szCs w:val="24"/>
          <w:lang w:val="es-ES_tradnl"/>
        </w:rPr>
        <w:t>m</w:t>
      </w:r>
      <w:r w:rsidRPr="007F43BA">
        <w:rPr>
          <w:rFonts w:ascii="Times New Roman" w:eastAsia="Arial" w:hAnsi="Times New Roman" w:cs="Times New Roman"/>
          <w:b/>
          <w:color w:val="262426"/>
          <w:sz w:val="24"/>
          <w:szCs w:val="24"/>
          <w:lang w:val="es-ES_tradnl"/>
        </w:rPr>
        <w:t>o</w:t>
      </w:r>
      <w:r w:rsidRPr="007F43BA">
        <w:rPr>
          <w:rFonts w:ascii="Times New Roman" w:eastAsia="Arial" w:hAnsi="Times New Roman" w:cs="Times New Roman"/>
          <w:b/>
          <w:color w:val="3F3F3F"/>
          <w:sz w:val="24"/>
          <w:szCs w:val="24"/>
          <w:lang w:val="es-ES_tradnl"/>
        </w:rPr>
        <w:t>r</w:t>
      </w:r>
      <w:r w:rsidRPr="007F43BA">
        <w:rPr>
          <w:rFonts w:ascii="Times New Roman" w:eastAsia="Arial" w:hAnsi="Times New Roman" w:cs="Times New Roman"/>
          <w:b/>
          <w:color w:val="262426"/>
          <w:sz w:val="24"/>
          <w:szCs w:val="24"/>
          <w:lang w:val="es-ES_tradnl"/>
        </w:rPr>
        <w:t>a</w:t>
      </w: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b/>
          <w:color w:val="262426"/>
          <w:sz w:val="24"/>
          <w:szCs w:val="24"/>
          <w:lang w:val="es-ES_tradnl"/>
        </w:rPr>
        <w:t>Conseje</w:t>
      </w:r>
      <w:r w:rsidRPr="007F43BA">
        <w:rPr>
          <w:rFonts w:ascii="Times New Roman" w:eastAsia="Arial" w:hAnsi="Times New Roman" w:cs="Times New Roman"/>
          <w:b/>
          <w:color w:val="3F3F3F"/>
          <w:sz w:val="24"/>
          <w:szCs w:val="24"/>
          <w:lang w:val="es-ES_tradnl"/>
        </w:rPr>
        <w:t>r</w:t>
      </w:r>
      <w:r w:rsidRPr="007F43BA">
        <w:rPr>
          <w:rFonts w:ascii="Times New Roman" w:eastAsia="Arial" w:hAnsi="Times New Roman" w:cs="Times New Roman"/>
          <w:b/>
          <w:color w:val="262426"/>
          <w:sz w:val="24"/>
          <w:szCs w:val="24"/>
          <w:lang w:val="es-ES_tradnl"/>
        </w:rPr>
        <w:t>o  J</w:t>
      </w:r>
      <w:r w:rsidRPr="007F43BA">
        <w:rPr>
          <w:rFonts w:ascii="Times New Roman" w:eastAsia="Arial" w:hAnsi="Times New Roman" w:cs="Times New Roman"/>
          <w:b/>
          <w:color w:val="3F3F3F"/>
          <w:sz w:val="24"/>
          <w:szCs w:val="24"/>
          <w:lang w:val="es-ES_tradnl"/>
        </w:rPr>
        <w:t>u</w:t>
      </w:r>
      <w:r w:rsidRPr="007F43BA">
        <w:rPr>
          <w:rFonts w:ascii="Times New Roman" w:eastAsia="Arial" w:hAnsi="Times New Roman" w:cs="Times New Roman"/>
          <w:b/>
          <w:color w:val="262426"/>
          <w:sz w:val="24"/>
          <w:szCs w:val="24"/>
          <w:lang w:val="es-ES_tradnl"/>
        </w:rPr>
        <w:t>rídico</w:t>
      </w:r>
    </w:p>
    <w:p w:rsidR="007F43BA" w:rsidRPr="007F43BA" w:rsidRDefault="007F43BA" w:rsidP="007F43BA">
      <w:pPr>
        <w:spacing w:after="0" w:line="240" w:lineRule="auto"/>
        <w:jc w:val="both"/>
        <w:rPr>
          <w:rFonts w:ascii="Times New Roman" w:eastAsia="Times New Roman" w:hAnsi="Times New Roman" w:cs="Times New Roman"/>
          <w:sz w:val="24"/>
          <w:szCs w:val="24"/>
          <w:lang w:val="es-ES_tradnl"/>
        </w:rPr>
      </w:pPr>
      <w:r w:rsidRPr="007F43BA">
        <w:rPr>
          <w:rFonts w:ascii="Times New Roman" w:eastAsia="Times New Roman" w:hAnsi="Times New Roman" w:cs="Times New Roman"/>
          <w:sz w:val="24"/>
          <w:szCs w:val="24"/>
          <w:lang w:val="es-ES_tradnl"/>
        </w:rPr>
        <w:t>(Rúbrica)</w:t>
      </w:r>
    </w:p>
    <w:p w:rsidR="007F43BA" w:rsidRPr="007F43BA" w:rsidRDefault="007F43BA" w:rsidP="007F43BA">
      <w:pPr>
        <w:spacing w:after="0" w:line="240" w:lineRule="auto"/>
        <w:jc w:val="both"/>
        <w:rPr>
          <w:rFonts w:ascii="Times New Roman" w:eastAsia="Times New Roman" w:hAnsi="Times New Roman" w:cs="Times New Roman"/>
          <w:sz w:val="24"/>
          <w:szCs w:val="24"/>
          <w:lang w:val="es-ES_tradnl"/>
        </w:rPr>
      </w:pP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color w:val="3F3F3F"/>
          <w:sz w:val="24"/>
          <w:szCs w:val="24"/>
          <w:lang w:val="es-ES_tradnl"/>
        </w:rPr>
        <w:t>C.c</w:t>
      </w:r>
      <w:r w:rsidRPr="007F43BA">
        <w:rPr>
          <w:rFonts w:ascii="Times New Roman" w:eastAsia="Arial" w:hAnsi="Times New Roman" w:cs="Times New Roman"/>
          <w:color w:val="727070"/>
          <w:sz w:val="24"/>
          <w:szCs w:val="24"/>
          <w:lang w:val="es-ES_tradnl"/>
        </w:rPr>
        <w:t>.</w:t>
      </w:r>
      <w:r w:rsidRPr="007F43BA">
        <w:rPr>
          <w:rFonts w:ascii="Times New Roman" w:eastAsia="Arial" w:hAnsi="Times New Roman" w:cs="Times New Roman"/>
          <w:color w:val="3F3F3F"/>
          <w:sz w:val="24"/>
          <w:szCs w:val="24"/>
          <w:lang w:val="es-ES_tradnl"/>
        </w:rPr>
        <w:t>p</w:t>
      </w:r>
      <w:r w:rsidRPr="007F43BA">
        <w:rPr>
          <w:rFonts w:ascii="Times New Roman" w:eastAsia="Arial" w:hAnsi="Times New Roman" w:cs="Times New Roman"/>
          <w:color w:val="727070"/>
          <w:sz w:val="24"/>
          <w:szCs w:val="24"/>
          <w:lang w:val="es-ES_tradnl"/>
        </w:rPr>
        <w:t xml:space="preserve">. </w:t>
      </w:r>
      <w:r w:rsidRPr="007F43BA">
        <w:rPr>
          <w:rFonts w:ascii="Times New Roman" w:eastAsia="Arial" w:hAnsi="Times New Roman" w:cs="Times New Roman"/>
          <w:color w:val="3F3F3F"/>
          <w:sz w:val="24"/>
          <w:szCs w:val="24"/>
          <w:lang w:val="es-ES_tradnl"/>
        </w:rPr>
        <w:t>Mtra</w:t>
      </w:r>
      <w:r w:rsidRPr="007F43BA">
        <w:rPr>
          <w:rFonts w:ascii="Times New Roman" w:eastAsia="Arial" w:hAnsi="Times New Roman" w:cs="Times New Roman"/>
          <w:color w:val="727070"/>
          <w:sz w:val="24"/>
          <w:szCs w:val="24"/>
          <w:lang w:val="es-ES_tradnl"/>
        </w:rPr>
        <w:t xml:space="preserve">. </w:t>
      </w:r>
      <w:r w:rsidRPr="007F43BA">
        <w:rPr>
          <w:rFonts w:ascii="Times New Roman" w:eastAsia="Arial" w:hAnsi="Times New Roman" w:cs="Times New Roman"/>
          <w:color w:val="3F3F3F"/>
          <w:sz w:val="24"/>
          <w:szCs w:val="24"/>
          <w:lang w:val="es-ES_tradnl"/>
        </w:rPr>
        <w:t>De</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3F3F3F"/>
          <w:sz w:val="24"/>
          <w:szCs w:val="24"/>
          <w:lang w:val="es-ES_tradnl"/>
        </w:rPr>
        <w:t>fina Gómez Á</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3F3F3F"/>
          <w:sz w:val="24"/>
          <w:szCs w:val="24"/>
          <w:lang w:val="es-ES_tradnl"/>
        </w:rPr>
        <w:t>varez</w:t>
      </w:r>
      <w:r w:rsidRPr="007F43BA">
        <w:rPr>
          <w:rFonts w:ascii="Times New Roman" w:eastAsia="Arial" w:hAnsi="Times New Roman" w:cs="Times New Roman"/>
          <w:color w:val="565656"/>
          <w:sz w:val="24"/>
          <w:szCs w:val="24"/>
          <w:lang w:val="es-ES_tradnl"/>
        </w:rPr>
        <w:t xml:space="preserve">, </w:t>
      </w:r>
      <w:r w:rsidRPr="007F43BA">
        <w:rPr>
          <w:rFonts w:ascii="Times New Roman" w:eastAsia="Arial" w:hAnsi="Times New Roman" w:cs="Times New Roman"/>
          <w:color w:val="3F3F3F"/>
          <w:sz w:val="24"/>
          <w:szCs w:val="24"/>
          <w:lang w:val="es-ES_tradnl"/>
        </w:rPr>
        <w:t>Gobernadora Const</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3F3F3F"/>
          <w:sz w:val="24"/>
          <w:szCs w:val="24"/>
          <w:lang w:val="es-ES_tradnl"/>
        </w:rPr>
        <w:t>tuciona</w:t>
      </w:r>
      <w:r w:rsidRPr="007F43BA">
        <w:rPr>
          <w:rFonts w:ascii="Times New Roman" w:eastAsia="Arial" w:hAnsi="Times New Roman" w:cs="Times New Roman"/>
          <w:color w:val="727070"/>
          <w:sz w:val="24"/>
          <w:szCs w:val="24"/>
          <w:lang w:val="es-ES_tradnl"/>
        </w:rPr>
        <w:t xml:space="preserve">l </w:t>
      </w:r>
      <w:r w:rsidRPr="007F43BA">
        <w:rPr>
          <w:rFonts w:ascii="Times New Roman" w:eastAsia="Arial" w:hAnsi="Times New Roman" w:cs="Times New Roman"/>
          <w:color w:val="3F3F3F"/>
          <w:sz w:val="24"/>
          <w:szCs w:val="24"/>
          <w:lang w:val="es-ES_tradnl"/>
        </w:rPr>
        <w:t>de</w:t>
      </w:r>
      <w:r w:rsidRPr="007F43BA">
        <w:rPr>
          <w:rFonts w:ascii="Times New Roman" w:eastAsia="Arial" w:hAnsi="Times New Roman" w:cs="Times New Roman"/>
          <w:color w:val="727070"/>
          <w:sz w:val="24"/>
          <w:szCs w:val="24"/>
          <w:lang w:val="es-ES_tradnl"/>
        </w:rPr>
        <w:t xml:space="preserve">l </w:t>
      </w:r>
      <w:r w:rsidRPr="007F43BA">
        <w:rPr>
          <w:rFonts w:ascii="Times New Roman" w:eastAsia="Arial" w:hAnsi="Times New Roman" w:cs="Times New Roman"/>
          <w:color w:val="3F3F3F"/>
          <w:sz w:val="24"/>
          <w:szCs w:val="24"/>
          <w:lang w:val="es-ES_tradnl"/>
        </w:rPr>
        <w:t>Estado de Méx</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3F3F3F"/>
          <w:sz w:val="24"/>
          <w:szCs w:val="24"/>
          <w:lang w:val="es-ES_tradnl"/>
        </w:rPr>
        <w:t>co</w:t>
      </w:r>
      <w:r w:rsidRPr="007F43BA">
        <w:rPr>
          <w:rFonts w:ascii="Times New Roman" w:eastAsia="Arial" w:hAnsi="Times New Roman" w:cs="Times New Roman"/>
          <w:color w:val="727070"/>
          <w:sz w:val="24"/>
          <w:szCs w:val="24"/>
          <w:lang w:val="es-ES_tradnl"/>
        </w:rPr>
        <w:t>.</w:t>
      </w: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color w:val="3F3F3F"/>
          <w:sz w:val="24"/>
          <w:szCs w:val="24"/>
          <w:lang w:val="es-ES_tradnl"/>
        </w:rPr>
        <w:t>Mtro</w:t>
      </w:r>
      <w:r w:rsidRPr="007F43BA">
        <w:rPr>
          <w:rFonts w:ascii="Times New Roman" w:eastAsia="Arial" w:hAnsi="Times New Roman" w:cs="Times New Roman"/>
          <w:color w:val="727070"/>
          <w:sz w:val="24"/>
          <w:szCs w:val="24"/>
          <w:lang w:val="es-ES_tradnl"/>
        </w:rPr>
        <w:t xml:space="preserve">. </w:t>
      </w:r>
      <w:r w:rsidRPr="007F43BA">
        <w:rPr>
          <w:rFonts w:ascii="Times New Roman" w:eastAsia="Arial" w:hAnsi="Times New Roman" w:cs="Times New Roman"/>
          <w:color w:val="262426"/>
          <w:sz w:val="24"/>
          <w:szCs w:val="24"/>
          <w:lang w:val="es-ES_tradnl"/>
        </w:rPr>
        <w:t>H</w:t>
      </w:r>
      <w:r w:rsidRPr="007F43BA">
        <w:rPr>
          <w:rFonts w:ascii="Times New Roman" w:eastAsia="Arial" w:hAnsi="Times New Roman" w:cs="Times New Roman"/>
          <w:color w:val="3F3F3F"/>
          <w:sz w:val="24"/>
          <w:szCs w:val="24"/>
          <w:lang w:val="es-ES_tradnl"/>
        </w:rPr>
        <w:t>o</w:t>
      </w:r>
      <w:r w:rsidRPr="007F43BA">
        <w:rPr>
          <w:rFonts w:ascii="Times New Roman" w:eastAsia="Arial" w:hAnsi="Times New Roman" w:cs="Times New Roman"/>
          <w:color w:val="262426"/>
          <w:sz w:val="24"/>
          <w:szCs w:val="24"/>
          <w:lang w:val="es-ES_tradnl"/>
        </w:rPr>
        <w:t>r</w:t>
      </w:r>
      <w:r w:rsidRPr="007F43BA">
        <w:rPr>
          <w:rFonts w:ascii="Times New Roman" w:eastAsia="Arial" w:hAnsi="Times New Roman" w:cs="Times New Roman"/>
          <w:color w:val="3F3F3F"/>
          <w:sz w:val="24"/>
          <w:szCs w:val="24"/>
          <w:lang w:val="es-ES_tradnl"/>
        </w:rPr>
        <w:t>ado Duarte O</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565656"/>
          <w:sz w:val="24"/>
          <w:szCs w:val="24"/>
          <w:lang w:val="es-ES_tradnl"/>
        </w:rPr>
        <w:t>iva</w:t>
      </w:r>
      <w:r w:rsidRPr="007F43BA">
        <w:rPr>
          <w:rFonts w:ascii="Times New Roman" w:eastAsia="Arial" w:hAnsi="Times New Roman" w:cs="Times New Roman"/>
          <w:color w:val="3F3F3F"/>
          <w:sz w:val="24"/>
          <w:szCs w:val="24"/>
          <w:lang w:val="es-ES_tradnl"/>
        </w:rPr>
        <w:t>re</w:t>
      </w:r>
      <w:r w:rsidRPr="007F43BA">
        <w:rPr>
          <w:rFonts w:ascii="Times New Roman" w:eastAsia="Arial" w:hAnsi="Times New Roman" w:cs="Times New Roman"/>
          <w:color w:val="565656"/>
          <w:sz w:val="24"/>
          <w:szCs w:val="24"/>
          <w:lang w:val="es-ES_tradnl"/>
        </w:rPr>
        <w:t xml:space="preserve">s, </w:t>
      </w:r>
      <w:r w:rsidRPr="007F43BA">
        <w:rPr>
          <w:rFonts w:ascii="Times New Roman" w:eastAsia="Arial" w:hAnsi="Times New Roman" w:cs="Times New Roman"/>
          <w:color w:val="3F3F3F"/>
          <w:sz w:val="24"/>
          <w:szCs w:val="24"/>
          <w:lang w:val="es-ES_tradnl"/>
        </w:rPr>
        <w:t>Secretar</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3F3F3F"/>
          <w:sz w:val="24"/>
          <w:szCs w:val="24"/>
          <w:lang w:val="es-ES_tradnl"/>
        </w:rPr>
        <w:t>o Genera</w:t>
      </w:r>
      <w:r w:rsidRPr="007F43BA">
        <w:rPr>
          <w:rFonts w:ascii="Times New Roman" w:eastAsia="Arial" w:hAnsi="Times New Roman" w:cs="Times New Roman"/>
          <w:color w:val="565656"/>
          <w:sz w:val="24"/>
          <w:szCs w:val="24"/>
          <w:lang w:val="es-ES_tradnl"/>
        </w:rPr>
        <w:t xml:space="preserve">l </w:t>
      </w:r>
      <w:r w:rsidRPr="007F43BA">
        <w:rPr>
          <w:rFonts w:ascii="Times New Roman" w:eastAsia="Arial" w:hAnsi="Times New Roman" w:cs="Times New Roman"/>
          <w:color w:val="3F3F3F"/>
          <w:sz w:val="24"/>
          <w:szCs w:val="24"/>
          <w:lang w:val="es-ES_tradnl"/>
        </w:rPr>
        <w:t>de Gob</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3F3F3F"/>
          <w:sz w:val="24"/>
          <w:szCs w:val="24"/>
          <w:lang w:val="es-ES_tradnl"/>
        </w:rPr>
        <w:t>erno</w:t>
      </w:r>
      <w:r w:rsidRPr="007F43BA">
        <w:rPr>
          <w:rFonts w:ascii="Times New Roman" w:eastAsia="Arial" w:hAnsi="Times New Roman" w:cs="Times New Roman"/>
          <w:color w:val="727070"/>
          <w:sz w:val="24"/>
          <w:szCs w:val="24"/>
          <w:lang w:val="es-ES_tradnl"/>
        </w:rPr>
        <w:t>.</w:t>
      </w:r>
    </w:p>
    <w:p w:rsidR="007F43BA" w:rsidRPr="007F43BA" w:rsidRDefault="007F43BA" w:rsidP="007F43BA">
      <w:pPr>
        <w:spacing w:after="0" w:line="240" w:lineRule="auto"/>
        <w:jc w:val="both"/>
        <w:rPr>
          <w:rFonts w:ascii="Times New Roman" w:eastAsia="Arial" w:hAnsi="Times New Roman" w:cs="Times New Roman"/>
          <w:color w:val="565656"/>
          <w:sz w:val="24"/>
          <w:szCs w:val="24"/>
          <w:lang w:val="es-ES_tradnl"/>
        </w:rPr>
      </w:pPr>
      <w:r w:rsidRPr="007F43BA">
        <w:rPr>
          <w:rFonts w:ascii="Times New Roman" w:eastAsia="Arial" w:hAnsi="Times New Roman" w:cs="Times New Roman"/>
          <w:color w:val="3F3F3F"/>
          <w:sz w:val="24"/>
          <w:szCs w:val="24"/>
          <w:lang w:val="es-ES_tradnl"/>
        </w:rPr>
        <w:t>D</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3F3F3F"/>
          <w:sz w:val="24"/>
          <w:szCs w:val="24"/>
          <w:lang w:val="es-ES_tradnl"/>
        </w:rPr>
        <w:t>p</w:t>
      </w:r>
      <w:r w:rsidRPr="007F43BA">
        <w:rPr>
          <w:rFonts w:ascii="Times New Roman" w:eastAsia="Arial" w:hAnsi="Times New Roman" w:cs="Times New Roman"/>
          <w:color w:val="262426"/>
          <w:sz w:val="24"/>
          <w:szCs w:val="24"/>
          <w:lang w:val="es-ES_tradnl"/>
        </w:rPr>
        <w:t xml:space="preserve">. </w:t>
      </w:r>
      <w:r w:rsidRPr="007F43BA">
        <w:rPr>
          <w:rFonts w:ascii="Times New Roman" w:eastAsia="Arial" w:hAnsi="Times New Roman" w:cs="Times New Roman"/>
          <w:color w:val="3F3F3F"/>
          <w:sz w:val="24"/>
          <w:szCs w:val="24"/>
          <w:lang w:val="es-ES_tradnl"/>
        </w:rPr>
        <w:t>José Francisco Vázquez Rodr</w:t>
      </w:r>
      <w:r w:rsidRPr="007F43BA">
        <w:rPr>
          <w:rFonts w:ascii="Times New Roman" w:eastAsia="Arial" w:hAnsi="Times New Roman" w:cs="Times New Roman"/>
          <w:color w:val="565656"/>
          <w:sz w:val="24"/>
          <w:szCs w:val="24"/>
          <w:lang w:val="es-ES_tradnl"/>
        </w:rPr>
        <w:t>í</w:t>
      </w:r>
      <w:r w:rsidRPr="007F43BA">
        <w:rPr>
          <w:rFonts w:ascii="Times New Roman" w:eastAsia="Arial" w:hAnsi="Times New Roman" w:cs="Times New Roman"/>
          <w:color w:val="3F3F3F"/>
          <w:sz w:val="24"/>
          <w:szCs w:val="24"/>
          <w:lang w:val="es-ES_tradnl"/>
        </w:rPr>
        <w:t>guez</w:t>
      </w:r>
      <w:r w:rsidRPr="007F43BA">
        <w:rPr>
          <w:rFonts w:ascii="Times New Roman" w:eastAsia="Arial" w:hAnsi="Times New Roman" w:cs="Times New Roman"/>
          <w:color w:val="565656"/>
          <w:sz w:val="24"/>
          <w:szCs w:val="24"/>
          <w:lang w:val="es-ES_tradnl"/>
        </w:rPr>
        <w:t xml:space="preserve">, </w:t>
      </w:r>
      <w:r w:rsidRPr="007F43BA">
        <w:rPr>
          <w:rFonts w:ascii="Times New Roman" w:eastAsia="Arial" w:hAnsi="Times New Roman" w:cs="Times New Roman"/>
          <w:color w:val="262426"/>
          <w:sz w:val="24"/>
          <w:szCs w:val="24"/>
          <w:lang w:val="es-ES_tradnl"/>
        </w:rPr>
        <w:t>P</w:t>
      </w:r>
      <w:r w:rsidRPr="007F43BA">
        <w:rPr>
          <w:rFonts w:ascii="Times New Roman" w:eastAsia="Arial" w:hAnsi="Times New Roman" w:cs="Times New Roman"/>
          <w:color w:val="3F3F3F"/>
          <w:sz w:val="24"/>
          <w:szCs w:val="24"/>
          <w:lang w:val="es-ES_tradnl"/>
        </w:rPr>
        <w:t xml:space="preserve">residente de </w:t>
      </w:r>
      <w:r w:rsidRPr="007F43BA">
        <w:rPr>
          <w:rFonts w:ascii="Times New Roman" w:eastAsia="Arial" w:hAnsi="Times New Roman" w:cs="Times New Roman"/>
          <w:color w:val="908787"/>
          <w:sz w:val="24"/>
          <w:szCs w:val="24"/>
          <w:lang w:val="es-ES_tradnl"/>
        </w:rPr>
        <w:t>l</w:t>
      </w:r>
      <w:r w:rsidRPr="007F43BA">
        <w:rPr>
          <w:rFonts w:ascii="Times New Roman" w:eastAsia="Arial" w:hAnsi="Times New Roman" w:cs="Times New Roman"/>
          <w:color w:val="3F3F3F"/>
          <w:sz w:val="24"/>
          <w:szCs w:val="24"/>
          <w:lang w:val="es-ES_tradnl"/>
        </w:rPr>
        <w:t>a Junta de Coordinación Po</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565656"/>
          <w:sz w:val="24"/>
          <w:szCs w:val="24"/>
          <w:lang w:val="es-ES_tradnl"/>
        </w:rPr>
        <w:t>í</w:t>
      </w:r>
      <w:r w:rsidRPr="007F43BA">
        <w:rPr>
          <w:rFonts w:ascii="Times New Roman" w:eastAsia="Arial" w:hAnsi="Times New Roman" w:cs="Times New Roman"/>
          <w:color w:val="3F3F3F"/>
          <w:sz w:val="24"/>
          <w:szCs w:val="24"/>
          <w:lang w:val="es-ES_tradnl"/>
        </w:rPr>
        <w:t>t</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3F3F3F"/>
          <w:sz w:val="24"/>
          <w:szCs w:val="24"/>
          <w:lang w:val="es-ES_tradnl"/>
        </w:rPr>
        <w:t xml:space="preserve">ca de </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3F3F3F"/>
          <w:sz w:val="24"/>
          <w:szCs w:val="24"/>
          <w:lang w:val="es-ES_tradnl"/>
        </w:rPr>
        <w:t xml:space="preserve">a </w:t>
      </w:r>
      <w:r w:rsidRPr="007F43BA">
        <w:rPr>
          <w:rFonts w:ascii="Times New Roman" w:eastAsia="Arial" w:hAnsi="Times New Roman" w:cs="Times New Roman"/>
          <w:color w:val="565656"/>
          <w:sz w:val="24"/>
          <w:szCs w:val="24"/>
          <w:lang w:val="es-ES_tradnl"/>
        </w:rPr>
        <w:t>"</w:t>
      </w:r>
      <w:r w:rsidRPr="007F43BA">
        <w:rPr>
          <w:rFonts w:ascii="Times New Roman" w:eastAsia="Arial" w:hAnsi="Times New Roman" w:cs="Times New Roman"/>
          <w:color w:val="3F3F3F"/>
          <w:sz w:val="24"/>
          <w:szCs w:val="24"/>
          <w:lang w:val="es-ES_tradnl"/>
        </w:rPr>
        <w:t>LX</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727070"/>
          <w:sz w:val="24"/>
          <w:szCs w:val="24"/>
          <w:lang w:val="es-ES_tradnl"/>
        </w:rPr>
        <w:t>I</w:t>
      </w:r>
      <w:r w:rsidRPr="007F43BA">
        <w:rPr>
          <w:rFonts w:ascii="Times New Roman" w:eastAsia="Arial" w:hAnsi="Times New Roman" w:cs="Times New Roman"/>
          <w:color w:val="565656"/>
          <w:sz w:val="24"/>
          <w:szCs w:val="24"/>
          <w:lang w:val="es-ES_tradnl"/>
        </w:rPr>
        <w:t xml:space="preserve">" </w:t>
      </w:r>
      <w:r w:rsidRPr="007F43BA">
        <w:rPr>
          <w:rFonts w:ascii="Times New Roman" w:eastAsia="Arial" w:hAnsi="Times New Roman" w:cs="Times New Roman"/>
          <w:color w:val="3F3F3F"/>
          <w:sz w:val="24"/>
          <w:szCs w:val="24"/>
          <w:lang w:val="es-ES_tradnl"/>
        </w:rPr>
        <w:t>Leg</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3F3F3F"/>
          <w:sz w:val="24"/>
          <w:szCs w:val="24"/>
          <w:lang w:val="es-ES_tradnl"/>
        </w:rPr>
        <w:t>s</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3F3F3F"/>
          <w:sz w:val="24"/>
          <w:szCs w:val="24"/>
          <w:lang w:val="es-ES_tradnl"/>
        </w:rPr>
        <w:t>atura de</w:t>
      </w:r>
      <w:r w:rsidRPr="007F43BA">
        <w:rPr>
          <w:rFonts w:ascii="Times New Roman" w:eastAsia="Arial" w:hAnsi="Times New Roman" w:cs="Times New Roman"/>
          <w:color w:val="727070"/>
          <w:sz w:val="24"/>
          <w:szCs w:val="24"/>
          <w:lang w:val="es-ES_tradnl"/>
        </w:rPr>
        <w:t xml:space="preserve">l </w:t>
      </w:r>
      <w:r w:rsidRPr="007F43BA">
        <w:rPr>
          <w:rFonts w:ascii="Times New Roman" w:eastAsia="Arial" w:hAnsi="Times New Roman" w:cs="Times New Roman"/>
          <w:color w:val="3F3F3F"/>
          <w:sz w:val="24"/>
          <w:szCs w:val="24"/>
          <w:lang w:val="es-ES_tradnl"/>
        </w:rPr>
        <w:t>Estado de M</w:t>
      </w:r>
      <w:r w:rsidRPr="007F43BA">
        <w:rPr>
          <w:rFonts w:ascii="Times New Roman" w:eastAsia="Arial" w:hAnsi="Times New Roman" w:cs="Times New Roman"/>
          <w:color w:val="565656"/>
          <w:sz w:val="24"/>
          <w:szCs w:val="24"/>
          <w:lang w:val="es-ES_tradnl"/>
        </w:rPr>
        <w:t>éxi</w:t>
      </w:r>
      <w:r w:rsidRPr="007F43BA">
        <w:rPr>
          <w:rFonts w:ascii="Times New Roman" w:eastAsia="Arial" w:hAnsi="Times New Roman" w:cs="Times New Roman"/>
          <w:color w:val="3F3F3F"/>
          <w:sz w:val="24"/>
          <w:szCs w:val="24"/>
          <w:lang w:val="es-ES_tradnl"/>
        </w:rPr>
        <w:t>co</w:t>
      </w:r>
      <w:r w:rsidRPr="007F43BA">
        <w:rPr>
          <w:rFonts w:ascii="Times New Roman" w:eastAsia="Arial" w:hAnsi="Times New Roman" w:cs="Times New Roman"/>
          <w:color w:val="565656"/>
          <w:sz w:val="24"/>
          <w:szCs w:val="24"/>
          <w:lang w:val="es-ES_tradnl"/>
        </w:rPr>
        <w:t>.</w:t>
      </w: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color w:val="3F3F3F"/>
          <w:sz w:val="24"/>
          <w:szCs w:val="24"/>
          <w:lang w:val="es-ES_tradnl"/>
        </w:rPr>
        <w:t>Mt</w:t>
      </w:r>
      <w:r w:rsidRPr="007F43BA">
        <w:rPr>
          <w:rFonts w:ascii="Times New Roman" w:eastAsia="Arial" w:hAnsi="Times New Roman" w:cs="Times New Roman"/>
          <w:color w:val="262426"/>
          <w:sz w:val="24"/>
          <w:szCs w:val="24"/>
          <w:lang w:val="es-ES_tradnl"/>
        </w:rPr>
        <w:t>r</w:t>
      </w:r>
      <w:r w:rsidRPr="007F43BA">
        <w:rPr>
          <w:rFonts w:ascii="Times New Roman" w:eastAsia="Arial" w:hAnsi="Times New Roman" w:cs="Times New Roman"/>
          <w:color w:val="3F3F3F"/>
          <w:sz w:val="24"/>
          <w:szCs w:val="24"/>
          <w:lang w:val="es-ES_tradnl"/>
        </w:rPr>
        <w:t>o</w:t>
      </w:r>
      <w:r w:rsidRPr="007F43BA">
        <w:rPr>
          <w:rFonts w:ascii="Times New Roman" w:eastAsia="Arial" w:hAnsi="Times New Roman" w:cs="Times New Roman"/>
          <w:color w:val="727070"/>
          <w:sz w:val="24"/>
          <w:szCs w:val="24"/>
          <w:lang w:val="es-ES_tradnl"/>
        </w:rPr>
        <w:t xml:space="preserve">. </w:t>
      </w:r>
      <w:r w:rsidRPr="007F43BA">
        <w:rPr>
          <w:rFonts w:ascii="Times New Roman" w:eastAsia="Arial" w:hAnsi="Times New Roman" w:cs="Times New Roman"/>
          <w:color w:val="3F3F3F"/>
          <w:sz w:val="24"/>
          <w:szCs w:val="24"/>
          <w:lang w:val="es-ES_tradnl"/>
        </w:rPr>
        <w:t>Javier Dom</w:t>
      </w:r>
      <w:r w:rsidRPr="007F43BA">
        <w:rPr>
          <w:rFonts w:ascii="Times New Roman" w:eastAsia="Arial" w:hAnsi="Times New Roman" w:cs="Times New Roman"/>
          <w:color w:val="565656"/>
          <w:sz w:val="24"/>
          <w:szCs w:val="24"/>
          <w:lang w:val="es-ES_tradnl"/>
        </w:rPr>
        <w:t>í</w:t>
      </w:r>
      <w:r w:rsidRPr="007F43BA">
        <w:rPr>
          <w:rFonts w:ascii="Times New Roman" w:eastAsia="Arial" w:hAnsi="Times New Roman" w:cs="Times New Roman"/>
          <w:color w:val="3F3F3F"/>
          <w:sz w:val="24"/>
          <w:szCs w:val="24"/>
          <w:lang w:val="es-ES_tradnl"/>
        </w:rPr>
        <w:t>nguez Mora</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3F3F3F"/>
          <w:sz w:val="24"/>
          <w:szCs w:val="24"/>
          <w:lang w:val="es-ES_tradnl"/>
        </w:rPr>
        <w:t>e</w:t>
      </w:r>
      <w:r w:rsidRPr="007F43BA">
        <w:rPr>
          <w:rFonts w:ascii="Times New Roman" w:eastAsia="Arial" w:hAnsi="Times New Roman" w:cs="Times New Roman"/>
          <w:color w:val="565656"/>
          <w:sz w:val="24"/>
          <w:szCs w:val="24"/>
          <w:lang w:val="es-ES_tradnl"/>
        </w:rPr>
        <w:t xml:space="preserve">s, </w:t>
      </w:r>
      <w:r w:rsidRPr="007F43BA">
        <w:rPr>
          <w:rFonts w:ascii="Times New Roman" w:eastAsia="Arial" w:hAnsi="Times New Roman" w:cs="Times New Roman"/>
          <w:color w:val="3F3F3F"/>
          <w:sz w:val="24"/>
          <w:szCs w:val="24"/>
          <w:lang w:val="es-ES_tradnl"/>
        </w:rPr>
        <w:t>Secreta</w:t>
      </w:r>
      <w:r w:rsidRPr="007F43BA">
        <w:rPr>
          <w:rFonts w:ascii="Times New Roman" w:eastAsia="Arial" w:hAnsi="Times New Roman" w:cs="Times New Roman"/>
          <w:color w:val="262426"/>
          <w:sz w:val="24"/>
          <w:szCs w:val="24"/>
          <w:lang w:val="es-ES_tradnl"/>
        </w:rPr>
        <w:t>r</w:t>
      </w:r>
      <w:r w:rsidRPr="007F43BA">
        <w:rPr>
          <w:rFonts w:ascii="Times New Roman" w:eastAsia="Arial" w:hAnsi="Times New Roman" w:cs="Times New Roman"/>
          <w:color w:val="3F3F3F"/>
          <w:sz w:val="24"/>
          <w:szCs w:val="24"/>
          <w:lang w:val="es-ES_tradnl"/>
        </w:rPr>
        <w:t>io de Asuntos Pa</w:t>
      </w:r>
      <w:r w:rsidRPr="007F43BA">
        <w:rPr>
          <w:rFonts w:ascii="Times New Roman" w:eastAsia="Arial" w:hAnsi="Times New Roman" w:cs="Times New Roman"/>
          <w:color w:val="565656"/>
          <w:sz w:val="24"/>
          <w:szCs w:val="24"/>
          <w:lang w:val="es-ES_tradnl"/>
        </w:rPr>
        <w:t>rl</w:t>
      </w:r>
      <w:r w:rsidRPr="007F43BA">
        <w:rPr>
          <w:rFonts w:ascii="Times New Roman" w:eastAsia="Arial" w:hAnsi="Times New Roman" w:cs="Times New Roman"/>
          <w:color w:val="3F3F3F"/>
          <w:sz w:val="24"/>
          <w:szCs w:val="24"/>
          <w:lang w:val="es-ES_tradnl"/>
        </w:rPr>
        <w:t xml:space="preserve">amentarios de </w:t>
      </w:r>
      <w:r w:rsidRPr="007F43BA">
        <w:rPr>
          <w:rFonts w:ascii="Times New Roman" w:eastAsia="Arial" w:hAnsi="Times New Roman" w:cs="Times New Roman"/>
          <w:color w:val="565656"/>
          <w:sz w:val="24"/>
          <w:szCs w:val="24"/>
          <w:lang w:val="es-ES_tradnl"/>
        </w:rPr>
        <w:t>l</w:t>
      </w:r>
      <w:r w:rsidRPr="007F43BA">
        <w:rPr>
          <w:rFonts w:ascii="Times New Roman" w:eastAsia="Arial" w:hAnsi="Times New Roman" w:cs="Times New Roman"/>
          <w:color w:val="3F3F3F"/>
          <w:sz w:val="24"/>
          <w:szCs w:val="24"/>
          <w:lang w:val="es-ES_tradnl"/>
        </w:rPr>
        <w:t xml:space="preserve">a </w:t>
      </w:r>
      <w:r w:rsidRPr="007F43BA">
        <w:rPr>
          <w:rFonts w:ascii="Times New Roman" w:eastAsia="Arial" w:hAnsi="Times New Roman" w:cs="Times New Roman"/>
          <w:color w:val="727070"/>
          <w:sz w:val="24"/>
          <w:szCs w:val="24"/>
          <w:lang w:val="es-ES_tradnl"/>
        </w:rPr>
        <w:t>"</w:t>
      </w:r>
      <w:r w:rsidRPr="007F43BA">
        <w:rPr>
          <w:rFonts w:ascii="Times New Roman" w:eastAsia="Arial" w:hAnsi="Times New Roman" w:cs="Times New Roman"/>
          <w:color w:val="3F3F3F"/>
          <w:sz w:val="24"/>
          <w:szCs w:val="24"/>
          <w:lang w:val="es-ES_tradnl"/>
        </w:rPr>
        <w:t>LX</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727070"/>
          <w:sz w:val="24"/>
          <w:szCs w:val="24"/>
          <w:lang w:val="es-ES_tradnl"/>
        </w:rPr>
        <w:t>I</w:t>
      </w:r>
      <w:r w:rsidRPr="007F43BA">
        <w:rPr>
          <w:rFonts w:ascii="Times New Roman" w:eastAsia="Arial" w:hAnsi="Times New Roman" w:cs="Times New Roman"/>
          <w:color w:val="565656"/>
          <w:sz w:val="24"/>
          <w:szCs w:val="24"/>
          <w:lang w:val="es-ES_tradnl"/>
        </w:rPr>
        <w:t xml:space="preserve">" </w:t>
      </w:r>
      <w:r w:rsidRPr="007F43BA">
        <w:rPr>
          <w:rFonts w:ascii="Times New Roman" w:eastAsia="Arial" w:hAnsi="Times New Roman" w:cs="Times New Roman"/>
          <w:color w:val="3F3F3F"/>
          <w:sz w:val="24"/>
          <w:szCs w:val="24"/>
          <w:lang w:val="es-ES_tradnl"/>
        </w:rPr>
        <w:t>Leg</w:t>
      </w:r>
      <w:r w:rsidRPr="007F43BA">
        <w:rPr>
          <w:rFonts w:ascii="Times New Roman" w:eastAsia="Arial" w:hAnsi="Times New Roman" w:cs="Times New Roman"/>
          <w:color w:val="727070"/>
          <w:sz w:val="24"/>
          <w:szCs w:val="24"/>
          <w:lang w:val="es-ES_tradnl"/>
        </w:rPr>
        <w:t>i</w:t>
      </w:r>
      <w:r w:rsidRPr="007F43BA">
        <w:rPr>
          <w:rFonts w:ascii="Times New Roman" w:eastAsia="Arial" w:hAnsi="Times New Roman" w:cs="Times New Roman"/>
          <w:color w:val="565656"/>
          <w:sz w:val="24"/>
          <w:szCs w:val="24"/>
          <w:lang w:val="es-ES_tradnl"/>
        </w:rPr>
        <w:t>s</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3F3F3F"/>
          <w:sz w:val="24"/>
          <w:szCs w:val="24"/>
          <w:lang w:val="es-ES_tradnl"/>
        </w:rPr>
        <w:t>atura de</w:t>
      </w:r>
      <w:r w:rsidRPr="007F43BA">
        <w:rPr>
          <w:rFonts w:ascii="Times New Roman" w:eastAsia="Arial" w:hAnsi="Times New Roman" w:cs="Times New Roman"/>
          <w:color w:val="727070"/>
          <w:sz w:val="24"/>
          <w:szCs w:val="24"/>
          <w:lang w:val="es-ES_tradnl"/>
        </w:rPr>
        <w:t xml:space="preserve">l </w:t>
      </w:r>
      <w:r w:rsidRPr="007F43BA">
        <w:rPr>
          <w:rFonts w:ascii="Times New Roman" w:eastAsia="Arial" w:hAnsi="Times New Roman" w:cs="Times New Roman"/>
          <w:color w:val="3F3F3F"/>
          <w:sz w:val="24"/>
          <w:szCs w:val="24"/>
          <w:lang w:val="es-ES_tradnl"/>
        </w:rPr>
        <w:t>E</w:t>
      </w:r>
      <w:r w:rsidRPr="007F43BA">
        <w:rPr>
          <w:rFonts w:ascii="Times New Roman" w:eastAsia="Arial" w:hAnsi="Times New Roman" w:cs="Times New Roman"/>
          <w:color w:val="565656"/>
          <w:sz w:val="24"/>
          <w:szCs w:val="24"/>
          <w:lang w:val="es-ES_tradnl"/>
        </w:rPr>
        <w:t>s</w:t>
      </w:r>
      <w:r w:rsidRPr="007F43BA">
        <w:rPr>
          <w:rFonts w:ascii="Times New Roman" w:eastAsia="Arial" w:hAnsi="Times New Roman" w:cs="Times New Roman"/>
          <w:color w:val="3F3F3F"/>
          <w:sz w:val="24"/>
          <w:szCs w:val="24"/>
          <w:lang w:val="es-ES_tradnl"/>
        </w:rPr>
        <w:t>tado de M</w:t>
      </w:r>
      <w:r w:rsidRPr="007F43BA">
        <w:rPr>
          <w:rFonts w:ascii="Times New Roman" w:eastAsia="Arial" w:hAnsi="Times New Roman" w:cs="Times New Roman"/>
          <w:color w:val="565656"/>
          <w:sz w:val="24"/>
          <w:szCs w:val="24"/>
          <w:lang w:val="es-ES_tradnl"/>
        </w:rPr>
        <w:t>é</w:t>
      </w:r>
      <w:r w:rsidRPr="007F43BA">
        <w:rPr>
          <w:rFonts w:ascii="Times New Roman" w:eastAsia="Arial" w:hAnsi="Times New Roman" w:cs="Times New Roman"/>
          <w:color w:val="3F3F3F"/>
          <w:sz w:val="24"/>
          <w:szCs w:val="24"/>
          <w:lang w:val="es-ES_tradnl"/>
        </w:rPr>
        <w:t>x</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3F3F3F"/>
          <w:sz w:val="24"/>
          <w:szCs w:val="24"/>
          <w:lang w:val="es-ES_tradnl"/>
        </w:rPr>
        <w:t>co</w:t>
      </w:r>
      <w:r w:rsidRPr="007F43BA">
        <w:rPr>
          <w:rFonts w:ascii="Times New Roman" w:eastAsia="Arial" w:hAnsi="Times New Roman" w:cs="Times New Roman"/>
          <w:color w:val="727070"/>
          <w:sz w:val="24"/>
          <w:szCs w:val="24"/>
          <w:lang w:val="es-ES_tradnl"/>
        </w:rPr>
        <w:t>.</w:t>
      </w: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r w:rsidRPr="007F43BA">
        <w:rPr>
          <w:rFonts w:ascii="Times New Roman" w:eastAsia="Arial" w:hAnsi="Times New Roman" w:cs="Times New Roman"/>
          <w:color w:val="3F3F3F"/>
          <w:sz w:val="24"/>
          <w:szCs w:val="24"/>
          <w:lang w:val="es-ES_tradnl"/>
        </w:rPr>
        <w:t>Lic</w:t>
      </w:r>
      <w:r w:rsidRPr="007F43BA">
        <w:rPr>
          <w:rFonts w:ascii="Times New Roman" w:eastAsia="Arial" w:hAnsi="Times New Roman" w:cs="Times New Roman"/>
          <w:color w:val="565656"/>
          <w:sz w:val="24"/>
          <w:szCs w:val="24"/>
          <w:lang w:val="es-ES_tradnl"/>
        </w:rPr>
        <w:t xml:space="preserve">. </w:t>
      </w:r>
      <w:r w:rsidRPr="007F43BA">
        <w:rPr>
          <w:rFonts w:ascii="Times New Roman" w:eastAsia="Arial" w:hAnsi="Times New Roman" w:cs="Times New Roman"/>
          <w:color w:val="3F3F3F"/>
          <w:sz w:val="24"/>
          <w:szCs w:val="24"/>
          <w:lang w:val="es-ES_tradnl"/>
        </w:rPr>
        <w:t>Jav</w:t>
      </w:r>
      <w:r w:rsidRPr="007F43BA">
        <w:rPr>
          <w:rFonts w:ascii="Times New Roman" w:eastAsia="Arial" w:hAnsi="Times New Roman" w:cs="Times New Roman"/>
          <w:color w:val="262426"/>
          <w:sz w:val="24"/>
          <w:szCs w:val="24"/>
          <w:lang w:val="es-ES_tradnl"/>
        </w:rPr>
        <w:t>i</w:t>
      </w:r>
      <w:r w:rsidRPr="007F43BA">
        <w:rPr>
          <w:rFonts w:ascii="Times New Roman" w:eastAsia="Arial" w:hAnsi="Times New Roman" w:cs="Times New Roman"/>
          <w:color w:val="3F3F3F"/>
          <w:sz w:val="24"/>
          <w:szCs w:val="24"/>
          <w:lang w:val="es-ES_tradnl"/>
        </w:rPr>
        <w:t>er de Jesús Do</w:t>
      </w:r>
      <w:r w:rsidRPr="007F43BA">
        <w:rPr>
          <w:rFonts w:ascii="Times New Roman" w:eastAsia="Arial" w:hAnsi="Times New Roman" w:cs="Times New Roman"/>
          <w:color w:val="565656"/>
          <w:sz w:val="24"/>
          <w:szCs w:val="24"/>
          <w:lang w:val="es-ES_tradnl"/>
        </w:rPr>
        <w:t>mí</w:t>
      </w:r>
      <w:r w:rsidRPr="007F43BA">
        <w:rPr>
          <w:rFonts w:ascii="Times New Roman" w:eastAsia="Arial" w:hAnsi="Times New Roman" w:cs="Times New Roman"/>
          <w:color w:val="3F3F3F"/>
          <w:sz w:val="24"/>
          <w:szCs w:val="24"/>
          <w:lang w:val="es-ES_tradnl"/>
        </w:rPr>
        <w:t>ngue</w:t>
      </w:r>
      <w:r w:rsidRPr="007F43BA">
        <w:rPr>
          <w:rFonts w:ascii="Times New Roman" w:eastAsia="Arial" w:hAnsi="Times New Roman" w:cs="Times New Roman"/>
          <w:color w:val="565656"/>
          <w:sz w:val="24"/>
          <w:szCs w:val="24"/>
          <w:lang w:val="es-ES_tradnl"/>
        </w:rPr>
        <w:t xml:space="preserve">z </w:t>
      </w:r>
      <w:r w:rsidRPr="007F43BA">
        <w:rPr>
          <w:rFonts w:ascii="Times New Roman" w:eastAsia="Arial" w:hAnsi="Times New Roman" w:cs="Times New Roman"/>
          <w:color w:val="3F3F3F"/>
          <w:sz w:val="24"/>
          <w:szCs w:val="24"/>
          <w:lang w:val="es-ES_tradnl"/>
        </w:rPr>
        <w:t>Gon</w:t>
      </w:r>
      <w:r w:rsidRPr="007F43BA">
        <w:rPr>
          <w:rFonts w:ascii="Times New Roman" w:eastAsia="Arial" w:hAnsi="Times New Roman" w:cs="Times New Roman"/>
          <w:color w:val="565656"/>
          <w:sz w:val="24"/>
          <w:szCs w:val="24"/>
          <w:lang w:val="es-ES_tradnl"/>
        </w:rPr>
        <w:t xml:space="preserve">zález, </w:t>
      </w:r>
      <w:r w:rsidRPr="007F43BA">
        <w:rPr>
          <w:rFonts w:ascii="Times New Roman" w:eastAsia="Arial" w:hAnsi="Times New Roman" w:cs="Times New Roman"/>
          <w:color w:val="3F3F3F"/>
          <w:sz w:val="24"/>
          <w:szCs w:val="24"/>
          <w:lang w:val="es-ES_tradnl"/>
        </w:rPr>
        <w:t>Encargado de Despacho d</w:t>
      </w:r>
      <w:r w:rsidRPr="007F43BA">
        <w:rPr>
          <w:rFonts w:ascii="Times New Roman" w:eastAsia="Arial" w:hAnsi="Times New Roman" w:cs="Times New Roman"/>
          <w:color w:val="565656"/>
          <w:sz w:val="24"/>
          <w:szCs w:val="24"/>
          <w:lang w:val="es-ES_tradnl"/>
        </w:rPr>
        <w:t xml:space="preserve">e </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3F3F3F"/>
          <w:sz w:val="24"/>
          <w:szCs w:val="24"/>
          <w:lang w:val="es-ES_tradnl"/>
        </w:rPr>
        <w:t>a  D</w:t>
      </w:r>
      <w:r w:rsidRPr="007F43BA">
        <w:rPr>
          <w:rFonts w:ascii="Times New Roman" w:eastAsia="Arial" w:hAnsi="Times New Roman" w:cs="Times New Roman"/>
          <w:color w:val="565656"/>
          <w:sz w:val="24"/>
          <w:szCs w:val="24"/>
          <w:lang w:val="es-ES_tradnl"/>
        </w:rPr>
        <w:t>ir</w:t>
      </w:r>
      <w:r w:rsidRPr="007F43BA">
        <w:rPr>
          <w:rFonts w:ascii="Times New Roman" w:eastAsia="Arial" w:hAnsi="Times New Roman" w:cs="Times New Roman"/>
          <w:color w:val="3F3F3F"/>
          <w:sz w:val="24"/>
          <w:szCs w:val="24"/>
          <w:lang w:val="es-ES_tradnl"/>
        </w:rPr>
        <w:t>ecci</w:t>
      </w:r>
      <w:r w:rsidRPr="007F43BA">
        <w:rPr>
          <w:rFonts w:ascii="Times New Roman" w:eastAsia="Arial" w:hAnsi="Times New Roman" w:cs="Times New Roman"/>
          <w:color w:val="565656"/>
          <w:sz w:val="24"/>
          <w:szCs w:val="24"/>
          <w:lang w:val="es-ES_tradnl"/>
        </w:rPr>
        <w:t>ó</w:t>
      </w:r>
      <w:r w:rsidRPr="007F43BA">
        <w:rPr>
          <w:rFonts w:ascii="Times New Roman" w:eastAsia="Arial" w:hAnsi="Times New Roman" w:cs="Times New Roman"/>
          <w:color w:val="3F3F3F"/>
          <w:sz w:val="24"/>
          <w:szCs w:val="24"/>
          <w:lang w:val="es-ES_tradnl"/>
        </w:rPr>
        <w:t>n Genera</w:t>
      </w:r>
      <w:r w:rsidRPr="007F43BA">
        <w:rPr>
          <w:rFonts w:ascii="Times New Roman" w:eastAsia="Arial" w:hAnsi="Times New Roman" w:cs="Times New Roman"/>
          <w:color w:val="727070"/>
          <w:sz w:val="24"/>
          <w:szCs w:val="24"/>
          <w:lang w:val="es-ES_tradnl"/>
        </w:rPr>
        <w:t xml:space="preserve">l  </w:t>
      </w:r>
      <w:r w:rsidRPr="007F43BA">
        <w:rPr>
          <w:rFonts w:ascii="Times New Roman" w:eastAsia="Arial" w:hAnsi="Times New Roman" w:cs="Times New Roman"/>
          <w:color w:val="3F3F3F"/>
          <w:sz w:val="24"/>
          <w:szCs w:val="24"/>
          <w:lang w:val="es-ES_tradnl"/>
        </w:rPr>
        <w:t>de Leg</w:t>
      </w:r>
      <w:r w:rsidRPr="007F43BA">
        <w:rPr>
          <w:rFonts w:ascii="Times New Roman" w:eastAsia="Arial" w:hAnsi="Times New Roman" w:cs="Times New Roman"/>
          <w:color w:val="565656"/>
          <w:sz w:val="24"/>
          <w:szCs w:val="24"/>
          <w:lang w:val="es-ES_tradnl"/>
        </w:rPr>
        <w:t>is</w:t>
      </w:r>
      <w:r w:rsidRPr="007F43BA">
        <w:rPr>
          <w:rFonts w:ascii="Times New Roman" w:eastAsia="Arial" w:hAnsi="Times New Roman" w:cs="Times New Roman"/>
          <w:color w:val="727070"/>
          <w:sz w:val="24"/>
          <w:szCs w:val="24"/>
          <w:lang w:val="es-ES_tradnl"/>
        </w:rPr>
        <w:t>l</w:t>
      </w:r>
      <w:r w:rsidRPr="007F43BA">
        <w:rPr>
          <w:rFonts w:ascii="Times New Roman" w:eastAsia="Arial" w:hAnsi="Times New Roman" w:cs="Times New Roman"/>
          <w:color w:val="3F3F3F"/>
          <w:sz w:val="24"/>
          <w:szCs w:val="24"/>
          <w:lang w:val="es-ES_tradnl"/>
        </w:rPr>
        <w:t>ac</w:t>
      </w:r>
      <w:r w:rsidRPr="007F43BA">
        <w:rPr>
          <w:rFonts w:ascii="Times New Roman" w:eastAsia="Arial" w:hAnsi="Times New Roman" w:cs="Times New Roman"/>
          <w:color w:val="565656"/>
          <w:sz w:val="24"/>
          <w:szCs w:val="24"/>
          <w:lang w:val="es-ES_tradnl"/>
        </w:rPr>
        <w:t>i</w:t>
      </w:r>
      <w:r w:rsidRPr="007F43BA">
        <w:rPr>
          <w:rFonts w:ascii="Times New Roman" w:eastAsia="Arial" w:hAnsi="Times New Roman" w:cs="Times New Roman"/>
          <w:color w:val="3F3F3F"/>
          <w:sz w:val="24"/>
          <w:szCs w:val="24"/>
          <w:lang w:val="es-ES_tradnl"/>
        </w:rPr>
        <w:t xml:space="preserve">ón </w:t>
      </w:r>
      <w:r w:rsidRPr="007F43BA">
        <w:rPr>
          <w:rFonts w:ascii="Times New Roman" w:eastAsia="Times New Roman" w:hAnsi="Times New Roman" w:cs="Times New Roman"/>
          <w:color w:val="3F3F3F"/>
          <w:sz w:val="24"/>
          <w:szCs w:val="24"/>
          <w:lang w:val="es-ES_tradnl"/>
        </w:rPr>
        <w:t xml:space="preserve">y </w:t>
      </w:r>
      <w:r w:rsidRPr="007F43BA">
        <w:rPr>
          <w:rFonts w:ascii="Times New Roman" w:eastAsia="Arial" w:hAnsi="Times New Roman" w:cs="Times New Roman"/>
          <w:color w:val="565656"/>
          <w:sz w:val="24"/>
          <w:szCs w:val="24"/>
          <w:lang w:val="es-ES_tradnl"/>
        </w:rPr>
        <w:t>d</w:t>
      </w:r>
      <w:r w:rsidRPr="007F43BA">
        <w:rPr>
          <w:rFonts w:ascii="Times New Roman" w:eastAsia="Arial" w:hAnsi="Times New Roman" w:cs="Times New Roman"/>
          <w:color w:val="3F3F3F"/>
          <w:sz w:val="24"/>
          <w:szCs w:val="24"/>
          <w:lang w:val="es-ES_tradnl"/>
        </w:rPr>
        <w:t>e</w:t>
      </w:r>
      <w:r w:rsidRPr="007F43BA">
        <w:rPr>
          <w:rFonts w:ascii="Times New Roman" w:eastAsia="Arial" w:hAnsi="Times New Roman" w:cs="Times New Roman"/>
          <w:color w:val="727070"/>
          <w:sz w:val="24"/>
          <w:szCs w:val="24"/>
          <w:lang w:val="es-ES_tradnl"/>
        </w:rPr>
        <w:t xml:space="preserve">l </w:t>
      </w:r>
      <w:r w:rsidRPr="007F43BA">
        <w:rPr>
          <w:rFonts w:ascii="Times New Roman" w:eastAsia="Arial" w:hAnsi="Times New Roman" w:cs="Times New Roman"/>
          <w:color w:val="3F3F3F"/>
          <w:sz w:val="24"/>
          <w:szCs w:val="24"/>
          <w:lang w:val="es-ES_tradnl"/>
        </w:rPr>
        <w:t>Pe</w:t>
      </w:r>
      <w:r w:rsidRPr="007F43BA">
        <w:rPr>
          <w:rFonts w:ascii="Times New Roman" w:eastAsia="Arial" w:hAnsi="Times New Roman" w:cs="Times New Roman"/>
          <w:color w:val="565656"/>
          <w:sz w:val="24"/>
          <w:szCs w:val="24"/>
          <w:lang w:val="es-ES_tradnl"/>
        </w:rPr>
        <w:t>riód</w:t>
      </w:r>
      <w:r w:rsidRPr="007F43BA">
        <w:rPr>
          <w:rFonts w:ascii="Times New Roman" w:eastAsia="Arial" w:hAnsi="Times New Roman" w:cs="Times New Roman"/>
          <w:color w:val="3F3F3F"/>
          <w:sz w:val="24"/>
          <w:szCs w:val="24"/>
          <w:lang w:val="es-ES_tradnl"/>
        </w:rPr>
        <w:t>ico O</w:t>
      </w:r>
      <w:r w:rsidRPr="007F43BA">
        <w:rPr>
          <w:rFonts w:ascii="Times New Roman" w:eastAsia="Arial" w:hAnsi="Times New Roman" w:cs="Times New Roman"/>
          <w:color w:val="565656"/>
          <w:sz w:val="24"/>
          <w:szCs w:val="24"/>
          <w:lang w:val="es-ES_tradnl"/>
        </w:rPr>
        <w:t>fi</w:t>
      </w:r>
      <w:r w:rsidRPr="007F43BA">
        <w:rPr>
          <w:rFonts w:ascii="Times New Roman" w:eastAsia="Arial" w:hAnsi="Times New Roman" w:cs="Times New Roman"/>
          <w:color w:val="3F3F3F"/>
          <w:sz w:val="24"/>
          <w:szCs w:val="24"/>
          <w:lang w:val="es-ES_tradnl"/>
        </w:rPr>
        <w:t>c</w:t>
      </w:r>
      <w:r w:rsidRPr="007F43BA">
        <w:rPr>
          <w:rFonts w:ascii="Times New Roman" w:eastAsia="Arial" w:hAnsi="Times New Roman" w:cs="Times New Roman"/>
          <w:color w:val="565656"/>
          <w:sz w:val="24"/>
          <w:szCs w:val="24"/>
          <w:lang w:val="es-ES_tradnl"/>
        </w:rPr>
        <w:t>ia</w:t>
      </w:r>
      <w:r w:rsidRPr="007F43BA">
        <w:rPr>
          <w:rFonts w:ascii="Times New Roman" w:eastAsia="Arial" w:hAnsi="Times New Roman" w:cs="Times New Roman"/>
          <w:color w:val="727070"/>
          <w:sz w:val="24"/>
          <w:szCs w:val="24"/>
          <w:lang w:val="es-ES_tradnl"/>
        </w:rPr>
        <w:t>l "</w:t>
      </w:r>
      <w:r w:rsidRPr="007F43BA">
        <w:rPr>
          <w:rFonts w:ascii="Times New Roman" w:eastAsia="Arial" w:hAnsi="Times New Roman" w:cs="Times New Roman"/>
          <w:color w:val="3F3F3F"/>
          <w:sz w:val="24"/>
          <w:szCs w:val="24"/>
          <w:lang w:val="es-ES_tradnl"/>
        </w:rPr>
        <w:t>Gaceta de</w:t>
      </w:r>
      <w:r w:rsidRPr="007F43BA">
        <w:rPr>
          <w:rFonts w:ascii="Times New Roman" w:eastAsia="Arial" w:hAnsi="Times New Roman" w:cs="Times New Roman"/>
          <w:color w:val="727070"/>
          <w:sz w:val="24"/>
          <w:szCs w:val="24"/>
          <w:lang w:val="es-ES_tradnl"/>
        </w:rPr>
        <w:t xml:space="preserve">l </w:t>
      </w:r>
      <w:r w:rsidRPr="007F43BA">
        <w:rPr>
          <w:rFonts w:ascii="Times New Roman" w:eastAsia="Arial" w:hAnsi="Times New Roman" w:cs="Times New Roman"/>
          <w:color w:val="3F3F3F"/>
          <w:sz w:val="24"/>
          <w:szCs w:val="24"/>
          <w:lang w:val="es-ES_tradnl"/>
        </w:rPr>
        <w:t>Gobierno</w:t>
      </w:r>
      <w:r w:rsidRPr="007F43BA">
        <w:rPr>
          <w:rFonts w:ascii="Times New Roman" w:eastAsia="Arial" w:hAnsi="Times New Roman" w:cs="Times New Roman"/>
          <w:color w:val="565656"/>
          <w:sz w:val="24"/>
          <w:szCs w:val="24"/>
          <w:lang w:val="es-ES_tradnl"/>
        </w:rPr>
        <w:t>"</w:t>
      </w:r>
      <w:r w:rsidRPr="007F43BA">
        <w:rPr>
          <w:rFonts w:ascii="Times New Roman" w:eastAsia="Arial" w:hAnsi="Times New Roman" w:cs="Times New Roman"/>
          <w:color w:val="727070"/>
          <w:sz w:val="24"/>
          <w:szCs w:val="24"/>
          <w:lang w:val="es-ES_tradnl"/>
        </w:rPr>
        <w:t>.</w:t>
      </w: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p>
    <w:p w:rsidR="007F43BA" w:rsidRPr="007F43BA" w:rsidRDefault="007F43BA" w:rsidP="007F43BA">
      <w:pPr>
        <w:spacing w:after="0" w:line="240" w:lineRule="auto"/>
        <w:jc w:val="both"/>
        <w:rPr>
          <w:rFonts w:ascii="Times New Roman" w:eastAsia="Arial" w:hAnsi="Times New Roman" w:cs="Times New Roman"/>
          <w:sz w:val="24"/>
          <w:szCs w:val="24"/>
          <w:lang w:val="es-ES_tradnl"/>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w:t>
      </w:r>
      <w:r w:rsidRPr="007F43BA">
        <w:rPr>
          <w:rFonts w:ascii="Times New Roman" w:eastAsia="Times New Roman" w:hAnsi="Times New Roman" w:cs="Times New Roman"/>
          <w:b/>
          <w:bCs/>
          <w:color w:val="FF0000"/>
          <w:sz w:val="24"/>
          <w:szCs w:val="24"/>
          <w:lang w:eastAsia="es-ES"/>
        </w:rPr>
        <w:t>2026</w:t>
      </w:r>
      <w:r w:rsidRPr="007F43BA">
        <w:rPr>
          <w:rFonts w:ascii="Times New Roman" w:eastAsia="Times New Roman" w:hAnsi="Times New Roman" w:cs="Times New Roman"/>
          <w:b/>
          <w:bCs/>
          <w:sz w:val="24"/>
          <w:szCs w:val="24"/>
          <w:lang w:eastAsia="es-ES"/>
        </w:rPr>
        <w:t>. Año del Humanismo Mexicano en el Estado de México".</w:t>
      </w:r>
    </w:p>
    <w:p w:rsidR="007F43BA" w:rsidRPr="007F43BA" w:rsidRDefault="007F43BA" w:rsidP="007F43BA">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Oficina de la Gobernadora</w:t>
      </w:r>
    </w:p>
    <w:p w:rsidR="007F43BA" w:rsidRPr="007F43BA" w:rsidRDefault="007F43BA" w:rsidP="007F43BA">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Toluca,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a 20 de mayo de 2026.</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DIPUTADA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MARTHA AZUCENA CAMACHO REYNOSO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PRESIDENTA DE LA DIPUTACIÓN PERMANENTE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H. "LXII" LEGISLATURA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PRESENTE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DELFINA GÓMEZ ÁLVAREZ, Gobernadora Constitucional del Estado Libre y Soberano de México, </w:t>
      </w:r>
      <w:r w:rsidRPr="007F43BA">
        <w:rPr>
          <w:rFonts w:ascii="Times New Roman" w:eastAsia="Times New Roman" w:hAnsi="Times New Roman" w:cs="Times New Roman"/>
          <w:sz w:val="24"/>
          <w:szCs w:val="24"/>
          <w:lang w:eastAsia="es-ES"/>
        </w:rPr>
        <w:t xml:space="preserve">en ejercicio de la facultad que me confieren los artículos 51 fracción I y 77 fracción V de la Constitución Política del Estado Libre y Soberano de México, y con fundamento en el numeral </w:t>
      </w:r>
      <w:r w:rsidRPr="007F43BA">
        <w:rPr>
          <w:rFonts w:ascii="Times New Roman" w:eastAsia="Times New Roman" w:hAnsi="Times New Roman" w:cs="Times New Roman"/>
          <w:sz w:val="24"/>
          <w:szCs w:val="24"/>
          <w:lang w:eastAsia="es-ES"/>
        </w:rPr>
        <w:lastRenderedPageBreak/>
        <w:t xml:space="preserve">56 del mismo ordenamiento, se somete a la consideración de esa H. Legislatura, por su digno conducto, la presente </w:t>
      </w:r>
      <w:r w:rsidRPr="007F43BA">
        <w:rPr>
          <w:rFonts w:ascii="Times New Roman" w:eastAsia="Times New Roman" w:hAnsi="Times New Roman" w:cs="Times New Roman"/>
          <w:b/>
          <w:bCs/>
          <w:sz w:val="24"/>
          <w:szCs w:val="24"/>
          <w:lang w:eastAsia="es-ES"/>
        </w:rPr>
        <w:t xml:space="preserve">Iniciativa de Decreto por el que se expide la Ley del Derecho al Cuidado Digno del Estado de México y sus Municipios, </w:t>
      </w:r>
      <w:r w:rsidRPr="007F43BA">
        <w:rPr>
          <w:rFonts w:ascii="Times New Roman" w:eastAsia="Times New Roman" w:hAnsi="Times New Roman" w:cs="Times New Roman"/>
          <w:sz w:val="24"/>
          <w:szCs w:val="24"/>
          <w:lang w:eastAsia="es-ES"/>
        </w:rPr>
        <w:t>de conformidad con la siguiente: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EXPOSICIÓN DE MOTIVOS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El Plan de Desarrollo del Estado de México 2023-2029 reconoce que el cuidado constituye un pilar fundamental para la reproducción social, el bienestar colectivo y el desarrollo económico, y que históricamente ha recaído de manera desproporcionada en las mujeres, particularmente en aquellas que encabezan hogares; como lo señala el Plan, este concepto nace dentro de la corriente de la economía feminista, y comprende el estudio de todas las actividades, bienes y servicios necesarios para la atención cotidiana de las personas, tanto en la esfera doméstica como en la productiva, y que, lamentablemente su valor social y económico ha sido sistemáticamente invisibilizado.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En este sentido, el diagnóstico del propio Plan identifica cambios significativos en la estructura de las jefaturas de familia y advierte que una proporción creciente de hogares en el Estado de México es sostenida por mujeres jefas de familia, quienes asumen simultáneamente responsabilidades de provisión económica, cuidado de hijas e hijos, y atención de personas mayores o dependientes, lo cual es un grave riesgo latente debido a las brechas en el acceso al empleo digno, la sobrecarga de trabajo doméstico no remunerado y la limitada corresponsabilidad social y familiar en las tareas de cuidado, mismas que fueron intensificadas tras la pandemia de COVID-19, impactando directamente en su salud física y mental, en sus ingresos y en su participación en el mercado laboral.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 xml:space="preserve">De manera particular, el Eje Transversal 1. Igualdad de Género establece dentro de su objetivo </w:t>
      </w:r>
      <w:r w:rsidRPr="007F43BA">
        <w:rPr>
          <w:rFonts w:ascii="Times New Roman" w:eastAsia="Times New Roman" w:hAnsi="Times New Roman" w:cs="Times New Roman"/>
          <w:i/>
          <w:iCs/>
          <w:sz w:val="24"/>
          <w:szCs w:val="24"/>
          <w:lang w:eastAsia="es-ES"/>
        </w:rPr>
        <w:t xml:space="preserve">T.1.4 Promover la igualdad de derechos y oportunidades de las mujeres para acceder a una vida digna, </w:t>
      </w:r>
      <w:r w:rsidRPr="007F43BA">
        <w:rPr>
          <w:rFonts w:ascii="Times New Roman" w:eastAsia="Times New Roman" w:hAnsi="Times New Roman" w:cs="Times New Roman"/>
          <w:sz w:val="24"/>
          <w:szCs w:val="24"/>
          <w:lang w:eastAsia="es-ES"/>
        </w:rPr>
        <w:t xml:space="preserve">las estrategias T 1.4.1 </w:t>
      </w:r>
      <w:r w:rsidRPr="007F43BA">
        <w:rPr>
          <w:rFonts w:ascii="Times New Roman" w:eastAsia="Times New Roman" w:hAnsi="Times New Roman" w:cs="Times New Roman"/>
          <w:i/>
          <w:iCs/>
          <w:sz w:val="24"/>
          <w:szCs w:val="24"/>
          <w:lang w:eastAsia="es-ES"/>
        </w:rPr>
        <w:t xml:space="preserve">Promover la participación igualitaria de las mujeres en espacios de toma de decisiones y T 1.4.2 Empoderar a las mujeres para mejorar su calidad de vida, así como potenciar su autonomía económica y derechos laborales. </w:t>
      </w:r>
      <w:r w:rsidRPr="007F43BA">
        <w:rPr>
          <w:rFonts w:ascii="Times New Roman" w:eastAsia="Times New Roman" w:hAnsi="Times New Roman" w:cs="Times New Roman"/>
          <w:sz w:val="24"/>
          <w:szCs w:val="24"/>
          <w:lang w:eastAsia="es-ES"/>
        </w:rPr>
        <w:t>En este tenor, se tiene la enorme necesidad de impulsar un enfoque transformador del cuidado, orientado reconocerlo, reconducirlo y redistribuir los cuidados y el trabajo doméstico en colaboración de autoridades estatales y municipales, así como la garantía de los derechos laborales y de seguridad social de quienes lo realizan. De esta manera se podrá avanzar hacia la corresponsabilidad entre el Estado, los municipios, las familias, la comunidad y el sector privado, lo que redefinirá la división sexual del trabajo y sentando las bases para la igualdad sustantiva entre mujeres y hombres.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De conformidad con el artículo 4° de la Constitución Política de los Estados Unidos Mexicanos, la mujer y el hombre son iguales ante la ley, correspondiendo al Estado garantizar el goce y ejercicio del derecho a la igualdad sustantiva de las mujeres, así como la protección de la organización y el desarrollo de las familias.</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En armonía con lo anterior, la Ley General para la Igualdad Sustantiva entre Mujeres y Hombres define la igualdad de género como la situación en la que mujeres y hombres acceden con las mismas posibilidades y oportunidades al uso, control y beneficio de los bienes, servicios y recursos de la sociedad, así como a la toma de decisiones en los ámbitos social, económico, político, de salud, cultural y familiar. Asimismo, establece el concepto de igualdad sustantiva misma que es el acceso efectivo al mismo trato y oportunidades para el reconocimiento, goce y ejercicio de los derechos humanos y las libertades fundamentales.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 xml:space="preserve">Para alcanzar estos objetivos, la propia Ley incorpora la perspectiva de género como una </w:t>
      </w:r>
      <w:r w:rsidRPr="007F43BA">
        <w:rPr>
          <w:rFonts w:ascii="Times New Roman" w:eastAsia="Times New Roman" w:hAnsi="Times New Roman" w:cs="Times New Roman"/>
          <w:sz w:val="24"/>
          <w:szCs w:val="24"/>
          <w:lang w:eastAsia="es-ES"/>
        </w:rPr>
        <w:lastRenderedPageBreak/>
        <w:t>metodología indispensable para identificar, cuestionar y valorar las formas de discriminación, desigualdad y exclusión que afectan a las mujeres, así como para diseñar e implementar acciones dirigidas a transformar los factores estructurales que las producen. Esta perspectiva constituye un instrumento esencial para la construcción de condiciones reales de igualdad entre mujeres y hombres.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En este contexto, la transversalidad de la perspectiva de género se configura como un proceso obligatorio para garantizar su incorporación en toda acción pública, ya sea en el ámbito legislativo, en el diseño y ejecución de políticas públicas, o en las actividades administrativas, económicas y culturales de las instituciones públicas y privadas. Su aplicación permite valorar de manera sistemática las implicaciones diferenciadas que dichas acciones tienen para mujeres y hombres, asegurando que las decisiones del Estado contribuyan efectivamente a la igualdad sustantiva.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El Estado de México dio un paso fundamental en el reconocimiento del cuidado como un derecho humano al reformar el artículo 5 de la Constitución Política del Estado Libre y Soberano de México, mediante Decreto número 99 publicado en el Periódico Oficial "Gaceta del Gobierno" el 20 de marzo de 2025, a través del cual, se reconoció expresamente el derecho al cuidado digno, entendido como el conjunto de actividades, apoyos y servicios que otorguen los elementos materiales para vivir en sociedad, destinados a satisfacer las necesidades básicas de las personas que, por razones vinculadas al ciclo de vida, condiciones transitorias o crónicas, o situaciones permanentes, requieren apoyo para garantizar su desarrollo e integración social y orgánica cotidiana.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 reforma reconoce el derecho para decidir el cuidar a quien lo requiera, y el derecho para decidir la distribución del tiempo propio acorde a sus necesidades e intereses procurando condiciones de igualdad sustantiva entre hombres y mujeres. Las personas cuidadoras, cuya labor es esencial para el bienestar colectivo, así como para el mantenimiento de la dinámica de trabajo y las fuerzas productivas, incluyendo aquellas que realizan actividades de mantenimiento y apoyo doméstico tendrán derecho a una remuneración y seguridad social en los términos y bases que fije la ley, por sus tareas de cuidado, con énfasis en la revalorización de esta labor cuando la realicen mujeres.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Asimismo, la reforma constitucional estableció la obligación del Estado de crear un Sistema de Cuidados del Estado de México, que coordine la prestación de servicios públicos universales, accesibles, pertinentes, suficientes, de calidad y desarrolle políticas públicas de cuidados, en el ámbito Estatal y Municipal en los términos que establezca la ley, basado en los principios de progresividad, universalidad, calidad, igualdad, accesibilidad y corresponsabilidad entre hombres y mujeres, que atenderá las particularidades de cada grupo poblacional, respetando su dignidad y autonomía, en coordinación con la sociedad civil organizada y el sector privado, de conformidad con las obligaciones internacionales en materia de derechos humanos.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A pesar del reconocimiento constitucional del derecho al cuidado digno, el verdadero desafío comienza en la etapa de implementación. Para que este derecho se ejerza de manera efectiva, el Estado de México debe desarrollar y articular los servicios y mecanismos que permitan una intervención integral, coordinada y permanente de los distintos órdenes de gobierno y de la sociedad, orientada a respetar, promover, proteger y garantizar el derecho de todas las personas al cuidado digno, universal, accesible, oportuno, pertinente, suficiente, equitativo, corresponsable y de calidad.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 xml:space="preserve">Este sistema atenderá de manera prioritaria a las personas en situación de dependencia por enfermedad, discapacidad, vulnerabilidad, ciclo vital, especialmente en la infancia y la vejez, y a </w:t>
      </w:r>
      <w:r w:rsidRPr="007F43BA">
        <w:rPr>
          <w:rFonts w:ascii="Times New Roman" w:eastAsia="Times New Roman" w:hAnsi="Times New Roman" w:cs="Times New Roman"/>
          <w:sz w:val="24"/>
          <w:szCs w:val="24"/>
          <w:lang w:eastAsia="es-ES"/>
        </w:rPr>
        <w:lastRenderedPageBreak/>
        <w:t>quienes, de manera no remunerada, están a cargo de su cuidado.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Todas las personas requerimos cuidados, desde el inicio de nuestras vidas, como infantes, dependemos totalmente del cuidado de otras personas para sobrevivir, así como en la adultez, muchas veces logramos cierta autonomía, sin embargo, aún requerimos cuidados en distintos niveles, como apoyo emocional, médico o social; sin embargo, durante la vejez o en condiciones de salud adversas, esta necesidad se intensifica nuevamente, por lo que es claro que, cuidar y ser cuidado no es una excepción de la cotidianeidad, sino una constante en la vida humana.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El cuidado es una necesidad humana fundamental y, por tanto, es un derecho reconocido que obliga al Estado a generar mecanismos para garantizarlo, protegerlo y promoverlo de forma universal, equitativa y corresponsable.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Existen diversidad de tareas de cuidados, desde las acciones físicas, como alimentar o asear, hasta la dimensión emocional, afectiva y relacional, entre otras, estas tareas abarcan acciones como la compra y preparación de alimentos, la limpieza del hogar, la administración de medicamentos, el acompañamiento a consultas médicas, asistencia personal para personas con necesidades de accesibilidad y diferentes grados de dependencia, hasta el apoyo emocional diario. Muchas veces estas actividades son invisibilizadas por no considerarse "productivas" en términos económicos, a pesar de que sin ellas sería imposible la reproducción social de la vida.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Por otra parte, las actividades de cuidado históricamente han sido asumidas por mujeres, bajo la lógica de los roles tradicionales de género que les atribuyen la responsabilidad de lo doméstico y lo afectivo, la división sexual del trabajo ha generado desigualdades profundas entre hombres y mujeres, y ha limitado de manera estructural el acceso de las mujeres a oportunidades laborales, educativas y políticas.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En México, la Encuesta Nacional sobre el Uso del Tiempo (ENUT, 2024) mostró que las mujeres dedican en promedio 39.7 horas semanales al trabajo doméstico y de cuidados no remunerado, mientras que los hombres destinan 18.2 horas. Esta diferencia sustancial en la carga de trabajo representa una barrera significativa para el acceso igualitario a otras esferas de la vida; asimismo, conforme a la Encuesta Nacional de Ocupación y Empleo (ENOE) del primer trimestre de 2025, la tasa de participación económica de las mujeres fue de 45.3%, frente al 74.8% de los hombres (INEGI, 2025).</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Estas cifras no reflejan la totalidad del trabajo realizado por las mujeres, ya que el trabajo no remunerado no se contabiliza en la Población Económicamente Activa (PEA); sin embargo, este trabajo es esencial para el funcionamiento económico y social del país.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En el Estado de México, el valor económico del trabajo no remunerado en los hogares fue de 8.4 billones de pesos en 2018, de los cuales la mayor parte fue aportada por mujeres (INEGI, 2019). Esto evidencia que, aunque no se remunere, el trabajo doméstico y de cuidados tiene un peso económico considerable y debe ser valorado como tal.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El cuidado es, entonces, un trabajo invisibilizado, no remunerado y feminizado, identificadas estas tres características, podemos analizar como a partir de ellas se profundizan las desigualdades de género y ha perpetuado estereotipos que limitan la autonomía de las mujeres.</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 xml:space="preserve">En 2022, el Instituto Nacional de Estadística y Geografía (INEGI) presentó los resultados de la </w:t>
      </w:r>
      <w:r w:rsidRPr="007F43BA">
        <w:rPr>
          <w:rFonts w:ascii="Times New Roman" w:eastAsia="Times New Roman" w:hAnsi="Times New Roman" w:cs="Times New Roman"/>
          <w:sz w:val="24"/>
          <w:szCs w:val="24"/>
          <w:lang w:eastAsia="es-ES"/>
        </w:rPr>
        <w:lastRenderedPageBreak/>
        <w:t>primera edición de la Encuesta Nacional para el Sistema de Cuidados (ENASIC), cuyo propósito fue generar información estadística relevante sobre la demanda y provisión de cuidados en México, revelando que el 77.8% de los hogares del país, equivalente a 30.2 millones, tienen al menos una persona que requiere cuidados. Esto representa a 58.8 millones de personas susceptibles de recibir atención en su hogar, ya sea por edad, enfermedad o condiciones de diversidad funcional en contextos no inclusivos.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Estos datos confirman que el cuidado es una realidad transversal en el país, la gran mayoría de los hogares requiere apoyo sistemático para atender las necesidades de al menos uno de sus miembros.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Reconocer el derecho al cuidado como un derecho humano implica situarlo en el mismo plano que otros derechos fundamentales, ya que posibilita su ejercicio pleno. En ese sentido, el cuidado debe entenderse como un derecho interdependiente, es decir, un derecho que sostiene y posibilita el acceso a otros derechos.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El Pacto Internacional de Derechos Económicos, Sociales y Culturales, así como la Convención sobre la Eliminación de todas las Formas de Discriminación contra la Mujer (CEDAW), obligan a los Estados, incluido México, a promover la igualdad sustantiva entre mujeres y hombres, lo cual implica redistribuir las responsabilidades de cuidado y garantizar condiciones que hagan posible dicha igualdad. En este marco, el Comité para la Eliminación de la Discriminación contra la Mujer ha recomendado al Estado Mexicano avanzar en la institucionalización de un Sistema Nacional de Cuidados que permita redistribuir esta carga de manera equitativa y corresponsable.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Las personas que cuidan, tanto en el ámbito informal como formal, requieren capacitación, certificación de competencias laborales, condiciones dignas de trabajo, seguridad social y descansos adecuados. El Sistema Integral de Cuidados debe incluir estrategias de profesionalización para quienes ejercen este trabajo.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El trabajo de cuidados no solo sostiene el funcionamiento cotidiano de la sociedad, sino que también tiene un impacto profundo en la salud física y mental de quienes lo realizan, ya que el 33.3% de los cuidadores presenta problemas de salud física como hernias, dolor musculoesquelético e hipertensión, mientras un 70.8% presenta problemas de salud mental, incluyendo síndrome de burnout (agotamiento), (UNAM, 2025).</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Paralelamente, desde una perspectiva económica, la inversión en sistemas de cuidados representa una oportunidad estratégica para la generación de empleo, el crecimiento económico y la reducción de la pobreza, al facilitar una mayor participación laboral de las mujeres y fortalecer los ingresos de los hogares.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 Corte Interamericana de Derechos Humanos, en su Opinión Consultiva OC-31/2025 estableció que, el cuidado constituye una necesidad básica, ineludible y universal, cuya garantía es indispensable tanto para la preservación de la vida humana como para el funcionamiento de la sociedad. En dicho pronunciamiento, la Corte afirmó que el cuidado debe ser reconocido como un derecho humano autónomo en construcción, en la medida en que representa una condición necesaria para el ejercicio y disfrute de otros derechos fundamentales, tales como la vida, la salud, la seguridad social, la igualdad y la no discriminación.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 xml:space="preserve">En este tenor, la presente Iniciativa instrumentaliza la reforma constitucional estatal plasmada en el artículo 5 y pone en marcha el nuevo Sistema Integral de Cuidados y Apoyos en el Estado de </w:t>
      </w:r>
      <w:r w:rsidRPr="007F43BA">
        <w:rPr>
          <w:rFonts w:ascii="Times New Roman" w:eastAsia="Times New Roman" w:hAnsi="Times New Roman" w:cs="Times New Roman"/>
          <w:sz w:val="24"/>
          <w:szCs w:val="24"/>
          <w:lang w:eastAsia="es-ES"/>
        </w:rPr>
        <w:lastRenderedPageBreak/>
        <w:t>México, como un mecanismo acción estatal que impacte desde el núcleo del desarrollo social y económico de la entidad, las familias. Asimismo, es importante destacar que reconoce el cuidado como un derecho humano y un pilar fundamental para la sostenibilidad de la vida, la cohesión social y la igualdad sustantiva. Esta propuesta fue nutrida significativamente por las reflexiones, diagnósticos y propuestas surgidas durante el Seminario Permanente "Hacia un Sistema de Cuidados en el Estado de México", organizado por el Gobierno del Estado, a través del Sistema para el Desarrollo Integral de la Familia del Estado de México (DIFEM), en colaboración con instituciones académicas, organismos internacionales, organizaciones feministas, sociedad civil y dependencias del ámbito estatal y municipal.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 Ley del Derecho al Cuidado Digno del Estado de México y sus Municipios tiene por objeto reconocer, respetar, promover, proteger y garantizar el derecho humano al cuidado digno y corresponsable de todas las personas que habitan en el territorio estatal, a lo largo de su ciclo de vida y en condiciones de igualdad sustantiva, no discriminación, accesibilidad y calidad. Asimismo, establece las bases jurídicas e institucionales para transformar la organización social del cuidado, reconociéndolo como una necesidad, un derecho y un trabajo indispensable para el bienestar colectivo y la sostenibilidad de la vida.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De igual manera, se crea el Sistema Integral de Cuidados del Estado de México como un mecanismo articulador de políticas públicas, programas, servicios, normas e instituciones orientadas a garantizar el ejercicio efectivo del derecho al cuidado digno, que opera de manera interinstitucional, intersectorial y multinivel, integrando la participación de los poderes públicos, los organismos autónomos y los gobiernos municipales, así como de los sectores social, comunitario y privado. De manera complementaria, se prevé la conformación de Sistemas Municipales de Cuidados responsables de atender las necesidades territoriales específicas y de asegurar la provisión de servicios de cuidado desde el ámbito local.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Como órgano rector del Sistema, la Ley establece el Consejo de Cuidados del Estado de México, concebido como la máxima instancia de coordinación, decisión y seguimiento en materia de cuidados. El Consejo se integra de forma plural y paritaria por autoridades estatales y municipales, representantes de los poderes Legislativo y Judicial, así como por actores de la sociedad civil, la academia y el sector privado y entre sus atribuciones destacan la definición de la Política Integral de Cuidados, la aprobación del Programa Integral, el impulso a la asignación presupuestal suficiente y progresiva, y la evaluación del cumplimiento de los objetivos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Finalmente, la Ley reconoce el trabajo de cuidados, remunerado y no remunerado, como una función social esencial, y establece medidas orientadas a su revalorización social, económica y jurídica. Para ello, prevé acciones de profesionalización, capacitación, certificación de competencias, acceso a la seguridad social y condiciones dignas de trabajo para las personas cuidadoras, así como mecanismos de participación y representación en el diseño y evaluación de las políticas públicas. Con ello, se busca garantizar que el cuidado no se realice en detrimento de otros derechos fundamentales y contribuir a la construcción de un modelo de desarrollo más justo, incluyente y sostenible en 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Como derecho humano interdependiente, el derecho al cuidado digno representa el reconocimiento de un pilar más para hacer efectivos otros derechos humanos fundamentales, por ello que, a través de esta Iniciativa, se reafirma el compromiso de poner al Estado de México como un claro referente de dinamismo social y progreso humanista que haga latente y visible un verdadero cambio que llegue a todas las personas que demandan legítimamente la protección y mejora de sus derechos.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En mérito de lo anteriormente expuesto, se somete a la consideración de esta H. Legislatura, la presente Iniciativa de Decreto.</w:t>
      </w:r>
    </w:p>
    <w:p w:rsidR="007F43BA" w:rsidRPr="007F43BA" w:rsidRDefault="007F43BA" w:rsidP="007F43BA">
      <w:pPr>
        <w:spacing w:after="0" w:line="240" w:lineRule="auto"/>
        <w:jc w:val="both"/>
        <w:rPr>
          <w:rFonts w:ascii="Times New Roman" w:eastAsia="Times New Roman" w:hAnsi="Times New Roman" w:cs="Times New Roman"/>
          <w:b/>
          <w:bCs/>
          <w:sz w:val="24"/>
          <w:szCs w:val="24"/>
          <w:lang w:eastAsia="es-ES"/>
        </w:rPr>
      </w:pPr>
    </w:p>
    <w:p w:rsidR="007F43BA" w:rsidRPr="007F43BA" w:rsidRDefault="007F43BA" w:rsidP="007F43BA">
      <w:pPr>
        <w:spacing w:after="0" w:line="240" w:lineRule="auto"/>
        <w:jc w:val="both"/>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DECRETO NÚMERO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LA H. "LXII" LEGISLATURA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DECRETA: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ÚNICO. </w:t>
      </w:r>
      <w:r w:rsidRPr="007F43BA">
        <w:rPr>
          <w:rFonts w:ascii="Times New Roman" w:eastAsia="Times New Roman" w:hAnsi="Times New Roman" w:cs="Times New Roman"/>
          <w:sz w:val="24"/>
          <w:szCs w:val="24"/>
          <w:lang w:eastAsia="es-ES"/>
        </w:rPr>
        <w:t>Se expide la Ley del Derecho al Cuidado Digno del Estado de México y sus Municipios, para quedar como sigue: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Ley del Derecho al Cuidado Digno del Estado de México y sus Municipios</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Título Primero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Disposiciones Generales</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I</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Objeto de la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 </w:t>
      </w:r>
      <w:r w:rsidRPr="007F43BA">
        <w:rPr>
          <w:rFonts w:ascii="Times New Roman" w:eastAsia="Times New Roman" w:hAnsi="Times New Roman" w:cs="Times New Roman"/>
          <w:sz w:val="24"/>
          <w:szCs w:val="24"/>
          <w:lang w:eastAsia="es-ES"/>
        </w:rPr>
        <w:t>La presente ley es de orden público, interés social y de observancia general en el Estado de México y sus municipios. Tiene por objeto establecer las disposiciones jurídicas y criterios institucionales para respetar, promover, proteger y garantizar el derecho de todas las personas al cuidado digno, universal, accesible, oportuno, pertinente, suficiente, equitativo, corresponsable y de calidad, con base en los principios de progresividad, universalidad, igualdad, no discriminación, accesibilidad y corresponsabilidad entre mujeres y hombres previstos en el artículo 5 de la Constitución Política del Estado Libre y Soberano de México; así como definir las bases generales para el diseño, implementación, organización, funcionamiento y evaluación del Sistema Integral de Cuidados y Apoyos del Estado de México, atendiendo las particularidades de cada grupo poblacional y respetando en todo momento la dignidad y autonomía de las personas, de conformidad con dicho precepto constitucional.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 </w:t>
      </w:r>
      <w:r w:rsidRPr="007F43BA">
        <w:rPr>
          <w:rFonts w:ascii="Times New Roman" w:eastAsia="Times New Roman" w:hAnsi="Times New Roman" w:cs="Times New Roman"/>
          <w:sz w:val="24"/>
          <w:szCs w:val="24"/>
          <w:lang w:eastAsia="es-ES"/>
        </w:rPr>
        <w:t>Son objetivos de esta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Garantizar el ejercicio universal, progresivo, interdependiente e indivisible del derecho al cuidado digno y corresponsable para todas las personas, a lo largo del curso de vida y en condiciones de igualdad sustantiva;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Establecer los principios, mecanismos y responsabilidades para fomentar una organización social del cuidado basada en la corresponsabilidad entre el Estado, los sectores público, social y privado, las comunidades y las personas, incorporando enfoques de género, derechos humanos, interculturalidad y justicia intergeneracional;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Regular la estructura, organización, implementación y funcionamiento del Sistema Integral de Cuidados y Apoyos del Estado de México, así como los mecanismos de coordinación y colaboración entre los Poderes del Estado, los organismos autónomos, los gobiernos municipales, y demás actores corresponsables,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 xml:space="preserve">IV. </w:t>
      </w:r>
      <w:r w:rsidRPr="007F43BA">
        <w:rPr>
          <w:rFonts w:ascii="Times New Roman" w:eastAsia="Times New Roman" w:hAnsi="Times New Roman" w:cs="Times New Roman"/>
          <w:sz w:val="24"/>
          <w:szCs w:val="24"/>
          <w:lang w:eastAsia="es-ES"/>
        </w:rPr>
        <w:t>Implementar el Sistema Integral de Cuidados y Apoyos del Estado de México como herramienta principal para la planeación, diseño, coordinación, ejecución, seguimiento y evaluación de las políticas, programas y acciones encaminadas al ejercicio efectivo del derecho al cuidado digno.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 </w:t>
      </w:r>
      <w:r w:rsidRPr="007F43BA">
        <w:rPr>
          <w:rFonts w:ascii="Times New Roman" w:eastAsia="Times New Roman" w:hAnsi="Times New Roman" w:cs="Times New Roman"/>
          <w:sz w:val="24"/>
          <w:szCs w:val="24"/>
          <w:lang w:eastAsia="es-ES"/>
        </w:rPr>
        <w:t>Para los efectos de la presente ley se entenderá por: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 </w:t>
      </w:r>
      <w:r w:rsidRPr="007F43BA">
        <w:rPr>
          <w:rFonts w:ascii="Times New Roman" w:eastAsia="Times New Roman" w:hAnsi="Times New Roman" w:cs="Times New Roman"/>
          <w:sz w:val="24"/>
          <w:szCs w:val="24"/>
          <w:lang w:eastAsia="es-ES"/>
        </w:rPr>
        <w:t>Consejo: Al Consejo de Cuidados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Constitución: A la Constitución Política del Estado Libre y Soberano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Cuidados: A los procesos, relaciones, servicios, bienes, apoyos, acciones y actividades necesarias para la atención, sostenimiento, protección, acompañamiento, inclusión, desarrollo y bienestar integral de las personas, así como para la sostenibilidad de la vida diaria. Los cuidados se reconocen al mismo tiempo como una necesidad, un derecho y un trabajo;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IV. </w:t>
      </w:r>
      <w:r w:rsidRPr="007F43BA">
        <w:rPr>
          <w:rFonts w:ascii="Times New Roman" w:eastAsia="Times New Roman" w:hAnsi="Times New Roman" w:cs="Times New Roman"/>
          <w:sz w:val="24"/>
          <w:szCs w:val="24"/>
          <w:lang w:eastAsia="es-ES"/>
        </w:rPr>
        <w:t>Entes públicos: A las dependencias y organismos auxiliares de los Poderes Ejecutivo, Legislativo y Judicial y de los municipios, así como los órganos constitucionales autónomos;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 </w:t>
      </w:r>
      <w:r w:rsidRPr="007F43BA">
        <w:rPr>
          <w:rFonts w:ascii="Times New Roman" w:eastAsia="Times New Roman" w:hAnsi="Times New Roman" w:cs="Times New Roman"/>
          <w:sz w:val="24"/>
          <w:szCs w:val="24"/>
          <w:lang w:eastAsia="es-ES"/>
        </w:rPr>
        <w:t>Ley: A la Ley del Derecho al Cuidado Digno del Estado de México y sus Municipios;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 </w:t>
      </w:r>
      <w:r w:rsidRPr="007F43BA">
        <w:rPr>
          <w:rFonts w:ascii="Times New Roman" w:eastAsia="Times New Roman" w:hAnsi="Times New Roman" w:cs="Times New Roman"/>
          <w:sz w:val="24"/>
          <w:szCs w:val="24"/>
          <w:lang w:eastAsia="es-ES"/>
        </w:rPr>
        <w:t>Programa: Al Programa Integral de Cuidados y Apoyos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 </w:t>
      </w:r>
      <w:r w:rsidRPr="007F43BA">
        <w:rPr>
          <w:rFonts w:ascii="Times New Roman" w:eastAsia="Times New Roman" w:hAnsi="Times New Roman" w:cs="Times New Roman"/>
          <w:sz w:val="24"/>
          <w:szCs w:val="24"/>
          <w:lang w:eastAsia="es-ES"/>
        </w:rPr>
        <w:t>Reglamento: Al Reglamento de la Ley del Derecho al Cuidado Digno del Estado de México y sus Municipios;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VIII. </w:t>
      </w:r>
      <w:r w:rsidRPr="007F43BA">
        <w:rPr>
          <w:rFonts w:ascii="Times New Roman" w:eastAsia="Times New Roman" w:hAnsi="Times New Roman" w:cs="Times New Roman"/>
          <w:sz w:val="24"/>
          <w:szCs w:val="24"/>
          <w:lang w:eastAsia="es-ES"/>
        </w:rPr>
        <w:t>Secretaría Ejecutiva: A la Secretaría Ejecutiva del Sistema Integral de Cuidados y Apoyos del Estado de México,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IX. </w:t>
      </w:r>
      <w:r w:rsidRPr="007F43BA">
        <w:rPr>
          <w:rFonts w:ascii="Times New Roman" w:eastAsia="Times New Roman" w:hAnsi="Times New Roman" w:cs="Times New Roman"/>
          <w:sz w:val="24"/>
          <w:szCs w:val="24"/>
          <w:lang w:eastAsia="es-ES"/>
        </w:rPr>
        <w:t>Sistema: Al Sistema Integral de Cuidados y Apoyos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II</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Del Derecho Humano al Cuidado Digno y Corresponsable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4. </w:t>
      </w:r>
      <w:r w:rsidRPr="007F43BA">
        <w:rPr>
          <w:rFonts w:ascii="Times New Roman" w:eastAsia="Times New Roman" w:hAnsi="Times New Roman" w:cs="Times New Roman"/>
          <w:sz w:val="24"/>
          <w:szCs w:val="24"/>
          <w:lang w:eastAsia="es-ES"/>
        </w:rPr>
        <w:t>Se reconoce el derecho humano al cuidado digno y corresponsable como un bien fundamental inherente a toda persona. Este derecho comprende la facultad de cuidar y ser cuidada, así como de ejercer el autocuidado, a lo largo de todo el ciclo de vida, en condiciones de dignidad, autonomía, igualdad sustantiva, no discriminación y corresponsabilidad social.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El derecho al cuidado digno implica la existencia de condiciones materiales e inmateriales que permitan a todas las personas vivir de manera segura, saludable, autónoma, plena y en comunidad, en armonía con la naturaleza y sin detrimento de otros derechos humanos.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Los entes públicos están obligados a respetar, proteger, promover y garantizar este derecho, mediante acciones normativas, presupuestales, administrativas, institucionales y judiciales que aseguren su exigibilidad y ejercicio efectivo, bajo los principios de progresividad, interdependencia y universalidad.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5. </w:t>
      </w:r>
      <w:r w:rsidRPr="007F43BA">
        <w:rPr>
          <w:rFonts w:ascii="Times New Roman" w:eastAsia="Times New Roman" w:hAnsi="Times New Roman" w:cs="Times New Roman"/>
          <w:sz w:val="24"/>
          <w:szCs w:val="24"/>
          <w:lang w:eastAsia="es-ES"/>
        </w:rPr>
        <w:t xml:space="preserve">Se reconocen, de manera enunciativa, mas no limitativa, los siguientes tipos de </w:t>
      </w:r>
      <w:r w:rsidRPr="007F43BA">
        <w:rPr>
          <w:rFonts w:ascii="Times New Roman" w:eastAsia="Times New Roman" w:hAnsi="Times New Roman" w:cs="Times New Roman"/>
          <w:sz w:val="24"/>
          <w:szCs w:val="24"/>
          <w:lang w:eastAsia="es-ES"/>
        </w:rPr>
        <w:lastRenderedPageBreak/>
        <w:t>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 Cuidados directos: </w:t>
      </w:r>
      <w:r w:rsidRPr="007F43BA">
        <w:rPr>
          <w:rFonts w:ascii="Times New Roman" w:eastAsia="Times New Roman" w:hAnsi="Times New Roman" w:cs="Times New Roman"/>
          <w:sz w:val="24"/>
          <w:szCs w:val="24"/>
          <w:lang w:eastAsia="es-ES"/>
        </w:rPr>
        <w:t>Actividades físicas, afectivas, de asistencia, de acompañamiento y/o de gestión mental y emocional, necesarias para atender las necesidades de las personas en cualquier etapa de su ciclo de vida o situación de dependencia, discapacidad o vulnerabilidad. Estos cuidados se clasifican en: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3F483F">
      <w:pPr>
        <w:widowControl w:val="0"/>
        <w:numPr>
          <w:ilvl w:val="0"/>
          <w:numId w:val="1"/>
        </w:numPr>
        <w:tabs>
          <w:tab w:val="clear" w:pos="1224"/>
        </w:tabs>
        <w:kinsoku w:val="0"/>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Cuidados básicos y cuidados cotidianos: </w:t>
      </w:r>
      <w:r w:rsidRPr="007F43BA">
        <w:rPr>
          <w:rFonts w:ascii="Times New Roman" w:eastAsia="Times New Roman" w:hAnsi="Times New Roman" w:cs="Times New Roman"/>
          <w:sz w:val="24"/>
          <w:szCs w:val="24"/>
          <w:lang w:eastAsia="es-ES"/>
        </w:rPr>
        <w:t>Son actividades esenciales para de la vida diaria, como la alimentación, el vestido, la movilidad, el acompañamiento emocional, la contención y la comunicación. Pueden requerir el desarrollo de una o más habilidades específicas, pero no demandan una capacitación especializada;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3F483F">
      <w:pPr>
        <w:widowControl w:val="0"/>
        <w:numPr>
          <w:ilvl w:val="0"/>
          <w:numId w:val="1"/>
        </w:numPr>
        <w:tabs>
          <w:tab w:val="clear" w:pos="1224"/>
        </w:tabs>
        <w:kinsoku w:val="0"/>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Cuidados intensos y cuidados extensos: </w:t>
      </w:r>
      <w:r w:rsidRPr="007F43BA">
        <w:rPr>
          <w:rFonts w:ascii="Times New Roman" w:eastAsia="Times New Roman" w:hAnsi="Times New Roman" w:cs="Times New Roman"/>
          <w:sz w:val="24"/>
          <w:szCs w:val="24"/>
          <w:lang w:eastAsia="es-ES"/>
        </w:rPr>
        <w:t>Son actividades que implican un mayor grado de atención, tiempo, esfuerzo físico o emocional. Pueden ser temporales o de largo plazo y están orientadas a mantener o recuperar la autonomía de las personas que, por razones de edad, salud o discapacidad, no pueden realizarlas por sí mismas, y</w:t>
      </w:r>
    </w:p>
    <w:p w:rsidR="007F43BA" w:rsidRPr="007F43BA" w:rsidRDefault="007F43BA" w:rsidP="007F43BA">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c)</w:t>
      </w:r>
      <w:r w:rsidRPr="007F43BA">
        <w:rPr>
          <w:rFonts w:ascii="Times New Roman" w:eastAsia="Times New Roman" w:hAnsi="Times New Roman" w:cs="Times New Roman"/>
          <w:b/>
          <w:bCs/>
          <w:sz w:val="24"/>
          <w:szCs w:val="24"/>
          <w:lang w:eastAsia="es-ES"/>
        </w:rPr>
        <w:tab/>
        <w:t xml:space="preserve">Cuidados especializados: </w:t>
      </w:r>
      <w:r w:rsidRPr="007F43BA">
        <w:rPr>
          <w:rFonts w:ascii="Times New Roman" w:eastAsia="Times New Roman" w:hAnsi="Times New Roman" w:cs="Times New Roman"/>
          <w:sz w:val="24"/>
          <w:szCs w:val="24"/>
          <w:lang w:eastAsia="es-ES"/>
        </w:rPr>
        <w:t>Son aquellos cuidados intensivos o extensivos que requieren conocimientos técnicos y habilidades especializadas, adquiridas mediante formación profesional, certificación o experiencia laboral, tales como cuidados de enfermería, rehabilitación, asistencia a personas con discapacidad severa, atención paliativa, entre otros.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II. Cuidados indirectos: </w:t>
      </w:r>
      <w:r w:rsidRPr="007F43BA">
        <w:rPr>
          <w:rFonts w:ascii="Times New Roman" w:eastAsia="Times New Roman" w:hAnsi="Times New Roman" w:cs="Times New Roman"/>
          <w:sz w:val="24"/>
          <w:szCs w:val="24"/>
          <w:lang w:eastAsia="es-ES"/>
        </w:rPr>
        <w:t>Actividades que constituyen precondiciones para la realización de los cuidados directos o para garantizar condiciones adecuadas de vida. Incluyen, de manera enunciativa, las tareas de organización y mantenimiento del hogar, preparación de alimentos, limpieza, compras, administración del tiempo, así como el cuidado del entorno físico y emocional en el que habitan las personas cuidadas, entre otros.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6. </w:t>
      </w:r>
      <w:r w:rsidRPr="007F43BA">
        <w:rPr>
          <w:rFonts w:ascii="Times New Roman" w:eastAsia="Times New Roman" w:hAnsi="Times New Roman" w:cs="Times New Roman"/>
          <w:sz w:val="24"/>
          <w:szCs w:val="24"/>
          <w:lang w:eastAsia="es-ES"/>
        </w:rPr>
        <w:t>La presente Ley reconoce las siguientes dimensiones o formas de ejercer los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 Cuidar: </w:t>
      </w:r>
      <w:r w:rsidRPr="007F43BA">
        <w:rPr>
          <w:rFonts w:ascii="Times New Roman" w:eastAsia="Times New Roman" w:hAnsi="Times New Roman" w:cs="Times New Roman"/>
          <w:sz w:val="24"/>
          <w:szCs w:val="24"/>
          <w:lang w:eastAsia="es-ES"/>
        </w:rPr>
        <w:t>Es el acto de brindar cuidados a otras personas, en cualquiera de sus tipos y modalidades señalados en esta Ley y su Reglamento. Puede ser realizado por personas cuidadoras remuneradas o no remuneradas, incluyendo familiares, profesionales, personal comunitario o del ámbito institucional;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II. Autocuidado: </w:t>
      </w:r>
      <w:r w:rsidRPr="007F43BA">
        <w:rPr>
          <w:rFonts w:ascii="Times New Roman" w:eastAsia="Times New Roman" w:hAnsi="Times New Roman" w:cs="Times New Roman"/>
          <w:sz w:val="24"/>
          <w:szCs w:val="24"/>
          <w:lang w:eastAsia="es-ES"/>
        </w:rPr>
        <w:t>Comprende las acciones que realiza una persona para preservar su salud física, emocional, mental, social y espiritual, con o sin el apoyo de otras personas, servicios o tecnologías,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III. Ser cuidada: </w:t>
      </w:r>
      <w:r w:rsidRPr="007F43BA">
        <w:rPr>
          <w:rFonts w:ascii="Times New Roman" w:eastAsia="Times New Roman" w:hAnsi="Times New Roman" w:cs="Times New Roman"/>
          <w:sz w:val="24"/>
          <w:szCs w:val="24"/>
          <w:lang w:eastAsia="es-ES"/>
        </w:rPr>
        <w:t>Es la dimensión que reconoce el derecho de toda persona a recibir cuidados en condiciones de dignidad, igualdad y no discriminación, a lo largo de su ciclo de vida, en cualquiera de sus formas, tipos o modalidades.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7. </w:t>
      </w:r>
      <w:r w:rsidRPr="007F43BA">
        <w:rPr>
          <w:rFonts w:ascii="Times New Roman" w:eastAsia="Times New Roman" w:hAnsi="Times New Roman" w:cs="Times New Roman"/>
          <w:sz w:val="24"/>
          <w:szCs w:val="24"/>
          <w:lang w:eastAsia="es-ES"/>
        </w:rPr>
        <w:t>La presente Ley reconoce que los cuidados constituyen una forma de trabajo socialmente indispensable para el sostenimiento de la vida, que se realiza en distintos contextos y modalidades, tanto en espacios públicos como privados, comunitarios y sociales. De manera enunciativa, mas no limitativa, se distinguen las siguientes modalidades: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 Cuidado remunerado: </w:t>
      </w:r>
      <w:r w:rsidRPr="007F43BA">
        <w:rPr>
          <w:rFonts w:ascii="Times New Roman" w:eastAsia="Times New Roman" w:hAnsi="Times New Roman" w:cs="Times New Roman"/>
          <w:sz w:val="24"/>
          <w:szCs w:val="24"/>
          <w:lang w:eastAsia="es-ES"/>
        </w:rPr>
        <w:t xml:space="preserve">Actividades de cuidado que se realizan a cambio de una retribución </w:t>
      </w:r>
      <w:r w:rsidRPr="007F43BA">
        <w:rPr>
          <w:rFonts w:ascii="Times New Roman" w:eastAsia="Times New Roman" w:hAnsi="Times New Roman" w:cs="Times New Roman"/>
          <w:sz w:val="24"/>
          <w:szCs w:val="24"/>
          <w:lang w:eastAsia="es-ES"/>
        </w:rPr>
        <w:lastRenderedPageBreak/>
        <w:t>económica o en especie, bajo relaciones laborales, contractuales, de prestación de servicios o cualquier otra forma reconocida por la legislación aplicable. Incluye a personas trabajadoras del hogar, personal profesional o técnico en servicios sociales, de salud o educativos, entre otros;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II. Cuidado no </w:t>
      </w:r>
      <w:r w:rsidRPr="001C705B">
        <w:rPr>
          <w:rFonts w:ascii="Times New Roman" w:eastAsia="Times New Roman" w:hAnsi="Times New Roman" w:cs="Times New Roman"/>
          <w:b/>
          <w:bCs/>
          <w:sz w:val="24"/>
          <w:szCs w:val="24"/>
          <w:lang w:eastAsia="es-ES"/>
        </w:rPr>
        <w:t xml:space="preserve">remunerado: </w:t>
      </w:r>
      <w:r w:rsidRPr="001C705B">
        <w:rPr>
          <w:rFonts w:ascii="Times New Roman" w:eastAsia="Times New Roman" w:hAnsi="Times New Roman" w:cs="Times New Roman"/>
          <w:sz w:val="24"/>
          <w:szCs w:val="24"/>
          <w:lang w:eastAsia="es-ES"/>
        </w:rPr>
        <w:t>Aquellas actividades de apoyo, atención y acompañamiento que realizan las personas cuidadora, en el hogar, la familia o la comunidad, para satisfacer necesidades de cuidado de otras personas y del entorno doméstico, sin recibir a cambio salario, pago o contraprestación económica, y</w:t>
      </w: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III. Cuidado comunitario: </w:t>
      </w:r>
      <w:r w:rsidRPr="007F43BA">
        <w:rPr>
          <w:rFonts w:ascii="Times New Roman" w:eastAsia="Times New Roman" w:hAnsi="Times New Roman" w:cs="Times New Roman"/>
          <w:sz w:val="24"/>
          <w:szCs w:val="24"/>
          <w:lang w:eastAsia="es-ES"/>
        </w:rPr>
        <w:t>Prácticas y actividades de cuidado organizadas colectivamente por personas, grupos o redes comunitarias, con base en relaciones de solidaridad, reciprocidad o afinidad, que responden a necesidades compartidas de cuidado. Estas actividades pueden ser realizadas de forma voluntaria, autogestiva, o con apoyos estatales, y pueden o no ser remuneradas.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En todas sus modalidades, los entes públicos garantizarán que el trabajo de cuidados se realice en condiciones dignas, justas y equitativas, conforme a los principios constitucionales y de esta Ley y a los derechos humanos reconocidos en el orden jurídico estatal, nacional e internacional. En ningún caso el trabajo de cuidados podrá realizarse en detrimento del tiempo propio, del descanso o del ejercicio de otros derechos fundamentales de las personas cuidadoras.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8. </w:t>
      </w:r>
      <w:r w:rsidRPr="007F43BA">
        <w:rPr>
          <w:rFonts w:ascii="Times New Roman" w:eastAsia="Times New Roman" w:hAnsi="Times New Roman" w:cs="Times New Roman"/>
          <w:sz w:val="24"/>
          <w:szCs w:val="24"/>
          <w:lang w:eastAsia="es-ES"/>
        </w:rPr>
        <w:t>Son titulares del derecho al cuidado digno y corresponsable todas las personas que habitan en el Estado de México, sin distinción de edad, sexo, identidad o expresión de género, orientación sexual, condición física, mental, psicosocial o sensorial, situación de discapacidad, estado de salud, embarazo, origen étnico o nacional, condición de movilidad, situación socioeconómica, nivel educativo, religión, residencia o cualquier otra condición o circunstancia.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Los entes públicos garantizarán el ejercicio efectivo del derecho al cuidado a las personas que, por razón de edad, discapacidad, enfermedad, convalecencia, salud mental, dependencia funcional o cualquier otra condición de vulnerabilidad que limite su autonomía, requieran apoyos o cuidados para desarrollar su ciclo de vida en condiciones de dignidad e inclusión.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Los entes públicos, en sus respectivos ámbitos de competencia y conforme a sus atribuciones, deberán garantizar la aplicación efectiva de lo dispuesto en esta Ley pudiendo, conforme a sus presupuestos, estructura orgánica, capacidad de operación, naturaleza jurídica, funciones, vocación de servicio y demás características, incrementar, mejorar y fortalecer las acciones, mecanismos, políticas, regulaciones, recursos y demás componentes para el mejoramiento progresivo del ejercicio del derecho al cuidado y apoyos, siempre cumpliendo con los mínimos lineamientos y directrices establecidos en esta Ley, el Reglamento y por 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9. </w:t>
      </w:r>
      <w:r w:rsidRPr="007F43BA">
        <w:rPr>
          <w:rFonts w:ascii="Times New Roman" w:eastAsia="Times New Roman" w:hAnsi="Times New Roman" w:cs="Times New Roman"/>
          <w:sz w:val="24"/>
          <w:szCs w:val="24"/>
          <w:lang w:eastAsia="es-ES"/>
        </w:rPr>
        <w:t>Se reconoce como personas cuidadoras a quienes, de manera remunerada o no remunerada, profesional o comunitaria, directa o indirectamente, proporcionan cuidados a otras personas, de forma cotidiana, intensiva, intermitente o eventual.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Las personas cuidadoras tienen derecho a recibir reconocimiento social, apoyo estatal, acceso a servicios públicos, formación, descanso, autocuidado y condiciones de vida dignas que les permitan ejercer su labor sin afectar negativamente su bienestar físico, emocional, económico, familiar o social.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10. </w:t>
      </w:r>
      <w:r w:rsidRPr="007F43BA">
        <w:rPr>
          <w:rFonts w:ascii="Times New Roman" w:eastAsia="Times New Roman" w:hAnsi="Times New Roman" w:cs="Times New Roman"/>
          <w:sz w:val="24"/>
          <w:szCs w:val="24"/>
          <w:lang w:eastAsia="es-ES"/>
        </w:rPr>
        <w:t xml:space="preserve">Los principios rectores que guían la garantía del derecho al cuidado digno y </w:t>
      </w:r>
      <w:r w:rsidRPr="007F43BA">
        <w:rPr>
          <w:rFonts w:ascii="Times New Roman" w:eastAsia="Times New Roman" w:hAnsi="Times New Roman" w:cs="Times New Roman"/>
          <w:sz w:val="24"/>
          <w:szCs w:val="24"/>
          <w:lang w:eastAsia="es-ES"/>
        </w:rPr>
        <w:lastRenderedPageBreak/>
        <w:t>corresponsable, así como el diseño, implementación, operación, evaluación y mejora continua del Sistema, son los siguientes: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Autonomía: Reconocimiento de la capacidad de todas las personas para tomar decisiones libres e informadas sobre su vida, su cuerpo, sus vínculos y sus proyectos, considerando sus condiciones materiales, territoriales y relacionales, así como su derecho a vivir con dignidad y en comunidad;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Corresponsabilidad: Distribución equitativa del tiempo, trabajo, recursos y responsabilidades vinculadas al cuidado entre el Estado, el sector privado, la comunidad y las familias, superando la organización social del cuidado basada en la división sexual del trabajo. Implica transformar los patrones culturales que asignan de forma desproporcionada el trabajo de cuidados a mujeres, niñas y adolescentes, promoviendo la participación de los hombres y una nueva cultura de igualdad y sostenibilidad de la vida;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Dignidad humana: Reconocimiento del valor inherente de toda persona, sin distinción alguna, como sujeto de derechos que debe ser respetado, protegido y valorado en todos los ámbitos y etapas de la vida;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1C705B">
        <w:rPr>
          <w:rFonts w:ascii="Times New Roman" w:eastAsia="Times New Roman" w:hAnsi="Times New Roman" w:cs="Times New Roman"/>
          <w:b/>
          <w:sz w:val="24"/>
          <w:szCs w:val="24"/>
          <w:lang w:eastAsia="es-ES"/>
        </w:rPr>
        <w:t xml:space="preserve">IV. </w:t>
      </w:r>
      <w:r w:rsidRPr="001C705B">
        <w:rPr>
          <w:rFonts w:ascii="Times New Roman" w:eastAsia="Times New Roman" w:hAnsi="Times New Roman" w:cs="Times New Roman"/>
          <w:sz w:val="24"/>
          <w:szCs w:val="24"/>
          <w:lang w:eastAsia="es-ES"/>
        </w:rPr>
        <w:t>Igualdad y no discriminación: Acceso equitativo de todas las personas al cuidado, sin distinción por razón de género, edad, condición de discapacidad, origen étnico, situación socioeconómica, identidad o expresión de género, orientación sexual u otras condiciones. Obliga al Estado a garantizar condiciones efectivas de igualdad y adoptar medidas para eliminar cualquier forma de discriminación;</w:t>
      </w: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1C705B">
        <w:rPr>
          <w:rFonts w:ascii="Times New Roman" w:eastAsia="Times New Roman" w:hAnsi="Times New Roman" w:cs="Times New Roman"/>
          <w:b/>
          <w:sz w:val="24"/>
          <w:szCs w:val="24"/>
          <w:lang w:eastAsia="es-ES"/>
        </w:rPr>
        <w:t xml:space="preserve">V. </w:t>
      </w:r>
      <w:r w:rsidRPr="001C705B">
        <w:rPr>
          <w:rFonts w:ascii="Times New Roman" w:eastAsia="Times New Roman" w:hAnsi="Times New Roman" w:cs="Times New Roman"/>
          <w:sz w:val="24"/>
          <w:szCs w:val="24"/>
          <w:lang w:eastAsia="es-ES"/>
        </w:rPr>
        <w:t>Interinstitucionalidad e intersectorialidad: Articulación efectiva entre los distintos niveles y órdenes de gobierno, sectores institucionales, y actores sociales y privados, mediante mecanismos permanentes de coordinación, como gabinetes intersecretariales, mesas técnicas o consejos consultivos;</w:t>
      </w: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1C705B">
        <w:rPr>
          <w:rFonts w:ascii="Times New Roman" w:eastAsia="Times New Roman" w:hAnsi="Times New Roman" w:cs="Times New Roman"/>
          <w:b/>
          <w:sz w:val="24"/>
          <w:szCs w:val="24"/>
          <w:lang w:eastAsia="es-ES"/>
        </w:rPr>
        <w:t xml:space="preserve">VI. </w:t>
      </w:r>
      <w:r w:rsidRPr="001C705B">
        <w:rPr>
          <w:rFonts w:ascii="Times New Roman" w:eastAsia="Times New Roman" w:hAnsi="Times New Roman" w:cs="Times New Roman"/>
          <w:sz w:val="24"/>
          <w:szCs w:val="24"/>
          <w:lang w:eastAsia="es-ES"/>
        </w:rPr>
        <w:t>Perspectiva de Género</w:t>
      </w:r>
      <w:r w:rsidRPr="007F43BA">
        <w:rPr>
          <w:rFonts w:ascii="Times New Roman" w:eastAsia="Times New Roman" w:hAnsi="Times New Roman" w:cs="Times New Roman"/>
          <w:sz w:val="24"/>
          <w:szCs w:val="24"/>
          <w:lang w:eastAsia="es-ES"/>
        </w:rPr>
        <w:t xml:space="preserve"> e Interseccionalidad: Reconocimiento de la división sexual del trabajo y de las múltiples desigualdades que se cruzan en la vida de las personas, como el género, la edad, la etnia, la discapacidad, la condición económica o la orientación sexual. Implica diseñar políticas transversales sensibles a estas intersecciones para garantizar la equidad en el acceso y provisión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 </w:t>
      </w:r>
      <w:r w:rsidRPr="007F43BA">
        <w:rPr>
          <w:rFonts w:ascii="Times New Roman" w:eastAsia="Times New Roman" w:hAnsi="Times New Roman" w:cs="Times New Roman"/>
          <w:sz w:val="24"/>
          <w:szCs w:val="24"/>
          <w:lang w:eastAsia="es-ES"/>
        </w:rPr>
        <w:t>Universalidad: Reconocimiento del derecho al cuidado como un derecho humano de todas las personas, sin discriminación, garantizado por el Estado a lo largo del ciclo de vida y en todas las regiones, con prioridad a quienes enfrentan mayores condiciones de vulnerabilidad o exclusión;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VIII. </w:t>
      </w:r>
      <w:r w:rsidRPr="007F43BA">
        <w:rPr>
          <w:rFonts w:ascii="Times New Roman" w:eastAsia="Times New Roman" w:hAnsi="Times New Roman" w:cs="Times New Roman"/>
          <w:sz w:val="24"/>
          <w:szCs w:val="24"/>
          <w:lang w:eastAsia="es-ES"/>
        </w:rPr>
        <w:t>Integralidad: Eje normativo, programático y operativo esencial en la construcción de sistemas de cuidados que buscan garantizar plenamente los derechos de las personas a recibir cuidado, brindar cuidado y ejercer el autocuidado. Este principio implica que la política pública no puede fragmentarse en acciones aisladas o sectorizadas, sino que debe articular un conjunto coherente y continuo de políticas, programas, servicios y mecanismos interinstitucionales que aborden el cuidado de forma transversal, a lo largo del ciclo de vida y con perspectiva de derechos humanos, género y justicia social;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IX. </w:t>
      </w:r>
      <w:r w:rsidRPr="007F43BA">
        <w:rPr>
          <w:rFonts w:ascii="Times New Roman" w:eastAsia="Times New Roman" w:hAnsi="Times New Roman" w:cs="Times New Roman"/>
          <w:sz w:val="24"/>
          <w:szCs w:val="24"/>
          <w:lang w:eastAsia="es-ES"/>
        </w:rPr>
        <w:t>Progresividad: Supone que toda política pública en la materia debe diseñarse e implementarse con una lógica de avance continuo sin ningún retroceso,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X. </w:t>
      </w:r>
      <w:r w:rsidRPr="007F43BA">
        <w:rPr>
          <w:rFonts w:ascii="Times New Roman" w:eastAsia="Times New Roman" w:hAnsi="Times New Roman" w:cs="Times New Roman"/>
          <w:sz w:val="24"/>
          <w:szCs w:val="24"/>
          <w:lang w:eastAsia="es-ES"/>
        </w:rPr>
        <w:t>Interdependencia: Se refiere a la indivisibilidad de los derechos humanos, es decir, que están vinculados entre ellos y no pueden separarse o fragmentarse unos de otros, por lo que su goce y ejercicio de un derecho está vinculado a que se garantice el resto de derechos.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Estos principios resultan particularmente relevantes cuando existan necesidades diferenciadas de intervención pública en función de características poblacionales, territoriales o condiciones de vulnerabilidad.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11. </w:t>
      </w:r>
      <w:r w:rsidRPr="007F43BA">
        <w:rPr>
          <w:rFonts w:ascii="Times New Roman" w:eastAsia="Times New Roman" w:hAnsi="Times New Roman" w:cs="Times New Roman"/>
          <w:sz w:val="24"/>
          <w:szCs w:val="24"/>
          <w:lang w:eastAsia="es-ES"/>
        </w:rPr>
        <w:t>La aplicación de estos principios implicará, al menos, las siguientes fases y obligaciones mínimas por parte de las autoridades estatales y municipales: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Iniciar, fortalecer o continuar la provisión de servicios, apoyos, políticas y mecanismos que permitan el ejercicio efectivo del derecho al cuidado digno y corresponsable en aquellos sectores de la población que, por razones de edad, discapacidad, salud, dependencia o condiciones estructurales de desigualdad, enfrenten mayores barreras. Para ello, se podrán establecer medidas especiales de carácter temporal, tales como acciones afirmativas, mecanismos de priorización, atención focalizada o ajustes razonables;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 xml:space="preserve">Ampliar de forma progresiva la cobertura, disponibilidad, accesibilidad, aceptabilidad y calidad de los servicios, contenidos y mecanismos mediante los cuales se materializa el derecho al cuidado, con el fin de alcanzar su universalización sin discriminación, en todos los sectores sociales y en la totalidad del </w:t>
      </w:r>
      <w:r w:rsidRPr="001C705B">
        <w:rPr>
          <w:rFonts w:ascii="Times New Roman" w:eastAsia="Times New Roman" w:hAnsi="Times New Roman" w:cs="Times New Roman"/>
          <w:sz w:val="24"/>
          <w:szCs w:val="24"/>
          <w:lang w:eastAsia="es-ES"/>
        </w:rPr>
        <w:t>territorio estatal, y</w:t>
      </w: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1C705B">
        <w:rPr>
          <w:rFonts w:ascii="Times New Roman" w:eastAsia="Times New Roman" w:hAnsi="Times New Roman" w:cs="Times New Roman"/>
          <w:b/>
          <w:sz w:val="24"/>
          <w:szCs w:val="24"/>
          <w:lang w:eastAsia="es-ES"/>
        </w:rPr>
        <w:t xml:space="preserve">III. </w:t>
      </w:r>
      <w:r w:rsidRPr="001C705B">
        <w:rPr>
          <w:rFonts w:ascii="Times New Roman" w:eastAsia="Times New Roman" w:hAnsi="Times New Roman" w:cs="Times New Roman"/>
          <w:sz w:val="24"/>
          <w:szCs w:val="24"/>
          <w:lang w:eastAsia="es-ES"/>
        </w:rPr>
        <w:t>Adoptar las medidas legislativas, administrativas, presupuestales y programáticas necesarias para garantizar la sostenibilidad estructural del Sistema, así como de los elementos esenciales del derecho al cuidado, conforme a los principios de no regresividad, interdependencia de derechos y sostenibilidad financiera de largo plazo.</w:t>
      </w: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1C705B"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1C705B">
        <w:rPr>
          <w:rFonts w:ascii="Times New Roman" w:eastAsia="Times New Roman" w:hAnsi="Times New Roman" w:cs="Times New Roman"/>
          <w:b/>
          <w:bCs/>
          <w:sz w:val="24"/>
          <w:szCs w:val="24"/>
          <w:lang w:eastAsia="es-ES"/>
        </w:rPr>
        <w:t>Título Segundo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1C705B">
        <w:rPr>
          <w:rFonts w:ascii="Times New Roman" w:eastAsia="Times New Roman" w:hAnsi="Times New Roman" w:cs="Times New Roman"/>
          <w:b/>
          <w:bCs/>
          <w:sz w:val="24"/>
          <w:szCs w:val="24"/>
          <w:lang w:eastAsia="es-ES"/>
        </w:rPr>
        <w:t>De las Obligaciones del Gobierno</w:t>
      </w:r>
      <w:r w:rsidRPr="007F43BA">
        <w:rPr>
          <w:rFonts w:ascii="Times New Roman" w:eastAsia="Times New Roman" w:hAnsi="Times New Roman" w:cs="Times New Roman"/>
          <w:b/>
          <w:bCs/>
          <w:sz w:val="24"/>
          <w:szCs w:val="24"/>
          <w:lang w:eastAsia="es-ES"/>
        </w:rPr>
        <w:t xml:space="preserve"> del Estado y sus Municipios para garantizar el Derecho al Cuidado Digno y Corresponsable</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I</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Del Reconocimiento, Redistribución y Revalorización de los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12. </w:t>
      </w:r>
      <w:r w:rsidRPr="007F43BA">
        <w:rPr>
          <w:rFonts w:ascii="Times New Roman" w:eastAsia="Times New Roman" w:hAnsi="Times New Roman" w:cs="Times New Roman"/>
          <w:sz w:val="24"/>
          <w:szCs w:val="24"/>
          <w:lang w:eastAsia="es-ES"/>
        </w:rPr>
        <w:t>Para garantizar el derecho al cuidado digno y corresponsable en el Estado de México, los entes públicos, en el ámbito de sus respectivas competencias, deberán reconocerlo, promoverlo, protegerlo y garantizarlo como un derecho humano de todas las personas.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Esta obligación incluye su revalorización social, económica y cultural, en proporción a la función estratégica que los cuidados representan para el sostenimiento y reproducción de la vida social, así como su regulación, provisión y redistribución de corresponsabilidad social y de género, mediante las siguientes acciones: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Reconocer jurídicamente y valorar socioculturalmente los cuidados como una función social esencial para las relaciones humanas, la cohesión comunitaria, la sostenibilidad de la vida y el desarrollo económico y social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 xml:space="preserve">II. </w:t>
      </w:r>
      <w:r w:rsidRPr="007F43BA">
        <w:rPr>
          <w:rFonts w:ascii="Times New Roman" w:eastAsia="Times New Roman" w:hAnsi="Times New Roman" w:cs="Times New Roman"/>
          <w:sz w:val="24"/>
          <w:szCs w:val="24"/>
          <w:lang w:eastAsia="es-ES"/>
        </w:rPr>
        <w:t>Garantizar el acceso universal y el ejercicio efectivo del derecho al cuidado digno y corresponsable, conforme a los principios, tipos, formas y modalidades establecidas en la presente Ley, asegurando la autonomía y la participación plena de todas las personas en los distintos ámbitos y etapas de la vida;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Reconocer, registrar y contabilizar el valor público, económico, social, productivo, laboral y de bienestar de los cuidados, así como los costos derivados de su omisión o precarización, mediante sistemas estadísticos, diagnósticos territoriales, cuentas públicas, indicadores y herramientas fiscales a nivel estatal y municipal;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IV. </w:t>
      </w:r>
      <w:r w:rsidRPr="007F43BA">
        <w:rPr>
          <w:rFonts w:ascii="Times New Roman" w:eastAsia="Times New Roman" w:hAnsi="Times New Roman" w:cs="Times New Roman"/>
          <w:sz w:val="24"/>
          <w:szCs w:val="24"/>
          <w:lang w:eastAsia="es-ES"/>
        </w:rPr>
        <w:t>Proveer bienes, servicios y mecanismos que den respuesta a las diversas necesidades de cuidado a lo largo del ciclo de vida, conformando una oferta pública, privada, comunitaria y social articulada, accesible, de calidad y culturalmente pertinente;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 </w:t>
      </w:r>
      <w:r w:rsidRPr="007F43BA">
        <w:rPr>
          <w:rFonts w:ascii="Times New Roman" w:eastAsia="Times New Roman" w:hAnsi="Times New Roman" w:cs="Times New Roman"/>
          <w:sz w:val="24"/>
          <w:szCs w:val="24"/>
          <w:lang w:eastAsia="es-ES"/>
        </w:rPr>
        <w:t>Promover la retribución económica, remuneración justa, reconocimiento social, protección laboral y acceso a la seguridad social para todas las personas que realizan trabajo de cuidados, remunerado o no, formal o informal, incluyendo en ello esquemas compatibles con la diversidad de vínculos, entornos y formas organizativas existentes en el territorio mexiquense;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 </w:t>
      </w:r>
      <w:r w:rsidRPr="007F43BA">
        <w:rPr>
          <w:rFonts w:ascii="Times New Roman" w:eastAsia="Times New Roman" w:hAnsi="Times New Roman" w:cs="Times New Roman"/>
          <w:sz w:val="24"/>
          <w:szCs w:val="24"/>
          <w:lang w:eastAsia="es-ES"/>
        </w:rPr>
        <w:t>Eliminar las desigualdades estructurales, sesgos y patrones culturales que invisibilizan, precarizan o naturalizan los cuidados, impiden el ejercicio de otros derechos o reproducen esquemas de exclusión por razón de género, clase, edad o condición de vida;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 </w:t>
      </w:r>
      <w:r w:rsidRPr="007F43BA">
        <w:rPr>
          <w:rFonts w:ascii="Times New Roman" w:eastAsia="Times New Roman" w:hAnsi="Times New Roman" w:cs="Times New Roman"/>
          <w:sz w:val="24"/>
          <w:szCs w:val="24"/>
          <w:lang w:eastAsia="es-ES"/>
        </w:rPr>
        <w:t>Generar entornos libres de toda forma de discriminación, violencia, explotación o coerción en la realización de cuidados, promoviendo condiciones de seguridad, bienestar y dignidad para quienes los brindan y quienes los reciben;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VIII. </w:t>
      </w:r>
      <w:r w:rsidRPr="007F43BA">
        <w:rPr>
          <w:rFonts w:ascii="Times New Roman" w:eastAsia="Times New Roman" w:hAnsi="Times New Roman" w:cs="Times New Roman"/>
          <w:sz w:val="24"/>
          <w:szCs w:val="24"/>
          <w:lang w:eastAsia="es-ES"/>
        </w:rPr>
        <w:t>Impulsar la redistribución corresponsable de los cuidados entre mujeres y hombres, entre los distintos actores sociales, familias, comunidad, sector privado y entre los niveles de gobierno, mediante la asignación suficiente de recursos humanos, técnicos, presupuestales y de infraestructura en todos los municipios del Estado;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IX. </w:t>
      </w:r>
      <w:r w:rsidRPr="007F43BA">
        <w:rPr>
          <w:rFonts w:ascii="Times New Roman" w:eastAsia="Times New Roman" w:hAnsi="Times New Roman" w:cs="Times New Roman"/>
          <w:sz w:val="24"/>
          <w:szCs w:val="24"/>
          <w:lang w:eastAsia="es-ES"/>
        </w:rPr>
        <w:t>Garantizar que las personas cuidadoras, remuneradas y no remuneradas, así como otros actores involucrados en las relaciones de cuidado, estén representados colectivamente y participen de manera sustantiva en los espacios de planeación, decisión y seguimiento de las políticas públicas de cuidado;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X. </w:t>
      </w:r>
      <w:r w:rsidRPr="007F43BA">
        <w:rPr>
          <w:rFonts w:ascii="Times New Roman" w:eastAsia="Times New Roman" w:hAnsi="Times New Roman" w:cs="Times New Roman"/>
          <w:sz w:val="24"/>
          <w:szCs w:val="24"/>
          <w:lang w:eastAsia="es-ES"/>
        </w:rPr>
        <w:t>Promover un cambio cultural profundo, que reconozca el cuidado como una responsabilidad social compartida, y fortalezca los vínculos afectivos, comunitarios e intergeneracionales en todos los espacios de la vida pública y privada;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XI. </w:t>
      </w:r>
      <w:r w:rsidRPr="007F43BA">
        <w:rPr>
          <w:rFonts w:ascii="Times New Roman" w:eastAsia="Times New Roman" w:hAnsi="Times New Roman" w:cs="Times New Roman"/>
          <w:sz w:val="24"/>
          <w:szCs w:val="24"/>
          <w:lang w:eastAsia="es-ES"/>
        </w:rPr>
        <w:t>Regular de forma progresiva los servicios públicos, privados, comunitarios y sociales vinculados al cuidado, para asegurar que cumplan con los principios y obligaciones establecidos en la Constitución y en esta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XII. </w:t>
      </w:r>
      <w:r w:rsidRPr="007F43BA">
        <w:rPr>
          <w:rFonts w:ascii="Times New Roman" w:eastAsia="Times New Roman" w:hAnsi="Times New Roman" w:cs="Times New Roman"/>
          <w:sz w:val="24"/>
          <w:szCs w:val="24"/>
          <w:lang w:eastAsia="es-ES"/>
        </w:rPr>
        <w:t>Establecer condiciones para que las actividades, servicios, apoyos y entornos que hacen posible el cuidado sean protegidos, dignificados, fortalecidos, expandidos y reconocidos como parte fundamental del bienestar colectivo y del desarrollo económico sostenible;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 xml:space="preserve">XIII. </w:t>
      </w:r>
      <w:r w:rsidRPr="007F43BA">
        <w:rPr>
          <w:rFonts w:ascii="Times New Roman" w:eastAsia="Times New Roman" w:hAnsi="Times New Roman" w:cs="Times New Roman"/>
          <w:sz w:val="24"/>
          <w:szCs w:val="24"/>
          <w:lang w:eastAsia="es-ES"/>
        </w:rPr>
        <w:t>Velar por que toda acción vinculada al cuidado, directa o indirectamente, respete y garantice los derechos humanos de todas las personas, sin distinción alguna y con enfoque interseccional, territorial y de ciclo de vida,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XIV. </w:t>
      </w:r>
      <w:r w:rsidRPr="007F43BA">
        <w:rPr>
          <w:rFonts w:ascii="Times New Roman" w:eastAsia="Times New Roman" w:hAnsi="Times New Roman" w:cs="Times New Roman"/>
          <w:sz w:val="24"/>
          <w:szCs w:val="24"/>
          <w:lang w:eastAsia="es-ES"/>
        </w:rPr>
        <w:t>Adoptar todas aquellas medidas administrativas, legislativas, presupuestales, institucionales, judiciales o de otra índole que resulten necesarias para cumplir lo dispuesto en este artículo.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13. </w:t>
      </w:r>
      <w:r w:rsidRPr="007F43BA">
        <w:rPr>
          <w:rFonts w:ascii="Times New Roman" w:eastAsia="Times New Roman" w:hAnsi="Times New Roman" w:cs="Times New Roman"/>
          <w:sz w:val="24"/>
          <w:szCs w:val="24"/>
          <w:lang w:eastAsia="es-ES"/>
        </w:rPr>
        <w:t>Quedan prohibidas en el Estado de México todas aquellas prácticas, conductas, omisiones o estructuras institucionales, en cualquier espacio, sector o nivel de gobierno, que tengan por objeto o resultado, de forma directa o indirecta, intencional o no, el menoscabo, limitación o negación del derecho al cuidado digno y corresponsable.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14. </w:t>
      </w:r>
      <w:r w:rsidRPr="007F43BA">
        <w:rPr>
          <w:rFonts w:ascii="Times New Roman" w:eastAsia="Times New Roman" w:hAnsi="Times New Roman" w:cs="Times New Roman"/>
          <w:sz w:val="24"/>
          <w:szCs w:val="24"/>
          <w:lang w:eastAsia="es-ES"/>
        </w:rPr>
        <w:t>Los entes públicos en el ámbito de sus respectivas competencias deberán regular, supervisar, coordinar y reorientar de manera progresiva todas aquellas acciones, políticas y estructuras necesarias para consolidar una organización social de trabajo de cuidados con base en el principio de corresponsabilidad social y de género.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Esta transición institucional, social y cultural deberá orientarse al reconocimiento, garantía, revalorización, regulación y redistribución de los cuidados, conforme a los principios, enfoques y disposiciones de la Constitución, de esta Ley y su Reglamento. Para ello, las autoridades competentes adoptarán, de manera enunciativa mas no limitativa, las siguientes medidas: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Identificar, documentar y analizar las desigualdades estructurales existentes en materia de cuidados, con base en variables como sexo, género, condición económica, situación de vulnerabilidad, edad, discapacidad, condición étnico-cultural, ubicación geográfica o cualquier otro factor, a fin de orientar la planeación gubernamental, el diseño normativo y la toma de decisiones para su eliminación;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Armonizar, emitir y aplicar normas, regulaciones, programas, instrumentos y mecanismos necesarios para garantizar el ejercicio del derecho al cuidado digno y corresponsable como parte de una economía del cuidado, incluyendo medidas afirmativas temporales y metodologías con enfoque interseccional y de perspectiva de género que eliminen sesgos, desvalorizaciones y desigualdades en la organización del cuidado;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Promover condiciones laborales justas y con enfoque de corresponsabilidad para todas las personas que brindan cuidados, independientemente de su modalidad, formalidad o ámbito de trabajo, incluyendo procesos de profesionalización, certificación, acceso a la seguridad social y respeto a los derechos laborales;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IV. </w:t>
      </w:r>
      <w:r w:rsidRPr="007F43BA">
        <w:rPr>
          <w:rFonts w:ascii="Times New Roman" w:eastAsia="Times New Roman" w:hAnsi="Times New Roman" w:cs="Times New Roman"/>
          <w:sz w:val="24"/>
          <w:szCs w:val="24"/>
          <w:lang w:eastAsia="es-ES"/>
        </w:rPr>
        <w:t>Promover la creación de espacios de cuidado de niñas, niños y adolescentes y casas de día para personas adultas mayores, con horarios ampliados;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 </w:t>
      </w:r>
      <w:r w:rsidRPr="007F43BA">
        <w:rPr>
          <w:rFonts w:ascii="Times New Roman" w:eastAsia="Times New Roman" w:hAnsi="Times New Roman" w:cs="Times New Roman"/>
          <w:sz w:val="24"/>
          <w:szCs w:val="24"/>
          <w:lang w:eastAsia="es-ES"/>
        </w:rPr>
        <w:t>Reforzar las políticas públicas destinadas a prevenir, atender y erradicar todas las formas de discriminación, violencia, explotación, acoso o coerción en el ámbito de las relaciones de cuidado, con especial atención a mujeres, niñas, niños, adolescentes, personas adultas mayores y personas con discapacidad;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 </w:t>
      </w:r>
      <w:r w:rsidRPr="007F43BA">
        <w:rPr>
          <w:rFonts w:ascii="Times New Roman" w:eastAsia="Times New Roman" w:hAnsi="Times New Roman" w:cs="Times New Roman"/>
          <w:sz w:val="24"/>
          <w:szCs w:val="24"/>
          <w:lang w:eastAsia="es-ES"/>
        </w:rPr>
        <w:t xml:space="preserve">Impulsar reformas legales, laborales y fiscales que promuevan la corresponsabilidad del tiempo, incluyendo la reducción de jornadas laborales excesivas, la creación de esquemas de </w:t>
      </w:r>
      <w:r w:rsidRPr="007F43BA">
        <w:rPr>
          <w:rFonts w:ascii="Times New Roman" w:eastAsia="Times New Roman" w:hAnsi="Times New Roman" w:cs="Times New Roman"/>
          <w:sz w:val="24"/>
          <w:szCs w:val="24"/>
          <w:lang w:eastAsia="es-ES"/>
        </w:rPr>
        <w:lastRenderedPageBreak/>
        <w:t>trabajo flexible y el reconocimiento del tiempo de cuidados como eje de bienestar colectivo y sostenibilidad de la vida;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 </w:t>
      </w:r>
      <w:r w:rsidRPr="007F43BA">
        <w:rPr>
          <w:rFonts w:ascii="Times New Roman" w:eastAsia="Times New Roman" w:hAnsi="Times New Roman" w:cs="Times New Roman"/>
          <w:sz w:val="24"/>
          <w:szCs w:val="24"/>
          <w:lang w:eastAsia="es-ES"/>
        </w:rPr>
        <w:t>Garantizar la participación sustantiva, plural y representativa de personas cuidadoras, organizaciones de la sociedad civil, sindicatos y comunidades en el diseño, implementación y evaluación de políticas públicas en materia de cuidados, reconociendo su derecho a la organización colectiva, negociación sindical y consulta efectiva;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VIII. </w:t>
      </w:r>
      <w:r w:rsidRPr="007F43BA">
        <w:rPr>
          <w:rFonts w:ascii="Times New Roman" w:eastAsia="Times New Roman" w:hAnsi="Times New Roman" w:cs="Times New Roman"/>
          <w:sz w:val="24"/>
          <w:szCs w:val="24"/>
          <w:lang w:eastAsia="es-ES"/>
        </w:rPr>
        <w:t>Asegurar la asignación suficiente y sostenible de recursos públicos, privados y sociales para el desarrollo del Sistema, incluyendo infraestructura, servicios, formación de personal, mecanismos de evaluación, generación de información, y transformación cultural, en todos los municipios del Estado;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IX. </w:t>
      </w:r>
      <w:r w:rsidRPr="007F43BA">
        <w:rPr>
          <w:rFonts w:ascii="Times New Roman" w:eastAsia="Times New Roman" w:hAnsi="Times New Roman" w:cs="Times New Roman"/>
          <w:sz w:val="24"/>
          <w:szCs w:val="24"/>
          <w:lang w:eastAsia="es-ES"/>
        </w:rPr>
        <w:t>Implementar todas aquellas acciones que resulten necesarias para la aplicación progresiva del presente artículo, conforme a los principios de universalidad, igualdad, interdependencia y no regresividad,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X. </w:t>
      </w:r>
      <w:r w:rsidRPr="007F43BA">
        <w:rPr>
          <w:rFonts w:ascii="Times New Roman" w:eastAsia="Times New Roman" w:hAnsi="Times New Roman" w:cs="Times New Roman"/>
          <w:sz w:val="24"/>
          <w:szCs w:val="24"/>
          <w:lang w:eastAsia="es-ES"/>
        </w:rPr>
        <w:t>Las demás que estimen necesarias y que contribuyan al cumplimiento de esta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II</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los Enfoques y Perspectivas para la Implementación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15. </w:t>
      </w:r>
      <w:r w:rsidRPr="007F43BA">
        <w:rPr>
          <w:rFonts w:ascii="Times New Roman" w:eastAsia="Times New Roman" w:hAnsi="Times New Roman" w:cs="Times New Roman"/>
          <w:sz w:val="24"/>
          <w:szCs w:val="24"/>
          <w:lang w:eastAsia="es-ES"/>
        </w:rPr>
        <w:t>Todas las normas, políticas públicas, regulaciones, aspectos técnicos y operativos, así como los instrumentos, mecanismos, componentes, recursos y esquemas de financiamiento vinculados al Sistema, deberán diseñarse, implementarse, evaluarse y mejorarse con base en los siguientes enfoques rectores, de manera enunciativa mas no limitativa: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 </w:t>
      </w:r>
      <w:r w:rsidRPr="007F43BA">
        <w:rPr>
          <w:rFonts w:ascii="Times New Roman" w:eastAsia="Times New Roman" w:hAnsi="Times New Roman" w:cs="Times New Roman"/>
          <w:sz w:val="24"/>
          <w:szCs w:val="24"/>
          <w:lang w:eastAsia="es-ES"/>
        </w:rPr>
        <w:t>Enfoque de cuidados: Se refiere a la visión y al marco conceptual, analítico, metodológico y técnico que permite: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a) </w:t>
      </w:r>
      <w:r w:rsidRPr="007F43BA">
        <w:rPr>
          <w:rFonts w:ascii="Times New Roman" w:eastAsia="Times New Roman" w:hAnsi="Times New Roman" w:cs="Times New Roman"/>
          <w:sz w:val="24"/>
          <w:szCs w:val="24"/>
          <w:lang w:eastAsia="es-ES"/>
        </w:rPr>
        <w:t>Reconocer y valorar que los cuidados tienen una función social, que sustentan la vida humana en dignidad, y que son inherentes e inseparables de ésta;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b) </w:t>
      </w:r>
      <w:r w:rsidRPr="007F43BA">
        <w:rPr>
          <w:rFonts w:ascii="Times New Roman" w:eastAsia="Times New Roman" w:hAnsi="Times New Roman" w:cs="Times New Roman"/>
          <w:sz w:val="24"/>
          <w:szCs w:val="24"/>
          <w:lang w:eastAsia="es-ES"/>
        </w:rPr>
        <w:t>Reconocer que satisfacer o recibir los cuidados varía en función de múltiples factores asociados a condiciones interseccionales y etapas de vida, así como a realidades diversas y multidimensionales que estén presentes individual y colectivamente;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c) </w:t>
      </w:r>
      <w:r w:rsidRPr="007F43BA">
        <w:rPr>
          <w:rFonts w:ascii="Times New Roman" w:eastAsia="Times New Roman" w:hAnsi="Times New Roman" w:cs="Times New Roman"/>
          <w:sz w:val="24"/>
          <w:szCs w:val="24"/>
          <w:lang w:eastAsia="es-ES"/>
        </w:rPr>
        <w:t>Reconocer y promover que cuidar o brindar cuidados es un trabajo que debe poder ejercerse libremente por todas las personas que así lo decidan y en condiciones dignas para ello, por lo que no es una obligación impuesta con base en el sexo, género, edad, ni por cualquier otra condición o motivo;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d)</w:t>
      </w:r>
      <w:r w:rsidRPr="007F43BA">
        <w:rPr>
          <w:rFonts w:ascii="Times New Roman" w:eastAsia="Times New Roman" w:hAnsi="Times New Roman" w:cs="Times New Roman"/>
          <w:sz w:val="24"/>
          <w:szCs w:val="24"/>
          <w:lang w:eastAsia="es-ES"/>
        </w:rPr>
        <w:t xml:space="preserve"> Identificar, cuestionar y transformar la desigualdad social y de género que existen en la organización de los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e) </w:t>
      </w:r>
      <w:r w:rsidRPr="007F43BA">
        <w:rPr>
          <w:rFonts w:ascii="Times New Roman" w:eastAsia="Times New Roman" w:hAnsi="Times New Roman" w:cs="Times New Roman"/>
          <w:sz w:val="24"/>
          <w:szCs w:val="24"/>
          <w:lang w:eastAsia="es-ES"/>
        </w:rPr>
        <w:t>Reducir y redistribuir el tiempo y trabajo dedicado históricamente por las mujeres al trabajo del hogar y de cuidados, e impedir que el trabajo de quienes cuidan sea invisibilizado, desvalorado, explotado, feminizado y no remunerado,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 xml:space="preserve">f) </w:t>
      </w:r>
      <w:r w:rsidRPr="007F43BA">
        <w:rPr>
          <w:rFonts w:ascii="Times New Roman" w:eastAsia="Times New Roman" w:hAnsi="Times New Roman" w:cs="Times New Roman"/>
          <w:sz w:val="24"/>
          <w:szCs w:val="24"/>
          <w:lang w:eastAsia="es-ES"/>
        </w:rPr>
        <w:t>Reconocer que los cuidados no son apoyos ni ayudas asociadas a carencias o problemas personales o de un grupo en específico, por lo que su ejercicio tiene como propósito generar las condiciones dignas y necesarias para que las personas se desarrollen en autonomía y con la mayor independencia;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Enfoque de derechos humanos: Se refiere a la visión y marco analítico que reconoce que los derechos humanos se fundan en la dignidad de las personas y son universales, inalienables, irrenunciables, interrelacionados e indivisibles; así como a la metodología que permite la identificación de las variables o contenidos del derecho al cuidado digno y corresponsable, sus titulares y las rutas para su ejercicio efectivo, con base en los estándares de derechos humanos vigentes;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Perspectiva de género: Se refiere a la visión y marco conceptual, analítico, metodológico, técnico y político establecido en la normatividad vigente en materia de derechos humanos, igualdad sustantiva, no discriminación y acceso de las mujeres a una vida libre de violencias. Para el cumplimiento de esta Ley, este enfoque o perspectiva será relevante para identificar, comprender y aportar soluciones a las desigualdades, discriminaciones y exclusiones que existan en las formas, tipos y modalidades de cuidados, y que estén basadas en la interpretación sociocultural de la diferencia sexual y las experiencias de género de las personas, que dan lugar a relaciones sociales de poder desiguales para el ejercicio de los derechos humanos;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IV. </w:t>
      </w:r>
      <w:r w:rsidRPr="007F43BA">
        <w:rPr>
          <w:rFonts w:ascii="Times New Roman" w:eastAsia="Times New Roman" w:hAnsi="Times New Roman" w:cs="Times New Roman"/>
          <w:sz w:val="24"/>
          <w:szCs w:val="24"/>
          <w:lang w:eastAsia="es-ES"/>
        </w:rPr>
        <w:t>Enfoque interseccional: Se refiere a la visión y marco conceptual, analítico, metodológico y técnico establecido en la normatividad vigente en materia de los derechos humanos, a la igualdad entre mujeres y hombres, a la no discriminación y al acceso de las mujeres a una vida libre de violencias. Para el cumplimiento de esta Ley, este enfoque o perspectiva será relevante para identificar, comprender y aportar soluciones a las experiencias de opresión y obstrucción de oportunidades y el ejercicio de los derechos humanos en diferentes contextos, configuradas por la confluencia de interpretaciones socioculturales opresivas respecto de la diversidad de características individuales y colectivas de las personas, y que han dado lugar a relaciones sociales de poder, de desigualdad y a situaciones de discriminación interseccional. Este enfoque considera las características demográficas, sociales, económicas, culturales y territoriales, y es aplicable particularmente al análisis y diseño de la estructuración del mercado laboral, así como de las políticas, programas y servicios enfocados a garantizar el derecho al cuidado digno y corresponsable;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 </w:t>
      </w:r>
      <w:r w:rsidRPr="007F43BA">
        <w:rPr>
          <w:rFonts w:ascii="Times New Roman" w:eastAsia="Times New Roman" w:hAnsi="Times New Roman" w:cs="Times New Roman"/>
          <w:sz w:val="24"/>
          <w:szCs w:val="24"/>
          <w:lang w:eastAsia="es-ES"/>
        </w:rPr>
        <w:t xml:space="preserve">Interdependencia de los cuidados: Se refiere a la visión y al marco analítico y metodológico que reconoce y promueve que los cuidados implican relaciones humanas que deben ser equitativas, equilibradas y proporcionales en su distribución, en articulación con el principio de corresponsabilidad y sus diferentes ámbitos, superando así toda interpretación de dependencia y asistencia a carencias inherentes a las personas; </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 </w:t>
      </w:r>
      <w:r w:rsidRPr="007F43BA">
        <w:rPr>
          <w:rFonts w:ascii="Times New Roman" w:eastAsia="Times New Roman" w:hAnsi="Times New Roman" w:cs="Times New Roman"/>
          <w:sz w:val="24"/>
          <w:szCs w:val="24"/>
          <w:lang w:eastAsia="es-ES"/>
        </w:rPr>
        <w:t>Ciclo de vida e intergeneracionalidad: Se refiere a la visión y al marco analítico y metodológico que reconoce la importancia de todas las etapas de vida vinculadas a la edad, así como que cada etapa de vida influye sobre la siguiente. Promueve y busca fortalecer la solidaridad y la asociación entre todas las generaciones para satisfacer las necesidades o demandas particulares de las personas según el momento del ciclo de la vida donde se encuentren, así como en su intersección con otros factores, para lo cual recurre a otros marcos o herramientas, como el enfoque de las infancias y el enfoque gerontológico, entre otros;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 xml:space="preserve">VII. </w:t>
      </w:r>
      <w:r w:rsidRPr="007F43BA">
        <w:rPr>
          <w:rFonts w:ascii="Times New Roman" w:eastAsia="Times New Roman" w:hAnsi="Times New Roman" w:cs="Times New Roman"/>
          <w:sz w:val="24"/>
          <w:szCs w:val="24"/>
          <w:lang w:eastAsia="es-ES"/>
        </w:rPr>
        <w:t>Interculturalidad: Reconoce la diversidad sociocultural del Estado de México y promueve relaciones igualitarias entre personas y comunidades, evitando la segmentación, jerarquización o exclusión en la provisión y acceso a los cuidados. Exige la adaptación institucional a las prácticas, lenguas, cosmovisiones y formas comunitarias de cuidado de los pueblos originarios y otros grupos culturalmente diferenciados;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VIII. </w:t>
      </w:r>
      <w:r w:rsidRPr="007F43BA">
        <w:rPr>
          <w:rFonts w:ascii="Times New Roman" w:eastAsia="Times New Roman" w:hAnsi="Times New Roman" w:cs="Times New Roman"/>
          <w:sz w:val="24"/>
          <w:szCs w:val="24"/>
          <w:lang w:eastAsia="es-ES"/>
        </w:rPr>
        <w:t>Inclusión Social: Se refiere a la visión y al marco analítico y metodológico que permite reconocer y evaluar las relaciones sociales considerando las necesidades e intereses de las personas con discapacidad, así como eliminar las barreras actitudinales y del entorno que generan condiciones de desigualdad, discriminación y exclusión para lograr la participación efectiva, el acceso y ejercicio de los derechos humanos de las personas con discapacidad, a fin de promover una sociedad respetuosa e inclusiva,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IX. </w:t>
      </w:r>
      <w:r w:rsidRPr="007F43BA">
        <w:rPr>
          <w:rFonts w:ascii="Times New Roman" w:eastAsia="Times New Roman" w:hAnsi="Times New Roman" w:cs="Times New Roman"/>
          <w:sz w:val="24"/>
          <w:szCs w:val="24"/>
          <w:lang w:eastAsia="es-ES"/>
        </w:rPr>
        <w:t>Participación: Establece la importancia de la participación social en todas las etapas del ciclo de las políticas públicas en materia de cuidados. Garantiza el derecho de las personas cuidadoras y sujetas de cuidado a ser consultadas, representadas e incorporadas en la toma de decisiones, tanto en espacios formales como comunitarios.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16. </w:t>
      </w:r>
      <w:r w:rsidRPr="007F43BA">
        <w:rPr>
          <w:rFonts w:ascii="Times New Roman" w:eastAsia="Times New Roman" w:hAnsi="Times New Roman" w:cs="Times New Roman"/>
          <w:sz w:val="24"/>
          <w:szCs w:val="24"/>
          <w:lang w:eastAsia="es-ES"/>
        </w:rPr>
        <w:t>Para garantizar el derecho al cuidado digno y corresponsable de todas las personas, se deberán observar los elementos siguientes: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La suficiencia de los servicios, instalaciones, mecanismos, procedimientos, recursos o cualquier otro medio por el cual se materializa el derecho al cuidado digno y corresponsable para toda la población. En el caso de los recursos, estos deben ser suficientes, intransferibles y sostenibles a fin de garantizar la sostenibilidad financiera de esos medios;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La accesibilidad física y económica y diseño universal de los medios por los cuales se materializa el derecho al cuidado digno y corresponsable. Los entornos, bienes, productos y servicios deben permitir a todas las personas su acceso, comprensión, utilización y disfrute de manera normalizada, cómoda, segura, eficiente y de fácil acceso, procurando desde su diseño y en su implementación el menor margen posible de adaptarlos o rediseñarlos de una forma especial. De igual forma implica una accesibilidad para la pluralidad y las condiciones de vulnerabilidad que existan, para evitar la discriminación, exclusión y marginación de su ejercicio. En todo caso se debe evitar que las personas asuman costos y cargas desproporcionadas al momento de su ejercicio;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La aceptabilidad por parte de las personas que ejercen su derecho al cuidado digno y corresponsable respecto a los medios y los contenidos por los cuales se materializa su ejercicio, lo que implica el reconocimiento de las especificidades individuales y colectivas de las personas, así como la flexibilidad necesaria para que esos medios y contenidos sean modificados de acuerdo con sus necesidades y contextos socioculturales diversos,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IV. </w:t>
      </w:r>
      <w:r w:rsidRPr="007F43BA">
        <w:rPr>
          <w:rFonts w:ascii="Times New Roman" w:eastAsia="Times New Roman" w:hAnsi="Times New Roman" w:cs="Times New Roman"/>
          <w:sz w:val="24"/>
          <w:szCs w:val="24"/>
          <w:lang w:eastAsia="es-ES"/>
        </w:rPr>
        <w:t>La calidad de los medios y contenidos por los cuales se materializa el derecho al cuidado digno y corresponsable, referente a los requerimientos y propiedades aceptables para su ejercicio. Este elemento incluye la adopción de criterios focalizados que correspondan, de cualquier tipo, que permitan el ejercicio pleno de los tipos, formas y modalidades de los cuidados previstos en esta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17. </w:t>
      </w:r>
      <w:r w:rsidRPr="007F43BA">
        <w:rPr>
          <w:rFonts w:ascii="Times New Roman" w:eastAsia="Times New Roman" w:hAnsi="Times New Roman" w:cs="Times New Roman"/>
          <w:sz w:val="24"/>
          <w:szCs w:val="24"/>
          <w:lang w:eastAsia="es-ES"/>
        </w:rPr>
        <w:t xml:space="preserve">Todos los componentes del Sistema, incluyendo instrumentos normativos, mecanismos institucionales, esquemas de financiamiento, programas, servicios, transferencias y </w:t>
      </w:r>
      <w:r w:rsidRPr="007F43BA">
        <w:rPr>
          <w:rFonts w:ascii="Times New Roman" w:eastAsia="Times New Roman" w:hAnsi="Times New Roman" w:cs="Times New Roman"/>
          <w:sz w:val="24"/>
          <w:szCs w:val="24"/>
          <w:lang w:eastAsia="es-ES"/>
        </w:rPr>
        <w:lastRenderedPageBreak/>
        <w:t>demás acciones asociadas deberán observar, como criterio general obligatorio, la perspectiva de integralidad.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Esto implica que toda decisión, medida o intervención pública en materia de cuidados deberá orientarse a garantizar el ejercicio pleno, continuo, articulado y transversal del derecho al cuidado digno y corresponsable, así como a eliminar las causas estructurales que lo obstaculizan. La aplicación de este criterio general deberá observar, al menos, las siguientes directrices: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Derivar y mantenerse alineada con los objetivos, metas, estrategias y políticas públicas integrales emanadas del cumplimiento de esta Ley, evitando fragmentación sectorial, dispersión de esfuerzos o respuestas inconexas;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Articularse con el principio de progresividad y con las políticas orientadas a la universalización del derecho al cuidado, de forma que las acciones afirmativas de carácter temporal y las intervenciones focalizadas no se conviertan en sustitutos estructurales de una política pública universal, corresponsable y sostenible,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Contribuir efectivamente a la redistribución social y de género de los cuidados, garantizando que ni las medidas asistenciales, ni las transferencias monetarias, ni los programas temporales suplan el diseño, desarrollo y fortalecimiento de políticas, servicios y esquemas institucionales integrales previstos en esta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Título Tercero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la Corresponsabilidad de los Cuidados</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Único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la Corresponsabilidad Social y de Género y sus Ámbitos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18. </w:t>
      </w:r>
      <w:r w:rsidRPr="007F43BA">
        <w:rPr>
          <w:rFonts w:ascii="Times New Roman" w:eastAsia="Times New Roman" w:hAnsi="Times New Roman" w:cs="Times New Roman"/>
          <w:sz w:val="24"/>
          <w:szCs w:val="24"/>
          <w:lang w:eastAsia="es-ES"/>
        </w:rPr>
        <w:t>El derecho al cuidado digno y corresponsable en el Estado de México deberá garantizarse bajo el principio transversal e intersectorial de corresponsabilidad, entendido como un mandato que reorganiza la estructura social, económica, institucional y comunitaria del cuidado, a través de la acción conjunta y diferenciada de todos los actores involucrados.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Para ello, el Sistema observará, de manera enunciativa y no limitativa, las siguientes dimensiones: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Corresponsabilidad social: Implica la redistribución del trabajo de cuidados entre todas las esferas de la vida colectiva: el Estado, las familias, las comunidades, el sector privado, la sociedad civil y las propias personas cuidadas y cuidadoras, según sus capacidades, condiciones y etapas de vida. Reconoce que los cuidados son una función social compartida y que ninguna instancia, género o grupo debe asumirlos en solitario ni de forma desproporcionada,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Corresponsabilidad de género: Implica la transformación de las desigualdades estructurales que colocan desproporcionadamente a las mujeres, niñas y adolescentes como principales responsables del trabajo de cuidados, ya sea remunerado o no. Exige la redistribución equitativa de estas responsabilidades entre mujeres y hombres, así como el reconocimiento de la diversidad sexo-genérica, la eliminación de estereotipos y la garantía de condiciones de igualdad sustantiva, inclusión y no discriminación en todos los ámbitos vinculados a los cuidados.</w:t>
      </w: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19. </w:t>
      </w:r>
      <w:r w:rsidRPr="007F43BA">
        <w:rPr>
          <w:rFonts w:ascii="Times New Roman" w:eastAsia="Times New Roman" w:hAnsi="Times New Roman" w:cs="Times New Roman"/>
          <w:sz w:val="24"/>
          <w:szCs w:val="24"/>
          <w:lang w:eastAsia="es-ES"/>
        </w:rPr>
        <w:t xml:space="preserve">En materia de corresponsabilidad, corresponde a los entes públicos, garantizar las </w:t>
      </w:r>
      <w:r w:rsidRPr="007F43BA">
        <w:rPr>
          <w:rFonts w:ascii="Times New Roman" w:eastAsia="Times New Roman" w:hAnsi="Times New Roman" w:cs="Times New Roman"/>
          <w:sz w:val="24"/>
          <w:szCs w:val="24"/>
          <w:lang w:eastAsia="es-ES"/>
        </w:rPr>
        <w:lastRenderedPageBreak/>
        <w:t>condiciones institucionales, normativas, presupuestales y operativas para la provisión, regulación y redistribución de los cuidados. Esto implica armonizar sus políticas públicas y normativas con los principios de la Constitución y de esta Ley, supervisar su cumplimiento, desarrollar infraestructura, equipamiento y servicios públicos suficientes y adecuados en zonas urbanas, rurales, conurbadas e indígenas, así como garantizar que lo ya existente sea accesible, digno y eficaz. El Estado deberá replantear su actuación institucional para reducir las desigualdades estructurales que afectan a quienes cuidan o requieren cuidados, evitar que la carga recaiga desproporcionadamente en mujeres o familias, facilitar mecanismos de coordinación entre sectores y órdenes de gobierno, y promover cambios culturales sostenidos que valoren social y económicamente el trabajo de cuidados. Los municipios, como órdenes de gobierno más cercanos a la población, serán corresponsables en la identificación de necesidades locales, el diseño de respuestas territoriales o regionales, la gestión directa de servicios y la promoción de redes de apoyo comunitario.</w:t>
      </w: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20. </w:t>
      </w:r>
      <w:r w:rsidRPr="007F43BA">
        <w:rPr>
          <w:rFonts w:ascii="Times New Roman" w:eastAsia="Times New Roman" w:hAnsi="Times New Roman" w:cs="Times New Roman"/>
          <w:sz w:val="24"/>
          <w:szCs w:val="24"/>
          <w:lang w:eastAsia="es-ES"/>
        </w:rPr>
        <w:t>La corresponsabilidad del mercado y del sector privado implica que las empresas, empleadores y actores económicos generen condiciones que reconozcan, respeten y favorezcan el ejercicio del derecho al cuidado. Esto incluye la reorganización de los tiempos y esquemas laborales conforme al ciclo de vida de las personas, la adopción de políticas de conciliación entre vida personal, familiar y laboral, la incorporación de servicios e infraestructuras para el cuidado dentro de los espacios laborales y la implementación de regímenes laborales y prestaciones sociales con enfoque de corresponsabilidad. También corresponde al sector privado revisar y adaptar sus modelos productivos, considerando que el sostenimiento de la vida y de las personas cuidadoras forma parte esencial de la actividad económica. Esta corresponsabilidad debe expresarse no solo en los centros de trabajo ubicados en zonas urbanas y metropolitanas, sino también en los entornos rurales, agrícolas e informales del Estado de México.</w:t>
      </w: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21. </w:t>
      </w:r>
      <w:r w:rsidRPr="007F43BA">
        <w:rPr>
          <w:rFonts w:ascii="Times New Roman" w:eastAsia="Times New Roman" w:hAnsi="Times New Roman" w:cs="Times New Roman"/>
          <w:sz w:val="24"/>
          <w:szCs w:val="24"/>
          <w:lang w:eastAsia="es-ES"/>
        </w:rPr>
        <w:t>La corresponsabilidad comunitaria se refiere al conjunto de prácticas colectivas, redes de solidaridad y formas de organización local que contribuyen a garantizar el cuidado cotidiano de personas en situación de dependencia, como niñas, niños y adolescentes, personas adultas mayores, personas con discapacidad o convalecientes. Esta dimensión adquiere especial relevancia en municipios con fuerte tejido comunitario, pueblos originarios, núcleos agrarios y periferias urbanas. Las autoridades estatales y municipales deberán reconocer y fortalecer estos espacios, canalizar recursos y apoyo técnico para su operación, y fomentar la creación de nuevas infraestructuras y servicios comunitarios mediante esquemas asociativos. La acción comunitaria no puede reproducir desigualdades ni reemplazar la obligación del Estado, sino actuar como un pilar colaborativo en la construcción de soluciones solidarias y pertinentes desde el territorio.</w:t>
      </w: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22. </w:t>
      </w:r>
      <w:r w:rsidRPr="007F43BA">
        <w:rPr>
          <w:rFonts w:ascii="Times New Roman" w:eastAsia="Times New Roman" w:hAnsi="Times New Roman" w:cs="Times New Roman"/>
          <w:sz w:val="24"/>
          <w:szCs w:val="24"/>
          <w:lang w:eastAsia="es-ES"/>
        </w:rPr>
        <w:t>La corresponsabilidad familiar implica la redistribución equitativa de los cuidados al interior de las familias, en todas sus formas y composiciones reconocidas legalmente. El objetivo es garantizar que quienes requieran cuidados los reciban en condiciones de dignidad, sin que ello implique la vulneración de los derechos, tiempo propio o desarrollo de quienes los brindan. Para lograrlo, las políticas públicas deberán generar condiciones compatibles con la vida familiar, incluyendo servicios públicos con horarios accesibles, mecanismos de conciliación, acompañamiento psicosocial, espacios de convivencia y medidas de reorganización del tiempo al interior de los hogares. Esta redistribución debe acompañarse de acciones afirmativas que corrijan las cargas históricas impuestas a las mujeres y reconozcan la diversidad de dinámicas familiares existentes en el Estado.</w:t>
      </w: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contextualSpacing/>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23. </w:t>
      </w:r>
      <w:r w:rsidRPr="007F43BA">
        <w:rPr>
          <w:rFonts w:ascii="Times New Roman" w:eastAsia="Times New Roman" w:hAnsi="Times New Roman" w:cs="Times New Roman"/>
          <w:sz w:val="24"/>
          <w:szCs w:val="24"/>
          <w:lang w:eastAsia="es-ES"/>
        </w:rPr>
        <w:t xml:space="preserve">La corresponsabilidad de género constituye un elemento esencial del Sistema. Su </w:t>
      </w:r>
      <w:r w:rsidRPr="007F43BA">
        <w:rPr>
          <w:rFonts w:ascii="Times New Roman" w:eastAsia="Times New Roman" w:hAnsi="Times New Roman" w:cs="Times New Roman"/>
          <w:sz w:val="24"/>
          <w:szCs w:val="24"/>
          <w:lang w:eastAsia="es-ES"/>
        </w:rPr>
        <w:lastRenderedPageBreak/>
        <w:t>implementación requiere de políticas y acciones sostenidas que reconozcan, valoren y redistribuyan las tareas de cuidado históricamente asignadas a las mujeres, y que promuevan su ejercicio en condiciones de dignidad, igualdad y respeto a los derechos humanos.</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Como parte de esta corresponsabilidad, los entes públicos deberán generar condiciones estructurales que garanticen espacios adecuados para el autocuidado, el descanso, el tiempo libre, la recreación y el bienestar emocional y mental de las mujeres, en particular de aquellas sobre quienes ha recaído de forma desproporcionada la carga del cuidado no remunerado. Esta responsabilidad implica también el desarrollo de estrategias formativas, pedagógicas y comunitarias que fortalezcan entre la población, especialmente entre varones y juventudes, los conocimientos, habilidades, actitudes y prácticas necesarias para asumir corresponsablemente las tareas de cuidado, tanto de manera individual como dentro de los hogares, comunidades, espacios laborales y educativos.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Asimismo, será obligación de las autoridades promover la construcción de una cultura de los cuidados que reconozca al autocuidado y al cuidado de otras personas como un eje central para el sostenimiento de la vida, la equidad social y la transformación de los patrones socioculturales que perpetúan la desigualdad de género. Esta cultura deberá expresarse en los planes y programas de estudio, en los mensajes institucionales, en la producción normativa y en las políticas de formación del funcionariado público estatal y municipal, así como en acciones comunitarias y territoriales de sensibilización.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Todas las medidas, políticas, programas y servicios enmarcados en la corresponsabilidad de género deberán diseñarse e implementarse con perspectiva interseccional, reconociendo las condiciones diferenciadas que enfrentan las mujeres según su edad, etnia, orientación sexual, identidad de género, situación de discapacidad, condición socioeconómica o territorial, a fin de garantizar un ejercicio pleno del derecho al cuidado digno y corresponsable en toda la diversidad del territorio mexiquense.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Título Cuarto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Del Sistema Integral de Cuidados y Apoyos del Estado de México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I</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la definición, objetivos y estructura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24. </w:t>
      </w:r>
      <w:r w:rsidRPr="007F43BA">
        <w:rPr>
          <w:rFonts w:ascii="Times New Roman" w:eastAsia="Times New Roman" w:hAnsi="Times New Roman" w:cs="Times New Roman"/>
          <w:sz w:val="24"/>
          <w:szCs w:val="24"/>
          <w:lang w:eastAsia="es-ES"/>
        </w:rPr>
        <w:t>El Sistema constituye el conjunto articulado de políticas públicas, programas, normativas, instituciones, infraestructura, servicios y mecanismos operativos y de participación, orientados a garantizar el ejercicio pleno del derecho al cuidado digno y corresponsable para todas las personas que habitan en el territorio estatal, conforme a los principios, enfoques y criterios establecidos en esta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Este Sistema se define como una red integral e intersectorial que articula acciones a través de los tres poderes del Estado, los organismos autónomos y los gobiernos municipales, incluyendo a sus organismos auxiliares y con la participación corresponsable de la sociedad civil, las comunidades y el sector privado. Su finalidad es asegurar el acceso efectivo al cuidado en sus tres dimensiones fundamentales el derecho a cuidar, el derecho a recibir cuidados y el derecho al autocuidado, a lo largo del ciclo de vida y en función de las condiciones específicas de cada persona.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 xml:space="preserve">La operación del Sistema se regirá por un mecanismo de gobernanza plural, participativo y </w:t>
      </w:r>
      <w:r w:rsidRPr="007F43BA">
        <w:rPr>
          <w:rFonts w:ascii="Times New Roman" w:eastAsia="Times New Roman" w:hAnsi="Times New Roman" w:cs="Times New Roman"/>
          <w:sz w:val="24"/>
          <w:szCs w:val="24"/>
          <w:lang w:eastAsia="es-ES"/>
        </w:rPr>
        <w:lastRenderedPageBreak/>
        <w:t>multinivel, que incluirá espacios de coordinación entre instituciones estatales y municipales, así como mecanismos consultivos y de participación social. Este mecanismo deberá atender la diversidad territorial, demográfica y sociocultural del Estado de México, y estará sustentado en los principios rectores, bases y criterios establecidos en la presente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25. </w:t>
      </w:r>
      <w:r w:rsidRPr="007F43BA">
        <w:rPr>
          <w:rFonts w:ascii="Times New Roman" w:eastAsia="Times New Roman" w:hAnsi="Times New Roman" w:cs="Times New Roman"/>
          <w:sz w:val="24"/>
          <w:szCs w:val="24"/>
          <w:lang w:eastAsia="es-ES"/>
        </w:rPr>
        <w:t>El Sistema tiene como objeto establecer las condiciones institucionales, sociales, económicas, normativas y presupuestales necesarias que reconozcan, reduzcan y redistribuyan los cuidados para garantizar de forma progresiva y efectiva el derecho al cuidado digno y corresponsable tanto de las personas cuidadoras como de las personas receptoras de cuidados en todo el territorio estatal.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Para ello, el Sistema promoverá y coordinará la elaboración, implementación y evaluación de políticas públicas, programas, acciones y servicios especializados en cuidados, así como la generación de marcos normativos y mecanismos de gobernanza adecuados. Estas acciones deberán ser resultado de la articulación corresponsable entre los Poderes Públicos, los órdenes de gobierno estatal y municipal, y los sectores social, privado y comunitario.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26. </w:t>
      </w:r>
      <w:r w:rsidRPr="007F43BA">
        <w:rPr>
          <w:rFonts w:ascii="Times New Roman" w:eastAsia="Times New Roman" w:hAnsi="Times New Roman" w:cs="Times New Roman"/>
          <w:sz w:val="24"/>
          <w:szCs w:val="24"/>
          <w:lang w:eastAsia="es-ES"/>
        </w:rPr>
        <w:t>El Sistema tendrá los siguientes objetivos: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Establecer la corresponsabilidad entre los entes públicos, el sector privado, la comunidad y el sector social para reducir las brechas de desigualdad generadas por la división sexual del trabajo y redistribuir las tareas de cuidado;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 </w:t>
      </w:r>
      <w:r w:rsidRPr="007F43BA">
        <w:rPr>
          <w:rFonts w:ascii="Times New Roman" w:eastAsia="Times New Roman" w:hAnsi="Times New Roman" w:cs="Times New Roman"/>
          <w:sz w:val="24"/>
          <w:szCs w:val="24"/>
          <w:lang w:eastAsia="es-ES"/>
        </w:rPr>
        <w:t>Impulsar los procesos de armonización legislativa y normativa para reconocer, redistribuir y revalorizar el trabajo de cuidados a nivel estatal y municipal;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Regular y establecer criterios para la prestación de servicios de cuidado públicos y por parte de particulares, cooperativas o empresas, que cumplan con estándares de calidad, accesibles, con pertinencia cultural, al alcance de la población que requiere cuidados y sin discriminación;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IV. </w:t>
      </w:r>
      <w:r w:rsidRPr="007F43BA">
        <w:rPr>
          <w:rFonts w:ascii="Times New Roman" w:eastAsia="Times New Roman" w:hAnsi="Times New Roman" w:cs="Times New Roman"/>
          <w:sz w:val="24"/>
          <w:szCs w:val="24"/>
          <w:lang w:eastAsia="es-ES"/>
        </w:rPr>
        <w:t>Orientar el diseño e implementación de políticas, programas o acciones públicas de cuidado a nivel estatal y municipal, para transversalizar la perspectiva de cuidados e incorporar el enfoque de derechos humanos, la perspectiva de género, interseccional e intergeneracional;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 </w:t>
      </w:r>
      <w:r w:rsidRPr="007F43BA">
        <w:rPr>
          <w:rFonts w:ascii="Times New Roman" w:eastAsia="Times New Roman" w:hAnsi="Times New Roman" w:cs="Times New Roman"/>
          <w:sz w:val="24"/>
          <w:szCs w:val="24"/>
          <w:lang w:eastAsia="es-ES"/>
        </w:rPr>
        <w:t>Fomentar cambios culturales que reconozcan el aporte económico y social del trabajo de cuidados al desarrollo y bienestar, como una dimensión de la vida colectiva y no una actividad propia de un determinado género;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 </w:t>
      </w:r>
      <w:r w:rsidRPr="007F43BA">
        <w:rPr>
          <w:rFonts w:ascii="Times New Roman" w:eastAsia="Times New Roman" w:hAnsi="Times New Roman" w:cs="Times New Roman"/>
          <w:sz w:val="24"/>
          <w:szCs w:val="24"/>
          <w:lang w:eastAsia="es-ES"/>
        </w:rPr>
        <w:t>Desarrollar estrategias de sensibilización para transformar creencias, expectativas sociales y vínculos afectivos asociados al cuidado, autocuidado y al género para fomentar cambios en la redistribución de los cuidados entre los hombres y mujeres integrantes de las familias;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 </w:t>
      </w:r>
      <w:r w:rsidRPr="007F43BA">
        <w:rPr>
          <w:rFonts w:ascii="Times New Roman" w:eastAsia="Times New Roman" w:hAnsi="Times New Roman" w:cs="Times New Roman"/>
          <w:sz w:val="24"/>
          <w:szCs w:val="24"/>
          <w:lang w:eastAsia="es-ES"/>
        </w:rPr>
        <w:t>Fortalecer los esfuerzos para eliminar la discriminación y violencias en las relaciones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VIII. </w:t>
      </w:r>
      <w:r w:rsidRPr="007F43BA">
        <w:rPr>
          <w:rFonts w:ascii="Times New Roman" w:eastAsia="Times New Roman" w:hAnsi="Times New Roman" w:cs="Times New Roman"/>
          <w:sz w:val="24"/>
          <w:szCs w:val="24"/>
          <w:lang w:eastAsia="es-ES"/>
        </w:rPr>
        <w:t>Promover los derechos económicos, sociales y culturales de las personas cuidadoras no remuneradas a través de establecer programas de seguridad social;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IX. </w:t>
      </w:r>
      <w:r w:rsidRPr="007F43BA">
        <w:rPr>
          <w:rFonts w:ascii="Times New Roman" w:eastAsia="Times New Roman" w:hAnsi="Times New Roman" w:cs="Times New Roman"/>
          <w:sz w:val="24"/>
          <w:szCs w:val="24"/>
          <w:lang w:eastAsia="es-ES"/>
        </w:rPr>
        <w:t xml:space="preserve">Impulsar la inserción laboral y económica de las personas cuidadoras a través de medidas de </w:t>
      </w:r>
      <w:r w:rsidRPr="007F43BA">
        <w:rPr>
          <w:rFonts w:ascii="Times New Roman" w:eastAsia="Times New Roman" w:hAnsi="Times New Roman" w:cs="Times New Roman"/>
          <w:sz w:val="24"/>
          <w:szCs w:val="24"/>
          <w:lang w:eastAsia="es-ES"/>
        </w:rPr>
        <w:lastRenderedPageBreak/>
        <w:t>corresponsabilidad laboral, programas de apoyo e incentivos a las personas empleadoras y programas educativos de tiempo completo;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X. </w:t>
      </w:r>
      <w:r w:rsidRPr="007F43BA">
        <w:rPr>
          <w:rFonts w:ascii="Times New Roman" w:eastAsia="Times New Roman" w:hAnsi="Times New Roman" w:cs="Times New Roman"/>
          <w:sz w:val="24"/>
          <w:szCs w:val="24"/>
          <w:lang w:eastAsia="es-ES"/>
        </w:rPr>
        <w:t>Establecer estándares de certificación para la capacitación y profesionalización de las personas cuidadoras remuneradas;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XI.</w:t>
      </w:r>
      <w:r w:rsidRPr="007F43BA">
        <w:rPr>
          <w:rFonts w:ascii="Times New Roman" w:eastAsia="Times New Roman" w:hAnsi="Times New Roman" w:cs="Times New Roman"/>
          <w:sz w:val="24"/>
          <w:szCs w:val="24"/>
          <w:lang w:eastAsia="es-ES"/>
        </w:rPr>
        <w:t xml:space="preserve"> Impulsar un modelo de prestaciones de servicios de cuidados integrales del Estado de México que considere la concurrencia y subsidiariedad con el sector privado y la comunidad para atender las demandas de cuidado identificadas en determinado territorio y población, respetando la </w:t>
      </w:r>
      <w:r w:rsidRPr="001C705B">
        <w:rPr>
          <w:rFonts w:ascii="Times New Roman" w:eastAsia="Times New Roman" w:hAnsi="Times New Roman" w:cs="Times New Roman"/>
          <w:sz w:val="24"/>
          <w:szCs w:val="24"/>
          <w:lang w:eastAsia="es-ES"/>
        </w:rPr>
        <w:t>autonomía de las personas receptoras de cuidados;</w:t>
      </w: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1C705B">
        <w:rPr>
          <w:rFonts w:ascii="Times New Roman" w:eastAsia="Times New Roman" w:hAnsi="Times New Roman" w:cs="Times New Roman"/>
          <w:b/>
          <w:sz w:val="24"/>
          <w:szCs w:val="24"/>
          <w:lang w:eastAsia="es-ES"/>
        </w:rPr>
        <w:t>XII.</w:t>
      </w:r>
      <w:r w:rsidRPr="001C705B">
        <w:rPr>
          <w:rFonts w:ascii="Times New Roman" w:eastAsia="Times New Roman" w:hAnsi="Times New Roman" w:cs="Times New Roman"/>
          <w:sz w:val="24"/>
          <w:szCs w:val="24"/>
          <w:lang w:eastAsia="es-ES"/>
        </w:rPr>
        <w:t xml:space="preserve"> Articular los servicios de cuidado públicos y privados con base en los criterios de calidad, accesibilidad, asequibilidad y disponibilidad;</w:t>
      </w:r>
    </w:p>
    <w:p w:rsidR="007F43BA" w:rsidRPr="001C705B"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1C705B">
        <w:rPr>
          <w:rFonts w:ascii="Times New Roman" w:eastAsia="Times New Roman" w:hAnsi="Times New Roman" w:cs="Times New Roman"/>
          <w:b/>
          <w:sz w:val="24"/>
          <w:szCs w:val="24"/>
          <w:lang w:eastAsia="es-ES"/>
        </w:rPr>
        <w:t>XIII.</w:t>
      </w:r>
      <w:r w:rsidRPr="001C705B">
        <w:rPr>
          <w:rFonts w:ascii="Times New Roman" w:eastAsia="Times New Roman" w:hAnsi="Times New Roman" w:cs="Times New Roman"/>
          <w:sz w:val="24"/>
          <w:szCs w:val="24"/>
          <w:lang w:eastAsia="es-ES"/>
        </w:rPr>
        <w:t xml:space="preserve"> Impulsar y fomentar la participación de las organizaciones de la sociedad civil, personas cuidadoras organizadas y academia en los diagnósticos, diseño, seguimiento, evaluación y mapeo de servicios de las políticas de cuidados, así como garantizar su participación en las instancias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XIV.</w:t>
      </w:r>
      <w:r w:rsidRPr="007F43BA">
        <w:rPr>
          <w:rFonts w:ascii="Times New Roman" w:eastAsia="Times New Roman" w:hAnsi="Times New Roman" w:cs="Times New Roman"/>
          <w:sz w:val="24"/>
          <w:szCs w:val="24"/>
          <w:lang w:eastAsia="es-ES"/>
        </w:rPr>
        <w:t xml:space="preserve"> Gestionar y proponer ante las autoridades competentes, los proyectos de requerimientos de los recursos financieros, materiales y humanos necesarios para el logro progresivo de los objetivos del Sistema y su sostenibilidad a largo plazo;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XV.</w:t>
      </w:r>
      <w:r w:rsidRPr="007F43BA">
        <w:rPr>
          <w:rFonts w:ascii="Times New Roman" w:eastAsia="Times New Roman" w:hAnsi="Times New Roman" w:cs="Times New Roman"/>
          <w:sz w:val="24"/>
          <w:szCs w:val="24"/>
          <w:lang w:eastAsia="es-ES"/>
        </w:rPr>
        <w:t xml:space="preserve"> Coordinar, con las instancias estatales y municipales, la generación de información para la identificación de las demandas de cuidados por territorio y población, además de enriquecer la producción de información estadística y geográfica,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XVI.</w:t>
      </w:r>
      <w:r w:rsidRPr="007F43BA">
        <w:rPr>
          <w:rFonts w:ascii="Times New Roman" w:eastAsia="Times New Roman" w:hAnsi="Times New Roman" w:cs="Times New Roman"/>
          <w:sz w:val="24"/>
          <w:szCs w:val="24"/>
          <w:lang w:eastAsia="es-ES"/>
        </w:rPr>
        <w:t xml:space="preserve"> Las demás que determinen otras disposiciones legales o el mismo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27. </w:t>
      </w:r>
      <w:r w:rsidRPr="007F43BA">
        <w:rPr>
          <w:rFonts w:ascii="Times New Roman" w:eastAsia="Times New Roman" w:hAnsi="Times New Roman" w:cs="Times New Roman"/>
          <w:sz w:val="24"/>
          <w:szCs w:val="24"/>
          <w:lang w:eastAsia="es-ES"/>
        </w:rPr>
        <w:t>El Sistema contará, para el cumplimiento de sus objetivos, con: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El Consejo de Cuidados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El Programa Integral de Cuidados y Apoyos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Un sistema de indicadores para el monitoreo, seguimiento y evaluación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La Política Integral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Un Programa de Sensibilización, Capacitación, Formación y Certificación para personas cuidadoras,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 </w:t>
      </w:r>
      <w:r w:rsidRPr="007F43BA">
        <w:rPr>
          <w:rFonts w:ascii="Times New Roman" w:eastAsia="Times New Roman" w:hAnsi="Times New Roman" w:cs="Times New Roman"/>
          <w:sz w:val="24"/>
          <w:szCs w:val="24"/>
          <w:lang w:eastAsia="es-ES"/>
        </w:rPr>
        <w:t>Una campaña permanente que promueva el cambio cultural sobre la organización social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II</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Del Consejo de Cuidados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28. </w:t>
      </w:r>
      <w:r w:rsidRPr="007F43BA">
        <w:rPr>
          <w:rFonts w:ascii="Times New Roman" w:eastAsia="Times New Roman" w:hAnsi="Times New Roman" w:cs="Times New Roman"/>
          <w:sz w:val="24"/>
          <w:szCs w:val="24"/>
          <w:lang w:eastAsia="es-ES"/>
        </w:rPr>
        <w:t xml:space="preserve">El Consejo de Cuidados del Estado de México es el máximo órgano de toma de </w:t>
      </w:r>
      <w:r w:rsidRPr="007F43BA">
        <w:rPr>
          <w:rFonts w:ascii="Times New Roman" w:eastAsia="Times New Roman" w:hAnsi="Times New Roman" w:cs="Times New Roman"/>
          <w:sz w:val="24"/>
          <w:szCs w:val="24"/>
          <w:lang w:eastAsia="es-ES"/>
        </w:rPr>
        <w:lastRenderedPageBreak/>
        <w:t>decisiones para el cumplimiento de los objetivos del Sistema y se integrará por: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La persona titular del Poder Ejecutivo, quien lo presidirá;</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Las personas titulares de las dependencias, organismos auxiliares y entidades de la Administración Pública Estatal siguientes: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a) </w:t>
      </w:r>
      <w:r w:rsidRPr="007F43BA">
        <w:rPr>
          <w:rFonts w:ascii="Times New Roman" w:eastAsia="Times New Roman" w:hAnsi="Times New Roman" w:cs="Times New Roman"/>
          <w:sz w:val="24"/>
          <w:szCs w:val="24"/>
          <w:lang w:eastAsia="es-ES"/>
        </w:rPr>
        <w:t>Del Sistema para el Desarrollo Integral de la Familia, quien fungirá como secretaria ejecutiva;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b) </w:t>
      </w:r>
      <w:r w:rsidRPr="007F43BA">
        <w:rPr>
          <w:rFonts w:ascii="Times New Roman" w:eastAsia="Times New Roman" w:hAnsi="Times New Roman" w:cs="Times New Roman"/>
          <w:sz w:val="24"/>
          <w:szCs w:val="24"/>
          <w:lang w:eastAsia="es-ES"/>
        </w:rPr>
        <w:t>La Secretaría General de Gobierno;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c) </w:t>
      </w:r>
      <w:r w:rsidRPr="007F43BA">
        <w:rPr>
          <w:rFonts w:ascii="Times New Roman" w:eastAsia="Times New Roman" w:hAnsi="Times New Roman" w:cs="Times New Roman"/>
          <w:sz w:val="24"/>
          <w:szCs w:val="24"/>
          <w:lang w:eastAsia="es-ES"/>
        </w:rPr>
        <w:t>La Secretaría de las Mujeres;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d)</w:t>
      </w:r>
      <w:r w:rsidRPr="007F43BA">
        <w:rPr>
          <w:rFonts w:ascii="Times New Roman" w:eastAsia="Times New Roman" w:hAnsi="Times New Roman" w:cs="Times New Roman"/>
          <w:sz w:val="24"/>
          <w:szCs w:val="24"/>
          <w:lang w:eastAsia="es-ES"/>
        </w:rPr>
        <w:t xml:space="preserve"> La Secretaría de Finanzas;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e)</w:t>
      </w:r>
      <w:r w:rsidRPr="007F43BA">
        <w:rPr>
          <w:rFonts w:ascii="Times New Roman" w:eastAsia="Times New Roman" w:hAnsi="Times New Roman" w:cs="Times New Roman"/>
          <w:sz w:val="24"/>
          <w:szCs w:val="24"/>
          <w:lang w:eastAsia="es-ES"/>
        </w:rPr>
        <w:t xml:space="preserve"> La Secretaría de Salud;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f) </w:t>
      </w:r>
      <w:r w:rsidRPr="007F43BA">
        <w:rPr>
          <w:rFonts w:ascii="Times New Roman" w:eastAsia="Times New Roman" w:hAnsi="Times New Roman" w:cs="Times New Roman"/>
          <w:sz w:val="24"/>
          <w:szCs w:val="24"/>
          <w:lang w:eastAsia="es-ES"/>
        </w:rPr>
        <w:t>La Secretaría de Educación, Ciencia, Tecnología e Innovación;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g)</w:t>
      </w:r>
      <w:r w:rsidRPr="007F43BA">
        <w:rPr>
          <w:rFonts w:ascii="Times New Roman" w:eastAsia="Times New Roman" w:hAnsi="Times New Roman" w:cs="Times New Roman"/>
          <w:sz w:val="24"/>
          <w:szCs w:val="24"/>
          <w:lang w:eastAsia="es-ES"/>
        </w:rPr>
        <w:t xml:space="preserve"> La Secretaría de Desarrollo Económico;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h)</w:t>
      </w:r>
      <w:r w:rsidRPr="007F43BA">
        <w:rPr>
          <w:rFonts w:ascii="Times New Roman" w:eastAsia="Times New Roman" w:hAnsi="Times New Roman" w:cs="Times New Roman"/>
          <w:sz w:val="24"/>
          <w:szCs w:val="24"/>
          <w:lang w:eastAsia="es-ES"/>
        </w:rPr>
        <w:t xml:space="preserve"> La Secretaría de Bienestar;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La Secretaría del Trabajo;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j)</w:t>
      </w:r>
      <w:r w:rsidRPr="007F43BA">
        <w:rPr>
          <w:rFonts w:ascii="Times New Roman" w:eastAsia="Times New Roman" w:hAnsi="Times New Roman" w:cs="Times New Roman"/>
          <w:sz w:val="24"/>
          <w:szCs w:val="24"/>
          <w:lang w:eastAsia="es-ES"/>
        </w:rPr>
        <w:t xml:space="preserve"> La Secretaría de Movilidad;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k)</w:t>
      </w:r>
      <w:r w:rsidRPr="007F43BA">
        <w:rPr>
          <w:rFonts w:ascii="Times New Roman" w:eastAsia="Times New Roman" w:hAnsi="Times New Roman" w:cs="Times New Roman"/>
          <w:sz w:val="24"/>
          <w:szCs w:val="24"/>
          <w:lang w:eastAsia="es-ES"/>
        </w:rPr>
        <w:t xml:space="preserve"> La Secretaría de Desarrollo Urbano e Infraestructura;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I) </w:t>
      </w:r>
      <w:r w:rsidRPr="007F43BA">
        <w:rPr>
          <w:rFonts w:ascii="Times New Roman" w:eastAsia="Times New Roman" w:hAnsi="Times New Roman" w:cs="Times New Roman"/>
          <w:sz w:val="24"/>
          <w:szCs w:val="24"/>
          <w:lang w:eastAsia="es-ES"/>
        </w:rPr>
        <w:t>La Secretaría del Campo;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m)</w:t>
      </w:r>
      <w:r w:rsidRPr="007F43BA">
        <w:rPr>
          <w:rFonts w:ascii="Times New Roman" w:eastAsia="Times New Roman" w:hAnsi="Times New Roman" w:cs="Times New Roman"/>
          <w:sz w:val="24"/>
          <w:szCs w:val="24"/>
          <w:lang w:eastAsia="es-ES"/>
        </w:rPr>
        <w:t xml:space="preserve"> La Consejería Jurídica;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n)</w:t>
      </w:r>
      <w:r w:rsidRPr="007F43BA">
        <w:rPr>
          <w:rFonts w:ascii="Times New Roman" w:eastAsia="Times New Roman" w:hAnsi="Times New Roman" w:cs="Times New Roman"/>
          <w:sz w:val="24"/>
          <w:szCs w:val="24"/>
          <w:lang w:eastAsia="es-ES"/>
        </w:rPr>
        <w:t xml:space="preserve"> La Oficialía Mayor;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o)</w:t>
      </w:r>
      <w:r w:rsidRPr="007F43BA">
        <w:rPr>
          <w:rFonts w:ascii="Times New Roman" w:eastAsia="Times New Roman" w:hAnsi="Times New Roman" w:cs="Times New Roman"/>
          <w:sz w:val="24"/>
          <w:szCs w:val="24"/>
          <w:lang w:eastAsia="es-ES"/>
        </w:rPr>
        <w:t xml:space="preserve"> Del Instituto Mexiquense para la Discapacidad;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p)</w:t>
      </w:r>
      <w:r w:rsidRPr="007F43BA">
        <w:rPr>
          <w:rFonts w:ascii="Times New Roman" w:eastAsia="Times New Roman" w:hAnsi="Times New Roman" w:cs="Times New Roman"/>
          <w:sz w:val="24"/>
          <w:szCs w:val="24"/>
          <w:lang w:eastAsia="es-ES"/>
        </w:rPr>
        <w:t xml:space="preserve"> Del Instituto de Capacitación y Adiestramiento para el Trabajo Industrial;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q)</w:t>
      </w:r>
      <w:r w:rsidRPr="007F43BA">
        <w:rPr>
          <w:rFonts w:ascii="Times New Roman" w:eastAsia="Times New Roman" w:hAnsi="Times New Roman" w:cs="Times New Roman"/>
          <w:sz w:val="24"/>
          <w:szCs w:val="24"/>
          <w:lang w:eastAsia="es-ES"/>
        </w:rPr>
        <w:t xml:space="preserve"> Del Consejo Estatal para el Desarrollo Integral de los Pueblos Indígenas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r)</w:t>
      </w:r>
      <w:r w:rsidRPr="007F43BA">
        <w:rPr>
          <w:rFonts w:ascii="Times New Roman" w:eastAsia="Times New Roman" w:hAnsi="Times New Roman" w:cs="Times New Roman"/>
          <w:sz w:val="24"/>
          <w:szCs w:val="24"/>
          <w:lang w:eastAsia="es-ES"/>
        </w:rPr>
        <w:t xml:space="preserve"> Del Consejo Estatal de Población,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s)</w:t>
      </w:r>
      <w:r w:rsidRPr="007F43BA">
        <w:rPr>
          <w:rFonts w:ascii="Times New Roman" w:eastAsia="Times New Roman" w:hAnsi="Times New Roman" w:cs="Times New Roman"/>
          <w:sz w:val="24"/>
          <w:szCs w:val="24"/>
          <w:lang w:eastAsia="es-ES"/>
        </w:rPr>
        <w:t xml:space="preserve"> Del Sistema de Protección Integral de Niñas, Niños y Adolescentes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III. </w:t>
      </w:r>
      <w:r w:rsidRPr="007F43BA">
        <w:rPr>
          <w:rFonts w:ascii="Times New Roman" w:eastAsia="Times New Roman" w:hAnsi="Times New Roman" w:cs="Times New Roman"/>
          <w:sz w:val="24"/>
          <w:szCs w:val="24"/>
          <w:lang w:eastAsia="es-ES"/>
        </w:rPr>
        <w:t>Una persona representante del Poder Legislativo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Una persona representante del Poder Judicial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V.</w:t>
      </w:r>
      <w:r w:rsidRPr="007F43BA">
        <w:rPr>
          <w:rFonts w:ascii="Times New Roman" w:eastAsia="Times New Roman" w:hAnsi="Times New Roman" w:cs="Times New Roman"/>
          <w:sz w:val="24"/>
          <w:szCs w:val="24"/>
          <w:lang w:eastAsia="es-ES"/>
        </w:rPr>
        <w:t xml:space="preserve"> Dos personas titulares representantes de los Sistemas de Cuidados Municipales, elegidas de entre las personas titulares de dichos sistemas, mediante convocatoria emitida por la Secretaría Ejecutiva del Sistema, garantizando el principio de paridad de género,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Serán invitadas permanentes a las sesiones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a) </w:t>
      </w:r>
      <w:r w:rsidRPr="007F43BA">
        <w:rPr>
          <w:rFonts w:ascii="Times New Roman" w:eastAsia="Times New Roman" w:hAnsi="Times New Roman" w:cs="Times New Roman"/>
          <w:sz w:val="24"/>
          <w:szCs w:val="24"/>
          <w:lang w:eastAsia="es-ES"/>
        </w:rPr>
        <w:t>Cinco personas representantes de la sociedad civil, academia y sector privado, seleccionadas mediante convocatoria pública emitida por la Secretaría Ejecutiva, con base en su experiencia acreditada en derechos humanos, igualdad de género y políticas de cuidado, garantizando el principio de paridad de género,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b) </w:t>
      </w:r>
      <w:r w:rsidRPr="007F43BA">
        <w:rPr>
          <w:rFonts w:ascii="Times New Roman" w:eastAsia="Times New Roman" w:hAnsi="Times New Roman" w:cs="Times New Roman"/>
          <w:sz w:val="24"/>
          <w:szCs w:val="24"/>
          <w:lang w:eastAsia="es-ES"/>
        </w:rPr>
        <w:t>La persona titular de la Presidencia de la Comisión de Derechos Humanos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Los cargos señalados serán honoríficos, por lo que no percibirán retribución alguna. Los integrantes titulares o sus suplentes señalados en las fracciones I, II, III, IV y V tendrán derecho a voz y voto, las personas invitadas permanentes señaladas en la fracción VI tendrán derecho a voz.</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Las ausencias de la presidencia del Consejo serán suplidas por la persona titular de la Secretaría General de Gobierno.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29. </w:t>
      </w:r>
      <w:r w:rsidRPr="007F43BA">
        <w:rPr>
          <w:rFonts w:ascii="Times New Roman" w:eastAsia="Times New Roman" w:hAnsi="Times New Roman" w:cs="Times New Roman"/>
          <w:sz w:val="24"/>
          <w:szCs w:val="24"/>
          <w:lang w:eastAsia="es-ES"/>
        </w:rPr>
        <w:t>El Consejo tendrá las siguientes atribuciones: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I. </w:t>
      </w:r>
      <w:r w:rsidRPr="007F43BA">
        <w:rPr>
          <w:rFonts w:ascii="Times New Roman" w:eastAsia="Times New Roman" w:hAnsi="Times New Roman" w:cs="Times New Roman"/>
          <w:sz w:val="24"/>
          <w:szCs w:val="24"/>
          <w:lang w:eastAsia="es-ES"/>
        </w:rPr>
        <w:t>Definir los objetivos y estrategias de la Política Integral de Cuidados considerando los distintos niveles de gobierno y ámbito de los poderes públicos, que deberán estar en correspondencia con el Sistema de Planeación Democrática para el Desarrollo del Estado de México y Municipios y será de observancia obligatoria en todo el Estado;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Tomar los acuerdos necesarios para el cumplimiento de los objetivos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Establecer las bases para la coordinación interinstitucional entre los poderes públicos; los distintos niveles de gobierno: la federación, las entidades federativas y los municipios; y la sociedad civil, academia y organismos e instancias internacionales en materia de derechos humanos o igualdad de género, para el desarrollo de la Política;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Asegurar las condiciones normativas, institucionales, operativas y técnicas para la instrumentación de la Política, incluyendo el presupuesto suficiente y progresivo;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Impulsar en los tres órdenes de gobierno, el establecimiento de presupuestos destinados al cumplimiento de los objetivos de esta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Elaborar los criterios que orientarán el desarrollo de la Política y el diseño e implementación de las políticas, estatales y municipales, instrumentadas en el marco y en articulación con la Política;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w:t>
      </w:r>
      <w:r w:rsidRPr="007F43BA">
        <w:rPr>
          <w:rFonts w:ascii="Times New Roman" w:eastAsia="Times New Roman" w:hAnsi="Times New Roman" w:cs="Times New Roman"/>
          <w:sz w:val="24"/>
          <w:szCs w:val="24"/>
          <w:lang w:eastAsia="es-ES"/>
        </w:rPr>
        <w:t xml:space="preserve"> Impulsar el intercambio de experiencias e información tanto de carácter nacional como internacional sobre temas relacionados con la materia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VIII.</w:t>
      </w:r>
      <w:r w:rsidRPr="007F43BA">
        <w:rPr>
          <w:rFonts w:ascii="Times New Roman" w:eastAsia="Times New Roman" w:hAnsi="Times New Roman" w:cs="Times New Roman"/>
          <w:sz w:val="24"/>
          <w:szCs w:val="24"/>
          <w:lang w:eastAsia="es-ES"/>
        </w:rPr>
        <w:t xml:space="preserve"> Dar seguimiento y evaluar la implementación de la Política a mediano y largo plazo;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IX.</w:t>
      </w:r>
      <w:r w:rsidRPr="007F43BA">
        <w:rPr>
          <w:rFonts w:ascii="Times New Roman" w:eastAsia="Times New Roman" w:hAnsi="Times New Roman" w:cs="Times New Roman"/>
          <w:sz w:val="24"/>
          <w:szCs w:val="24"/>
          <w:lang w:eastAsia="es-ES"/>
        </w:rPr>
        <w:t xml:space="preserve"> Invitar a integrantes de los poderes públicos y de otras dependencias o instituciones públicas federales, estatales o municipales; de organizaciones sociales, comunitarias y sector privado, así como a organismos autónomos o internacionales que considere necesarios para el asunto que se requiera tratar en la agenda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w:t>
      </w:r>
      <w:r w:rsidRPr="007F43BA">
        <w:rPr>
          <w:rFonts w:ascii="Times New Roman" w:eastAsia="Times New Roman" w:hAnsi="Times New Roman" w:cs="Times New Roman"/>
          <w:sz w:val="24"/>
          <w:szCs w:val="24"/>
          <w:lang w:eastAsia="es-ES"/>
        </w:rPr>
        <w:t xml:space="preserve"> Aprobar el proyecto del Programa presentado por la Secretaría Ejecutiva;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XI. </w:t>
      </w:r>
      <w:r w:rsidRPr="007F43BA">
        <w:rPr>
          <w:rFonts w:ascii="Times New Roman" w:eastAsia="Times New Roman" w:hAnsi="Times New Roman" w:cs="Times New Roman"/>
          <w:sz w:val="24"/>
          <w:szCs w:val="24"/>
          <w:lang w:eastAsia="es-ES"/>
        </w:rPr>
        <w:t>Recibir los informes de la Secretaría Ejecutiva sobre el avance en la instrumentación del Programa,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XII.</w:t>
      </w:r>
      <w:r w:rsidRPr="007F43BA">
        <w:rPr>
          <w:rFonts w:ascii="Times New Roman" w:eastAsia="Times New Roman" w:hAnsi="Times New Roman" w:cs="Times New Roman"/>
          <w:sz w:val="24"/>
          <w:szCs w:val="24"/>
          <w:lang w:eastAsia="es-ES"/>
        </w:rPr>
        <w:t xml:space="preserve"> Aprobar el reglamento de las sesiones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El Sistema, previo acuerdo del Consejo y por conducto de la Secretaría Ejecutiva, podrá invitar a integrantes de los poderes públicos, así como a organismos autónomos o internacionales que considere necesarios para el cumplimiento de los objetivos del Sistema y de la Política, mismos que tendrán derecho a voz, pero no a voto.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30. </w:t>
      </w:r>
      <w:r w:rsidRPr="007F43BA">
        <w:rPr>
          <w:rFonts w:ascii="Times New Roman" w:eastAsia="Times New Roman" w:hAnsi="Times New Roman" w:cs="Times New Roman"/>
          <w:sz w:val="24"/>
          <w:szCs w:val="24"/>
          <w:lang w:eastAsia="es-ES"/>
        </w:rPr>
        <w:t>El Consejo se reunirá en sesiones ordinarias cuatrimestrales, previa convocatoria de la Secretaría Ejecutiva y sesiones extraordinarias cuando los asuntos así lo requieran.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31. </w:t>
      </w:r>
      <w:r w:rsidRPr="007F43BA">
        <w:rPr>
          <w:rFonts w:ascii="Times New Roman" w:eastAsia="Times New Roman" w:hAnsi="Times New Roman" w:cs="Times New Roman"/>
          <w:sz w:val="24"/>
          <w:szCs w:val="24"/>
          <w:lang w:eastAsia="es-ES"/>
        </w:rPr>
        <w:t>La convocatoria será realizada a través de medios físicos o electrónicos, incluirá el orden del día, fecha y hora de la sesión, así como los anexos correspondientes de los temas a tratar, incluida el acta de la sesión previa para su aprobación. La convocatoria deberá realizarse con 5 días naturales de anticipación para las sesiones ordinarias y con 72 horas de anticipación para las sesiones extraordinarias.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32. </w:t>
      </w:r>
      <w:r w:rsidRPr="007F43BA">
        <w:rPr>
          <w:rFonts w:ascii="Times New Roman" w:eastAsia="Times New Roman" w:hAnsi="Times New Roman" w:cs="Times New Roman"/>
          <w:sz w:val="24"/>
          <w:szCs w:val="24"/>
          <w:lang w:eastAsia="es-ES"/>
        </w:rPr>
        <w:t>El quórum para las sesiones ordinarias o extraordinarias del Consejo se constituirá con al menos la mitad más uno de sus integrantes. Los acuerdos se tomarán por mayoría de votos de los presentes y, en caso de empate, la Presidencia tendrá voto de calidad. En cada uno de los acuerdos se deberá designar, de entre quienes integran el Consejo, a la persona responsable de su seguimiento y cumplimiento.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Las personas integrantes del Consejo podrán nombrar a una persona suplente, cuya designación será conforme al Reglamento del Consejo. En el caso de los entes públicos, la suplencia deberá recaer en las personas servidoras públicas que tengan un nivel jerárquico inmediato inferior.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33. </w:t>
      </w:r>
      <w:r w:rsidRPr="007F43BA">
        <w:rPr>
          <w:rFonts w:ascii="Times New Roman" w:eastAsia="Times New Roman" w:hAnsi="Times New Roman" w:cs="Times New Roman"/>
          <w:sz w:val="24"/>
          <w:szCs w:val="24"/>
          <w:lang w:eastAsia="es-ES"/>
        </w:rPr>
        <w:t>La Secretaría Ejecutiva elaborará el acta de cada una de las sesiones ordinarias o extraordinarias, para firma de quienes participaron en la sesión, la cual deberá ser enviada en un plazo de tres días hábiles a cada integrante del Consejo para el seguimiento y cumplimiento de los acuerdos.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34. </w:t>
      </w:r>
      <w:r w:rsidRPr="007F43BA">
        <w:rPr>
          <w:rFonts w:ascii="Times New Roman" w:eastAsia="Times New Roman" w:hAnsi="Times New Roman" w:cs="Times New Roman"/>
          <w:sz w:val="24"/>
          <w:szCs w:val="24"/>
          <w:lang w:eastAsia="es-ES"/>
        </w:rPr>
        <w:t>Son atribuciones de la Presidencia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Presidir y conducir las sesiones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Representar al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Declarar la existencia de quórum legal y la instalación de la sesión correspondiente al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IV.</w:t>
      </w:r>
      <w:r w:rsidRPr="007F43BA">
        <w:rPr>
          <w:rFonts w:ascii="Times New Roman" w:eastAsia="Times New Roman" w:hAnsi="Times New Roman" w:cs="Times New Roman"/>
          <w:sz w:val="24"/>
          <w:szCs w:val="24"/>
          <w:lang w:eastAsia="es-ES"/>
        </w:rPr>
        <w:t xml:space="preserve"> Instruir a la persona titular de la Secretaría Ejecutiva para dar cuenta del orden del día y someterlo a votación de las y los integrantes con derecho a voto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Conceder el uso de la palabra en el orden solicitado y moderar las sesiones, mediante la Secretaría Ejecutiva;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Someter a votación al Consejo los acuerdos que hayan sido tomados en la sesión;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w:t>
      </w:r>
      <w:r w:rsidRPr="007F43BA">
        <w:rPr>
          <w:rFonts w:ascii="Times New Roman" w:eastAsia="Times New Roman" w:hAnsi="Times New Roman" w:cs="Times New Roman"/>
          <w:sz w:val="24"/>
          <w:szCs w:val="24"/>
          <w:lang w:eastAsia="es-ES"/>
        </w:rPr>
        <w:t xml:space="preserve"> Declarar clausurada la sesión correspondiente, una vez que todos los puntos del orden del día hayan sido agotados;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VIII.</w:t>
      </w:r>
      <w:r w:rsidRPr="007F43BA">
        <w:rPr>
          <w:rFonts w:ascii="Times New Roman" w:eastAsia="Times New Roman" w:hAnsi="Times New Roman" w:cs="Times New Roman"/>
          <w:sz w:val="24"/>
          <w:szCs w:val="24"/>
          <w:lang w:eastAsia="es-ES"/>
        </w:rPr>
        <w:t xml:space="preserve"> Dar seguimiento al cumplimiento de los acuerdos tomados en el Pleno del Consejo a través de la Secretaría Ejecutiva;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IX.</w:t>
      </w:r>
      <w:r w:rsidRPr="007F43BA">
        <w:rPr>
          <w:rFonts w:ascii="Times New Roman" w:eastAsia="Times New Roman" w:hAnsi="Times New Roman" w:cs="Times New Roman"/>
          <w:sz w:val="24"/>
          <w:szCs w:val="24"/>
          <w:lang w:eastAsia="es-ES"/>
        </w:rPr>
        <w:t xml:space="preserve"> Remitir, a través de la Secretaría Ejecutiva, el Programa aprobado por el Consejo, para su publicación en el Periódico Oficial "Gaceta del Gobierno";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w:t>
      </w:r>
      <w:r w:rsidRPr="007F43BA">
        <w:rPr>
          <w:rFonts w:ascii="Times New Roman" w:eastAsia="Times New Roman" w:hAnsi="Times New Roman" w:cs="Times New Roman"/>
          <w:sz w:val="24"/>
          <w:szCs w:val="24"/>
          <w:lang w:eastAsia="es-ES"/>
        </w:rPr>
        <w:t xml:space="preserve"> Presentar los avances de cumplimiento de los objetivos de la Política con base en el informe presentado por la Secretaría Ejecutiva,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w:t>
      </w:r>
      <w:r w:rsidR="00635125">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b/>
          <w:sz w:val="24"/>
          <w:szCs w:val="24"/>
          <w:lang w:eastAsia="es-ES"/>
        </w:rPr>
        <w:t>.</w:t>
      </w:r>
      <w:r w:rsidRPr="007F43BA">
        <w:rPr>
          <w:rFonts w:ascii="Times New Roman" w:eastAsia="Times New Roman" w:hAnsi="Times New Roman" w:cs="Times New Roman"/>
          <w:sz w:val="24"/>
          <w:szCs w:val="24"/>
          <w:lang w:eastAsia="es-ES"/>
        </w:rPr>
        <w:t xml:space="preserve"> Las demás que determine la Ley y el Reglamento.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35. </w:t>
      </w:r>
      <w:r w:rsidRPr="007F43BA">
        <w:rPr>
          <w:rFonts w:ascii="Times New Roman" w:eastAsia="Times New Roman" w:hAnsi="Times New Roman" w:cs="Times New Roman"/>
          <w:sz w:val="24"/>
          <w:szCs w:val="24"/>
          <w:lang w:eastAsia="es-ES"/>
        </w:rPr>
        <w:t>Las personas representantes integrantes del Consejo tendrán las funciones siguientes:</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Asistir y participar con voz y voto en las sesiones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Instrumentar, en el ámbito de sus competencias, los acuerdos tomados en el Pleno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Conocer y opinar sobre los asuntos que se presenten en las sesiones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Coordinarse con otras dependencias, niveles de gobierno, sociedad civil o sector privado para la instrumentación de los acuerdos tomados en el ámbito de su competencia;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Informar a la Secretaría Ejecutiva sobre el cumplimiento y/o avance de los acuerdos tomados en el pleno del Consejo relativos al ámbito de su competencia,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Las demás que determine la Presidencia o la Ley y el Reglamento para el cumplimiento de los objetivos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III</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la Secretaría Ejecutiva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36. </w:t>
      </w:r>
      <w:r w:rsidRPr="007F43BA">
        <w:rPr>
          <w:rFonts w:ascii="Times New Roman" w:eastAsia="Times New Roman" w:hAnsi="Times New Roman" w:cs="Times New Roman"/>
          <w:sz w:val="24"/>
          <w:szCs w:val="24"/>
          <w:lang w:eastAsia="es-ES"/>
        </w:rPr>
        <w:t>La Secretaría Ejecutiva es el órgano directivo del Consejo, tiene el objeto de brindar asistencia técnica, así como los insumos necesarios para el ejercicio de sus atribuciones, y estará a cargo de la persona titular del Sistema para el Desarrollo Integral de la Familia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37. </w:t>
      </w:r>
      <w:r w:rsidRPr="007F43BA">
        <w:rPr>
          <w:rFonts w:ascii="Times New Roman" w:eastAsia="Times New Roman" w:hAnsi="Times New Roman" w:cs="Times New Roman"/>
          <w:sz w:val="24"/>
          <w:szCs w:val="24"/>
          <w:lang w:eastAsia="es-ES"/>
        </w:rPr>
        <w:t>La Secretaría Ejecutiva tendrá las siguientes funciones: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I.</w:t>
      </w:r>
      <w:r w:rsidRPr="007F43BA">
        <w:rPr>
          <w:rFonts w:ascii="Times New Roman" w:eastAsia="Times New Roman" w:hAnsi="Times New Roman" w:cs="Times New Roman"/>
          <w:sz w:val="24"/>
          <w:szCs w:val="24"/>
          <w:lang w:eastAsia="es-ES"/>
        </w:rPr>
        <w:t xml:space="preserve"> Auxiliar a la Presidencia para la organización y funcionamiento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Dar seguimiento al cumplimiento de los acuerdos tomados en el Pleno del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Brindar asesoría técnica para orientar el desarrollo de las políticas estatales y municipales instrumentadas en el marco y en articulación con la Política;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Definir y coordinar la implementación del Programa y demás determinaciones previstas en esta Ley y el Reglamento;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Integrar y administrar el mecanismo de información para el registro y análisis de datos relativos a la implementación de la Política y el Programa Integral;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Elaborar el Orden del Día, suscribir y notificar las convocatorias a las sesiones del Consejo por instrucción de la Presidencia;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w:t>
      </w:r>
      <w:r w:rsidRPr="007F43BA">
        <w:rPr>
          <w:rFonts w:ascii="Times New Roman" w:eastAsia="Times New Roman" w:hAnsi="Times New Roman" w:cs="Times New Roman"/>
          <w:sz w:val="24"/>
          <w:szCs w:val="24"/>
          <w:lang w:eastAsia="es-ES"/>
        </w:rPr>
        <w:t xml:space="preserve"> Hacer del conocimiento, junto con la convocatoria, a las personas integrantes del Sistema, de los documentos y anexos necesarios para el estudio y discusión de los asuntos contenidos en el Orden del Día;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 xml:space="preserve">VIII. </w:t>
      </w:r>
      <w:r w:rsidRPr="007F43BA">
        <w:rPr>
          <w:rFonts w:ascii="Times New Roman" w:eastAsia="Times New Roman" w:hAnsi="Times New Roman" w:cs="Times New Roman"/>
          <w:sz w:val="24"/>
          <w:szCs w:val="24"/>
          <w:lang w:eastAsia="es-ES"/>
        </w:rPr>
        <w:t>Pasar lista de asistencia, informar a la Presidencia de la existencia o no del quórum y efectuar el tonteo de las votaciones;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IX.</w:t>
      </w:r>
      <w:r w:rsidRPr="007F43BA">
        <w:rPr>
          <w:rFonts w:ascii="Times New Roman" w:eastAsia="Times New Roman" w:hAnsi="Times New Roman" w:cs="Times New Roman"/>
          <w:sz w:val="24"/>
          <w:szCs w:val="24"/>
          <w:lang w:eastAsia="es-ES"/>
        </w:rPr>
        <w:t xml:space="preserve"> Elaborar las actas de sesión correspondientes y llevar su control;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w:t>
      </w:r>
      <w:r w:rsidRPr="007F43BA">
        <w:rPr>
          <w:rFonts w:ascii="Times New Roman" w:eastAsia="Times New Roman" w:hAnsi="Times New Roman" w:cs="Times New Roman"/>
          <w:sz w:val="24"/>
          <w:szCs w:val="24"/>
          <w:lang w:eastAsia="es-ES"/>
        </w:rPr>
        <w:t xml:space="preserve"> Integrar y presentar a la Presidencia un informe sobre el avance y el cumplimiento de los acuerdos, con la información proporcionada por las y los titulares de los entes públicos;</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XI.</w:t>
      </w:r>
      <w:r w:rsidRPr="007F43BA">
        <w:rPr>
          <w:rFonts w:ascii="Times New Roman" w:eastAsia="Times New Roman" w:hAnsi="Times New Roman" w:cs="Times New Roman"/>
          <w:sz w:val="24"/>
          <w:szCs w:val="24"/>
          <w:lang w:eastAsia="es-ES"/>
        </w:rPr>
        <w:t xml:space="preserve"> Coordinar y concertar los procesos de gestión de las acciones normativas necesarias para implementar el Programa;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XII.</w:t>
      </w:r>
      <w:r w:rsidRPr="007F43BA">
        <w:rPr>
          <w:rFonts w:ascii="Times New Roman" w:eastAsia="Times New Roman" w:hAnsi="Times New Roman" w:cs="Times New Roman"/>
          <w:sz w:val="24"/>
          <w:szCs w:val="24"/>
          <w:lang w:eastAsia="es-ES"/>
        </w:rPr>
        <w:t xml:space="preserve"> Establecer la vinculación entre los entes públicos y demás autoridades competentes y actores involucrados para la instrumentación del Programa;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XIII.</w:t>
      </w:r>
      <w:r w:rsidRPr="007F43BA">
        <w:rPr>
          <w:rFonts w:ascii="Times New Roman" w:eastAsia="Times New Roman" w:hAnsi="Times New Roman" w:cs="Times New Roman"/>
          <w:sz w:val="24"/>
          <w:szCs w:val="24"/>
          <w:lang w:eastAsia="es-ES"/>
        </w:rPr>
        <w:t xml:space="preserve"> Dar seguimiento y evaluar el desempeño de las acciones del Programa para su mejora y ajustes,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XIV.</w:t>
      </w:r>
      <w:r w:rsidRPr="007F43BA">
        <w:rPr>
          <w:rFonts w:ascii="Times New Roman" w:eastAsia="Times New Roman" w:hAnsi="Times New Roman" w:cs="Times New Roman"/>
          <w:sz w:val="24"/>
          <w:szCs w:val="24"/>
          <w:lang w:eastAsia="es-ES"/>
        </w:rPr>
        <w:t xml:space="preserve"> Las demás que le otorgue el Consejo.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IV</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los Sistemas Municipales de Cuidado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38. </w:t>
      </w:r>
      <w:r w:rsidRPr="007F43BA">
        <w:rPr>
          <w:rFonts w:ascii="Times New Roman" w:eastAsia="Times New Roman" w:hAnsi="Times New Roman" w:cs="Times New Roman"/>
          <w:sz w:val="24"/>
          <w:szCs w:val="24"/>
          <w:lang w:eastAsia="es-ES"/>
        </w:rPr>
        <w:t>Los gobiernos municipales, en el ámbito de sus competencias, deberán garantizar el derecho al cuidado digno y corresponsable a través de la instrumentación de sistemas municipales de cuidados, políticas, programas, servicios, normas y reglas de operación, entre otros instrumentos normativos y de política pública. Asimismo, deberán coordinarse con la Secretaría Ejecutiva para la implementación de la Política, normatividad y regulaciones correspondientes.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39. </w:t>
      </w:r>
      <w:r w:rsidRPr="007F43BA">
        <w:rPr>
          <w:rFonts w:ascii="Times New Roman" w:eastAsia="Times New Roman" w:hAnsi="Times New Roman" w:cs="Times New Roman"/>
          <w:sz w:val="24"/>
          <w:szCs w:val="24"/>
          <w:lang w:eastAsia="es-ES"/>
        </w:rPr>
        <w:t xml:space="preserve">Los gobiernos municipales deberán armonizar su normatividad con el fin de facilitar </w:t>
      </w:r>
      <w:r w:rsidRPr="007F43BA">
        <w:rPr>
          <w:rFonts w:ascii="Times New Roman" w:eastAsia="Times New Roman" w:hAnsi="Times New Roman" w:cs="Times New Roman"/>
          <w:sz w:val="24"/>
          <w:szCs w:val="24"/>
          <w:lang w:eastAsia="es-ES"/>
        </w:rPr>
        <w:lastRenderedPageBreak/>
        <w:t>el acceso a servicios de cuidados y apoyos para las poblaciones que los requieran para contribuir a incrementar la participación de las personas cuidadoras en actividades remuneradas y comunitarias.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40. </w:t>
      </w:r>
      <w:r w:rsidRPr="007F43BA">
        <w:rPr>
          <w:rFonts w:ascii="Times New Roman" w:eastAsia="Times New Roman" w:hAnsi="Times New Roman" w:cs="Times New Roman"/>
          <w:sz w:val="24"/>
          <w:szCs w:val="24"/>
          <w:lang w:eastAsia="es-ES"/>
        </w:rPr>
        <w:t>El Sistema Municipal de Cuidado se integrará, como mínimo, por: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La persona titular de la Presidencia Municipal, quien lo presidirá;</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La persona titular del Sistema Municipal para el Desarrollo Integral de la Familia, quien actuará como secretaria;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La persona titular de la Dirección de las Mujeres o equivalente;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La persona titular de la Dirección de Desarrollo Social o Bienestar o equivalente;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La persona titular del área de salud municipal o equivalente;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La persona titular del área de educación, cultura o juventud, según corresponda a la estructura municipal;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w:t>
      </w:r>
      <w:r w:rsidRPr="007F43BA">
        <w:rPr>
          <w:rFonts w:ascii="Times New Roman" w:eastAsia="Times New Roman" w:hAnsi="Times New Roman" w:cs="Times New Roman"/>
          <w:sz w:val="24"/>
          <w:szCs w:val="24"/>
          <w:lang w:eastAsia="es-ES"/>
        </w:rPr>
        <w:t xml:space="preserve"> Dos personas representantes del Cabildo designadas por el Ayuntamiento;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VIII.</w:t>
      </w:r>
      <w:r w:rsidRPr="007F43BA">
        <w:rPr>
          <w:rFonts w:ascii="Times New Roman" w:eastAsia="Times New Roman" w:hAnsi="Times New Roman" w:cs="Times New Roman"/>
          <w:sz w:val="24"/>
          <w:szCs w:val="24"/>
          <w:lang w:eastAsia="es-ES"/>
        </w:rPr>
        <w:t xml:space="preserve"> Dos personas representantes de organizaciones de la sociedad civil, academia o sector privado con trabajo acreditado en materia de cuidados preferentemente con residencia en el propio municipio, designadas conforme al reglamento municipal respectivo,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IX.</w:t>
      </w:r>
      <w:r w:rsidRPr="007F43BA">
        <w:rPr>
          <w:rFonts w:ascii="Times New Roman" w:eastAsia="Times New Roman" w:hAnsi="Times New Roman" w:cs="Times New Roman"/>
          <w:sz w:val="24"/>
          <w:szCs w:val="24"/>
          <w:lang w:eastAsia="es-ES"/>
        </w:rPr>
        <w:t xml:space="preserve"> Las demás personas que determine el Ayuntamiento, de conformidad con su normatividad interna.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En la integración de los Sistemas Municipales de Cuidado deberán observarse los principios de paridad de género y representación comunitaria, en términos de la normatividad aplicable.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1C705B"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1C705B">
        <w:rPr>
          <w:rFonts w:ascii="Times New Roman" w:eastAsia="Times New Roman" w:hAnsi="Times New Roman" w:cs="Times New Roman"/>
          <w:b/>
          <w:bCs/>
          <w:sz w:val="24"/>
          <w:szCs w:val="24"/>
          <w:lang w:eastAsia="es-ES"/>
        </w:rPr>
        <w:t>Título Quinto</w:t>
      </w:r>
    </w:p>
    <w:p w:rsidR="007F43BA" w:rsidRPr="001C705B"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1C705B">
        <w:rPr>
          <w:rFonts w:ascii="Times New Roman" w:eastAsia="Times New Roman" w:hAnsi="Times New Roman" w:cs="Times New Roman"/>
          <w:b/>
          <w:bCs/>
          <w:sz w:val="24"/>
          <w:szCs w:val="24"/>
          <w:lang w:eastAsia="es-ES"/>
        </w:rPr>
        <w:t>De la Política Integral de Cuidados y del Programa Integral de Cuidados</w:t>
      </w:r>
    </w:p>
    <w:p w:rsidR="007F43BA" w:rsidRPr="001C705B"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F43BA" w:rsidRPr="001C705B"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1C705B">
        <w:rPr>
          <w:rFonts w:ascii="Times New Roman" w:eastAsia="Times New Roman" w:hAnsi="Times New Roman" w:cs="Times New Roman"/>
          <w:b/>
          <w:bCs/>
          <w:sz w:val="24"/>
          <w:szCs w:val="24"/>
          <w:lang w:eastAsia="es-ES"/>
        </w:rPr>
        <w:t>Capítulo I</w:t>
      </w:r>
    </w:p>
    <w:p w:rsidR="007F43BA" w:rsidRPr="001C705B"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1C705B">
        <w:rPr>
          <w:rFonts w:ascii="Times New Roman" w:eastAsia="Times New Roman" w:hAnsi="Times New Roman" w:cs="Times New Roman"/>
          <w:b/>
          <w:bCs/>
          <w:sz w:val="24"/>
          <w:szCs w:val="24"/>
          <w:lang w:eastAsia="es-ES"/>
        </w:rPr>
        <w:t>De los Objetivos y Contenidos de la Política y el Programa</w:t>
      </w:r>
    </w:p>
    <w:p w:rsidR="007F43BA" w:rsidRPr="001C705B"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1C705B">
        <w:rPr>
          <w:rFonts w:ascii="Times New Roman" w:eastAsia="Times New Roman" w:hAnsi="Times New Roman" w:cs="Times New Roman"/>
          <w:b/>
          <w:bCs/>
          <w:sz w:val="24"/>
          <w:szCs w:val="24"/>
          <w:lang w:eastAsia="es-ES"/>
        </w:rPr>
        <w:t xml:space="preserve">Artículo 41. </w:t>
      </w:r>
      <w:r w:rsidRPr="001C705B">
        <w:rPr>
          <w:rFonts w:ascii="Times New Roman" w:eastAsia="Times New Roman" w:hAnsi="Times New Roman" w:cs="Times New Roman"/>
          <w:sz w:val="24"/>
          <w:szCs w:val="24"/>
          <w:lang w:eastAsia="es-ES"/>
        </w:rPr>
        <w:t>La Política Integral de Cuidados será parte integral de la planeación democrática del desarrollo en el Estado de México y deberá constituir uno de los objetivos prioritarios del Plan de Desarrollo del Estado de México, así como de los planes municipales de desarrollo. Su diseño, implementación, seguimiento y evaluación deberán</w:t>
      </w:r>
      <w:r w:rsidRPr="007F43BA">
        <w:rPr>
          <w:rFonts w:ascii="Times New Roman" w:eastAsia="Times New Roman" w:hAnsi="Times New Roman" w:cs="Times New Roman"/>
          <w:sz w:val="24"/>
          <w:szCs w:val="24"/>
          <w:lang w:eastAsia="es-ES"/>
        </w:rPr>
        <w:t xml:space="preserve"> vincularse con los instrumentos del Sistema de Planeación Democrática para el Desarrollo del Estado de México y Municipios, garantizando la participación ciudadana, la coordinación interinstitucional e intergubernamental, y el enfoque de derechos humanos, igualdad de género, interseccionalidad y sostenibilidad de la vida.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 Política Integral de Cuidados establecerá metas, indicadores y acciones estratégicas orientadas a garantizar el ejercicio del derecho al cuidado digno y corresponsable en el corto, mediano y largo plazo, en correspondencia con los principios y disposiciones de esta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lastRenderedPageBreak/>
        <w:t xml:space="preserve">Artículo 42. </w:t>
      </w:r>
      <w:r w:rsidRPr="007F43BA">
        <w:rPr>
          <w:rFonts w:ascii="Times New Roman" w:eastAsia="Times New Roman" w:hAnsi="Times New Roman" w:cs="Times New Roman"/>
          <w:sz w:val="24"/>
          <w:szCs w:val="24"/>
          <w:lang w:eastAsia="es-ES"/>
        </w:rPr>
        <w:t>La Política Integral de Cuidados tiene por objeto establecer las acciones del Estado de México que resulten necesarias para garantizar el ejercicio pleno, progresivo y universal del derecho al cuidado digno y corresponsable, conforme a los principios, bases, enfoques y criterios establecidos en la presente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Para cumplir con este propósito, la Política deberá contemplar, de manera enunciativa más no limitativa: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El diagnóstico de necesidades y demandas de cuidado en el territorio estatal, considerando factores sociodemográficos, de género, interseccionales y territoriales;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La identificación de las brechas y desigualdades estructurales en la provisión, acceso, reconocimiento y distribución de los cuidados, así como los impactos diferenciados en mujeres, niños, niñas, personas con discapacidad, personas adultas mayores y otros grupos en situación de vulnerabilidad o dependencia;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La definición de objetivos, metas, indicadores y líneas estratégicas para garantizar el derecho al cuidado, alineadas con los instrumentos de planeación estatal y municipal;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La articulación intersectorial e interinstitucional de programas, servicios, presupuestos, capacidades técnicas e infraestructura para asegurar el acceso suficiente, accesible, aceptable y de calidad a los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Las acciones específicas para fortalecer el sistema público de cuidados, así como regular y armonizar la participación de los sectores privado, social y comunitario, en condiciones de equidad y sin discriminación;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Las estrategias de cambio cultural y sensibilización social para promover la corresponsabilidad social y de género en el trabajo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w:t>
      </w:r>
      <w:r w:rsidRPr="007F43BA">
        <w:rPr>
          <w:rFonts w:ascii="Times New Roman" w:eastAsia="Times New Roman" w:hAnsi="Times New Roman" w:cs="Times New Roman"/>
          <w:sz w:val="24"/>
          <w:szCs w:val="24"/>
          <w:lang w:eastAsia="es-ES"/>
        </w:rPr>
        <w:t xml:space="preserve"> La inclusión de medidas afirmativas para el reconocimiento, remuneración, profesionalización, protección laboral y seguridad social de las personas cuidadoras, tanto remuneradas como no remuneradas,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VIII. </w:t>
      </w:r>
      <w:r w:rsidRPr="007F43BA">
        <w:rPr>
          <w:rFonts w:ascii="Times New Roman" w:eastAsia="Times New Roman" w:hAnsi="Times New Roman" w:cs="Times New Roman"/>
          <w:sz w:val="24"/>
          <w:szCs w:val="24"/>
          <w:lang w:eastAsia="es-ES"/>
        </w:rPr>
        <w:t>Los mecanismos de evaluación, monitoreo y rendición de cuentas para garantizar la implementación efectiva de la Política y su mejora continua.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 Política Integral de Cuidados deberá revisarse y actualizarse de manera periódica, y su elaboración e implementación deberán garantizar la participación efectiva de la sociedad civil, personas cuidadoras, personas receptoras de cuidados, pueblos y comunidades indígenas, organizaciones sociales, instituciones académicas y los tres niveles de gobierno.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43. </w:t>
      </w:r>
      <w:r w:rsidRPr="007F43BA">
        <w:rPr>
          <w:rFonts w:ascii="Times New Roman" w:eastAsia="Times New Roman" w:hAnsi="Times New Roman" w:cs="Times New Roman"/>
          <w:sz w:val="24"/>
          <w:szCs w:val="24"/>
          <w:lang w:eastAsia="es-ES"/>
        </w:rPr>
        <w:t xml:space="preserve">El Programa será elaborado por el Consejo Estatal de Cuidados, en el marco del Sistema de Planeación Democrática y conforme a lo establecido en esta Ley, en la Ley de Planeación del Estado de México y Municipios, y en armonía con el Plan de Desarrollo del Estado de México. El Programa constituirá el principal instrumento programático de la Política Integral de Cuidados, y deberá desarrollarse con base en los enfoques de derechos humanos, perspectiva de género, interseccionalidad, territorialidad y curso de vida previstos en esta Ley. Incluirá metas, acciones, indicadores, líneas de acción, estrategias presupuestarias y mecanismos de evaluación y </w:t>
      </w:r>
      <w:r w:rsidRPr="007F43BA">
        <w:rPr>
          <w:rFonts w:ascii="Times New Roman" w:eastAsia="Times New Roman" w:hAnsi="Times New Roman" w:cs="Times New Roman"/>
          <w:sz w:val="24"/>
          <w:szCs w:val="24"/>
          <w:lang w:eastAsia="es-ES"/>
        </w:rPr>
        <w:lastRenderedPageBreak/>
        <w:t>seguimiento.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Para su elaboración se deberán considerar las diferencias sociodemográficas, económicas, culturales, etarias y territoriales de las distintas regiones y municipios del Estado de México, garantizando una adecuada focalización de los servicios y acciones del Sistema, con enfoque comunitario y de justicia social. El Programa articulará los planes, programas y acciones que en materia de cuidados desarrollen las dependencias y entidades de la administración pública estatal, así como los gobiernos municipales, tomando como referencia los criterios de la Política Integral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44. </w:t>
      </w:r>
      <w:r w:rsidRPr="007F43BA">
        <w:rPr>
          <w:rFonts w:ascii="Times New Roman" w:eastAsia="Times New Roman" w:hAnsi="Times New Roman" w:cs="Times New Roman"/>
          <w:sz w:val="24"/>
          <w:szCs w:val="24"/>
          <w:lang w:eastAsia="es-ES"/>
        </w:rPr>
        <w:t>El Programa deberá contener, de manera enunciativa más no limitativa, los siguientes elementos: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Un diagnóstico y análisis detallado de la situación que guarda el acceso, ejercicio y garantía del derecho al cuidado digno y corresponsable en el Estado de México, conforme a sus tipos, formas y modalidades, elaborado con base en los enfoques de derechos humanos, género, interseccionalidad, ciclo de vida y territorialidad previstos en esta Ley. Dicho diagnóstico incluirá un inventario de la infraestructura, servicios, recursos humanos y financieros existentes, así como las necesidades por cubrir para la construcción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Un mapeo normativo y programático que identifique las políticas públicas, programas, acciones y servicios implementados por las dependencias y entidades de la administración pública estatal y municipal, así como aquellos provenientes del ámbito federal, que se relacionen de manera directa o indirecta con los cuidados, a fin de identificar duplicidades, vacíos y oportunidades de articulación;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Una cuantificación y caracterización de la población sujeta de cuidado, así como de las personas cuidadoras, remuneradas y no remuneradas, para establecer la ruta progresiva hacia la universalización del derecho al cuidado digno y corresponsable en el territorio estatal;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Los objetivos específicos del Programa para garantizar el derecho al cuidado digno y corresponsable, en congruencia con los principios, bases y criterios establecidos en esta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Las estrategias, líneas de acción, unidades responsables, metas e indicadores que permitan alcanzar los objetivos establecidos, con enfoque de resultados, equidad territorial, eficiencia institucional y transparencia;</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Un conjunto articulado de acciones en los sectores de salud, educación, trabajo, bienestar, seguridad social y otros que se identifiquen como prioritarios, que incidan en la provisión y garantía de los cuidados, a partir de una lógica intersectorial y transversal;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w:t>
      </w:r>
      <w:r w:rsidRPr="007F43BA">
        <w:rPr>
          <w:rFonts w:ascii="Times New Roman" w:eastAsia="Times New Roman" w:hAnsi="Times New Roman" w:cs="Times New Roman"/>
          <w:sz w:val="24"/>
          <w:szCs w:val="24"/>
          <w:lang w:eastAsia="es-ES"/>
        </w:rPr>
        <w:t xml:space="preserve"> Las estrategias de coordinación, colaboración y corresponsabilidad entre los poderes públicos, los gobiernos municipales, las comunidades, la sociedad civil y el sector privado, para la implementación y sostenibilidad del Sistema,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VIII.</w:t>
      </w:r>
      <w:r w:rsidRPr="007F43BA">
        <w:rPr>
          <w:rFonts w:ascii="Times New Roman" w:eastAsia="Times New Roman" w:hAnsi="Times New Roman" w:cs="Times New Roman"/>
          <w:sz w:val="24"/>
          <w:szCs w:val="24"/>
          <w:lang w:eastAsia="es-ES"/>
        </w:rPr>
        <w:t xml:space="preserve"> Un sistema de indicadores para el monitoreo, seguimiento, evaluación y retroalimentación del Programa, que permita identificar avances, retos y necesidades de ajuste, con criterios de progresividad, equidad y mejora continua.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lastRenderedPageBreak/>
        <w:t>Capítulo II</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Del Seguimiento y Evaluación de la Política y el Programa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45. </w:t>
      </w:r>
      <w:r w:rsidRPr="007F43BA">
        <w:rPr>
          <w:rFonts w:ascii="Times New Roman" w:eastAsia="Times New Roman" w:hAnsi="Times New Roman" w:cs="Times New Roman"/>
          <w:sz w:val="24"/>
          <w:szCs w:val="24"/>
          <w:lang w:eastAsia="es-ES"/>
        </w:rPr>
        <w:t>El Sistema contará con un sistema de indicadores para el monitoreo, seguimiento y evaluación del Sistema, coordinado por la Secretaría Ejecutiva, que tendrá por objeto el registro, análisis y sistematización de datos relevantes para la implementación, seguimiento y evaluación de la Política Integral de Cuidados, del Programa y del propio funcionamiento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Este mecanismo tendrá como finalidad: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Generar evidencia confiable, actualizada, desagregada y territorializada sobre la situación que guarda el ejercicio del derecho al cuidado digno y corresponsable en el Estado de México, incluyendo a las personas sujetas de cuidados y a quienes los brindan, tanto de forma remunerada como no remunerada;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Dar seguimiento al cumplimiento de metas, indicadores y compromisos institucionales derivados de las políticas, programas, acciones y servicios en materia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Identificar brechas de acceso, calidad, suficiencia, disponibilidad y aceptabilidad de los servicios de cuidado, con base en criterios de derechos humanos, género, interseccionalidad y equidad territorial;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Generar insumos para la planeación, el diseño, la implementación y la mejora continua de las políticas públicas en la materia, así como para la rendición de cuentas a la ciudadanía;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Informar periódicamente sobre el impacto de las intervenciones públicas y comunitarias en materia de cuidados, tanto a nivel estatal como municipal, y facilitar la toma de decisiones basada en evidencia;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Articularse con los sistemas de información de los sectores de salud, educación, trabajo, bienestar social, seguridad social, desarrollo urbano y ordenamiento territorial, entre otros, así como con los sistemas nacionales y municipales que generen información relevante,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w:t>
      </w:r>
      <w:r w:rsidRPr="007F43BA">
        <w:rPr>
          <w:rFonts w:ascii="Times New Roman" w:eastAsia="Times New Roman" w:hAnsi="Times New Roman" w:cs="Times New Roman"/>
          <w:sz w:val="24"/>
          <w:szCs w:val="24"/>
          <w:lang w:eastAsia="es-ES"/>
        </w:rPr>
        <w:t xml:space="preserve"> Incorporar herramientas tecnológicas, mecanismos de georreferenciación, catálogos de servicios y bases de datos sobre personas cuidadoras certificadas, unidades prestadoras de servicios de cuidado y modelos comunitarios, públicos y privados existentes en 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 información generada deberá ser pública, accesible, interoperable, y resguardada conforme a la normativa aplicable en materia de protección de datos personales, transparencia y archivos.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46. </w:t>
      </w:r>
      <w:r w:rsidRPr="007F43BA">
        <w:rPr>
          <w:rFonts w:ascii="Times New Roman" w:eastAsia="Times New Roman" w:hAnsi="Times New Roman" w:cs="Times New Roman"/>
          <w:sz w:val="24"/>
          <w:szCs w:val="24"/>
          <w:lang w:eastAsia="es-ES"/>
        </w:rPr>
        <w:t>El mecanismo estatal de información será desarrollado, administrado y actualizado por la Secretaría Ejecutiva del Sistema, y se implementará mediante una plataforma digital interoperable que permita integrar, sistematizar y analizar la información generada por los poderes públicos estatales, los municipios, y demás sectores corresponsables del cuidado, tales como el sector privado, social y comunitario.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Este mecanismo será de carácter público, accesible, territorializado y basado en datos desagregados conforme a los enfoques establecidos en esta Ley, y tendrá por objeto: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lastRenderedPageBreak/>
        <w:t>I.</w:t>
      </w:r>
      <w:r w:rsidRPr="007F43BA">
        <w:rPr>
          <w:rFonts w:ascii="Times New Roman" w:eastAsia="Times New Roman" w:hAnsi="Times New Roman" w:cs="Times New Roman"/>
          <w:sz w:val="24"/>
          <w:szCs w:val="24"/>
          <w:lang w:eastAsia="es-ES"/>
        </w:rPr>
        <w:t xml:space="preserve"> Recibir, concentrar y actualizar información relativa a políticas, programas, servicios, trámites, acciones, recursos y medidas que pongan en marcha los entes públicos del Estado de México, de los municipios, y demás actores corresponsables en materia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Elaborar diagnósticos, análisis territoriales, estudios y reportes técnicos sobre la situación de los cuidados en el Estado de México, incluyendo la cobertura, calidad, suficiencia y accesibilidad de los servicios, así como la situación y condiciones de las personas cuidadoras y receptoras de cuidado;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Dar seguimiento a la implementación de la Política Integral de Cuidados, del Programa y de los objetivos y acciones derivados del Sistema, con base en indicadores de resultado, impacto, eficiencia, equidad e inclusión;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Evaluar el impacto social, económico, ambiental y cultural de las políticas, programas y servicios en materia de cuidados, mediante la articulación con observatorios estatales, municipales y comunitarios, así como contralorías ciudadanas u otros mecanismos de participación social;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Transparentar y difundir información relevante para la toma de decisiones y para la ciudadanía, con el fin de facilitar la rendición de cuentas y fortalecer la vigilancia social de las acciones públicas y privadas en el ámbito de los cuidados,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Realizar todas aquellas funciones que permitan cumplir los objetivos del Sistema, de la Política Integral de Cuidados y del derecho al cuidado digno y corresponsable.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Los entes públicos del Estado de México y demás actores corresponsables deberán proporcionar información suficiente, actualizada, confiable y desagregada, conforme a los principios y enfoques previstos en esta Ley, e integrarla al mecanismo estatal de información de manera oportuna. Esto incluirá la obligación de utilizar instrumentos de recolección de datos, registros administrativos, encuestas, censos, georreferenciación y otros mecanismos que permitan construir una radiografía integral del cuidado en la entidad.</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La Secretaría Ejecutiva deberá garantizar que el mecanismo cuente con perfiles profesionales especializados en políticas de cuidados, análisis de datos, gestión de información, evaluación de políticas públicas, tecnologías de la información y participación ciudadana. Asimismo, establecerá procedimientos de coordinación interinstitucional, intermunicipal e intersectorial que aseguren la interoperabilidad con otros sistemas de información existentes en áreas como salud, educación, trabajo, bienestar, inclusión social y seguridad social.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47. </w:t>
      </w:r>
      <w:r w:rsidRPr="007F43BA">
        <w:rPr>
          <w:rFonts w:ascii="Times New Roman" w:eastAsia="Times New Roman" w:hAnsi="Times New Roman" w:cs="Times New Roman"/>
          <w:sz w:val="24"/>
          <w:szCs w:val="24"/>
          <w:lang w:eastAsia="es-ES"/>
        </w:rPr>
        <w:t>El Sistema, por conducto de su Secretaría Ejecutiva, llevará a cabo los estudios, análisis y ejercicios de evaluación que resulten necesarios para el cumplimiento de sus objetivos, a partir de los insumos generados por el Mecanismo Estatal de Información y en coordinación con el Sistema Nacional de Información Estadística y Geográfica, el Instituto Nacional de Estadística y Geografía, el Instituto de Información e Investigación Geográfica, Estadística y Catastral del Estado de México, el Consejo Estatal de Población, así como con las dependencias y entidades de los poderes públicos estatales y municipales que cuenten con información relevante en la materia.</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Entre estos estudios deberán incluirse, de manera prioritaria: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Diagnósticos periódicos sobre las condiciones, características y brechas en el ejercicio del </w:t>
      </w:r>
      <w:r w:rsidRPr="007F43BA">
        <w:rPr>
          <w:rFonts w:ascii="Times New Roman" w:eastAsia="Times New Roman" w:hAnsi="Times New Roman" w:cs="Times New Roman"/>
          <w:sz w:val="24"/>
          <w:szCs w:val="24"/>
          <w:lang w:eastAsia="es-ES"/>
        </w:rPr>
        <w:lastRenderedPageBreak/>
        <w:t>derecho al cuidado digno y corresponsable en el territorio estatal;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Estudios de georreferenciación de la demanda potencial de cuidados y la oferta de servicios existentes, tanto públicos como privados y comunitarios, con el fin de identificar vacíos, duplicidades, desequilibrios territoriales y necesidades de expansión, fortalecimiento o rediseño de servicios,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Análisis sobre los impactos diferenciados de las políticas, programas y servicios del Sistema en función de género, ciclo de vida, discapacidad, pertenencia étnica, condición socioeconómica, ruralidad u otros factores relevantes desde una perspectiva interseccional.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Con base en estos estudios, el Sistema podrá:</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a)</w:t>
      </w:r>
      <w:r w:rsidRPr="007F43BA">
        <w:rPr>
          <w:rFonts w:ascii="Times New Roman" w:eastAsia="Times New Roman" w:hAnsi="Times New Roman" w:cs="Times New Roman"/>
          <w:sz w:val="24"/>
          <w:szCs w:val="24"/>
          <w:lang w:eastAsia="es-ES"/>
        </w:rPr>
        <w:t xml:space="preserve"> Presentar informes especiales de situación o de evaluación al Ejecutivo Estatal, a los Ayuntamientos, al Congreso del Estado de México y a los organismos autónomos competentes, a fin de fortalecer la toma de decisiones en la materia;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b)</w:t>
      </w:r>
      <w:r w:rsidRPr="007F43BA">
        <w:rPr>
          <w:rFonts w:ascii="Times New Roman" w:eastAsia="Times New Roman" w:hAnsi="Times New Roman" w:cs="Times New Roman"/>
          <w:sz w:val="24"/>
          <w:szCs w:val="24"/>
          <w:lang w:eastAsia="es-ES"/>
        </w:rPr>
        <w:t xml:space="preserve"> Formular recomendaciones dirigidas a los entes públicos estatales y municipales, así como a los sectores privado, social y comunitario, para mejorar la implementación de la Política Integral de Cuidados, del Programa y de los servicios asociados,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c)</w:t>
      </w:r>
      <w:r w:rsidRPr="007F43BA">
        <w:rPr>
          <w:rFonts w:ascii="Times New Roman" w:eastAsia="Times New Roman" w:hAnsi="Times New Roman" w:cs="Times New Roman"/>
          <w:sz w:val="24"/>
          <w:szCs w:val="24"/>
          <w:lang w:eastAsia="es-ES"/>
        </w:rPr>
        <w:t xml:space="preserve"> Emitir recomendaciones de mejora continua para el diseño institucional, los mecanismos de coordinación, la operación programática y la asignación de recursos, así como para la progresividad del Sistema.</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Título Sexto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Del Programa de Sensibilización, Capacitación, Formación y Certificación para Personas Cuidadoras</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Único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Del Programa de Sensibilización, Capacitación, Formación y Certificación para Personas Cuidadoras</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48. </w:t>
      </w:r>
      <w:r w:rsidRPr="007F43BA">
        <w:rPr>
          <w:rFonts w:ascii="Times New Roman" w:eastAsia="Times New Roman" w:hAnsi="Times New Roman" w:cs="Times New Roman"/>
          <w:sz w:val="24"/>
          <w:szCs w:val="24"/>
          <w:lang w:eastAsia="es-ES"/>
        </w:rPr>
        <w:t>El Estado de México, a través de las dependencias y entidades competentes de la administración pública estatal y en coordinación con los gobiernos municipales, implementará un Programa de Sensibilización, Capacitación, Formación y Certificación para personas cuidadoras, con el propósito de fortalecer sus conocimientos, habilidades, actitudes y herramientas prácticas para el ejercicio del cuidado en condiciones de calidad, dignidad, derechos y su autocuidado.</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49. </w:t>
      </w:r>
      <w:r w:rsidRPr="007F43BA">
        <w:rPr>
          <w:rFonts w:ascii="Times New Roman" w:eastAsia="Times New Roman" w:hAnsi="Times New Roman" w:cs="Times New Roman"/>
          <w:sz w:val="24"/>
          <w:szCs w:val="24"/>
          <w:lang w:eastAsia="es-ES"/>
        </w:rPr>
        <w:t>El Programa deberá contemplar como mínimo los siguientes componentes:</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La sensibilización social y comunitaria sobre el valor social del cuidado, su reconocimiento como derecho humano, y la corresponsabilidad social y de género en su distribución;</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La capacitación inicial para personas cuidadoras no remuneradas que desempeñen labores de cuidado directo o indirecto, a fin de brindarles herramientas básicas para el ejercicio seguro, informado y digno de su labor;</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La formación técnica, especializada y continua para personas cuidadoras remuneradas, incluyendo aquellas que laboren en instituciones públicas, privadas, sociales o comunitarias;</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La certificación de competencias laborales en materia de cuidados, en coordinación con el Instituto de Capacitación y Adiestramiento para el Trabajo Industrial del Estado de México (ICATI), el sistema educativo estatal y otras instancias certificadoras acreditadas;</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El diseño de rutas de profesionalización progresiva, que reconozcan la experiencia previa de las personas cuidadoras, y promuevan su inserción o permanencia en el ámbito laboral con condiciones dignas de trabajo;</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El impulso de procesos educativos formales y no formales, presenciales o virtuales, adaptados a las características sociodemográficas, lingüísticas y territoriales de la población cuidadora, con perspectiva de género, derechos humanos, interseccionalidad e interculturalidad;</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w:t>
      </w:r>
      <w:r w:rsidRPr="007F43BA">
        <w:rPr>
          <w:rFonts w:ascii="Times New Roman" w:eastAsia="Times New Roman" w:hAnsi="Times New Roman" w:cs="Times New Roman"/>
          <w:sz w:val="24"/>
          <w:szCs w:val="24"/>
          <w:lang w:eastAsia="es-ES"/>
        </w:rPr>
        <w:t xml:space="preserve"> La creación de materiales didácticos, contenidos pedagógicos y estrategias de comunicación con lenguaje incluyente, accesible y libre de estereotipos de género, y</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VIII.</w:t>
      </w:r>
      <w:r w:rsidRPr="007F43BA">
        <w:rPr>
          <w:rFonts w:ascii="Times New Roman" w:eastAsia="Times New Roman" w:hAnsi="Times New Roman" w:cs="Times New Roman"/>
          <w:sz w:val="24"/>
          <w:szCs w:val="24"/>
          <w:lang w:eastAsia="es-ES"/>
        </w:rPr>
        <w:t xml:space="preserve"> Los mecanismos de evaluación, monitoreo y mejora continua de los contenidos, métodos y resultados del Programa.</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50. </w:t>
      </w:r>
      <w:r w:rsidRPr="007F43BA">
        <w:rPr>
          <w:rFonts w:ascii="Times New Roman" w:eastAsia="Times New Roman" w:hAnsi="Times New Roman" w:cs="Times New Roman"/>
          <w:sz w:val="24"/>
          <w:szCs w:val="24"/>
          <w:lang w:eastAsia="es-ES"/>
        </w:rPr>
        <w:t>El Programa deberá diseñarse e implementarse con la participación activa de las personas cuidadoras, organizaciones de la sociedad civil, instituciones académicas, sindicatos, organizaciones comunitarias y demás actores relevantes, asegurando su pertinencia cultural, territorial y sectorial.</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51. </w:t>
      </w:r>
      <w:r w:rsidRPr="007F43BA">
        <w:rPr>
          <w:rFonts w:ascii="Times New Roman" w:eastAsia="Times New Roman" w:hAnsi="Times New Roman" w:cs="Times New Roman"/>
          <w:sz w:val="24"/>
          <w:szCs w:val="24"/>
          <w:lang w:eastAsia="es-ES"/>
        </w:rPr>
        <w:t>Los gobiernos municipales podrán desarrollar, en el marco del Programa, estrategias territoriales de sensibilización, capacitación y certificación dirigidas a personas cuidadoras en sus comunidades, en coordinación con la Secretaría Ejecutiva y conforme a los lineamientos que para tal efecto se emitan.</w:t>
      </w:r>
    </w:p>
    <w:p w:rsidR="007F43BA" w:rsidRPr="007F43BA" w:rsidRDefault="007F43BA" w:rsidP="001C705B">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Título Séptimo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la Campaña para el Cambio Cultural</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Único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la Campaña para el Cambio Cultural sobre la Organización Social de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52. </w:t>
      </w:r>
      <w:r w:rsidRPr="007F43BA">
        <w:rPr>
          <w:rFonts w:ascii="Times New Roman" w:eastAsia="Times New Roman" w:hAnsi="Times New Roman" w:cs="Times New Roman"/>
          <w:sz w:val="24"/>
          <w:szCs w:val="24"/>
          <w:lang w:eastAsia="es-ES"/>
        </w:rPr>
        <w:t>El Gobierno del Estado de México, en coordinación con los municipios y con la participación de la sociedad civil, los medios de comunicación, instituciones educativas, comunidades organizadas y sector privado, deberá diseñar, implementar y mantener una campaña permanente de comunicación y transformación cultural en torno a la organización social de los cuidados, con enfoque de derechos humanos, de género, interseccional, comunitario e intercultural.</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53. </w:t>
      </w:r>
      <w:r w:rsidRPr="007F43BA">
        <w:rPr>
          <w:rFonts w:ascii="Times New Roman" w:eastAsia="Times New Roman" w:hAnsi="Times New Roman" w:cs="Times New Roman"/>
          <w:sz w:val="24"/>
          <w:szCs w:val="24"/>
          <w:lang w:eastAsia="es-ES"/>
        </w:rPr>
        <w:t>La campaña deberá tener como propósito promover una nueva cultura del cuidado que:</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w:t>
      </w:r>
      <w:r w:rsidRPr="007F43BA">
        <w:rPr>
          <w:rFonts w:ascii="Times New Roman" w:eastAsia="Times New Roman" w:hAnsi="Times New Roman" w:cs="Times New Roman"/>
          <w:sz w:val="24"/>
          <w:szCs w:val="24"/>
          <w:lang w:eastAsia="es-ES"/>
        </w:rPr>
        <w:t xml:space="preserve"> Reconozca el cuidado como un derecho humano y una responsabilidad compartida entre todas las personas, instituciones y sectores sociales;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w:t>
      </w:r>
      <w:r w:rsidRPr="007F43BA">
        <w:rPr>
          <w:rFonts w:ascii="Times New Roman" w:eastAsia="Times New Roman" w:hAnsi="Times New Roman" w:cs="Times New Roman"/>
          <w:sz w:val="24"/>
          <w:szCs w:val="24"/>
          <w:lang w:eastAsia="es-ES"/>
        </w:rPr>
        <w:t xml:space="preserve"> Visibilice el trabajo de cuidados, en todas sus formas, modalidades y ámbitos, como indispensable para el sostenimiento de la vida y el funcionamiento de la sociedad y la economía;</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III.</w:t>
      </w:r>
      <w:r w:rsidRPr="007F43BA">
        <w:rPr>
          <w:rFonts w:ascii="Times New Roman" w:eastAsia="Times New Roman" w:hAnsi="Times New Roman" w:cs="Times New Roman"/>
          <w:sz w:val="24"/>
          <w:szCs w:val="24"/>
          <w:lang w:eastAsia="es-ES"/>
        </w:rPr>
        <w:t xml:space="preserve"> Desnaturalice la feminización del cuidado y promueva la corresponsabilidad social y de género en su distribución;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IV.</w:t>
      </w:r>
      <w:r w:rsidRPr="007F43BA">
        <w:rPr>
          <w:rFonts w:ascii="Times New Roman" w:eastAsia="Times New Roman" w:hAnsi="Times New Roman" w:cs="Times New Roman"/>
          <w:sz w:val="24"/>
          <w:szCs w:val="24"/>
          <w:lang w:eastAsia="es-ES"/>
        </w:rPr>
        <w:t xml:space="preserve"> Desmantele los estereotipos, mandatos y prejuicios culturales que reproducen las desigualdades estructurales en la organización de los cuidados;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w:t>
      </w:r>
      <w:r w:rsidRPr="007F43BA">
        <w:rPr>
          <w:rFonts w:ascii="Times New Roman" w:eastAsia="Times New Roman" w:hAnsi="Times New Roman" w:cs="Times New Roman"/>
          <w:sz w:val="24"/>
          <w:szCs w:val="24"/>
          <w:lang w:eastAsia="es-ES"/>
        </w:rPr>
        <w:t xml:space="preserve"> Fomente la participación equitativa de hombres y mujeres en las tareas de cuidado y en el uso del tiempo propio, con especial énfasis en la corresponsabilidad en el ámbito familiar;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w:t>
      </w:r>
      <w:r w:rsidRPr="007F43BA">
        <w:rPr>
          <w:rFonts w:ascii="Times New Roman" w:eastAsia="Times New Roman" w:hAnsi="Times New Roman" w:cs="Times New Roman"/>
          <w:sz w:val="24"/>
          <w:szCs w:val="24"/>
          <w:lang w:eastAsia="es-ES"/>
        </w:rPr>
        <w:t xml:space="preserve"> Reconozca, valore y dignifique la labor de las personas cuidadoras remuneradas y no remuneradas, y promueva el respeto de sus derechos;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w:t>
      </w:r>
      <w:r w:rsidRPr="007F43BA">
        <w:rPr>
          <w:rFonts w:ascii="Times New Roman" w:eastAsia="Times New Roman" w:hAnsi="Times New Roman" w:cs="Times New Roman"/>
          <w:sz w:val="24"/>
          <w:szCs w:val="24"/>
          <w:lang w:eastAsia="es-ES"/>
        </w:rPr>
        <w:t xml:space="preserve"> Promueva la autonomía y el autocuidado como dimensiones centrales del bienestar individual y colectivo;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VIII.</w:t>
      </w:r>
      <w:r w:rsidRPr="007F43BA">
        <w:rPr>
          <w:rFonts w:ascii="Times New Roman" w:eastAsia="Times New Roman" w:hAnsi="Times New Roman" w:cs="Times New Roman"/>
          <w:sz w:val="24"/>
          <w:szCs w:val="24"/>
          <w:lang w:eastAsia="es-ES"/>
        </w:rPr>
        <w:t xml:space="preserve"> Articule con los procesos de educación formal y no formal para integrar el enfoque de cuidados desde etapas tempranas de formación, especialmente en los niveles básico y medio superior, 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sz w:val="24"/>
          <w:szCs w:val="24"/>
          <w:lang w:eastAsia="es-ES"/>
        </w:rPr>
        <w:t>IX.</w:t>
      </w:r>
      <w:r w:rsidRPr="007F43BA">
        <w:rPr>
          <w:rFonts w:ascii="Times New Roman" w:eastAsia="Times New Roman" w:hAnsi="Times New Roman" w:cs="Times New Roman"/>
          <w:sz w:val="24"/>
          <w:szCs w:val="24"/>
          <w:lang w:eastAsia="es-ES"/>
        </w:rPr>
        <w:t xml:space="preserve"> Contribuya a crear condiciones favorables para la implementación del Sistema.</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54. </w:t>
      </w:r>
      <w:r w:rsidRPr="007F43BA">
        <w:rPr>
          <w:rFonts w:ascii="Times New Roman" w:eastAsia="Times New Roman" w:hAnsi="Times New Roman" w:cs="Times New Roman"/>
          <w:sz w:val="24"/>
          <w:szCs w:val="24"/>
          <w:lang w:eastAsia="es-ES"/>
        </w:rPr>
        <w:t>La campaña será evaluada de forma periódica con base en criterios de alcance, pertinencia, impacto social, efectividad en la transformación de imaginarios sociales, y grado de apropiación comunitaria, y podrá ser adaptada a los contextos territoriales y socioculturales del Estado de México.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Título Octavo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las Responsabilidades</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Capítulo Único</w:t>
      </w: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De las Responsabilidades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Artículo 55. </w:t>
      </w:r>
      <w:r w:rsidRPr="007F43BA">
        <w:rPr>
          <w:rFonts w:ascii="Times New Roman" w:eastAsia="Times New Roman" w:hAnsi="Times New Roman" w:cs="Times New Roman"/>
          <w:sz w:val="24"/>
          <w:szCs w:val="24"/>
          <w:lang w:eastAsia="es-ES"/>
        </w:rPr>
        <w:t>Las personas servidoras públicas serán responsables por las acciones u omisiones en el incumplimiento de la presente Ley, su Reglamento y el Programa, y serán sancionadas en términos de la Ley de Responsabilidades Administrativas del Estado de México y Municipios, con independencia de las responsabilidades civiles o penales en que pudieran incurrir.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7F43BA">
        <w:rPr>
          <w:rFonts w:ascii="Times New Roman" w:eastAsia="Times New Roman" w:hAnsi="Times New Roman" w:cs="Times New Roman"/>
          <w:b/>
          <w:bCs/>
          <w:sz w:val="24"/>
          <w:szCs w:val="24"/>
          <w:lang w:eastAsia="es-ES"/>
        </w:rPr>
        <w:t>TRANSITORIOS</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PRIMERO. </w:t>
      </w:r>
      <w:r w:rsidRPr="007F43BA">
        <w:rPr>
          <w:rFonts w:ascii="Times New Roman" w:eastAsia="Times New Roman" w:hAnsi="Times New Roman" w:cs="Times New Roman"/>
          <w:sz w:val="24"/>
          <w:szCs w:val="24"/>
          <w:lang w:eastAsia="es-ES"/>
        </w:rPr>
        <w:t>Publíquese el presente Decreto en el Periódico Oficial "Gaceta del Gobierno".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SEGUNDO. </w:t>
      </w:r>
      <w:r w:rsidRPr="007F43BA">
        <w:rPr>
          <w:rFonts w:ascii="Times New Roman" w:eastAsia="Times New Roman" w:hAnsi="Times New Roman" w:cs="Times New Roman"/>
          <w:sz w:val="24"/>
          <w:szCs w:val="24"/>
          <w:lang w:eastAsia="es-ES"/>
        </w:rPr>
        <w:t>El presente Decreto entrará en vigor al día siguiente de su publicación en el Periódico Oficial "Gaceta del Gobierno".</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TERCERO. </w:t>
      </w:r>
      <w:r w:rsidRPr="007F43BA">
        <w:rPr>
          <w:rFonts w:ascii="Times New Roman" w:eastAsia="Times New Roman" w:hAnsi="Times New Roman" w:cs="Times New Roman"/>
          <w:sz w:val="24"/>
          <w:szCs w:val="24"/>
          <w:lang w:eastAsia="es-ES"/>
        </w:rPr>
        <w:t>La persona titular del Poder Ejecutivo del Estado de México deberá expedir el Reglamento de esta Ley dentro de los ciento ochenta días hábiles siguientes a su entrada en vigor, así como realizar las adecuaciones normativas necesarias en el ámbito de su competencia para su debida implementación.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CUARTO. </w:t>
      </w:r>
      <w:r w:rsidRPr="007F43BA">
        <w:rPr>
          <w:rFonts w:ascii="Times New Roman" w:eastAsia="Times New Roman" w:hAnsi="Times New Roman" w:cs="Times New Roman"/>
          <w:sz w:val="24"/>
          <w:szCs w:val="24"/>
          <w:lang w:eastAsia="es-ES"/>
        </w:rPr>
        <w:t>En un plazo no mayor a sesenta días hábiles contados a partir de la entrada en vigor de esta Ley, el Ejecutivo del Estado deberá instalar el Consejo de Cuidados del Estado de México del Sistema Integral de Cuidados y Apoyos del Estado de México, previsto en el Título Cuarto de esta Ley, y establecer los mecanismos de coordinación con los municipios y los demás órdenes de gobierno.</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QUINTO. </w:t>
      </w:r>
      <w:r w:rsidRPr="007F43BA">
        <w:rPr>
          <w:rFonts w:ascii="Times New Roman" w:eastAsia="Times New Roman" w:hAnsi="Times New Roman" w:cs="Times New Roman"/>
          <w:sz w:val="24"/>
          <w:szCs w:val="24"/>
          <w:lang w:eastAsia="es-ES"/>
        </w:rPr>
        <w:t>Los municipios del Estado de México deberán armonizar sus Bandos Municipales y demás disposiciones reglamentarias, en el ámbito de sus competencias, conforme a lo previsto en la presente Ley, a fin de facilitar el acceso a servicios y apoyos de cuidado para las personas que los requieran y contribuir a incrementar la participación de las personas cuidadoras en actividades remuneradas y comunitarias, en un plazo no mayor a ciento ochenta días hábiles, contados a partir de su entrada en vigor.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Asimismo, deberán expedir el Reglamento del Sistema Municipal de Cuidados, o realizar las adecuaciones necesarias al marco normativo existente, dentro del plazo señalado en el párrafo anterior.</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SEXTO. </w:t>
      </w:r>
      <w:r w:rsidRPr="007F43BA">
        <w:rPr>
          <w:rFonts w:ascii="Times New Roman" w:eastAsia="Times New Roman" w:hAnsi="Times New Roman" w:cs="Times New Roman"/>
          <w:sz w:val="24"/>
          <w:szCs w:val="24"/>
          <w:lang w:eastAsia="es-ES"/>
        </w:rPr>
        <w:t>El Sistema Integral de Cuidados y Apoyos del Estado de México deberá emitir, en un plazo máximo de seis meses a partir de su instalación, el Programa Estatal Integral de Cuidados, con base en los principios, enfoques y criterios establecidos en la presente Ley.</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b/>
          <w:bCs/>
          <w:sz w:val="24"/>
          <w:szCs w:val="24"/>
          <w:lang w:eastAsia="es-ES"/>
        </w:rPr>
        <w:t xml:space="preserve">SÉPTIMO. </w:t>
      </w:r>
      <w:r w:rsidRPr="007F43BA">
        <w:rPr>
          <w:rFonts w:ascii="Times New Roman" w:eastAsia="Times New Roman" w:hAnsi="Times New Roman" w:cs="Times New Roman"/>
          <w:sz w:val="24"/>
          <w:szCs w:val="24"/>
          <w:lang w:eastAsia="es-ES"/>
        </w:rPr>
        <w:t>A partir del ejercicio fiscal 2027 y en los subsecuentes, los entes públicos, en el ámbito de su competencia, deberán prever y programar los recursos presupuestarios necesarios para la implementación gradual, ordenada y financieramente sostenible de las acciones previstas en la presente Ley, destinadas a proteger, promover y garantizar el derecho al cuidado digno.</w:t>
      </w:r>
    </w:p>
    <w:p w:rsidR="007F43BA" w:rsidRPr="00240808"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240808" w:rsidRDefault="007F43BA" w:rsidP="00240808">
      <w:pPr>
        <w:spacing w:after="0" w:line="243" w:lineRule="auto"/>
        <w:ind w:left="3545"/>
        <w:jc w:val="both"/>
        <w:rPr>
          <w:rFonts w:ascii="Times New Roman" w:eastAsia="Arial" w:hAnsi="Times New Roman" w:cs="Times New Roman"/>
          <w:sz w:val="24"/>
          <w:szCs w:val="24"/>
          <w:lang w:val="en-US"/>
        </w:rPr>
      </w:pPr>
      <w:r w:rsidRPr="00240808">
        <w:rPr>
          <w:rFonts w:ascii="Times New Roman" w:eastAsia="Arial" w:hAnsi="Times New Roman" w:cs="Times New Roman"/>
          <w:spacing w:val="-5"/>
          <w:sz w:val="24"/>
          <w:szCs w:val="24"/>
          <w:lang w:val="en-US"/>
        </w:rPr>
        <w:t>H</w:t>
      </w:r>
      <w:r w:rsidRPr="00240808">
        <w:rPr>
          <w:rFonts w:ascii="Times New Roman" w:eastAsia="Arial" w:hAnsi="Times New Roman" w:cs="Times New Roman"/>
          <w:spacing w:val="-6"/>
          <w:sz w:val="24"/>
          <w:szCs w:val="24"/>
          <w:lang w:val="en-US"/>
        </w:rPr>
        <w:t>O</w:t>
      </w:r>
      <w:r w:rsidRPr="00240808">
        <w:rPr>
          <w:rFonts w:ascii="Times New Roman" w:eastAsia="Arial" w:hAnsi="Times New Roman" w:cs="Times New Roman"/>
          <w:spacing w:val="-4"/>
          <w:sz w:val="24"/>
          <w:szCs w:val="24"/>
          <w:lang w:val="en-US"/>
        </w:rPr>
        <w:t>J</w:t>
      </w:r>
      <w:r w:rsidRPr="00240808">
        <w:rPr>
          <w:rFonts w:ascii="Times New Roman" w:eastAsia="Arial" w:hAnsi="Times New Roman" w:cs="Times New Roman"/>
          <w:sz w:val="24"/>
          <w:szCs w:val="24"/>
          <w:lang w:val="en-US"/>
        </w:rPr>
        <w:t>A</w:t>
      </w:r>
      <w:r w:rsidRPr="00240808">
        <w:rPr>
          <w:rFonts w:ascii="Times New Roman" w:eastAsia="Arial" w:hAnsi="Times New Roman" w:cs="Times New Roman"/>
          <w:spacing w:val="25"/>
          <w:sz w:val="24"/>
          <w:szCs w:val="24"/>
          <w:lang w:val="en-US"/>
        </w:rPr>
        <w:t xml:space="preserve"> </w:t>
      </w:r>
      <w:r w:rsidRPr="00240808">
        <w:rPr>
          <w:rFonts w:ascii="Times New Roman" w:eastAsia="Arial" w:hAnsi="Times New Roman" w:cs="Times New Roman"/>
          <w:spacing w:val="-5"/>
          <w:sz w:val="24"/>
          <w:szCs w:val="24"/>
          <w:lang w:val="en-US"/>
        </w:rPr>
        <w:t>D</w:t>
      </w:r>
      <w:r w:rsidRPr="00240808">
        <w:rPr>
          <w:rFonts w:ascii="Times New Roman" w:eastAsia="Arial" w:hAnsi="Times New Roman" w:cs="Times New Roman"/>
          <w:sz w:val="24"/>
          <w:szCs w:val="24"/>
          <w:lang w:val="en-US"/>
        </w:rPr>
        <w:t>E</w:t>
      </w:r>
      <w:r w:rsidRPr="00240808">
        <w:rPr>
          <w:rFonts w:ascii="Times New Roman" w:eastAsia="Arial" w:hAnsi="Times New Roman" w:cs="Times New Roman"/>
          <w:spacing w:val="3"/>
          <w:sz w:val="24"/>
          <w:szCs w:val="24"/>
          <w:lang w:val="en-US"/>
        </w:rPr>
        <w:t xml:space="preserve"> </w:t>
      </w:r>
      <w:r w:rsidRPr="00240808">
        <w:rPr>
          <w:rFonts w:ascii="Times New Roman" w:eastAsia="Arial" w:hAnsi="Times New Roman" w:cs="Times New Roman"/>
          <w:spacing w:val="-4"/>
          <w:sz w:val="24"/>
          <w:szCs w:val="24"/>
          <w:lang w:val="en-US"/>
        </w:rPr>
        <w:t>F</w:t>
      </w:r>
      <w:r w:rsidRPr="00240808">
        <w:rPr>
          <w:rFonts w:ascii="Times New Roman" w:eastAsia="Arial" w:hAnsi="Times New Roman" w:cs="Times New Roman"/>
          <w:spacing w:val="-2"/>
          <w:sz w:val="24"/>
          <w:szCs w:val="24"/>
          <w:lang w:val="en-US"/>
        </w:rPr>
        <w:t>I</w:t>
      </w:r>
      <w:r w:rsidRPr="00240808">
        <w:rPr>
          <w:rFonts w:ascii="Times New Roman" w:eastAsia="Arial" w:hAnsi="Times New Roman" w:cs="Times New Roman"/>
          <w:spacing w:val="-5"/>
          <w:sz w:val="24"/>
          <w:szCs w:val="24"/>
          <w:lang w:val="en-US"/>
        </w:rPr>
        <w:t>R</w:t>
      </w:r>
      <w:r w:rsidRPr="00240808">
        <w:rPr>
          <w:rFonts w:ascii="Times New Roman" w:eastAsia="Arial" w:hAnsi="Times New Roman" w:cs="Times New Roman"/>
          <w:spacing w:val="-6"/>
          <w:sz w:val="24"/>
          <w:szCs w:val="24"/>
          <w:lang w:val="en-US"/>
        </w:rPr>
        <w:t>M</w:t>
      </w:r>
      <w:r w:rsidRPr="00240808">
        <w:rPr>
          <w:rFonts w:ascii="Times New Roman" w:eastAsia="Arial" w:hAnsi="Times New Roman" w:cs="Times New Roman"/>
          <w:sz w:val="24"/>
          <w:szCs w:val="24"/>
          <w:lang w:val="en-US"/>
        </w:rPr>
        <w:t>A</w:t>
      </w:r>
      <w:r w:rsidRPr="00240808">
        <w:rPr>
          <w:rFonts w:ascii="Times New Roman" w:eastAsia="Arial" w:hAnsi="Times New Roman" w:cs="Times New Roman"/>
          <w:spacing w:val="29"/>
          <w:sz w:val="24"/>
          <w:szCs w:val="24"/>
          <w:lang w:val="en-US"/>
        </w:rPr>
        <w:t xml:space="preserve"> </w:t>
      </w:r>
      <w:r w:rsidRPr="00240808">
        <w:rPr>
          <w:rFonts w:ascii="Times New Roman" w:eastAsia="Arial" w:hAnsi="Times New Roman" w:cs="Times New Roman"/>
          <w:spacing w:val="-5"/>
          <w:sz w:val="24"/>
          <w:szCs w:val="24"/>
          <w:lang w:val="en-US"/>
        </w:rPr>
        <w:t>D</w:t>
      </w:r>
      <w:r w:rsidRPr="00240808">
        <w:rPr>
          <w:rFonts w:ascii="Times New Roman" w:eastAsia="Arial" w:hAnsi="Times New Roman" w:cs="Times New Roman"/>
          <w:sz w:val="24"/>
          <w:szCs w:val="24"/>
          <w:lang w:val="en-US"/>
        </w:rPr>
        <w:t>E</w:t>
      </w:r>
      <w:r w:rsidRPr="00240808">
        <w:rPr>
          <w:rFonts w:ascii="Times New Roman" w:eastAsia="Arial" w:hAnsi="Times New Roman" w:cs="Times New Roman"/>
          <w:spacing w:val="3"/>
          <w:sz w:val="24"/>
          <w:szCs w:val="24"/>
          <w:lang w:val="en-US"/>
        </w:rPr>
        <w:t xml:space="preserve"> </w:t>
      </w:r>
      <w:r w:rsidRPr="00240808">
        <w:rPr>
          <w:rFonts w:ascii="Times New Roman" w:eastAsia="Arial" w:hAnsi="Times New Roman" w:cs="Times New Roman"/>
          <w:sz w:val="24"/>
          <w:szCs w:val="24"/>
          <w:lang w:val="en-US"/>
        </w:rPr>
        <w:t>LA</w:t>
      </w:r>
      <w:r w:rsidRPr="00240808">
        <w:rPr>
          <w:rFonts w:ascii="Times New Roman" w:eastAsia="Arial" w:hAnsi="Times New Roman" w:cs="Times New Roman"/>
          <w:spacing w:val="2"/>
          <w:sz w:val="24"/>
          <w:szCs w:val="24"/>
          <w:lang w:val="en-US"/>
        </w:rPr>
        <w:t xml:space="preserve"> </w:t>
      </w:r>
      <w:r w:rsidRPr="00240808">
        <w:rPr>
          <w:rFonts w:ascii="Times New Roman" w:eastAsia="Arial" w:hAnsi="Times New Roman" w:cs="Times New Roman"/>
          <w:spacing w:val="-1"/>
          <w:w w:val="65"/>
          <w:sz w:val="24"/>
          <w:szCs w:val="24"/>
          <w:lang w:val="en-US"/>
        </w:rPr>
        <w:t>I</w:t>
      </w:r>
      <w:r w:rsidRPr="00240808">
        <w:rPr>
          <w:rFonts w:ascii="Times New Roman" w:eastAsia="Arial" w:hAnsi="Times New Roman" w:cs="Times New Roman"/>
          <w:spacing w:val="-6"/>
          <w:w w:val="115"/>
          <w:sz w:val="24"/>
          <w:szCs w:val="24"/>
          <w:lang w:val="en-US"/>
        </w:rPr>
        <w:t>N</w:t>
      </w:r>
      <w:r w:rsidRPr="00240808">
        <w:rPr>
          <w:rFonts w:ascii="Times New Roman" w:eastAsia="Arial" w:hAnsi="Times New Roman" w:cs="Times New Roman"/>
          <w:spacing w:val="-2"/>
          <w:w w:val="105"/>
          <w:sz w:val="24"/>
          <w:szCs w:val="24"/>
          <w:lang w:val="en-US"/>
        </w:rPr>
        <w:t>I</w:t>
      </w:r>
      <w:r w:rsidRPr="00240808">
        <w:rPr>
          <w:rFonts w:ascii="Times New Roman" w:eastAsia="Arial" w:hAnsi="Times New Roman" w:cs="Times New Roman"/>
          <w:spacing w:val="-6"/>
          <w:w w:val="110"/>
          <w:sz w:val="24"/>
          <w:szCs w:val="24"/>
          <w:lang w:val="en-US"/>
        </w:rPr>
        <w:t>C</w:t>
      </w:r>
      <w:r w:rsidRPr="00240808">
        <w:rPr>
          <w:rFonts w:ascii="Times New Roman" w:eastAsia="Arial" w:hAnsi="Times New Roman" w:cs="Times New Roman"/>
          <w:spacing w:val="-1"/>
          <w:w w:val="78"/>
          <w:sz w:val="24"/>
          <w:szCs w:val="24"/>
          <w:lang w:val="en-US"/>
        </w:rPr>
        <w:t>I</w:t>
      </w:r>
      <w:r w:rsidRPr="00240808">
        <w:rPr>
          <w:rFonts w:ascii="Times New Roman" w:eastAsia="Arial" w:hAnsi="Times New Roman" w:cs="Times New Roman"/>
          <w:spacing w:val="-5"/>
          <w:w w:val="114"/>
          <w:sz w:val="24"/>
          <w:szCs w:val="24"/>
          <w:lang w:val="en-US"/>
        </w:rPr>
        <w:t>A</w:t>
      </w:r>
      <w:r w:rsidRPr="00240808">
        <w:rPr>
          <w:rFonts w:ascii="Times New Roman" w:eastAsia="Arial" w:hAnsi="Times New Roman" w:cs="Times New Roman"/>
          <w:spacing w:val="-5"/>
          <w:w w:val="107"/>
          <w:sz w:val="24"/>
          <w:szCs w:val="24"/>
          <w:lang w:val="en-US"/>
        </w:rPr>
        <w:t>T</w:t>
      </w:r>
      <w:r w:rsidRPr="00240808">
        <w:rPr>
          <w:rFonts w:ascii="Times New Roman" w:eastAsia="Arial" w:hAnsi="Times New Roman" w:cs="Times New Roman"/>
          <w:spacing w:val="-1"/>
          <w:w w:val="78"/>
          <w:sz w:val="24"/>
          <w:szCs w:val="24"/>
          <w:lang w:val="en-US"/>
        </w:rPr>
        <w:t>I</w:t>
      </w:r>
      <w:r w:rsidRPr="00240808">
        <w:rPr>
          <w:rFonts w:ascii="Times New Roman" w:eastAsia="Arial" w:hAnsi="Times New Roman" w:cs="Times New Roman"/>
          <w:spacing w:val="-11"/>
          <w:w w:val="120"/>
          <w:sz w:val="24"/>
          <w:szCs w:val="24"/>
          <w:lang w:val="en-US"/>
        </w:rPr>
        <w:t>V</w:t>
      </w:r>
      <w:r w:rsidRPr="00240808">
        <w:rPr>
          <w:rFonts w:ascii="Times New Roman" w:eastAsia="Arial" w:hAnsi="Times New Roman" w:cs="Times New Roman"/>
          <w:w w:val="109"/>
          <w:sz w:val="24"/>
          <w:szCs w:val="24"/>
          <w:lang w:val="en-US"/>
        </w:rPr>
        <w:t>A</w:t>
      </w:r>
      <w:r w:rsidRPr="00240808">
        <w:rPr>
          <w:rFonts w:ascii="Times New Roman" w:eastAsia="Arial" w:hAnsi="Times New Roman" w:cs="Times New Roman"/>
          <w:spacing w:val="4"/>
          <w:sz w:val="24"/>
          <w:szCs w:val="24"/>
          <w:lang w:val="en-US"/>
        </w:rPr>
        <w:t xml:space="preserve"> </w:t>
      </w:r>
      <w:r w:rsidRPr="00240808">
        <w:rPr>
          <w:rFonts w:ascii="Times New Roman" w:eastAsia="Arial" w:hAnsi="Times New Roman" w:cs="Times New Roman"/>
          <w:spacing w:val="-5"/>
          <w:sz w:val="24"/>
          <w:szCs w:val="24"/>
          <w:lang w:val="en-US"/>
        </w:rPr>
        <w:t>D</w:t>
      </w:r>
      <w:r w:rsidRPr="00240808">
        <w:rPr>
          <w:rFonts w:ascii="Times New Roman" w:eastAsia="Arial" w:hAnsi="Times New Roman" w:cs="Times New Roman"/>
          <w:sz w:val="24"/>
          <w:szCs w:val="24"/>
          <w:lang w:val="en-US"/>
        </w:rPr>
        <w:t>E</w:t>
      </w:r>
      <w:r w:rsidRPr="00240808">
        <w:rPr>
          <w:rFonts w:ascii="Times New Roman" w:eastAsia="Arial" w:hAnsi="Times New Roman" w:cs="Times New Roman"/>
          <w:spacing w:val="8"/>
          <w:sz w:val="24"/>
          <w:szCs w:val="24"/>
          <w:lang w:val="en-US"/>
        </w:rPr>
        <w:t xml:space="preserve"> </w:t>
      </w:r>
      <w:r w:rsidRPr="00240808">
        <w:rPr>
          <w:rFonts w:ascii="Times New Roman" w:eastAsia="Arial" w:hAnsi="Times New Roman" w:cs="Times New Roman"/>
          <w:spacing w:val="-5"/>
          <w:sz w:val="24"/>
          <w:szCs w:val="24"/>
          <w:lang w:val="en-US"/>
        </w:rPr>
        <w:t>D</w:t>
      </w:r>
      <w:r w:rsidRPr="00240808">
        <w:rPr>
          <w:rFonts w:ascii="Times New Roman" w:eastAsia="Arial" w:hAnsi="Times New Roman" w:cs="Times New Roman"/>
          <w:spacing w:val="-4"/>
          <w:sz w:val="24"/>
          <w:szCs w:val="24"/>
          <w:lang w:val="en-US"/>
        </w:rPr>
        <w:t>E</w:t>
      </w:r>
      <w:r w:rsidRPr="00240808">
        <w:rPr>
          <w:rFonts w:ascii="Times New Roman" w:eastAsia="Arial" w:hAnsi="Times New Roman" w:cs="Times New Roman"/>
          <w:spacing w:val="-6"/>
          <w:sz w:val="24"/>
          <w:szCs w:val="24"/>
          <w:lang w:val="en-US"/>
        </w:rPr>
        <w:t>C</w:t>
      </w:r>
      <w:r w:rsidRPr="00240808">
        <w:rPr>
          <w:rFonts w:ascii="Times New Roman" w:eastAsia="Arial" w:hAnsi="Times New Roman" w:cs="Times New Roman"/>
          <w:spacing w:val="-5"/>
          <w:sz w:val="24"/>
          <w:szCs w:val="24"/>
          <w:lang w:val="en-US"/>
        </w:rPr>
        <w:t>R</w:t>
      </w:r>
      <w:r w:rsidRPr="00240808">
        <w:rPr>
          <w:rFonts w:ascii="Times New Roman" w:eastAsia="Arial" w:hAnsi="Times New Roman" w:cs="Times New Roman"/>
          <w:sz w:val="24"/>
          <w:szCs w:val="24"/>
          <w:lang w:val="en-US"/>
        </w:rPr>
        <w:t>E</w:t>
      </w:r>
      <w:r w:rsidRPr="00240808">
        <w:rPr>
          <w:rFonts w:ascii="Times New Roman" w:eastAsia="Arial" w:hAnsi="Times New Roman" w:cs="Times New Roman"/>
          <w:spacing w:val="-9"/>
          <w:sz w:val="24"/>
          <w:szCs w:val="24"/>
          <w:lang w:val="en-US"/>
        </w:rPr>
        <w:t>T</w:t>
      </w:r>
      <w:r w:rsidRPr="00240808">
        <w:rPr>
          <w:rFonts w:ascii="Times New Roman" w:eastAsia="Arial" w:hAnsi="Times New Roman" w:cs="Times New Roman"/>
          <w:sz w:val="24"/>
          <w:szCs w:val="24"/>
          <w:lang w:val="en-US"/>
        </w:rPr>
        <w:t>O</w:t>
      </w:r>
      <w:r w:rsidRPr="00240808">
        <w:rPr>
          <w:rFonts w:ascii="Times New Roman" w:eastAsia="Arial" w:hAnsi="Times New Roman" w:cs="Times New Roman"/>
          <w:spacing w:val="12"/>
          <w:sz w:val="24"/>
          <w:szCs w:val="24"/>
          <w:lang w:val="en-US"/>
        </w:rPr>
        <w:t xml:space="preserve"> </w:t>
      </w:r>
      <w:r w:rsidRPr="00240808">
        <w:rPr>
          <w:rFonts w:ascii="Times New Roman" w:eastAsia="Arial" w:hAnsi="Times New Roman" w:cs="Times New Roman"/>
          <w:spacing w:val="-4"/>
          <w:sz w:val="24"/>
          <w:szCs w:val="24"/>
          <w:lang w:val="en-US"/>
        </w:rPr>
        <w:t>P</w:t>
      </w:r>
      <w:r w:rsidRPr="00240808">
        <w:rPr>
          <w:rFonts w:ascii="Times New Roman" w:eastAsia="Arial" w:hAnsi="Times New Roman" w:cs="Times New Roman"/>
          <w:spacing w:val="-7"/>
          <w:sz w:val="24"/>
          <w:szCs w:val="24"/>
          <w:lang w:val="en-US"/>
        </w:rPr>
        <w:t>O</w:t>
      </w:r>
      <w:r w:rsidRPr="00240808">
        <w:rPr>
          <w:rFonts w:ascii="Times New Roman" w:eastAsia="Arial" w:hAnsi="Times New Roman" w:cs="Times New Roman"/>
          <w:sz w:val="24"/>
          <w:szCs w:val="24"/>
          <w:lang w:val="en-US"/>
        </w:rPr>
        <w:t>R</w:t>
      </w:r>
      <w:r w:rsidRPr="00240808">
        <w:rPr>
          <w:rFonts w:ascii="Times New Roman" w:eastAsia="Arial" w:hAnsi="Times New Roman" w:cs="Times New Roman"/>
          <w:spacing w:val="15"/>
          <w:sz w:val="24"/>
          <w:szCs w:val="24"/>
          <w:lang w:val="en-US"/>
        </w:rPr>
        <w:t xml:space="preserve"> </w:t>
      </w:r>
      <w:r w:rsidRPr="00240808">
        <w:rPr>
          <w:rFonts w:ascii="Times New Roman" w:eastAsia="Arial" w:hAnsi="Times New Roman" w:cs="Times New Roman"/>
          <w:spacing w:val="-4"/>
          <w:sz w:val="24"/>
          <w:szCs w:val="24"/>
          <w:lang w:val="en-US"/>
        </w:rPr>
        <w:t>E</w:t>
      </w:r>
      <w:r w:rsidRPr="00240808">
        <w:rPr>
          <w:rFonts w:ascii="Times New Roman" w:eastAsia="Arial" w:hAnsi="Times New Roman" w:cs="Times New Roman"/>
          <w:sz w:val="24"/>
          <w:szCs w:val="24"/>
          <w:lang w:val="en-US"/>
        </w:rPr>
        <w:t>L</w:t>
      </w:r>
      <w:r w:rsidRPr="00240808">
        <w:rPr>
          <w:rFonts w:ascii="Times New Roman" w:eastAsia="Arial" w:hAnsi="Times New Roman" w:cs="Times New Roman"/>
          <w:spacing w:val="-14"/>
          <w:sz w:val="24"/>
          <w:szCs w:val="24"/>
          <w:lang w:val="en-US"/>
        </w:rPr>
        <w:t xml:space="preserve"> </w:t>
      </w:r>
      <w:r w:rsidRPr="00240808">
        <w:rPr>
          <w:rFonts w:ascii="Times New Roman" w:eastAsia="Arial" w:hAnsi="Times New Roman" w:cs="Times New Roman"/>
          <w:spacing w:val="-6"/>
          <w:w w:val="107"/>
          <w:sz w:val="24"/>
          <w:szCs w:val="24"/>
          <w:lang w:val="en-US"/>
        </w:rPr>
        <w:t>Q</w:t>
      </w:r>
      <w:r w:rsidRPr="00240808">
        <w:rPr>
          <w:rFonts w:ascii="Times New Roman" w:eastAsia="Arial" w:hAnsi="Times New Roman" w:cs="Times New Roman"/>
          <w:spacing w:val="-5"/>
          <w:w w:val="105"/>
          <w:sz w:val="24"/>
          <w:szCs w:val="24"/>
          <w:lang w:val="en-US"/>
        </w:rPr>
        <w:t>U</w:t>
      </w:r>
      <w:r w:rsidRPr="00240808">
        <w:rPr>
          <w:rFonts w:ascii="Times New Roman" w:eastAsia="Arial" w:hAnsi="Times New Roman" w:cs="Times New Roman"/>
          <w:w w:val="98"/>
          <w:sz w:val="24"/>
          <w:szCs w:val="24"/>
          <w:lang w:val="en-US"/>
        </w:rPr>
        <w:t xml:space="preserve">E </w:t>
      </w:r>
      <w:r w:rsidRPr="00240808">
        <w:rPr>
          <w:rFonts w:ascii="Times New Roman" w:eastAsia="Arial" w:hAnsi="Times New Roman" w:cs="Times New Roman"/>
          <w:spacing w:val="-4"/>
          <w:sz w:val="24"/>
          <w:szCs w:val="24"/>
          <w:lang w:val="en-US"/>
        </w:rPr>
        <w:t>S</w:t>
      </w:r>
      <w:r w:rsidRPr="00240808">
        <w:rPr>
          <w:rFonts w:ascii="Times New Roman" w:eastAsia="Arial" w:hAnsi="Times New Roman" w:cs="Times New Roman"/>
          <w:sz w:val="24"/>
          <w:szCs w:val="24"/>
          <w:lang w:val="en-US"/>
        </w:rPr>
        <w:t>E</w:t>
      </w:r>
      <w:r w:rsidRPr="00240808">
        <w:rPr>
          <w:rFonts w:ascii="Times New Roman" w:eastAsia="Arial" w:hAnsi="Times New Roman" w:cs="Times New Roman"/>
          <w:spacing w:val="1"/>
          <w:sz w:val="24"/>
          <w:szCs w:val="24"/>
          <w:lang w:val="en-US"/>
        </w:rPr>
        <w:t xml:space="preserve"> </w:t>
      </w:r>
      <w:r w:rsidRPr="00240808">
        <w:rPr>
          <w:rFonts w:ascii="Times New Roman" w:eastAsia="Arial" w:hAnsi="Times New Roman" w:cs="Times New Roman"/>
          <w:spacing w:val="-4"/>
          <w:w w:val="81"/>
          <w:sz w:val="24"/>
          <w:szCs w:val="24"/>
          <w:lang w:val="en-US"/>
        </w:rPr>
        <w:t>E</w:t>
      </w:r>
      <w:r w:rsidRPr="00240808">
        <w:rPr>
          <w:rFonts w:ascii="Times New Roman" w:eastAsia="Arial" w:hAnsi="Times New Roman" w:cs="Times New Roman"/>
          <w:spacing w:val="-5"/>
          <w:w w:val="114"/>
          <w:sz w:val="24"/>
          <w:szCs w:val="24"/>
          <w:lang w:val="en-US"/>
        </w:rPr>
        <w:t>X</w:t>
      </w:r>
      <w:r w:rsidRPr="00240808">
        <w:rPr>
          <w:rFonts w:ascii="Times New Roman" w:eastAsia="Arial" w:hAnsi="Times New Roman" w:cs="Times New Roman"/>
          <w:spacing w:val="-6"/>
          <w:w w:val="109"/>
          <w:sz w:val="24"/>
          <w:szCs w:val="24"/>
          <w:lang w:val="en-US"/>
        </w:rPr>
        <w:t>P</w:t>
      </w:r>
      <w:r w:rsidRPr="00240808">
        <w:rPr>
          <w:rFonts w:ascii="Times New Roman" w:eastAsia="Arial" w:hAnsi="Times New Roman" w:cs="Times New Roman"/>
          <w:spacing w:val="-2"/>
          <w:w w:val="91"/>
          <w:sz w:val="24"/>
          <w:szCs w:val="24"/>
          <w:lang w:val="en-US"/>
        </w:rPr>
        <w:t>I</w:t>
      </w:r>
      <w:r w:rsidRPr="00240808">
        <w:rPr>
          <w:rFonts w:ascii="Times New Roman" w:eastAsia="Arial" w:hAnsi="Times New Roman" w:cs="Times New Roman"/>
          <w:spacing w:val="-6"/>
          <w:w w:val="120"/>
          <w:sz w:val="24"/>
          <w:szCs w:val="24"/>
          <w:lang w:val="en-US"/>
        </w:rPr>
        <w:t>D</w:t>
      </w:r>
      <w:r w:rsidRPr="00240808">
        <w:rPr>
          <w:rFonts w:ascii="Times New Roman" w:eastAsia="Arial" w:hAnsi="Times New Roman" w:cs="Times New Roman"/>
          <w:w w:val="87"/>
          <w:sz w:val="24"/>
          <w:szCs w:val="24"/>
          <w:lang w:val="en-US"/>
        </w:rPr>
        <w:t>E</w:t>
      </w:r>
      <w:r w:rsidRPr="00240808">
        <w:rPr>
          <w:rFonts w:ascii="Times New Roman" w:eastAsia="Arial" w:hAnsi="Times New Roman" w:cs="Times New Roman"/>
          <w:spacing w:val="26"/>
          <w:w w:val="87"/>
          <w:sz w:val="24"/>
          <w:szCs w:val="24"/>
          <w:lang w:val="en-US"/>
        </w:rPr>
        <w:t xml:space="preserve"> </w:t>
      </w:r>
      <w:r w:rsidRPr="00240808">
        <w:rPr>
          <w:rFonts w:ascii="Times New Roman" w:eastAsia="Arial" w:hAnsi="Times New Roman" w:cs="Times New Roman"/>
          <w:sz w:val="24"/>
          <w:szCs w:val="24"/>
          <w:lang w:val="en-US"/>
        </w:rPr>
        <w:t>LA</w:t>
      </w:r>
      <w:r w:rsidRPr="00240808">
        <w:rPr>
          <w:rFonts w:ascii="Times New Roman" w:eastAsia="Arial" w:hAnsi="Times New Roman" w:cs="Times New Roman"/>
          <w:spacing w:val="7"/>
          <w:sz w:val="24"/>
          <w:szCs w:val="24"/>
          <w:lang w:val="en-US"/>
        </w:rPr>
        <w:t xml:space="preserve"> </w:t>
      </w:r>
      <w:r w:rsidRPr="00240808">
        <w:rPr>
          <w:rFonts w:ascii="Times New Roman" w:eastAsia="Arial" w:hAnsi="Times New Roman" w:cs="Times New Roman"/>
          <w:spacing w:val="-4"/>
          <w:sz w:val="24"/>
          <w:szCs w:val="24"/>
          <w:lang w:val="en-US"/>
        </w:rPr>
        <w:t>LE</w:t>
      </w:r>
      <w:r w:rsidRPr="00240808">
        <w:rPr>
          <w:rFonts w:ascii="Times New Roman" w:eastAsia="Arial" w:hAnsi="Times New Roman" w:cs="Times New Roman"/>
          <w:sz w:val="24"/>
          <w:szCs w:val="24"/>
          <w:lang w:val="en-US"/>
        </w:rPr>
        <w:t xml:space="preserve">Y </w:t>
      </w:r>
      <w:r w:rsidRPr="00240808">
        <w:rPr>
          <w:rFonts w:ascii="Times New Roman" w:eastAsia="Arial" w:hAnsi="Times New Roman" w:cs="Times New Roman"/>
          <w:spacing w:val="-6"/>
          <w:sz w:val="24"/>
          <w:szCs w:val="24"/>
          <w:lang w:val="en-US"/>
        </w:rPr>
        <w:t>D</w:t>
      </w:r>
      <w:r w:rsidRPr="00240808">
        <w:rPr>
          <w:rFonts w:ascii="Times New Roman" w:eastAsia="Arial" w:hAnsi="Times New Roman" w:cs="Times New Roman"/>
          <w:spacing w:val="-5"/>
          <w:sz w:val="24"/>
          <w:szCs w:val="24"/>
          <w:lang w:val="en-US"/>
        </w:rPr>
        <w:t>E</w:t>
      </w:r>
      <w:r w:rsidRPr="00240808">
        <w:rPr>
          <w:rFonts w:ascii="Times New Roman" w:eastAsia="Arial" w:hAnsi="Times New Roman" w:cs="Times New Roman"/>
          <w:sz w:val="24"/>
          <w:szCs w:val="24"/>
          <w:lang w:val="en-US"/>
        </w:rPr>
        <w:t>L</w:t>
      </w:r>
      <w:r w:rsidRPr="00240808">
        <w:rPr>
          <w:rFonts w:ascii="Times New Roman" w:eastAsia="Arial" w:hAnsi="Times New Roman" w:cs="Times New Roman"/>
          <w:spacing w:val="28"/>
          <w:sz w:val="24"/>
          <w:szCs w:val="24"/>
          <w:lang w:val="en-US"/>
        </w:rPr>
        <w:t xml:space="preserve"> </w:t>
      </w:r>
      <w:r w:rsidRPr="00240808">
        <w:rPr>
          <w:rFonts w:ascii="Times New Roman" w:eastAsia="Arial" w:hAnsi="Times New Roman" w:cs="Times New Roman"/>
          <w:spacing w:val="-5"/>
          <w:sz w:val="24"/>
          <w:szCs w:val="24"/>
          <w:lang w:val="en-US"/>
        </w:rPr>
        <w:t>DER</w:t>
      </w:r>
      <w:r w:rsidRPr="00240808">
        <w:rPr>
          <w:rFonts w:ascii="Times New Roman" w:eastAsia="Arial" w:hAnsi="Times New Roman" w:cs="Times New Roman"/>
          <w:spacing w:val="-4"/>
          <w:sz w:val="24"/>
          <w:szCs w:val="24"/>
          <w:lang w:val="en-US"/>
        </w:rPr>
        <w:t>E</w:t>
      </w:r>
      <w:r w:rsidRPr="00240808">
        <w:rPr>
          <w:rFonts w:ascii="Times New Roman" w:eastAsia="Arial" w:hAnsi="Times New Roman" w:cs="Times New Roman"/>
          <w:spacing w:val="-5"/>
          <w:sz w:val="24"/>
          <w:szCs w:val="24"/>
          <w:lang w:val="en-US"/>
        </w:rPr>
        <w:t>C</w:t>
      </w:r>
      <w:r w:rsidRPr="00240808">
        <w:rPr>
          <w:rFonts w:ascii="Times New Roman" w:eastAsia="Arial" w:hAnsi="Times New Roman" w:cs="Times New Roman"/>
          <w:spacing w:val="-6"/>
          <w:sz w:val="24"/>
          <w:szCs w:val="24"/>
          <w:lang w:val="en-US"/>
        </w:rPr>
        <w:t>H</w:t>
      </w:r>
      <w:r w:rsidRPr="00240808">
        <w:rPr>
          <w:rFonts w:ascii="Times New Roman" w:eastAsia="Arial" w:hAnsi="Times New Roman" w:cs="Times New Roman"/>
          <w:sz w:val="24"/>
          <w:szCs w:val="24"/>
          <w:lang w:val="en-US"/>
        </w:rPr>
        <w:t>O</w:t>
      </w:r>
      <w:r w:rsidRPr="00240808">
        <w:rPr>
          <w:rFonts w:ascii="Times New Roman" w:eastAsia="Arial" w:hAnsi="Times New Roman" w:cs="Times New Roman"/>
          <w:spacing w:val="33"/>
          <w:sz w:val="24"/>
          <w:szCs w:val="24"/>
          <w:lang w:val="en-US"/>
        </w:rPr>
        <w:t xml:space="preserve"> </w:t>
      </w:r>
      <w:r w:rsidRPr="00240808">
        <w:rPr>
          <w:rFonts w:ascii="Times New Roman" w:eastAsia="Arial" w:hAnsi="Times New Roman" w:cs="Times New Roman"/>
          <w:spacing w:val="-6"/>
          <w:sz w:val="24"/>
          <w:szCs w:val="24"/>
          <w:lang w:val="en-US"/>
        </w:rPr>
        <w:t>A</w:t>
      </w:r>
      <w:r w:rsidRPr="00240808">
        <w:rPr>
          <w:rFonts w:ascii="Times New Roman" w:eastAsia="Arial" w:hAnsi="Times New Roman" w:cs="Times New Roman"/>
          <w:sz w:val="24"/>
          <w:szCs w:val="24"/>
          <w:lang w:val="en-US"/>
        </w:rPr>
        <w:t>L</w:t>
      </w:r>
      <w:r w:rsidRPr="00240808">
        <w:rPr>
          <w:rFonts w:ascii="Times New Roman" w:eastAsia="Arial" w:hAnsi="Times New Roman" w:cs="Times New Roman"/>
          <w:spacing w:val="18"/>
          <w:sz w:val="24"/>
          <w:szCs w:val="24"/>
          <w:lang w:val="en-US"/>
        </w:rPr>
        <w:t xml:space="preserve"> </w:t>
      </w:r>
      <w:r w:rsidRPr="00240808">
        <w:rPr>
          <w:rFonts w:ascii="Times New Roman" w:eastAsia="Arial" w:hAnsi="Times New Roman" w:cs="Times New Roman"/>
          <w:spacing w:val="-5"/>
          <w:w w:val="109"/>
          <w:sz w:val="24"/>
          <w:szCs w:val="24"/>
          <w:lang w:val="en-US"/>
        </w:rPr>
        <w:t>C</w:t>
      </w:r>
      <w:r w:rsidRPr="00240808">
        <w:rPr>
          <w:rFonts w:ascii="Times New Roman" w:eastAsia="Arial" w:hAnsi="Times New Roman" w:cs="Times New Roman"/>
          <w:spacing w:val="-7"/>
          <w:w w:val="109"/>
          <w:sz w:val="24"/>
          <w:szCs w:val="24"/>
          <w:lang w:val="en-US"/>
        </w:rPr>
        <w:t>U</w:t>
      </w:r>
      <w:r w:rsidRPr="00240808">
        <w:rPr>
          <w:rFonts w:ascii="Times New Roman" w:eastAsia="Arial" w:hAnsi="Times New Roman" w:cs="Times New Roman"/>
          <w:spacing w:val="-2"/>
          <w:w w:val="109"/>
          <w:sz w:val="24"/>
          <w:szCs w:val="24"/>
          <w:lang w:val="en-US"/>
        </w:rPr>
        <w:t>I</w:t>
      </w:r>
      <w:r w:rsidRPr="00240808">
        <w:rPr>
          <w:rFonts w:ascii="Times New Roman" w:eastAsia="Arial" w:hAnsi="Times New Roman" w:cs="Times New Roman"/>
          <w:spacing w:val="-7"/>
          <w:w w:val="109"/>
          <w:sz w:val="24"/>
          <w:szCs w:val="24"/>
          <w:lang w:val="en-US"/>
        </w:rPr>
        <w:t>DAD</w:t>
      </w:r>
      <w:r w:rsidRPr="00240808">
        <w:rPr>
          <w:rFonts w:ascii="Times New Roman" w:eastAsia="Arial" w:hAnsi="Times New Roman" w:cs="Times New Roman"/>
          <w:w w:val="109"/>
          <w:sz w:val="24"/>
          <w:szCs w:val="24"/>
          <w:lang w:val="en-US"/>
        </w:rPr>
        <w:t>O</w:t>
      </w:r>
      <w:r w:rsidRPr="00240808">
        <w:rPr>
          <w:rFonts w:ascii="Times New Roman" w:eastAsia="Arial" w:hAnsi="Times New Roman" w:cs="Times New Roman"/>
          <w:spacing w:val="15"/>
          <w:w w:val="109"/>
          <w:sz w:val="24"/>
          <w:szCs w:val="24"/>
          <w:lang w:val="en-US"/>
        </w:rPr>
        <w:t xml:space="preserve"> </w:t>
      </w:r>
      <w:r w:rsidRPr="00240808">
        <w:rPr>
          <w:rFonts w:ascii="Times New Roman" w:eastAsia="Arial" w:hAnsi="Times New Roman" w:cs="Times New Roman"/>
          <w:spacing w:val="-5"/>
          <w:sz w:val="24"/>
          <w:szCs w:val="24"/>
          <w:lang w:val="en-US"/>
        </w:rPr>
        <w:t>D</w:t>
      </w:r>
      <w:r w:rsidRPr="00240808">
        <w:rPr>
          <w:rFonts w:ascii="Times New Roman" w:eastAsia="Arial" w:hAnsi="Times New Roman" w:cs="Times New Roman"/>
          <w:spacing w:val="-2"/>
          <w:sz w:val="24"/>
          <w:szCs w:val="24"/>
          <w:lang w:val="en-US"/>
        </w:rPr>
        <w:t>I</w:t>
      </w:r>
      <w:r w:rsidRPr="00240808">
        <w:rPr>
          <w:rFonts w:ascii="Times New Roman" w:eastAsia="Arial" w:hAnsi="Times New Roman" w:cs="Times New Roman"/>
          <w:spacing w:val="-5"/>
          <w:sz w:val="24"/>
          <w:szCs w:val="24"/>
          <w:lang w:val="en-US"/>
        </w:rPr>
        <w:t>G</w:t>
      </w:r>
      <w:r w:rsidRPr="00240808">
        <w:rPr>
          <w:rFonts w:ascii="Times New Roman" w:eastAsia="Arial" w:hAnsi="Times New Roman" w:cs="Times New Roman"/>
          <w:spacing w:val="-6"/>
          <w:sz w:val="24"/>
          <w:szCs w:val="24"/>
          <w:lang w:val="en-US"/>
        </w:rPr>
        <w:t>N</w:t>
      </w:r>
      <w:r w:rsidRPr="00240808">
        <w:rPr>
          <w:rFonts w:ascii="Times New Roman" w:eastAsia="Arial" w:hAnsi="Times New Roman" w:cs="Times New Roman"/>
          <w:sz w:val="24"/>
          <w:szCs w:val="24"/>
          <w:lang w:val="en-US"/>
        </w:rPr>
        <w:t xml:space="preserve">O </w:t>
      </w:r>
      <w:r w:rsidRPr="00240808">
        <w:rPr>
          <w:rFonts w:ascii="Times New Roman" w:eastAsia="Arial" w:hAnsi="Times New Roman" w:cs="Times New Roman"/>
          <w:spacing w:val="-5"/>
          <w:w w:val="105"/>
          <w:sz w:val="24"/>
          <w:szCs w:val="24"/>
          <w:lang w:val="en-US"/>
        </w:rPr>
        <w:t>D</w:t>
      </w:r>
      <w:r w:rsidRPr="00240808">
        <w:rPr>
          <w:rFonts w:ascii="Times New Roman" w:eastAsia="Arial" w:hAnsi="Times New Roman" w:cs="Times New Roman"/>
          <w:spacing w:val="-5"/>
          <w:w w:val="98"/>
          <w:sz w:val="24"/>
          <w:szCs w:val="24"/>
          <w:lang w:val="en-US"/>
        </w:rPr>
        <w:t>E</w:t>
      </w:r>
      <w:r w:rsidRPr="00240808">
        <w:rPr>
          <w:rFonts w:ascii="Times New Roman" w:eastAsia="Arial" w:hAnsi="Times New Roman" w:cs="Times New Roman"/>
          <w:w w:val="104"/>
          <w:sz w:val="24"/>
          <w:szCs w:val="24"/>
          <w:lang w:val="en-US"/>
        </w:rPr>
        <w:t xml:space="preserve">L </w:t>
      </w:r>
      <w:r w:rsidRPr="00240808">
        <w:rPr>
          <w:rFonts w:ascii="Times New Roman" w:eastAsia="Arial" w:hAnsi="Times New Roman" w:cs="Times New Roman"/>
          <w:spacing w:val="-4"/>
          <w:sz w:val="24"/>
          <w:szCs w:val="24"/>
          <w:lang w:val="en-US"/>
        </w:rPr>
        <w:t>ES</w:t>
      </w:r>
      <w:r w:rsidRPr="00240808">
        <w:rPr>
          <w:rFonts w:ascii="Times New Roman" w:eastAsia="Arial" w:hAnsi="Times New Roman" w:cs="Times New Roman"/>
          <w:spacing w:val="-5"/>
          <w:sz w:val="24"/>
          <w:szCs w:val="24"/>
          <w:lang w:val="en-US"/>
        </w:rPr>
        <w:t>TA</w:t>
      </w:r>
      <w:r w:rsidRPr="00240808">
        <w:rPr>
          <w:rFonts w:ascii="Times New Roman" w:eastAsia="Arial" w:hAnsi="Times New Roman" w:cs="Times New Roman"/>
          <w:spacing w:val="-6"/>
          <w:sz w:val="24"/>
          <w:szCs w:val="24"/>
          <w:lang w:val="en-US"/>
        </w:rPr>
        <w:t>D</w:t>
      </w:r>
      <w:r w:rsidRPr="00240808">
        <w:rPr>
          <w:rFonts w:ascii="Times New Roman" w:eastAsia="Arial" w:hAnsi="Times New Roman" w:cs="Times New Roman"/>
          <w:sz w:val="24"/>
          <w:szCs w:val="24"/>
          <w:lang w:val="en-US"/>
        </w:rPr>
        <w:t>O</w:t>
      </w:r>
      <w:r w:rsidRPr="00240808">
        <w:rPr>
          <w:rFonts w:ascii="Times New Roman" w:eastAsia="Arial" w:hAnsi="Times New Roman" w:cs="Times New Roman"/>
          <w:spacing w:val="16"/>
          <w:sz w:val="24"/>
          <w:szCs w:val="24"/>
          <w:lang w:val="en-US"/>
        </w:rPr>
        <w:t xml:space="preserve"> </w:t>
      </w:r>
      <w:r w:rsidRPr="00240808">
        <w:rPr>
          <w:rFonts w:ascii="Times New Roman" w:eastAsia="Arial" w:hAnsi="Times New Roman" w:cs="Times New Roman"/>
          <w:spacing w:val="-6"/>
          <w:sz w:val="24"/>
          <w:szCs w:val="24"/>
          <w:lang w:val="en-US"/>
        </w:rPr>
        <w:t>D</w:t>
      </w:r>
      <w:r w:rsidRPr="00240808">
        <w:rPr>
          <w:rFonts w:ascii="Times New Roman" w:eastAsia="Arial" w:hAnsi="Times New Roman" w:cs="Times New Roman"/>
          <w:sz w:val="24"/>
          <w:szCs w:val="24"/>
          <w:lang w:val="en-US"/>
        </w:rPr>
        <w:t>E</w:t>
      </w:r>
      <w:r w:rsidRPr="00240808">
        <w:rPr>
          <w:rFonts w:ascii="Times New Roman" w:eastAsia="Arial" w:hAnsi="Times New Roman" w:cs="Times New Roman"/>
          <w:spacing w:val="13"/>
          <w:sz w:val="24"/>
          <w:szCs w:val="24"/>
          <w:lang w:val="en-US"/>
        </w:rPr>
        <w:t xml:space="preserve"> </w:t>
      </w:r>
      <w:r w:rsidRPr="00240808">
        <w:rPr>
          <w:rFonts w:ascii="Times New Roman" w:eastAsia="Arial" w:hAnsi="Times New Roman" w:cs="Times New Roman"/>
          <w:spacing w:val="-6"/>
          <w:sz w:val="24"/>
          <w:szCs w:val="24"/>
          <w:lang w:val="en-US"/>
        </w:rPr>
        <w:t>M</w:t>
      </w:r>
      <w:r w:rsidRPr="00240808">
        <w:rPr>
          <w:rFonts w:ascii="Times New Roman" w:eastAsia="Arial" w:hAnsi="Times New Roman" w:cs="Times New Roman"/>
          <w:spacing w:val="-5"/>
          <w:sz w:val="24"/>
          <w:szCs w:val="24"/>
          <w:lang w:val="en-US"/>
        </w:rPr>
        <w:t>ÉX</w:t>
      </w:r>
      <w:r w:rsidRPr="00240808">
        <w:rPr>
          <w:rFonts w:ascii="Times New Roman" w:eastAsia="Arial" w:hAnsi="Times New Roman" w:cs="Times New Roman"/>
          <w:spacing w:val="-2"/>
          <w:sz w:val="24"/>
          <w:szCs w:val="24"/>
          <w:lang w:val="en-US"/>
        </w:rPr>
        <w:t>I</w:t>
      </w:r>
      <w:r w:rsidRPr="00240808">
        <w:rPr>
          <w:rFonts w:ascii="Times New Roman" w:eastAsia="Arial" w:hAnsi="Times New Roman" w:cs="Times New Roman"/>
          <w:spacing w:val="-6"/>
          <w:sz w:val="24"/>
          <w:szCs w:val="24"/>
          <w:lang w:val="en-US"/>
        </w:rPr>
        <w:t>C</w:t>
      </w:r>
      <w:r w:rsidRPr="00240808">
        <w:rPr>
          <w:rFonts w:ascii="Times New Roman" w:eastAsia="Arial" w:hAnsi="Times New Roman" w:cs="Times New Roman"/>
          <w:sz w:val="24"/>
          <w:szCs w:val="24"/>
          <w:lang w:val="en-US"/>
        </w:rPr>
        <w:t>O</w:t>
      </w:r>
      <w:r w:rsidRPr="00240808">
        <w:rPr>
          <w:rFonts w:ascii="Times New Roman" w:eastAsia="Arial" w:hAnsi="Times New Roman" w:cs="Times New Roman"/>
          <w:spacing w:val="8"/>
          <w:sz w:val="24"/>
          <w:szCs w:val="24"/>
          <w:lang w:val="en-US"/>
        </w:rPr>
        <w:t xml:space="preserve"> </w:t>
      </w:r>
      <w:r w:rsidRPr="00240808">
        <w:rPr>
          <w:rFonts w:ascii="Times New Roman" w:eastAsia="Arial" w:hAnsi="Times New Roman" w:cs="Times New Roman"/>
          <w:sz w:val="24"/>
          <w:szCs w:val="24"/>
          <w:lang w:val="en-US"/>
        </w:rPr>
        <w:t>Y</w:t>
      </w:r>
      <w:r w:rsidRPr="00240808">
        <w:rPr>
          <w:rFonts w:ascii="Times New Roman" w:eastAsia="Arial" w:hAnsi="Times New Roman" w:cs="Times New Roman"/>
          <w:spacing w:val="-3"/>
          <w:sz w:val="24"/>
          <w:szCs w:val="24"/>
          <w:lang w:val="en-US"/>
        </w:rPr>
        <w:t xml:space="preserve"> </w:t>
      </w:r>
      <w:r w:rsidRPr="00240808">
        <w:rPr>
          <w:rFonts w:ascii="Times New Roman" w:eastAsia="Arial" w:hAnsi="Times New Roman" w:cs="Times New Roman"/>
          <w:spacing w:val="-4"/>
          <w:sz w:val="24"/>
          <w:szCs w:val="24"/>
          <w:lang w:val="en-US"/>
        </w:rPr>
        <w:t>S</w:t>
      </w:r>
      <w:r w:rsidRPr="00240808">
        <w:rPr>
          <w:rFonts w:ascii="Times New Roman" w:eastAsia="Arial" w:hAnsi="Times New Roman" w:cs="Times New Roman"/>
          <w:spacing w:val="-5"/>
          <w:sz w:val="24"/>
          <w:szCs w:val="24"/>
          <w:lang w:val="en-US"/>
        </w:rPr>
        <w:t>U</w:t>
      </w:r>
      <w:r w:rsidRPr="00240808">
        <w:rPr>
          <w:rFonts w:ascii="Times New Roman" w:eastAsia="Arial" w:hAnsi="Times New Roman" w:cs="Times New Roman"/>
          <w:sz w:val="24"/>
          <w:szCs w:val="24"/>
          <w:lang w:val="en-US"/>
        </w:rPr>
        <w:t xml:space="preserve">S </w:t>
      </w:r>
      <w:r w:rsidRPr="00240808">
        <w:rPr>
          <w:rFonts w:ascii="Times New Roman" w:eastAsia="Arial" w:hAnsi="Times New Roman" w:cs="Times New Roman"/>
          <w:spacing w:val="-6"/>
          <w:sz w:val="24"/>
          <w:szCs w:val="24"/>
          <w:lang w:val="en-US"/>
        </w:rPr>
        <w:t>M</w:t>
      </w:r>
      <w:r w:rsidRPr="00240808">
        <w:rPr>
          <w:rFonts w:ascii="Times New Roman" w:eastAsia="Arial" w:hAnsi="Times New Roman" w:cs="Times New Roman"/>
          <w:spacing w:val="-6"/>
          <w:w w:val="115"/>
          <w:sz w:val="24"/>
          <w:szCs w:val="24"/>
          <w:lang w:val="en-US"/>
        </w:rPr>
        <w:t>U</w:t>
      </w:r>
      <w:r w:rsidRPr="00240808">
        <w:rPr>
          <w:rFonts w:ascii="Times New Roman" w:eastAsia="Arial" w:hAnsi="Times New Roman" w:cs="Times New Roman"/>
          <w:spacing w:val="-6"/>
          <w:w w:val="110"/>
          <w:sz w:val="24"/>
          <w:szCs w:val="24"/>
          <w:lang w:val="en-US"/>
        </w:rPr>
        <w:t>N</w:t>
      </w:r>
      <w:r w:rsidRPr="00240808">
        <w:rPr>
          <w:rFonts w:ascii="Times New Roman" w:eastAsia="Arial" w:hAnsi="Times New Roman" w:cs="Times New Roman"/>
          <w:spacing w:val="-2"/>
          <w:w w:val="105"/>
          <w:sz w:val="24"/>
          <w:szCs w:val="24"/>
          <w:lang w:val="en-US"/>
        </w:rPr>
        <w:t>I</w:t>
      </w:r>
      <w:r w:rsidRPr="00240808">
        <w:rPr>
          <w:rFonts w:ascii="Times New Roman" w:eastAsia="Arial" w:hAnsi="Times New Roman" w:cs="Times New Roman"/>
          <w:spacing w:val="-6"/>
          <w:w w:val="110"/>
          <w:sz w:val="24"/>
          <w:szCs w:val="24"/>
          <w:lang w:val="en-US"/>
        </w:rPr>
        <w:t>C</w:t>
      </w:r>
      <w:r w:rsidRPr="00240808">
        <w:rPr>
          <w:rFonts w:ascii="Times New Roman" w:eastAsia="Arial" w:hAnsi="Times New Roman" w:cs="Times New Roman"/>
          <w:spacing w:val="-2"/>
          <w:w w:val="105"/>
          <w:sz w:val="24"/>
          <w:szCs w:val="24"/>
          <w:lang w:val="en-US"/>
        </w:rPr>
        <w:t>I</w:t>
      </w:r>
      <w:r w:rsidRPr="00240808">
        <w:rPr>
          <w:rFonts w:ascii="Times New Roman" w:eastAsia="Arial" w:hAnsi="Times New Roman" w:cs="Times New Roman"/>
          <w:spacing w:val="-5"/>
          <w:w w:val="114"/>
          <w:sz w:val="24"/>
          <w:szCs w:val="24"/>
          <w:lang w:val="en-US"/>
        </w:rPr>
        <w:t>P</w:t>
      </w:r>
      <w:r w:rsidRPr="00240808">
        <w:rPr>
          <w:rFonts w:ascii="Times New Roman" w:eastAsia="Arial" w:hAnsi="Times New Roman" w:cs="Times New Roman"/>
          <w:spacing w:val="-2"/>
          <w:w w:val="91"/>
          <w:sz w:val="24"/>
          <w:szCs w:val="24"/>
          <w:lang w:val="en-US"/>
        </w:rPr>
        <w:t>I</w:t>
      </w:r>
      <w:r w:rsidRPr="00240808">
        <w:rPr>
          <w:rFonts w:ascii="Times New Roman" w:eastAsia="Arial" w:hAnsi="Times New Roman" w:cs="Times New Roman"/>
          <w:spacing w:val="-7"/>
          <w:w w:val="117"/>
          <w:sz w:val="24"/>
          <w:szCs w:val="24"/>
          <w:lang w:val="en-US"/>
        </w:rPr>
        <w:t>O</w:t>
      </w:r>
      <w:r w:rsidRPr="00240808">
        <w:rPr>
          <w:rFonts w:ascii="Times New Roman" w:eastAsia="Arial" w:hAnsi="Times New Roman" w:cs="Times New Roman"/>
          <w:spacing w:val="-4"/>
          <w:w w:val="92"/>
          <w:sz w:val="24"/>
          <w:szCs w:val="24"/>
          <w:lang w:val="en-US"/>
        </w:rPr>
        <w:t>S</w:t>
      </w:r>
      <w:r w:rsidRPr="00240808">
        <w:rPr>
          <w:rFonts w:ascii="Times New Roman" w:eastAsia="Arial" w:hAnsi="Times New Roman" w:cs="Times New Roman"/>
          <w:w w:val="52"/>
          <w:sz w:val="24"/>
          <w:szCs w:val="24"/>
          <w:lang w:val="en-US"/>
        </w:rPr>
        <w:t>.</w:t>
      </w:r>
    </w:p>
    <w:p w:rsidR="007F43BA" w:rsidRPr="00240808"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240808">
        <w:rPr>
          <w:rFonts w:ascii="Times New Roman" w:eastAsia="Times New Roman" w:hAnsi="Times New Roman" w:cs="Times New Roman"/>
          <w:sz w:val="24"/>
          <w:szCs w:val="24"/>
          <w:lang w:eastAsia="es-ES"/>
        </w:rPr>
        <w:t xml:space="preserve">Reitero </w:t>
      </w:r>
      <w:r w:rsidRPr="007F43BA">
        <w:rPr>
          <w:rFonts w:ascii="Times New Roman" w:eastAsia="Times New Roman" w:hAnsi="Times New Roman" w:cs="Times New Roman"/>
          <w:sz w:val="24"/>
          <w:szCs w:val="24"/>
          <w:lang w:eastAsia="es-ES"/>
        </w:rPr>
        <w:t>a usted, la seguridad de mi atenta y distinguida consideración.</w:t>
      </w: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7F43BA" w:rsidRPr="007F43BA" w:rsidRDefault="007F43BA" w:rsidP="007F43B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7F43BA">
        <w:rPr>
          <w:rFonts w:ascii="Times New Roman" w:eastAsia="Times New Roman" w:hAnsi="Times New Roman" w:cs="Times New Roman"/>
          <w:sz w:val="24"/>
          <w:szCs w:val="24"/>
          <w:lang w:eastAsia="es-ES"/>
        </w:rPr>
        <w:t>Palacio del Poder Ejecutivo, en la Ciudad de Toluca de Lerdo, capital del Estado de México, a los veinte días del mes de mayo del año dos mil veintiséis.</w:t>
      </w:r>
    </w:p>
    <w:p w:rsidR="007F43BA" w:rsidRPr="007F43BA" w:rsidRDefault="007F43BA" w:rsidP="007F43B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7F43BA" w:rsidRPr="007F43BA" w:rsidRDefault="007F43BA" w:rsidP="007F43B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7F43BA">
        <w:rPr>
          <w:rFonts w:ascii="Times New Roman" w:eastAsia="Times New Roman" w:hAnsi="Times New Roman" w:cs="Times New Roman"/>
          <w:b/>
          <w:sz w:val="24"/>
          <w:szCs w:val="24"/>
          <w:lang w:eastAsia="es-MX"/>
        </w:rPr>
        <w:t>La Gobernadora Constitucional</w:t>
      </w:r>
    </w:p>
    <w:p w:rsidR="007F43BA" w:rsidRPr="007F43BA" w:rsidRDefault="007F43BA" w:rsidP="007F43B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7F43BA">
        <w:rPr>
          <w:rFonts w:ascii="Times New Roman" w:eastAsia="Times New Roman" w:hAnsi="Times New Roman" w:cs="Times New Roman"/>
          <w:b/>
          <w:sz w:val="24"/>
          <w:szCs w:val="24"/>
          <w:lang w:eastAsia="es-MX"/>
        </w:rPr>
        <w:t>del Estado de México</w:t>
      </w:r>
    </w:p>
    <w:p w:rsidR="007F43BA" w:rsidRPr="007F43BA" w:rsidRDefault="007F43BA" w:rsidP="007F43B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7F43BA">
        <w:rPr>
          <w:rFonts w:ascii="Times New Roman" w:eastAsia="Times New Roman" w:hAnsi="Times New Roman" w:cs="Times New Roman"/>
          <w:b/>
          <w:sz w:val="24"/>
          <w:szCs w:val="24"/>
          <w:lang w:eastAsia="es-MX"/>
        </w:rPr>
        <w:t>Mtra. Delfina Gómez Álvarez</w:t>
      </w:r>
    </w:p>
    <w:p w:rsidR="007F43BA" w:rsidRPr="007F43BA" w:rsidRDefault="007F43BA" w:rsidP="007F43BA">
      <w:pPr>
        <w:widowControl w:val="0"/>
        <w:autoSpaceDE w:val="0"/>
        <w:autoSpaceDN w:val="0"/>
        <w:adjustRightInd w:val="0"/>
        <w:spacing w:after="0" w:line="240" w:lineRule="auto"/>
        <w:ind w:right="49"/>
        <w:jc w:val="center"/>
        <w:rPr>
          <w:rFonts w:ascii="Times New Roman" w:eastAsia="Times New Roman" w:hAnsi="Times New Roman" w:cs="Times New Roman"/>
          <w:sz w:val="24"/>
          <w:szCs w:val="24"/>
          <w:lang w:eastAsia="es-MX"/>
        </w:rPr>
      </w:pPr>
      <w:r w:rsidRPr="007F43BA">
        <w:rPr>
          <w:rFonts w:ascii="Times New Roman" w:eastAsia="Times New Roman" w:hAnsi="Times New Roman" w:cs="Times New Roman"/>
          <w:b/>
          <w:sz w:val="24"/>
          <w:szCs w:val="24"/>
          <w:lang w:eastAsia="es-MX"/>
        </w:rPr>
        <w:t>(</w:t>
      </w:r>
      <w:r w:rsidRPr="007F43BA">
        <w:rPr>
          <w:rFonts w:ascii="Times New Roman" w:eastAsia="Times New Roman" w:hAnsi="Times New Roman" w:cs="Times New Roman"/>
          <w:sz w:val="24"/>
          <w:szCs w:val="24"/>
          <w:lang w:eastAsia="es-MX"/>
        </w:rPr>
        <w:t>Rúbrica)</w:t>
      </w:r>
    </w:p>
    <w:p w:rsidR="007F43BA" w:rsidRPr="007F43BA" w:rsidRDefault="007F43BA" w:rsidP="007F43BA">
      <w:pPr>
        <w:widowControl w:val="0"/>
        <w:autoSpaceDE w:val="0"/>
        <w:autoSpaceDN w:val="0"/>
        <w:adjustRightInd w:val="0"/>
        <w:spacing w:after="0" w:line="240" w:lineRule="auto"/>
        <w:ind w:right="49"/>
        <w:jc w:val="both"/>
        <w:rPr>
          <w:rFonts w:ascii="Times New Roman" w:eastAsia="Times New Roman" w:hAnsi="Times New Roman" w:cs="Times New Roman"/>
          <w:sz w:val="24"/>
          <w:szCs w:val="24"/>
          <w:lang w:eastAsia="es-MX"/>
        </w:rPr>
      </w:pPr>
    </w:p>
    <w:p w:rsidR="007F43BA" w:rsidRPr="007F43BA" w:rsidRDefault="007F43BA" w:rsidP="007F43BA">
      <w:pPr>
        <w:widowControl w:val="0"/>
        <w:autoSpaceDE w:val="0"/>
        <w:autoSpaceDN w:val="0"/>
        <w:adjustRightInd w:val="0"/>
        <w:spacing w:after="0" w:line="240" w:lineRule="auto"/>
        <w:ind w:right="49"/>
        <w:jc w:val="both"/>
        <w:rPr>
          <w:rFonts w:ascii="Times New Roman" w:eastAsia="Times New Roman" w:hAnsi="Times New Roman" w:cs="Times New Roman"/>
          <w:b/>
          <w:sz w:val="24"/>
          <w:szCs w:val="24"/>
          <w:lang w:eastAsia="es-MX"/>
        </w:rPr>
      </w:pPr>
      <w:r w:rsidRPr="007F43BA">
        <w:rPr>
          <w:rFonts w:ascii="Times New Roman" w:eastAsia="Times New Roman" w:hAnsi="Times New Roman" w:cs="Times New Roman"/>
          <w:b/>
          <w:sz w:val="24"/>
          <w:szCs w:val="24"/>
          <w:lang w:eastAsia="es-MX"/>
        </w:rPr>
        <w:t>*JGZ</w:t>
      </w:r>
    </w:p>
    <w:p w:rsidR="007F43BA" w:rsidRPr="007F43BA" w:rsidRDefault="007F43BA" w:rsidP="007F43BA">
      <w:pPr>
        <w:widowControl w:val="0"/>
        <w:autoSpaceDE w:val="0"/>
        <w:autoSpaceDN w:val="0"/>
        <w:adjustRightInd w:val="0"/>
        <w:spacing w:after="0" w:line="240" w:lineRule="auto"/>
        <w:ind w:right="49"/>
        <w:jc w:val="both"/>
        <w:rPr>
          <w:rFonts w:ascii="Times New Roman" w:eastAsia="Times New Roman" w:hAnsi="Times New Roman" w:cs="Times New Roman"/>
          <w:sz w:val="24"/>
          <w:szCs w:val="24"/>
          <w:lang w:eastAsia="es-MX"/>
        </w:rPr>
      </w:pPr>
      <w:r w:rsidRPr="007F43BA">
        <w:rPr>
          <w:rFonts w:ascii="Times New Roman" w:eastAsia="Times New Roman" w:hAnsi="Times New Roman" w:cs="Times New Roman"/>
          <w:sz w:val="24"/>
          <w:szCs w:val="24"/>
          <w:lang w:eastAsia="es-MX"/>
        </w:rPr>
        <w:t>Validación jurídica</w:t>
      </w:r>
    </w:p>
    <w:p w:rsidR="007F43BA" w:rsidRPr="007F43BA" w:rsidRDefault="007F43BA" w:rsidP="007F43BA">
      <w:pPr>
        <w:widowControl w:val="0"/>
        <w:autoSpaceDE w:val="0"/>
        <w:autoSpaceDN w:val="0"/>
        <w:adjustRightInd w:val="0"/>
        <w:spacing w:after="0" w:line="240" w:lineRule="auto"/>
        <w:ind w:right="49"/>
        <w:jc w:val="both"/>
        <w:rPr>
          <w:rFonts w:ascii="Times New Roman" w:eastAsia="Times New Roman" w:hAnsi="Times New Roman" w:cs="Times New Roman"/>
          <w:sz w:val="24"/>
          <w:szCs w:val="24"/>
          <w:lang w:eastAsia="es-MX"/>
        </w:rPr>
      </w:pPr>
    </w:p>
    <w:p w:rsidR="00EF32CF" w:rsidRPr="00343903" w:rsidRDefault="00EF32CF" w:rsidP="007F43BA">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EF32CF" w:rsidRPr="00343903" w:rsidRDefault="00EF32CF" w:rsidP="007F43BA">
      <w:pPr>
        <w:spacing w:after="0" w:line="240" w:lineRule="auto"/>
        <w:jc w:val="center"/>
        <w:rPr>
          <w:rFonts w:ascii="Times New Roman" w:hAnsi="Times New Roman"/>
          <w:sz w:val="24"/>
          <w:szCs w:val="24"/>
        </w:rPr>
      </w:pPr>
    </w:p>
    <w:p w:rsidR="0024096B" w:rsidRPr="009A2C66" w:rsidRDefault="0024096B" w:rsidP="00E21D59">
      <w:pPr>
        <w:pStyle w:val="Sinespaciado"/>
        <w:jc w:val="both"/>
        <w:rPr>
          <w:rFonts w:ascii="Times New Roman" w:eastAsia="Times New Roman" w:hAnsi="Times New Roman" w:cs="Times New Roman"/>
          <w:sz w:val="24"/>
          <w:szCs w:val="24"/>
          <w:lang w:eastAsia="es-MX"/>
        </w:rPr>
      </w:pPr>
      <w:r w:rsidRPr="009A2C66">
        <w:rPr>
          <w:rFonts w:ascii="Times New Roman" w:eastAsia="Times New Roman" w:hAnsi="Times New Roman" w:cs="Times New Roman"/>
          <w:sz w:val="24"/>
          <w:szCs w:val="24"/>
          <w:lang w:eastAsia="es-MX"/>
        </w:rPr>
        <w:t xml:space="preserve">PRESIDENTA DIP. MARTHA AZUCENA CAMACHO REYNOSO. Gracias diputado Octavio Martínez Vargas. </w:t>
      </w:r>
    </w:p>
    <w:p w:rsidR="0024096B" w:rsidRPr="009A2C66" w:rsidRDefault="0024096B" w:rsidP="00E21D59">
      <w:pPr>
        <w:pStyle w:val="Sinespaciado"/>
        <w:ind w:firstLine="708"/>
        <w:jc w:val="both"/>
        <w:rPr>
          <w:rFonts w:ascii="Times New Roman" w:eastAsia="Times New Roman" w:hAnsi="Times New Roman" w:cs="Times New Roman"/>
          <w:sz w:val="24"/>
          <w:szCs w:val="24"/>
          <w:lang w:eastAsia="es-MX"/>
        </w:rPr>
      </w:pPr>
      <w:r w:rsidRPr="009A2C66">
        <w:rPr>
          <w:rFonts w:ascii="Times New Roman" w:eastAsia="Times New Roman" w:hAnsi="Times New Roman" w:cs="Times New Roman"/>
          <w:sz w:val="24"/>
          <w:szCs w:val="24"/>
          <w:lang w:eastAsia="es-MX"/>
        </w:rPr>
        <w:lastRenderedPageBreak/>
        <w:t>Se registra la iniciativa y se remite a las comisiones de Gobernación y Puntos Constitucionales de Trabajo, Previsión y Seguridad Social y para la Igualdad de Género.</w:t>
      </w:r>
    </w:p>
    <w:p w:rsidR="0024096B" w:rsidRPr="009A2C66" w:rsidRDefault="0024096B" w:rsidP="00E21D59">
      <w:pPr>
        <w:pStyle w:val="Sinespaciado"/>
        <w:ind w:firstLine="708"/>
        <w:jc w:val="both"/>
        <w:rPr>
          <w:rFonts w:ascii="Times New Roman" w:eastAsia="Times New Roman" w:hAnsi="Times New Roman" w:cs="Times New Roman"/>
          <w:sz w:val="24"/>
          <w:szCs w:val="24"/>
          <w:lang w:eastAsia="es-MX"/>
        </w:rPr>
      </w:pPr>
      <w:r w:rsidRPr="009A2C66">
        <w:rPr>
          <w:rFonts w:ascii="Times New Roman" w:eastAsia="Times New Roman" w:hAnsi="Times New Roman" w:cs="Times New Roman"/>
          <w:sz w:val="24"/>
          <w:szCs w:val="24"/>
          <w:lang w:eastAsia="es-MX"/>
        </w:rPr>
        <w:t xml:space="preserve">En el punto número 5, el diputado Eduardo Zarzosa Sánchez. Leerá la Iniciativa de Decreto por el que se convoca a la “LXII” Legislatura a la realización del </w:t>
      </w:r>
      <w:r w:rsidR="004A092E" w:rsidRPr="009A2C66">
        <w:rPr>
          <w:rFonts w:ascii="Times New Roman" w:eastAsia="Times New Roman" w:hAnsi="Times New Roman" w:cs="Times New Roman"/>
          <w:sz w:val="24"/>
          <w:szCs w:val="24"/>
          <w:lang w:eastAsia="es-MX"/>
        </w:rPr>
        <w:t>Sexto</w:t>
      </w:r>
      <w:r w:rsidRPr="009A2C66">
        <w:rPr>
          <w:rFonts w:ascii="Times New Roman" w:eastAsia="Times New Roman" w:hAnsi="Times New Roman" w:cs="Times New Roman"/>
          <w:sz w:val="24"/>
          <w:szCs w:val="24"/>
          <w:lang w:eastAsia="es-MX"/>
        </w:rPr>
        <w:t xml:space="preserve"> </w:t>
      </w:r>
      <w:r w:rsidR="004A092E" w:rsidRPr="009A2C66">
        <w:rPr>
          <w:rFonts w:ascii="Times New Roman" w:eastAsia="Times New Roman" w:hAnsi="Times New Roman" w:cs="Times New Roman"/>
          <w:sz w:val="24"/>
          <w:szCs w:val="24"/>
          <w:lang w:eastAsia="es-MX"/>
        </w:rPr>
        <w:t xml:space="preserve">Período </w:t>
      </w:r>
      <w:r w:rsidRPr="009A2C66">
        <w:rPr>
          <w:rFonts w:ascii="Times New Roman" w:eastAsia="Times New Roman" w:hAnsi="Times New Roman" w:cs="Times New Roman"/>
          <w:sz w:val="24"/>
          <w:szCs w:val="24"/>
          <w:lang w:eastAsia="es-MX"/>
        </w:rPr>
        <w:t xml:space="preserve">Ordinario de Sesiones, formulado por las y los diputados integrantes de la Diputación Permanente, de urgente y obvia resolución. </w:t>
      </w:r>
    </w:p>
    <w:p w:rsidR="00517C13" w:rsidRPr="009A2C66" w:rsidRDefault="00D3364A" w:rsidP="00E21D59">
      <w:pPr>
        <w:pStyle w:val="Sinespaciado"/>
        <w:jc w:val="both"/>
        <w:rPr>
          <w:rFonts w:ascii="Times New Roman" w:hAnsi="Times New Roman" w:cs="Times New Roman"/>
          <w:sz w:val="24"/>
          <w:szCs w:val="24"/>
        </w:rPr>
      </w:pPr>
      <w:r w:rsidRPr="009A2C66">
        <w:rPr>
          <w:rFonts w:ascii="Times New Roman" w:eastAsia="Times New Roman" w:hAnsi="Times New Roman" w:cs="Times New Roman"/>
          <w:sz w:val="24"/>
          <w:szCs w:val="24"/>
          <w:lang w:eastAsia="es-MX"/>
        </w:rPr>
        <w:t xml:space="preserve">DIP. EDUARDO ZARZOSA SÁNCHEZ. </w:t>
      </w:r>
      <w:r w:rsidR="004564CC" w:rsidRPr="009A2C66">
        <w:rPr>
          <w:rFonts w:ascii="Times New Roman" w:hAnsi="Times New Roman" w:cs="Times New Roman"/>
          <w:sz w:val="24"/>
          <w:szCs w:val="24"/>
        </w:rPr>
        <w:t>C</w:t>
      </w:r>
      <w:r w:rsidR="00517C13" w:rsidRPr="009A2C66">
        <w:rPr>
          <w:rFonts w:ascii="Times New Roman" w:hAnsi="Times New Roman" w:cs="Times New Roman"/>
          <w:sz w:val="24"/>
          <w:szCs w:val="24"/>
        </w:rPr>
        <w:t>on su venia Presidenta.</w:t>
      </w:r>
    </w:p>
    <w:p w:rsidR="00517C13" w:rsidRPr="009A2C66" w:rsidRDefault="00517C13" w:rsidP="004A092E">
      <w:pPr>
        <w:pStyle w:val="Sinespaciado"/>
        <w:jc w:val="right"/>
        <w:rPr>
          <w:rFonts w:ascii="Times New Roman" w:hAnsi="Times New Roman" w:cs="Times New Roman"/>
          <w:sz w:val="24"/>
          <w:szCs w:val="24"/>
        </w:rPr>
      </w:pPr>
      <w:r w:rsidRPr="009A2C66">
        <w:rPr>
          <w:rFonts w:ascii="Times New Roman" w:hAnsi="Times New Roman" w:cs="Times New Roman"/>
          <w:sz w:val="24"/>
          <w:szCs w:val="24"/>
        </w:rPr>
        <w:t>Toluca de Lerdo, México a 27 de mayo de 2026.</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DIPUTADA MARTHA AZUCENA CAMACHO REYNOSO, </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PRESIDENTA DE LA DIPUTACIÓN PERMANENTE DE LA “LXII” LEGISLATURA DEL CONGRESO DEL ESTADO LIBRE Y SOBERANO DE MÉXICO</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PRESENTE </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Consecuentes con lo dispuesto en los artículos 51 fracción II y 64 fracción I de la Constitución Política del Estado Libre y Soberano de México y 28 fracción I de la Ley Orgánica del Poder Legislativo del Estado Libre y Soberano de México, quienes integramos la Diputación Permanente nos permitimos formular la presente iniciativa de decreto para convocar a la “LXII” Legislatura, a la realización del Sexto Período Extraordinario de Sesiones con sustento en la siguiente:</w:t>
      </w:r>
    </w:p>
    <w:p w:rsidR="00517C13" w:rsidRPr="009A2C66" w:rsidRDefault="00517C13" w:rsidP="00E21D59">
      <w:pPr>
        <w:pStyle w:val="Sinespaciado"/>
        <w:jc w:val="center"/>
        <w:rPr>
          <w:rFonts w:ascii="Times New Roman" w:hAnsi="Times New Roman" w:cs="Times New Roman"/>
          <w:sz w:val="24"/>
          <w:szCs w:val="24"/>
        </w:rPr>
      </w:pPr>
      <w:r w:rsidRPr="009A2C66">
        <w:rPr>
          <w:rFonts w:ascii="Times New Roman" w:hAnsi="Times New Roman" w:cs="Times New Roman"/>
          <w:sz w:val="24"/>
          <w:szCs w:val="24"/>
        </w:rPr>
        <w:t>EXPOSICIÓN DE MOTIVOS</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Haciendo uso de las facultades conferidas de esa Diputación Permanente por el artículo 64 fracción I de la Constitución Política del Estado Libre y Soberano de México, estimamos procedente convocar a la “LXII” Legislatura a período extraordinario para estar en aptitud de favorecer la atención de 2 minutas, proyecto de decreto, porque se reforman y adicionan diversas disposiciones de la Constitución Política de los Estados Unidos Mexicanos, en materia de reforma del Poder Judicial y para introducir una nueva causal de nulidad de elecciones por intervención extranjera que en su oportunidad, serán remitidas por la cámara correspondiente del Congreso de la Unión a las Legislaturas Locales para cumplir con el mandato previsto en el artículo 135 del ordenamiento constitucional invocado; así como la armonización necesaria que derive de la legislación general en materia.</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Con apego en el artículo 47 de la Constitución Local del período extraordinario a que se convoca, se sujetará al conocimiento y resolución de los asuntos contenidos en el proyecto de decreto de convocatoria correspondiente.</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El desarrollo del período extraordinario, atiende también lo acordado por la Junta de Coordinación Política de la “LXII” Legislatura, que ha determinado la preparación oportuna de los actos necesarios, incluyendo el desarrollo del período extraordinario para que el Congreso del Estado Libre y Soberano de México esté en aptitud de emitir su voto, como integrante del </w:t>
      </w:r>
      <w:r w:rsidR="00DB3CB7" w:rsidRPr="009A2C66">
        <w:rPr>
          <w:rFonts w:ascii="Times New Roman" w:hAnsi="Times New Roman" w:cs="Times New Roman"/>
          <w:sz w:val="24"/>
          <w:szCs w:val="24"/>
        </w:rPr>
        <w:t xml:space="preserve">Órgano Revisor </w:t>
      </w:r>
      <w:r w:rsidRPr="009A2C66">
        <w:rPr>
          <w:rFonts w:ascii="Times New Roman" w:hAnsi="Times New Roman" w:cs="Times New Roman"/>
          <w:sz w:val="24"/>
          <w:szCs w:val="24"/>
        </w:rPr>
        <w:t>de la Constitución Política de los Estados Unidos Mexicanos ante las minutas de Reforma Constitucional que serán turnadas a este Congreso y de las adecuaciones de la legislación general en la materia que realice el Congreso de la Unión.</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En tal sentido, es del dominio público la agenda del período extraordinario que realizan las Cámaras de Diputados y Senadores del Honorable Congreso de la Unión para resolver las iniciativas que reforman y adicionan la Constitución Política de los Estados Unidos Mexicanos, formuladas por la Presidenta de la República y por el diputado Ricardo Monreal Ávila respectivamente.</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Las minutas con las que seguramente concluirán los trabajos y las modificaciones a la legislación general en la materia, requerirán del conocimiento y en su caso, del voto correspondiente de los congresos de las entidades federativas; así como la armonización del marco jurídico estatal, por lo que nos permitimos presentar esta iniciativa de decreto para convocar a la </w:t>
      </w:r>
      <w:r w:rsidRPr="009A2C66">
        <w:rPr>
          <w:rFonts w:ascii="Times New Roman" w:hAnsi="Times New Roman" w:cs="Times New Roman"/>
          <w:sz w:val="24"/>
          <w:szCs w:val="24"/>
        </w:rPr>
        <w:lastRenderedPageBreak/>
        <w:t>“LXII” Legislatura, al Sexto Período Extraordinario de Sesiones, para conocer y resolver los asuntos siguientes:</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En su caso, minuta con proyecto de decreto por el que se reforman y adicionan diversas disposiciones de la Constitución Política de los Estados Unidos Mexicanos, en materia de reforma del Poder Judicial, remitida por la Cámara de Senadores del Honorable Congreso de la Unión de urgente y obvia resolución, en su caso, minuta con proyecto de decreto, por el que se adiciona un inciso a la base sexta del artículo 41 de la Constitución Política de los Estados Unidos Mexicanos para introducir una nueva causal de nulidad de elecciones por intervención extranjera, remitida por la Cámara de Senadores del Honorable Congreso de la Unión de urgente y obvia resolución.</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En su caso, iniciativa de decreto que reforma y adiciona diversas disposiciones del Código Electoral del Estado de México, de urgente y obvia resolución.</w:t>
      </w:r>
    </w:p>
    <w:p w:rsidR="00517C13"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Con la legislación constitucional y legal, se busca fortalecer los mecanismos que permitan que la voluntad del pueblo se exprese con eficacia institucional y que el nuevo </w:t>
      </w:r>
      <w:r w:rsidR="008048BB" w:rsidRPr="009A2C66">
        <w:rPr>
          <w:rFonts w:ascii="Times New Roman" w:hAnsi="Times New Roman" w:cs="Times New Roman"/>
          <w:sz w:val="24"/>
          <w:szCs w:val="24"/>
        </w:rPr>
        <w:t xml:space="preserve">Poder Judicial </w:t>
      </w:r>
      <w:r w:rsidRPr="009A2C66">
        <w:rPr>
          <w:rFonts w:ascii="Times New Roman" w:hAnsi="Times New Roman" w:cs="Times New Roman"/>
          <w:sz w:val="24"/>
          <w:szCs w:val="24"/>
        </w:rPr>
        <w:t xml:space="preserve">se consolide como un poder con mayor legitimidad cercano a la ciudadanía y capaz de garantizar una justicia pronta, completa e imparcial y profesional desde el inicio del ejercicio del encargo, así como incorporar una causal de nulidad de elección por intervención extranjera para evitar afectación a la </w:t>
      </w:r>
      <w:r w:rsidR="00FB3AEA" w:rsidRPr="009A2C66">
        <w:rPr>
          <w:rFonts w:ascii="Times New Roman" w:hAnsi="Times New Roman" w:cs="Times New Roman"/>
          <w:sz w:val="24"/>
          <w:szCs w:val="24"/>
        </w:rPr>
        <w:t>Soberanía Nacional.</w:t>
      </w:r>
    </w:p>
    <w:p w:rsidR="00C971AB" w:rsidRPr="009A2C66" w:rsidRDefault="00517C13"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En consecuencia, nos permitimos proponer que el período extraordinario de sesiones, se celebre el día viernes 29 de mayo de 2026, a partir de las diez horas, en el Recinto del Poder Legislativo y que se publique la convocatoria en el Periódico Oficial Gaceta del Gobierno con la debida antelación como lo señala el artículo 55 fracción IV de la Ley Orgánica del Poder Legislativo del Estado Libre y Soberano de México, advirtiendo la naturaleza de esta iniciativa, nos permitimos solicitar </w:t>
      </w:r>
      <w:r w:rsidR="008F32C2" w:rsidRPr="009A2C66">
        <w:rPr>
          <w:rFonts w:ascii="Times New Roman" w:hAnsi="Times New Roman" w:cs="Times New Roman"/>
          <w:sz w:val="24"/>
          <w:szCs w:val="24"/>
        </w:rPr>
        <w:t xml:space="preserve">con apego </w:t>
      </w:r>
      <w:r w:rsidR="00C971AB" w:rsidRPr="009A2C66">
        <w:rPr>
          <w:rFonts w:ascii="Times New Roman" w:hAnsi="Times New Roman" w:cs="Times New Roman"/>
          <w:sz w:val="24"/>
          <w:szCs w:val="24"/>
        </w:rPr>
        <w:t>a los artículos 55 de la Constitución Política del Estado Libre y Soberano de México, 83 de la Ley Orgánica del Poder Legislativo del Estado Libre y Soberano de México y 74 del Reglamento del Poder Legislativo del Estado Libre y Soberano de México, sea dispensada del trámite de dictamen, para llevar a cabo de inmediato, su análisis y resolver lo procedente.</w:t>
      </w:r>
    </w:p>
    <w:p w:rsidR="00C971AB" w:rsidRPr="009A2C66" w:rsidRDefault="00C971AB"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Adjuntamos el Proyecto de Decreto para los efectos necesarios.</w:t>
      </w:r>
    </w:p>
    <w:p w:rsidR="00C971AB" w:rsidRPr="009A2C66" w:rsidRDefault="00C971AB"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Sin otro particular, expresamos nuestra elevada consideración.</w:t>
      </w:r>
    </w:p>
    <w:p w:rsidR="00C971AB" w:rsidRPr="009A2C66" w:rsidRDefault="00A219A6" w:rsidP="00E21D59">
      <w:pPr>
        <w:pStyle w:val="Sinespaciado"/>
        <w:jc w:val="center"/>
        <w:rPr>
          <w:rFonts w:ascii="Times New Roman" w:hAnsi="Times New Roman" w:cs="Times New Roman"/>
          <w:sz w:val="24"/>
          <w:szCs w:val="24"/>
        </w:rPr>
      </w:pPr>
      <w:r w:rsidRPr="009A2C66">
        <w:rPr>
          <w:rFonts w:ascii="Times New Roman" w:hAnsi="Times New Roman" w:cs="Times New Roman"/>
          <w:sz w:val="24"/>
          <w:szCs w:val="24"/>
        </w:rPr>
        <w:t>ATENTAMENTE</w:t>
      </w:r>
    </w:p>
    <w:p w:rsidR="00C971AB" w:rsidRPr="009A2C66" w:rsidRDefault="00C971AB" w:rsidP="00E21D59">
      <w:pPr>
        <w:pStyle w:val="Sinespaciado"/>
        <w:jc w:val="center"/>
        <w:rPr>
          <w:rFonts w:ascii="Times New Roman" w:hAnsi="Times New Roman" w:cs="Times New Roman"/>
          <w:sz w:val="24"/>
          <w:szCs w:val="24"/>
        </w:rPr>
      </w:pPr>
      <w:r w:rsidRPr="009A2C66">
        <w:rPr>
          <w:rFonts w:ascii="Times New Roman" w:hAnsi="Times New Roman" w:cs="Times New Roman"/>
          <w:sz w:val="24"/>
          <w:szCs w:val="24"/>
        </w:rPr>
        <w:t>DIPUTACIÓN PERMANENTE DE LA H. “LXII” LEGISLATURA</w:t>
      </w:r>
    </w:p>
    <w:p w:rsidR="00C971AB" w:rsidRPr="009A2C66" w:rsidRDefault="00C971AB" w:rsidP="00E21D59">
      <w:pPr>
        <w:pStyle w:val="Sinespaciado"/>
        <w:jc w:val="center"/>
        <w:rPr>
          <w:rFonts w:ascii="Times New Roman" w:hAnsi="Times New Roman" w:cs="Times New Roman"/>
          <w:sz w:val="24"/>
          <w:szCs w:val="24"/>
        </w:rPr>
      </w:pPr>
      <w:r w:rsidRPr="009A2C66">
        <w:rPr>
          <w:rFonts w:ascii="Times New Roman" w:hAnsi="Times New Roman" w:cs="Times New Roman"/>
          <w:sz w:val="24"/>
          <w:szCs w:val="24"/>
        </w:rPr>
        <w:t>DEL CONGRESO DEL ESTADO LIBRE Y SOBERANO DE MÉXICO</w:t>
      </w:r>
    </w:p>
    <w:p w:rsidR="00A219A6" w:rsidRPr="009A2C66" w:rsidRDefault="00A219A6" w:rsidP="00E21D59">
      <w:pPr>
        <w:pStyle w:val="Sinespaciado"/>
        <w:jc w:val="center"/>
        <w:rPr>
          <w:rFonts w:ascii="Times New Roman" w:hAnsi="Times New Roman" w:cs="Times New Roman"/>
          <w:sz w:val="24"/>
          <w:szCs w:val="24"/>
        </w:rPr>
      </w:pPr>
    </w:p>
    <w:p w:rsidR="00C971AB" w:rsidRPr="009A2C66" w:rsidRDefault="00C971AB" w:rsidP="00A219A6">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DECRETO NÚMERO</w:t>
      </w:r>
    </w:p>
    <w:p w:rsidR="00C971AB" w:rsidRPr="009A2C66" w:rsidRDefault="00C971AB" w:rsidP="007A61A5">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LA DIPUTACIÓN PERMANENTE DE LA H. “LXII”</w:t>
      </w:r>
    </w:p>
    <w:p w:rsidR="00C971AB" w:rsidRPr="009A2C66" w:rsidRDefault="00C971AB" w:rsidP="007A61A5">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LEGISLATURA DEL ESTADO DE MÉXICO </w:t>
      </w:r>
    </w:p>
    <w:p w:rsidR="00C971AB" w:rsidRPr="009A2C66" w:rsidRDefault="00C971AB" w:rsidP="007A61A5">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DECRETA:</w:t>
      </w:r>
    </w:p>
    <w:p w:rsidR="00C971AB" w:rsidRPr="009A2C66" w:rsidRDefault="00C971AB"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ARTÍCULO PRIMERO.</w:t>
      </w:r>
      <w:r w:rsidR="007A61A5" w:rsidRPr="009A2C66">
        <w:rPr>
          <w:rFonts w:ascii="Times New Roman" w:hAnsi="Times New Roman" w:cs="Times New Roman"/>
          <w:sz w:val="24"/>
          <w:szCs w:val="24"/>
        </w:rPr>
        <w:t xml:space="preserve"> </w:t>
      </w:r>
      <w:r w:rsidRPr="009A2C66">
        <w:rPr>
          <w:rFonts w:ascii="Times New Roman" w:hAnsi="Times New Roman" w:cs="Times New Roman"/>
          <w:sz w:val="24"/>
          <w:szCs w:val="24"/>
        </w:rPr>
        <w:t>En uso de las facultades que le confieren los artículos 47, 64 fracción I de la Constitución Política del Estado Libre y Soberano de México, y 55 fracción IV de la Ley Orgánica del Poder Legislativo del Estado Libre y Soberano de México, la Diputación Permanente convoca a la H</w:t>
      </w:r>
      <w:r w:rsidR="007A61A5" w:rsidRPr="009A2C66">
        <w:rPr>
          <w:rFonts w:ascii="Times New Roman" w:hAnsi="Times New Roman" w:cs="Times New Roman"/>
          <w:sz w:val="24"/>
          <w:szCs w:val="24"/>
        </w:rPr>
        <w:t>onorable</w:t>
      </w:r>
      <w:r w:rsidRPr="009A2C66">
        <w:rPr>
          <w:rFonts w:ascii="Times New Roman" w:hAnsi="Times New Roman" w:cs="Times New Roman"/>
          <w:sz w:val="24"/>
          <w:szCs w:val="24"/>
        </w:rPr>
        <w:t xml:space="preserve"> “LXII” Legislatura del Congreso del Estado Libre y Soberano de México a Período Extraordinario de Sesiones para conocer y resolver los asuntos siguientes:</w:t>
      </w:r>
    </w:p>
    <w:p w:rsidR="00C971AB" w:rsidRPr="009A2C66" w:rsidRDefault="00C971AB" w:rsidP="00E21D59">
      <w:pPr>
        <w:pStyle w:val="Sinespaciado"/>
        <w:ind w:firstLine="708"/>
        <w:jc w:val="both"/>
        <w:rPr>
          <w:rFonts w:ascii="Times New Roman" w:hAnsi="Times New Roman" w:cs="Times New Roman"/>
          <w:bCs/>
          <w:sz w:val="24"/>
          <w:szCs w:val="24"/>
        </w:rPr>
      </w:pPr>
      <w:r w:rsidRPr="009A2C66">
        <w:rPr>
          <w:rFonts w:ascii="Times New Roman" w:hAnsi="Times New Roman" w:cs="Times New Roman"/>
          <w:bCs/>
          <w:sz w:val="24"/>
          <w:szCs w:val="24"/>
          <w:lang w:val="es-ES"/>
        </w:rPr>
        <w:t>En su caso, Minuta con Proyecto de Decreto por el que se reforman y adicionan diversas disposiciones de la Constitución Política de los Estados Unidos Mexicanos, en materia de reforma del Poder Judicial, emitida por la Cámara de Senadores del Honorable Congreso de la Unión.</w:t>
      </w:r>
      <w:r w:rsidRPr="009A2C66">
        <w:rPr>
          <w:rFonts w:ascii="Times New Roman" w:hAnsi="Times New Roman" w:cs="Times New Roman"/>
          <w:sz w:val="24"/>
          <w:szCs w:val="24"/>
          <w:lang w:val="es-ES"/>
        </w:rPr>
        <w:t xml:space="preserve"> </w:t>
      </w:r>
      <w:r w:rsidRPr="009A2C66">
        <w:rPr>
          <w:rFonts w:ascii="Times New Roman" w:hAnsi="Times New Roman" w:cs="Times New Roman"/>
          <w:bCs/>
          <w:sz w:val="24"/>
          <w:szCs w:val="24"/>
        </w:rPr>
        <w:t xml:space="preserve">(De urgente y obvia resolución). </w:t>
      </w:r>
    </w:p>
    <w:p w:rsidR="00C971AB" w:rsidRPr="009A2C66" w:rsidRDefault="00C971AB" w:rsidP="00E21D59">
      <w:pPr>
        <w:pStyle w:val="Sinespaciado"/>
        <w:jc w:val="both"/>
        <w:rPr>
          <w:rFonts w:ascii="Times New Roman" w:hAnsi="Times New Roman" w:cs="Times New Roman"/>
          <w:bCs/>
          <w:sz w:val="24"/>
          <w:szCs w:val="24"/>
        </w:rPr>
      </w:pPr>
      <w:r w:rsidRPr="009A2C66">
        <w:rPr>
          <w:rFonts w:ascii="Times New Roman" w:hAnsi="Times New Roman" w:cs="Times New Roman"/>
          <w:bCs/>
          <w:sz w:val="24"/>
          <w:szCs w:val="24"/>
          <w:lang w:val="es-ES"/>
        </w:rPr>
        <w:tab/>
        <w:t xml:space="preserve">En su caso, Minuta con Proyecto de Decreto por el que se adiciona un inciso a la base VI del artículo 41 de la Constitución Política </w:t>
      </w:r>
      <w:r w:rsidR="00BA53D7" w:rsidRPr="009A2C66">
        <w:rPr>
          <w:rFonts w:ascii="Times New Roman" w:hAnsi="Times New Roman" w:cs="Times New Roman"/>
          <w:bCs/>
          <w:sz w:val="24"/>
          <w:szCs w:val="24"/>
          <w:lang w:val="es-ES"/>
        </w:rPr>
        <w:t xml:space="preserve">de los </w:t>
      </w:r>
      <w:r w:rsidRPr="009A2C66">
        <w:rPr>
          <w:rFonts w:ascii="Times New Roman" w:hAnsi="Times New Roman" w:cs="Times New Roman"/>
          <w:bCs/>
          <w:sz w:val="24"/>
          <w:szCs w:val="24"/>
          <w:lang w:val="es-ES"/>
        </w:rPr>
        <w:t xml:space="preserve">Estados Unidos Mexicanos, para introducir una </w:t>
      </w:r>
      <w:r w:rsidRPr="009A2C66">
        <w:rPr>
          <w:rFonts w:ascii="Times New Roman" w:hAnsi="Times New Roman" w:cs="Times New Roman"/>
          <w:bCs/>
          <w:sz w:val="24"/>
          <w:szCs w:val="24"/>
          <w:lang w:val="es-ES"/>
        </w:rPr>
        <w:lastRenderedPageBreak/>
        <w:t xml:space="preserve">nueva causal de nulidad de elecciones por intervención extranjera, remitida por la Cámara de Senadores del Honorable Congreso de la Unión. </w:t>
      </w:r>
      <w:r w:rsidRPr="009A2C66">
        <w:rPr>
          <w:rFonts w:ascii="Times New Roman" w:hAnsi="Times New Roman" w:cs="Times New Roman"/>
          <w:bCs/>
          <w:sz w:val="24"/>
          <w:szCs w:val="24"/>
        </w:rPr>
        <w:t xml:space="preserve">(De urgente y obvia resolución). </w:t>
      </w:r>
    </w:p>
    <w:p w:rsidR="00C971AB" w:rsidRPr="009A2C66" w:rsidRDefault="00C971AB" w:rsidP="00E21D59">
      <w:pPr>
        <w:pStyle w:val="Sinespaciado"/>
        <w:jc w:val="both"/>
        <w:rPr>
          <w:rFonts w:ascii="Times New Roman" w:hAnsi="Times New Roman" w:cs="Times New Roman"/>
          <w:sz w:val="24"/>
          <w:szCs w:val="24"/>
        </w:rPr>
      </w:pPr>
      <w:r w:rsidRPr="009A2C66">
        <w:rPr>
          <w:rFonts w:ascii="Times New Roman" w:hAnsi="Times New Roman" w:cs="Times New Roman"/>
          <w:bCs/>
          <w:sz w:val="24"/>
          <w:szCs w:val="24"/>
        </w:rPr>
        <w:tab/>
        <w:t>En su caso, Iniciativa de Decreto que reforma y adiciona diversas disposiciones del Código Electoral del Estado de México. (De urgente y obvia resolución).</w:t>
      </w:r>
    </w:p>
    <w:p w:rsidR="00C971AB" w:rsidRPr="009A2C66" w:rsidRDefault="00C971AB" w:rsidP="00E21D59">
      <w:pPr>
        <w:pStyle w:val="Sinespaciado"/>
        <w:ind w:firstLine="708"/>
        <w:jc w:val="both"/>
        <w:rPr>
          <w:rFonts w:ascii="Times New Roman" w:hAnsi="Times New Roman" w:cs="Times New Roman"/>
          <w:sz w:val="24"/>
          <w:szCs w:val="24"/>
        </w:rPr>
      </w:pPr>
      <w:r w:rsidRPr="009A2C66">
        <w:rPr>
          <w:rFonts w:ascii="Times New Roman" w:hAnsi="Times New Roman" w:cs="Times New Roman"/>
          <w:sz w:val="24"/>
          <w:szCs w:val="24"/>
        </w:rPr>
        <w:t>ARTÍCULO SEGUNDO.</w:t>
      </w:r>
      <w:r w:rsidR="00BA53D7" w:rsidRPr="009A2C66">
        <w:rPr>
          <w:rFonts w:ascii="Times New Roman" w:hAnsi="Times New Roman" w:cs="Times New Roman"/>
          <w:sz w:val="24"/>
          <w:szCs w:val="24"/>
        </w:rPr>
        <w:t xml:space="preserve"> </w:t>
      </w:r>
      <w:r w:rsidRPr="009A2C66">
        <w:rPr>
          <w:rFonts w:ascii="Times New Roman" w:hAnsi="Times New Roman" w:cs="Times New Roman"/>
          <w:sz w:val="24"/>
          <w:szCs w:val="24"/>
        </w:rPr>
        <w:t xml:space="preserve">El Período Extraordinario al que se convoca iniciará el día viernes 29 de mayo del año en curso, a partir de las 10:00 horas, en modalidad mixta, presencial en el Salón de Sesiones “José María Morelos y Pavón” del </w:t>
      </w:r>
      <w:r w:rsidR="00BA53D7" w:rsidRPr="009A2C66">
        <w:rPr>
          <w:rFonts w:ascii="Times New Roman" w:hAnsi="Times New Roman" w:cs="Times New Roman"/>
          <w:sz w:val="24"/>
          <w:szCs w:val="24"/>
        </w:rPr>
        <w:t xml:space="preserve">Recinto </w:t>
      </w:r>
      <w:r w:rsidRPr="009A2C66">
        <w:rPr>
          <w:rFonts w:ascii="Times New Roman" w:hAnsi="Times New Roman" w:cs="Times New Roman"/>
          <w:sz w:val="24"/>
          <w:szCs w:val="24"/>
        </w:rPr>
        <w:t>del Poder Legislativo y, en su caso, a distancia.</w:t>
      </w:r>
    </w:p>
    <w:p w:rsidR="00C971AB" w:rsidRPr="009A2C66" w:rsidRDefault="00C971AB"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ARTÍCULO TERCERO.</w:t>
      </w:r>
      <w:r w:rsidR="00BA53D7" w:rsidRPr="009A2C66">
        <w:rPr>
          <w:rFonts w:ascii="Times New Roman" w:hAnsi="Times New Roman" w:cs="Times New Roman"/>
          <w:sz w:val="24"/>
          <w:szCs w:val="24"/>
        </w:rPr>
        <w:t xml:space="preserve"> </w:t>
      </w:r>
      <w:r w:rsidRPr="009A2C66">
        <w:rPr>
          <w:rFonts w:ascii="Times New Roman" w:hAnsi="Times New Roman" w:cs="Times New Roman"/>
          <w:sz w:val="24"/>
          <w:szCs w:val="24"/>
        </w:rPr>
        <w:t>Para efecto de lo dispuesto por el artículo 55 fracción IV de la Ley Orgánica del Poder Legislativo del Estado Libre y Soberano de México, este Decreto se publicará en el Periódico Oficial “Gaceta del Gobierno”, el día 27 de mayo del año 2026 y entrará en vigor el citado día.</w:t>
      </w:r>
    </w:p>
    <w:p w:rsidR="00C971AB" w:rsidRPr="009A2C66" w:rsidRDefault="00C971AB"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Dado en el Palacio del Poder Legislativo, en la </w:t>
      </w:r>
      <w:r w:rsidR="00D22C88" w:rsidRPr="009A2C66">
        <w:rPr>
          <w:rFonts w:ascii="Times New Roman" w:hAnsi="Times New Roman" w:cs="Times New Roman"/>
          <w:sz w:val="24"/>
          <w:szCs w:val="24"/>
        </w:rPr>
        <w:t xml:space="preserve">Ciudad </w:t>
      </w:r>
      <w:r w:rsidRPr="009A2C66">
        <w:rPr>
          <w:rFonts w:ascii="Times New Roman" w:hAnsi="Times New Roman" w:cs="Times New Roman"/>
          <w:sz w:val="24"/>
          <w:szCs w:val="24"/>
        </w:rPr>
        <w:t xml:space="preserve">de Toluca de Lerdo, </w:t>
      </w:r>
      <w:r w:rsidR="00D22C88" w:rsidRPr="009A2C66">
        <w:rPr>
          <w:rFonts w:ascii="Times New Roman" w:hAnsi="Times New Roman" w:cs="Times New Roman"/>
          <w:sz w:val="24"/>
          <w:szCs w:val="24"/>
        </w:rPr>
        <w:t xml:space="preserve">Capital </w:t>
      </w:r>
      <w:r w:rsidRPr="009A2C66">
        <w:rPr>
          <w:rFonts w:ascii="Times New Roman" w:hAnsi="Times New Roman" w:cs="Times New Roman"/>
          <w:sz w:val="24"/>
          <w:szCs w:val="24"/>
        </w:rPr>
        <w:t>del Estado de México, a los veintisiete días del mes de mayo del año dos mil veintiséis.</w:t>
      </w:r>
    </w:p>
    <w:p w:rsidR="00C971AB" w:rsidRPr="009A2C66" w:rsidRDefault="00C971AB"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Es cuanto señora Presidenta.</w:t>
      </w:r>
    </w:p>
    <w:p w:rsidR="00240808" w:rsidRPr="00910A49" w:rsidRDefault="00240808" w:rsidP="00910A49">
      <w:pPr>
        <w:pStyle w:val="Sinespaciado"/>
        <w:jc w:val="both"/>
        <w:rPr>
          <w:rFonts w:ascii="Times New Roman" w:hAnsi="Times New Roman" w:cs="Times New Roman"/>
          <w:sz w:val="24"/>
          <w:szCs w:val="24"/>
        </w:rPr>
      </w:pPr>
    </w:p>
    <w:p w:rsidR="00240808" w:rsidRPr="00910A49" w:rsidRDefault="00240808" w:rsidP="00910A49">
      <w:pPr>
        <w:spacing w:after="0" w:line="240" w:lineRule="auto"/>
        <w:jc w:val="center"/>
        <w:rPr>
          <w:rFonts w:ascii="Times New Roman" w:hAnsi="Times New Roman" w:cs="Times New Roman"/>
          <w:i/>
          <w:sz w:val="24"/>
          <w:szCs w:val="24"/>
        </w:rPr>
      </w:pPr>
      <w:r w:rsidRPr="00910A49">
        <w:rPr>
          <w:rFonts w:ascii="Times New Roman" w:hAnsi="Times New Roman" w:cs="Times New Roman"/>
          <w:i/>
          <w:sz w:val="24"/>
          <w:szCs w:val="24"/>
        </w:rPr>
        <w:t>(Se inserta documento)</w:t>
      </w:r>
    </w:p>
    <w:p w:rsidR="00240808" w:rsidRPr="00910A49" w:rsidRDefault="00240808" w:rsidP="00910A49">
      <w:pPr>
        <w:spacing w:after="0" w:line="240" w:lineRule="auto"/>
        <w:jc w:val="center"/>
        <w:rPr>
          <w:rFonts w:ascii="Times New Roman" w:hAnsi="Times New Roman" w:cs="Times New Roman"/>
          <w:sz w:val="24"/>
          <w:szCs w:val="24"/>
        </w:rPr>
      </w:pPr>
    </w:p>
    <w:p w:rsidR="006206CE" w:rsidRPr="006206CE" w:rsidRDefault="006206CE" w:rsidP="00910A49">
      <w:pPr>
        <w:spacing w:after="0" w:line="240" w:lineRule="auto"/>
        <w:contextualSpacing/>
        <w:jc w:val="right"/>
        <w:rPr>
          <w:rFonts w:ascii="Times New Roman" w:eastAsia="Calibri" w:hAnsi="Times New Roman" w:cs="Times New Roman"/>
          <w:sz w:val="24"/>
          <w:szCs w:val="24"/>
        </w:rPr>
      </w:pPr>
      <w:r w:rsidRPr="006206CE">
        <w:rPr>
          <w:rFonts w:ascii="Times New Roman" w:eastAsia="Calibri" w:hAnsi="Times New Roman" w:cs="Times New Roman"/>
          <w:sz w:val="24"/>
          <w:szCs w:val="24"/>
        </w:rPr>
        <w:t xml:space="preserve">Toluca de Lerdo, Méx., </w:t>
      </w:r>
    </w:p>
    <w:p w:rsidR="006206CE" w:rsidRPr="006206CE" w:rsidRDefault="006206CE" w:rsidP="00910A49">
      <w:pPr>
        <w:spacing w:after="0" w:line="240" w:lineRule="auto"/>
        <w:contextualSpacing/>
        <w:jc w:val="right"/>
        <w:rPr>
          <w:rFonts w:ascii="Times New Roman" w:eastAsia="Calibri" w:hAnsi="Times New Roman" w:cs="Times New Roman"/>
          <w:sz w:val="24"/>
          <w:szCs w:val="24"/>
        </w:rPr>
      </w:pPr>
      <w:r w:rsidRPr="006206CE">
        <w:rPr>
          <w:rFonts w:ascii="Times New Roman" w:eastAsia="Calibri" w:hAnsi="Times New Roman" w:cs="Times New Roman"/>
          <w:sz w:val="24"/>
          <w:szCs w:val="24"/>
        </w:rPr>
        <w:t>a 27 de mayo de 2026.</w:t>
      </w:r>
    </w:p>
    <w:p w:rsidR="006206CE" w:rsidRPr="006206CE" w:rsidRDefault="006206CE" w:rsidP="00910A49">
      <w:pPr>
        <w:spacing w:after="0" w:line="240" w:lineRule="auto"/>
        <w:contextualSpacing/>
        <w:jc w:val="both"/>
        <w:rPr>
          <w:rFonts w:ascii="Times New Roman" w:eastAsia="Calibri" w:hAnsi="Times New Roman" w:cs="Times New Roman"/>
          <w:b/>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b/>
          <w:sz w:val="24"/>
          <w:szCs w:val="24"/>
        </w:rPr>
      </w:pPr>
      <w:r w:rsidRPr="006206CE">
        <w:rPr>
          <w:rFonts w:ascii="Times New Roman" w:eastAsia="Calibri" w:hAnsi="Times New Roman" w:cs="Times New Roman"/>
          <w:b/>
          <w:sz w:val="24"/>
          <w:szCs w:val="24"/>
        </w:rPr>
        <w:t>DIP. MARTHA AZUCENA CAMACHO REYNOSO</w:t>
      </w:r>
    </w:p>
    <w:p w:rsidR="006206CE" w:rsidRPr="006206CE" w:rsidRDefault="006206CE" w:rsidP="00910A49">
      <w:pPr>
        <w:spacing w:after="0" w:line="240" w:lineRule="auto"/>
        <w:contextualSpacing/>
        <w:jc w:val="both"/>
        <w:rPr>
          <w:rFonts w:ascii="Times New Roman" w:eastAsia="Calibri" w:hAnsi="Times New Roman" w:cs="Times New Roman"/>
          <w:b/>
          <w:sz w:val="24"/>
          <w:szCs w:val="24"/>
        </w:rPr>
      </w:pPr>
      <w:r w:rsidRPr="006206CE">
        <w:rPr>
          <w:rFonts w:ascii="Times New Roman" w:eastAsia="Calibri" w:hAnsi="Times New Roman" w:cs="Times New Roman"/>
          <w:b/>
          <w:sz w:val="24"/>
          <w:szCs w:val="24"/>
        </w:rPr>
        <w:t>PRESIDENTA DE LA DIPUTACIÓN PERMANENTE DE</w:t>
      </w:r>
    </w:p>
    <w:p w:rsidR="006206CE" w:rsidRPr="006206CE" w:rsidRDefault="006206CE" w:rsidP="00910A49">
      <w:pPr>
        <w:spacing w:after="0" w:line="240" w:lineRule="auto"/>
        <w:contextualSpacing/>
        <w:jc w:val="both"/>
        <w:rPr>
          <w:rFonts w:ascii="Times New Roman" w:eastAsia="Calibri" w:hAnsi="Times New Roman" w:cs="Times New Roman"/>
          <w:b/>
          <w:sz w:val="24"/>
          <w:szCs w:val="24"/>
        </w:rPr>
      </w:pPr>
      <w:r w:rsidRPr="006206CE">
        <w:rPr>
          <w:rFonts w:ascii="Times New Roman" w:eastAsia="Calibri" w:hAnsi="Times New Roman" w:cs="Times New Roman"/>
          <w:b/>
          <w:sz w:val="24"/>
          <w:szCs w:val="24"/>
        </w:rPr>
        <w:t xml:space="preserve">LA H. “LXII” LEGISLATURA DEL CONGRESO DEL </w:t>
      </w:r>
    </w:p>
    <w:p w:rsidR="006206CE" w:rsidRPr="006206CE" w:rsidRDefault="006206CE" w:rsidP="00910A49">
      <w:pPr>
        <w:spacing w:after="0" w:line="240" w:lineRule="auto"/>
        <w:contextualSpacing/>
        <w:jc w:val="both"/>
        <w:rPr>
          <w:rFonts w:ascii="Times New Roman" w:eastAsia="Calibri" w:hAnsi="Times New Roman" w:cs="Times New Roman"/>
          <w:b/>
          <w:sz w:val="24"/>
          <w:szCs w:val="24"/>
        </w:rPr>
      </w:pPr>
      <w:r w:rsidRPr="006206CE">
        <w:rPr>
          <w:rFonts w:ascii="Times New Roman" w:eastAsia="Calibri" w:hAnsi="Times New Roman" w:cs="Times New Roman"/>
          <w:b/>
          <w:sz w:val="24"/>
          <w:szCs w:val="24"/>
        </w:rPr>
        <w:t>ESTADO LIBRE Y SOBERANO DE MÉXICO</w:t>
      </w:r>
    </w:p>
    <w:p w:rsidR="006206CE" w:rsidRPr="006206CE" w:rsidRDefault="006206CE" w:rsidP="00910A49">
      <w:pPr>
        <w:spacing w:after="0" w:line="240" w:lineRule="auto"/>
        <w:contextualSpacing/>
        <w:jc w:val="both"/>
        <w:rPr>
          <w:rFonts w:ascii="Times New Roman" w:eastAsia="Calibri" w:hAnsi="Times New Roman" w:cs="Times New Roman"/>
          <w:b/>
          <w:sz w:val="24"/>
          <w:szCs w:val="24"/>
        </w:rPr>
      </w:pPr>
      <w:r w:rsidRPr="006206CE">
        <w:rPr>
          <w:rFonts w:ascii="Times New Roman" w:eastAsia="Calibri" w:hAnsi="Times New Roman" w:cs="Times New Roman"/>
          <w:b/>
          <w:sz w:val="24"/>
          <w:szCs w:val="24"/>
        </w:rPr>
        <w:t>P R E S E N T E.</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Consecuentes con lo dispuesto en los artículos 51 fracción II y 64 fracción I de la Constitución Política del Estado Libre y Soberano de México y 28 fracción I de la Ley Orgánica del Poder Legislativo del Estado Libre y Soberano de México, quienes integramos la Diputación Permanente, nos permitimos formular la presente Iniciativa de Decreto para convocar a la “LXII” Legislatura a la realización del Sexto Período Extraordinario de Sesiones, con sustento en la siguiente:</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EXPOSICIÓN DE MOTIVOS</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 xml:space="preserve">Haciendo uso de las facultades conferidas a esta Diputación Permanente por el artículo 64 fracción I de la Constitución Política del Estado Libre y Soberano de México, estimamos procedente convocar a la “LXII” Legislatura a Período Extraordinario para estar en aptitud de favorecer la atención de dos </w:t>
      </w:r>
      <w:bookmarkStart w:id="2" w:name="_Hlk230205953"/>
      <w:r w:rsidRPr="006206CE">
        <w:rPr>
          <w:rFonts w:ascii="Times New Roman" w:eastAsia="Calibri" w:hAnsi="Times New Roman" w:cs="Times New Roman"/>
          <w:sz w:val="24"/>
          <w:szCs w:val="24"/>
        </w:rPr>
        <w:t>Minutas Proyecto de Decreto por el que se reforman y adicionan diversas disposiciones de la Constitución Política de los Estados Unidos Mexicanos, en materia de reforma del Poder Judicial</w:t>
      </w:r>
      <w:bookmarkEnd w:id="2"/>
      <w:r w:rsidRPr="006206CE">
        <w:rPr>
          <w:rFonts w:ascii="Times New Roman" w:eastAsia="Calibri" w:hAnsi="Times New Roman" w:cs="Times New Roman"/>
          <w:sz w:val="24"/>
          <w:szCs w:val="24"/>
        </w:rPr>
        <w:t xml:space="preserve"> y </w:t>
      </w:r>
      <w:r w:rsidRPr="006206CE">
        <w:rPr>
          <w:rFonts w:ascii="Times New Roman" w:eastAsia="Calibri" w:hAnsi="Times New Roman" w:cs="Times New Roman"/>
          <w:bCs/>
          <w:sz w:val="24"/>
          <w:szCs w:val="24"/>
          <w:lang w:val="es-ES"/>
        </w:rPr>
        <w:t>para introducir una nueva causal de nulidad de elecciones por intervención extranjera,</w:t>
      </w:r>
      <w:r w:rsidRPr="006206CE">
        <w:rPr>
          <w:rFonts w:ascii="Times New Roman" w:eastAsia="Calibri" w:hAnsi="Times New Roman" w:cs="Times New Roman"/>
          <w:sz w:val="24"/>
          <w:szCs w:val="24"/>
        </w:rPr>
        <w:t xml:space="preserve"> que, en su oportunidad, serán remitidas por la Cámara correspondiente del Congreso de la Unión a las Legislaturas Locales para cumplir con el mandato previsto en el artículo 135 del ordenamiento constitucional invocado, así como la armonización necesaria que derive de la legislación general en la materia. </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Con apego al artículo 47 de la Constitución Local, el Período Extraordinario a que se convoca, se sujetará al conocimiento y resolución de los asuntos contenidos en el Proyecto de Decreto de convocatoria correspondiente.</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El desarrollo del Período Extraordinario, atiende también, lo acordado por la Junta de Coordinación Política de la “LXII” Legislatura, que ha determinado la preparación, oportuna, de los actos necesarios, incluyendo el desarrollo del Período Extraordinario, para que, el Congreso del Estado Libre y Soberano de México esté en aptitud de emitir su voto, como integrante del Órgano Revisor de la Constitución Política de los Estados Unidos Mexicanos ante las Minutas de reforma constitucional que serán turnadas a esta Congreso y de las adecuaciones de la legislación general en la materia que realice el Congreso de la Unión.</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En tal sentido, es del dominio público la agenda del Período Extraordinario que realizan las Cámaras de Diputados y Senadores del Honorable Congreso de la Unión para resolver las Iniciativas que reforman y adicionan la Constitución Política de los Estados Unidos Mexicanos, formuladas por la Presidenta de la República y por el Diputado Ricardo Monreal Ávila, respectivamente.</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Las Minutas con las que, seguramente, concluirán los trabajos y las modificaciones a la legislación general en la materia, requerirán, del conocimiento y, en su caso, del voto correspondiente de los Congresos de las Entidades Federativas, así como la armonización del marco jurídico estatal, por lo que, nos permitimos presentar esta Iniciativa de Decreto para convocar a la “LXII” Legislatura al Sexto Período Extraordinario de Sesiones, para conocer y resolver los asuntos siguientes:</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3F483F">
      <w:pPr>
        <w:numPr>
          <w:ilvl w:val="0"/>
          <w:numId w:val="2"/>
        </w:numPr>
        <w:spacing w:after="0" w:line="240" w:lineRule="auto"/>
        <w:contextualSpacing/>
        <w:jc w:val="both"/>
        <w:rPr>
          <w:rFonts w:ascii="Times New Roman" w:eastAsia="Calibri" w:hAnsi="Times New Roman" w:cs="Times New Roman"/>
          <w:bCs/>
          <w:sz w:val="24"/>
          <w:szCs w:val="24"/>
        </w:rPr>
      </w:pPr>
      <w:r w:rsidRPr="006206CE">
        <w:rPr>
          <w:rFonts w:ascii="Times New Roman" w:eastAsia="Calibri" w:hAnsi="Times New Roman" w:cs="Times New Roman"/>
          <w:bCs/>
          <w:sz w:val="24"/>
          <w:szCs w:val="24"/>
          <w:lang w:val="es-ES"/>
        </w:rPr>
        <w:t>En su caso,</w:t>
      </w:r>
      <w:r w:rsidRPr="006206CE">
        <w:rPr>
          <w:rFonts w:ascii="Times New Roman" w:eastAsia="Calibri" w:hAnsi="Times New Roman" w:cs="Times New Roman"/>
          <w:b/>
          <w:bCs/>
          <w:sz w:val="24"/>
          <w:szCs w:val="24"/>
          <w:lang w:val="es-ES"/>
        </w:rPr>
        <w:t xml:space="preserve"> Minuta con Proyecto de Decreto </w:t>
      </w:r>
      <w:r w:rsidRPr="006206CE">
        <w:rPr>
          <w:rFonts w:ascii="Times New Roman" w:eastAsia="Calibri" w:hAnsi="Times New Roman" w:cs="Times New Roman"/>
          <w:bCs/>
          <w:sz w:val="24"/>
          <w:szCs w:val="24"/>
          <w:lang w:val="es-ES"/>
        </w:rPr>
        <w:t xml:space="preserve">por el que se reforman y adicionan diversas disposiciones de la </w:t>
      </w:r>
      <w:r w:rsidRPr="006206CE">
        <w:rPr>
          <w:rFonts w:ascii="Times New Roman" w:eastAsia="Calibri" w:hAnsi="Times New Roman" w:cs="Times New Roman"/>
          <w:b/>
          <w:bCs/>
          <w:sz w:val="24"/>
          <w:szCs w:val="24"/>
          <w:lang w:val="es-ES"/>
        </w:rPr>
        <w:t>Constitución Política de los Estados Unidos Mexicanos</w:t>
      </w:r>
      <w:r w:rsidRPr="006206CE">
        <w:rPr>
          <w:rFonts w:ascii="Times New Roman" w:eastAsia="Calibri" w:hAnsi="Times New Roman" w:cs="Times New Roman"/>
          <w:bCs/>
          <w:sz w:val="24"/>
          <w:szCs w:val="24"/>
          <w:lang w:val="es-ES"/>
        </w:rPr>
        <w:t xml:space="preserve">, en materia de reforma del Poder Judicial, remitida por la Cámara de Senadores del Honorable Congreso de la Unión. </w:t>
      </w:r>
      <w:r w:rsidRPr="006206CE">
        <w:rPr>
          <w:rFonts w:ascii="Times New Roman" w:eastAsia="Calibri" w:hAnsi="Times New Roman" w:cs="Times New Roman"/>
          <w:bCs/>
          <w:sz w:val="24"/>
          <w:szCs w:val="24"/>
        </w:rPr>
        <w:t xml:space="preserve">(De urgente y obvia resolución). </w:t>
      </w:r>
    </w:p>
    <w:p w:rsidR="006206CE" w:rsidRPr="006206CE" w:rsidRDefault="006206CE" w:rsidP="00910A49">
      <w:pPr>
        <w:spacing w:after="0" w:line="240" w:lineRule="auto"/>
        <w:ind w:left="720"/>
        <w:contextualSpacing/>
        <w:jc w:val="both"/>
        <w:rPr>
          <w:rFonts w:ascii="Times New Roman" w:eastAsia="Calibri" w:hAnsi="Times New Roman" w:cs="Times New Roman"/>
          <w:bCs/>
          <w:sz w:val="24"/>
          <w:szCs w:val="24"/>
          <w:lang w:val="es-ES"/>
        </w:rPr>
      </w:pPr>
    </w:p>
    <w:p w:rsidR="006206CE" w:rsidRPr="006206CE" w:rsidRDefault="006206CE" w:rsidP="003F483F">
      <w:pPr>
        <w:numPr>
          <w:ilvl w:val="0"/>
          <w:numId w:val="2"/>
        </w:numPr>
        <w:spacing w:after="0" w:line="240" w:lineRule="auto"/>
        <w:contextualSpacing/>
        <w:jc w:val="both"/>
        <w:rPr>
          <w:rFonts w:ascii="Times New Roman" w:eastAsia="Calibri" w:hAnsi="Times New Roman" w:cs="Times New Roman"/>
          <w:bCs/>
          <w:sz w:val="24"/>
          <w:szCs w:val="24"/>
        </w:rPr>
      </w:pPr>
      <w:r w:rsidRPr="006206CE">
        <w:rPr>
          <w:rFonts w:ascii="Times New Roman" w:eastAsia="Calibri" w:hAnsi="Times New Roman" w:cs="Times New Roman"/>
          <w:bCs/>
          <w:sz w:val="24"/>
          <w:szCs w:val="24"/>
          <w:lang w:val="es-ES"/>
        </w:rPr>
        <w:t>En su caso,</w:t>
      </w:r>
      <w:r w:rsidRPr="006206CE">
        <w:rPr>
          <w:rFonts w:ascii="Times New Roman" w:eastAsia="Calibri" w:hAnsi="Times New Roman" w:cs="Times New Roman"/>
          <w:b/>
          <w:bCs/>
          <w:sz w:val="24"/>
          <w:szCs w:val="24"/>
          <w:lang w:val="es-ES"/>
        </w:rPr>
        <w:t xml:space="preserve"> Minuta con Proyecto de Decreto </w:t>
      </w:r>
      <w:r w:rsidRPr="006206CE">
        <w:rPr>
          <w:rFonts w:ascii="Times New Roman" w:eastAsia="Calibri" w:hAnsi="Times New Roman" w:cs="Times New Roman"/>
          <w:bCs/>
          <w:sz w:val="24"/>
          <w:szCs w:val="24"/>
          <w:lang w:val="es-ES"/>
        </w:rPr>
        <w:t>por el que se adiciona un inciso a la base VI del artículo 41 de la</w:t>
      </w:r>
      <w:r w:rsidRPr="006206CE">
        <w:rPr>
          <w:rFonts w:ascii="Times New Roman" w:eastAsia="Calibri" w:hAnsi="Times New Roman" w:cs="Times New Roman"/>
          <w:b/>
          <w:bCs/>
          <w:sz w:val="24"/>
          <w:szCs w:val="24"/>
          <w:lang w:val="es-ES"/>
        </w:rPr>
        <w:t xml:space="preserve"> Constitución Política De Los Estados Unidos Mexicanos</w:t>
      </w:r>
      <w:r w:rsidRPr="006206CE">
        <w:rPr>
          <w:rFonts w:ascii="Times New Roman" w:eastAsia="Calibri" w:hAnsi="Times New Roman" w:cs="Times New Roman"/>
          <w:bCs/>
          <w:sz w:val="24"/>
          <w:szCs w:val="24"/>
          <w:lang w:val="es-ES"/>
        </w:rPr>
        <w:t xml:space="preserve">, para introducir una nueva causal de nulidad de elecciones por intervención extranjera, remitida por la Cámara de Senadores del Honorable Congreso de la Unión. </w:t>
      </w:r>
      <w:r w:rsidRPr="006206CE">
        <w:rPr>
          <w:rFonts w:ascii="Times New Roman" w:eastAsia="Calibri" w:hAnsi="Times New Roman" w:cs="Times New Roman"/>
          <w:bCs/>
          <w:sz w:val="24"/>
          <w:szCs w:val="24"/>
        </w:rPr>
        <w:t xml:space="preserve">(De urgente y obvia resolución). </w:t>
      </w:r>
    </w:p>
    <w:p w:rsidR="006206CE" w:rsidRPr="006206CE" w:rsidRDefault="006206CE" w:rsidP="00910A49">
      <w:pPr>
        <w:spacing w:after="0" w:line="240" w:lineRule="auto"/>
        <w:ind w:left="708"/>
        <w:contextualSpacing/>
        <w:rPr>
          <w:rFonts w:ascii="Times New Roman" w:eastAsia="Calibri" w:hAnsi="Times New Roman" w:cs="Times New Roman"/>
          <w:bCs/>
          <w:sz w:val="24"/>
          <w:szCs w:val="24"/>
        </w:rPr>
      </w:pPr>
    </w:p>
    <w:p w:rsidR="006206CE" w:rsidRPr="006206CE" w:rsidRDefault="006206CE" w:rsidP="003F483F">
      <w:pPr>
        <w:numPr>
          <w:ilvl w:val="0"/>
          <w:numId w:val="2"/>
        </w:num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bCs/>
          <w:sz w:val="24"/>
          <w:szCs w:val="24"/>
        </w:rPr>
        <w:t xml:space="preserve">En su caso, </w:t>
      </w:r>
      <w:r w:rsidRPr="006206CE">
        <w:rPr>
          <w:rFonts w:ascii="Times New Roman" w:eastAsia="Calibri" w:hAnsi="Times New Roman" w:cs="Times New Roman"/>
          <w:b/>
          <w:bCs/>
          <w:sz w:val="24"/>
          <w:szCs w:val="24"/>
        </w:rPr>
        <w:t>Iniciativa de Decreto</w:t>
      </w:r>
      <w:r w:rsidRPr="006206CE">
        <w:rPr>
          <w:rFonts w:ascii="Times New Roman" w:eastAsia="Calibri" w:hAnsi="Times New Roman" w:cs="Times New Roman"/>
          <w:bCs/>
          <w:sz w:val="24"/>
          <w:szCs w:val="24"/>
        </w:rPr>
        <w:t xml:space="preserve"> que reforma y adiciona diversas disposiciones del </w:t>
      </w:r>
      <w:r w:rsidRPr="006206CE">
        <w:rPr>
          <w:rFonts w:ascii="Times New Roman" w:eastAsia="Calibri" w:hAnsi="Times New Roman" w:cs="Times New Roman"/>
          <w:b/>
          <w:bCs/>
          <w:sz w:val="24"/>
          <w:szCs w:val="24"/>
        </w:rPr>
        <w:t>Código Electoral del Estado de México</w:t>
      </w:r>
      <w:r w:rsidRPr="006206CE">
        <w:rPr>
          <w:rFonts w:ascii="Times New Roman" w:eastAsia="Calibri" w:hAnsi="Times New Roman" w:cs="Times New Roman"/>
          <w:bCs/>
          <w:sz w:val="24"/>
          <w:szCs w:val="24"/>
        </w:rPr>
        <w:t>. (De urgente y obvia resolución).</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Con la legislación constitucional y legal se busca fortalecer los mecanismos que permitan que la voluntad del pueblo se exprese con eficacia institucional y que el nuevo Poder Judicial se consolide como un Poder con mayor legitimidad, cercano a la ciudadanía y capaz de garantizar una justicia pronta, completa, imparcial y profesional desde el inicio del ejercicio del encargo, así como, incorporar una causal de nulidad de elección por intervención extranjera, para evitar afectación a la Soberanía Nacional.</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 xml:space="preserve">En consecuencia, nos permitimos proponer que el Período Extraordinario de Sesiones se celebre el día </w:t>
      </w:r>
      <w:r w:rsidRPr="006206CE">
        <w:rPr>
          <w:rFonts w:ascii="Times New Roman" w:eastAsia="Calibri" w:hAnsi="Times New Roman" w:cs="Times New Roman"/>
          <w:b/>
          <w:sz w:val="24"/>
          <w:szCs w:val="24"/>
        </w:rPr>
        <w:t>viernes 29 de mayo del 2026</w:t>
      </w:r>
      <w:r w:rsidRPr="006206CE">
        <w:rPr>
          <w:rFonts w:ascii="Times New Roman" w:eastAsia="Calibri" w:hAnsi="Times New Roman" w:cs="Times New Roman"/>
          <w:sz w:val="24"/>
          <w:szCs w:val="24"/>
        </w:rPr>
        <w:t xml:space="preserve">, a partir de las </w:t>
      </w:r>
      <w:r w:rsidRPr="006206CE">
        <w:rPr>
          <w:rFonts w:ascii="Times New Roman" w:eastAsia="Calibri" w:hAnsi="Times New Roman" w:cs="Times New Roman"/>
          <w:b/>
          <w:sz w:val="24"/>
          <w:szCs w:val="24"/>
        </w:rPr>
        <w:t>10:00</w:t>
      </w:r>
      <w:r w:rsidRPr="006206CE">
        <w:rPr>
          <w:rFonts w:ascii="Times New Roman" w:eastAsia="Calibri" w:hAnsi="Times New Roman" w:cs="Times New Roman"/>
          <w:sz w:val="24"/>
          <w:szCs w:val="24"/>
        </w:rPr>
        <w:t xml:space="preserve"> horas, en el recinto del Poder Legislativo, y que se publique la Convocatoria en el Periódico Oficial “Gaceta del Gobierno”, con la debida antelación como lo señala el artículo 55 fracción IV de la Ley Orgánica del Poder Legislativo del Estado Libre y Soberano de México.</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lastRenderedPageBreak/>
        <w:t>Advirtiendo la naturaleza de esta iniciativa, nos permitimos solicitar, con apego a los artículos 55 de la Constitución Política del Estado Libre y Soberano de México, 83 de la Ley Orgánica del Poder Legislativo del Estado Libre y Soberano de México y 74 del Reglamento del Poder Legislativo del Estado Libre y Soberano de México, sea dispensada del trámite de dictamen, para llevar a cabo, de inmediato, su análisis y resolver lo procedente.</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Adjuntamos el Proyecto de Decreto para los efectos necesarios.</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Sin otro particular, expresamos nuestra elevada consideración.</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A T E N T A M E N T E</w:t>
      </w:r>
    </w:p>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DIPUTACIÓN PERMANENTE DE LA H. “LXII” LEGISLATURA DEL CONGRESO DEL ESTADO LIBRE Y SOBERANO DE MÉXICO</w:t>
      </w:r>
    </w:p>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p>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PRESIDENTA</w:t>
      </w:r>
    </w:p>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DIP. MARTHA AZUCENA CAMACHO REYNOSO</w:t>
      </w:r>
    </w:p>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p>
    <w:tbl>
      <w:tblPr>
        <w:tblW w:w="9761" w:type="dxa"/>
        <w:jc w:val="center"/>
        <w:tblLook w:val="04A0" w:firstRow="1" w:lastRow="0" w:firstColumn="1" w:lastColumn="0" w:noHBand="0" w:noVBand="1"/>
      </w:tblPr>
      <w:tblGrid>
        <w:gridCol w:w="4880"/>
        <w:gridCol w:w="4881"/>
      </w:tblGrid>
      <w:tr w:rsidR="006206CE" w:rsidRPr="006206CE" w:rsidTr="00184639">
        <w:trPr>
          <w:trHeight w:val="905"/>
          <w:jc w:val="center"/>
        </w:trPr>
        <w:tc>
          <w:tcPr>
            <w:tcW w:w="4880" w:type="dxa"/>
            <w:shd w:val="clear" w:color="auto" w:fill="auto"/>
          </w:tcPr>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VICEPRESIDENTE</w:t>
            </w:r>
          </w:p>
          <w:p w:rsid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DIP. ISAÍAS PELÁEZ SORIA</w:t>
            </w:r>
          </w:p>
          <w:p w:rsidR="00184639" w:rsidRPr="006206CE" w:rsidRDefault="00184639" w:rsidP="00910A49">
            <w:pPr>
              <w:spacing w:after="0" w:line="240" w:lineRule="auto"/>
              <w:contextualSpacing/>
              <w:jc w:val="center"/>
              <w:rPr>
                <w:rFonts w:ascii="Times New Roman" w:eastAsia="Calibri" w:hAnsi="Times New Roman" w:cs="Times New Roman"/>
                <w:b/>
                <w:sz w:val="24"/>
                <w:szCs w:val="24"/>
              </w:rPr>
            </w:pPr>
          </w:p>
        </w:tc>
        <w:tc>
          <w:tcPr>
            <w:tcW w:w="4881" w:type="dxa"/>
            <w:shd w:val="clear" w:color="auto" w:fill="auto"/>
          </w:tcPr>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EN FUNCIONES DE SECRETARIO</w:t>
            </w:r>
          </w:p>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DIP. GERARDO PLIEGO SANTANA</w:t>
            </w:r>
          </w:p>
        </w:tc>
      </w:tr>
      <w:tr w:rsidR="006206CE" w:rsidRPr="006206CE" w:rsidTr="00184639">
        <w:trPr>
          <w:trHeight w:val="905"/>
          <w:jc w:val="center"/>
        </w:trPr>
        <w:tc>
          <w:tcPr>
            <w:tcW w:w="4880" w:type="dxa"/>
            <w:shd w:val="clear" w:color="auto" w:fill="auto"/>
          </w:tcPr>
          <w:p w:rsid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DIP. JOANNA ALEJANDRA FELIPE TORRES</w:t>
            </w:r>
          </w:p>
          <w:p w:rsidR="00184639" w:rsidRPr="006206CE" w:rsidRDefault="00184639" w:rsidP="00910A49">
            <w:pPr>
              <w:spacing w:after="0" w:line="240" w:lineRule="auto"/>
              <w:contextualSpacing/>
              <w:jc w:val="center"/>
              <w:rPr>
                <w:rFonts w:ascii="Times New Roman" w:eastAsia="Calibri" w:hAnsi="Times New Roman" w:cs="Times New Roman"/>
                <w:b/>
                <w:sz w:val="24"/>
                <w:szCs w:val="24"/>
              </w:rPr>
            </w:pPr>
          </w:p>
        </w:tc>
        <w:tc>
          <w:tcPr>
            <w:tcW w:w="4881" w:type="dxa"/>
            <w:shd w:val="clear" w:color="auto" w:fill="auto"/>
          </w:tcPr>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 xml:space="preserve">DIP. EDUARDO ZARZOSA SÁNCHEZ </w:t>
            </w:r>
          </w:p>
        </w:tc>
      </w:tr>
      <w:tr w:rsidR="006206CE" w:rsidRPr="006206CE" w:rsidTr="00184639">
        <w:trPr>
          <w:trHeight w:val="603"/>
          <w:jc w:val="center"/>
        </w:trPr>
        <w:tc>
          <w:tcPr>
            <w:tcW w:w="4880" w:type="dxa"/>
            <w:shd w:val="clear" w:color="auto" w:fill="auto"/>
          </w:tcPr>
          <w:p w:rsid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DIP. OCTAVIO MARTÍNEZ VARGAS</w:t>
            </w:r>
          </w:p>
          <w:p w:rsidR="00184639" w:rsidRPr="006206CE" w:rsidRDefault="00184639" w:rsidP="00910A49">
            <w:pPr>
              <w:spacing w:after="0" w:line="240" w:lineRule="auto"/>
              <w:contextualSpacing/>
              <w:jc w:val="center"/>
              <w:rPr>
                <w:rFonts w:ascii="Times New Roman" w:eastAsia="Calibri" w:hAnsi="Times New Roman" w:cs="Times New Roman"/>
                <w:b/>
                <w:sz w:val="24"/>
                <w:szCs w:val="24"/>
              </w:rPr>
            </w:pPr>
          </w:p>
        </w:tc>
        <w:tc>
          <w:tcPr>
            <w:tcW w:w="4881" w:type="dxa"/>
            <w:shd w:val="clear" w:color="auto" w:fill="auto"/>
          </w:tcPr>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DIP. PAOLA JIMÉNEZ HERNÁNDEZ</w:t>
            </w:r>
          </w:p>
        </w:tc>
      </w:tr>
      <w:tr w:rsidR="006206CE" w:rsidRPr="006206CE" w:rsidTr="00184639">
        <w:trPr>
          <w:trHeight w:val="603"/>
          <w:jc w:val="center"/>
        </w:trPr>
        <w:tc>
          <w:tcPr>
            <w:tcW w:w="4880" w:type="dxa"/>
            <w:shd w:val="clear" w:color="auto" w:fill="auto"/>
          </w:tcPr>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DIP. ROMÁN FRANCISCO CORTÉS LUGO</w:t>
            </w:r>
          </w:p>
        </w:tc>
        <w:tc>
          <w:tcPr>
            <w:tcW w:w="4881" w:type="dxa"/>
            <w:shd w:val="clear" w:color="auto" w:fill="auto"/>
          </w:tcPr>
          <w:p w:rsidR="006206CE" w:rsidRPr="006206CE" w:rsidRDefault="006206CE" w:rsidP="00910A49">
            <w:pPr>
              <w:spacing w:after="0" w:line="240" w:lineRule="auto"/>
              <w:contextualSpacing/>
              <w:jc w:val="center"/>
              <w:rPr>
                <w:rFonts w:ascii="Times New Roman" w:eastAsia="Calibri" w:hAnsi="Times New Roman" w:cs="Times New Roman"/>
                <w:b/>
                <w:sz w:val="24"/>
                <w:szCs w:val="24"/>
              </w:rPr>
            </w:pPr>
            <w:r w:rsidRPr="006206CE">
              <w:rPr>
                <w:rFonts w:ascii="Times New Roman" w:eastAsia="Calibri" w:hAnsi="Times New Roman" w:cs="Times New Roman"/>
                <w:b/>
                <w:sz w:val="24"/>
                <w:szCs w:val="24"/>
              </w:rPr>
              <w:t xml:space="preserve">DIP. MARÍA DEL CONSUELO ESTRADA PLATA </w:t>
            </w:r>
          </w:p>
        </w:tc>
      </w:tr>
    </w:tbl>
    <w:p w:rsidR="006206CE" w:rsidRPr="006206CE" w:rsidRDefault="006206CE" w:rsidP="00910A49">
      <w:pPr>
        <w:spacing w:after="0" w:line="240" w:lineRule="auto"/>
        <w:contextualSpacing/>
        <w:rPr>
          <w:rFonts w:ascii="Times New Roman" w:eastAsia="Calibri" w:hAnsi="Times New Roman" w:cs="Times New Roman"/>
          <w:sz w:val="24"/>
          <w:szCs w:val="24"/>
        </w:rPr>
      </w:pPr>
    </w:p>
    <w:p w:rsidR="00184639" w:rsidRDefault="00184639" w:rsidP="00910A49">
      <w:pPr>
        <w:spacing w:after="0" w:line="240" w:lineRule="auto"/>
        <w:contextualSpacing/>
        <w:rPr>
          <w:rFonts w:ascii="Times New Roman" w:eastAsia="Calibri" w:hAnsi="Times New Roman" w:cs="Times New Roman"/>
          <w:b/>
          <w:sz w:val="24"/>
          <w:szCs w:val="24"/>
        </w:rPr>
      </w:pPr>
    </w:p>
    <w:p w:rsidR="006206CE" w:rsidRPr="006206CE" w:rsidRDefault="006206CE" w:rsidP="00910A49">
      <w:pPr>
        <w:spacing w:after="0" w:line="240" w:lineRule="auto"/>
        <w:contextualSpacing/>
        <w:rPr>
          <w:rFonts w:ascii="Times New Roman" w:eastAsia="Calibri" w:hAnsi="Times New Roman" w:cs="Times New Roman"/>
          <w:b/>
          <w:sz w:val="24"/>
          <w:szCs w:val="24"/>
        </w:rPr>
      </w:pPr>
      <w:r w:rsidRPr="006206CE">
        <w:rPr>
          <w:rFonts w:ascii="Times New Roman" w:eastAsia="Calibri" w:hAnsi="Times New Roman" w:cs="Times New Roman"/>
          <w:b/>
          <w:sz w:val="24"/>
          <w:szCs w:val="24"/>
        </w:rPr>
        <w:t xml:space="preserve">DECRETO NÚMERO </w:t>
      </w:r>
    </w:p>
    <w:p w:rsidR="006206CE" w:rsidRPr="006206CE" w:rsidRDefault="006206CE" w:rsidP="00910A49">
      <w:pPr>
        <w:spacing w:after="0" w:line="240" w:lineRule="auto"/>
        <w:contextualSpacing/>
        <w:jc w:val="both"/>
        <w:rPr>
          <w:rFonts w:ascii="Times New Roman" w:eastAsia="Calibri" w:hAnsi="Times New Roman" w:cs="Times New Roman"/>
          <w:b/>
          <w:sz w:val="24"/>
          <w:szCs w:val="24"/>
        </w:rPr>
      </w:pPr>
      <w:r w:rsidRPr="006206CE">
        <w:rPr>
          <w:rFonts w:ascii="Times New Roman" w:eastAsia="Calibri" w:hAnsi="Times New Roman" w:cs="Times New Roman"/>
          <w:b/>
          <w:sz w:val="24"/>
          <w:szCs w:val="24"/>
        </w:rPr>
        <w:t>LA DIPUTACIÓN PERMANENTE DE LA H. “LXII”</w:t>
      </w:r>
    </w:p>
    <w:p w:rsidR="006206CE" w:rsidRPr="006206CE" w:rsidRDefault="006206CE" w:rsidP="00910A49">
      <w:pPr>
        <w:spacing w:after="0" w:line="240" w:lineRule="auto"/>
        <w:contextualSpacing/>
        <w:jc w:val="both"/>
        <w:rPr>
          <w:rFonts w:ascii="Times New Roman" w:eastAsia="Calibri" w:hAnsi="Times New Roman" w:cs="Times New Roman"/>
          <w:b/>
          <w:sz w:val="24"/>
          <w:szCs w:val="24"/>
        </w:rPr>
      </w:pPr>
      <w:r w:rsidRPr="006206CE">
        <w:rPr>
          <w:rFonts w:ascii="Times New Roman" w:eastAsia="Calibri" w:hAnsi="Times New Roman" w:cs="Times New Roman"/>
          <w:b/>
          <w:sz w:val="24"/>
          <w:szCs w:val="24"/>
        </w:rPr>
        <w:t xml:space="preserve">LEGISLATURA DEL ESTADO DE MÉXICO </w:t>
      </w:r>
    </w:p>
    <w:p w:rsidR="006206CE" w:rsidRPr="006206CE" w:rsidRDefault="006206CE" w:rsidP="00910A49">
      <w:pPr>
        <w:spacing w:after="0" w:line="240" w:lineRule="auto"/>
        <w:contextualSpacing/>
        <w:jc w:val="both"/>
        <w:rPr>
          <w:rFonts w:ascii="Times New Roman" w:eastAsia="Calibri" w:hAnsi="Times New Roman" w:cs="Times New Roman"/>
          <w:b/>
          <w:sz w:val="24"/>
          <w:szCs w:val="24"/>
        </w:rPr>
      </w:pPr>
      <w:r w:rsidRPr="006206CE">
        <w:rPr>
          <w:rFonts w:ascii="Times New Roman" w:eastAsia="Calibri" w:hAnsi="Times New Roman" w:cs="Times New Roman"/>
          <w:b/>
          <w:sz w:val="24"/>
          <w:szCs w:val="24"/>
        </w:rPr>
        <w:t>DECRETA:</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b/>
          <w:sz w:val="24"/>
          <w:szCs w:val="24"/>
        </w:rPr>
        <w:t>ARTÍCULO PRIMERO.-</w:t>
      </w:r>
      <w:r w:rsidRPr="006206CE">
        <w:rPr>
          <w:rFonts w:ascii="Times New Roman" w:eastAsia="Calibri" w:hAnsi="Times New Roman" w:cs="Times New Roman"/>
          <w:sz w:val="24"/>
          <w:szCs w:val="24"/>
        </w:rPr>
        <w:t xml:space="preserve"> En uso de las facultades que le confieren los artículos 47, 64 fracción I de la Constitución Política del Estado Libre y Soberano de México, y 55 fracción IV de la Ley Orgánica del Poder Legislativo del Estado Libre y Soberano de México, la Diputación Permanente convoca a la H. “LXII” Legislatura del Congreso del Estado Libre y Soberano de México a Período Extraordinario de Sesiones para conocer y resolver los asuntos siguientes:</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3F483F">
      <w:pPr>
        <w:numPr>
          <w:ilvl w:val="0"/>
          <w:numId w:val="2"/>
        </w:numPr>
        <w:spacing w:after="0" w:line="240" w:lineRule="auto"/>
        <w:contextualSpacing/>
        <w:jc w:val="both"/>
        <w:rPr>
          <w:rFonts w:ascii="Times New Roman" w:eastAsia="Calibri" w:hAnsi="Times New Roman" w:cs="Times New Roman"/>
          <w:bCs/>
          <w:sz w:val="24"/>
          <w:szCs w:val="24"/>
        </w:rPr>
      </w:pPr>
      <w:r w:rsidRPr="006206CE">
        <w:rPr>
          <w:rFonts w:ascii="Times New Roman" w:eastAsia="Calibri" w:hAnsi="Times New Roman" w:cs="Times New Roman"/>
          <w:bCs/>
          <w:sz w:val="24"/>
          <w:szCs w:val="24"/>
          <w:lang w:val="es-ES"/>
        </w:rPr>
        <w:t>En su caso,</w:t>
      </w:r>
      <w:r w:rsidRPr="006206CE">
        <w:rPr>
          <w:rFonts w:ascii="Times New Roman" w:eastAsia="Calibri" w:hAnsi="Times New Roman" w:cs="Times New Roman"/>
          <w:b/>
          <w:bCs/>
          <w:sz w:val="24"/>
          <w:szCs w:val="24"/>
          <w:lang w:val="es-ES"/>
        </w:rPr>
        <w:t xml:space="preserve"> Minuta con Proyecto de Decreto </w:t>
      </w:r>
      <w:r w:rsidRPr="006206CE">
        <w:rPr>
          <w:rFonts w:ascii="Times New Roman" w:eastAsia="Calibri" w:hAnsi="Times New Roman" w:cs="Times New Roman"/>
          <w:bCs/>
          <w:sz w:val="24"/>
          <w:szCs w:val="24"/>
          <w:lang w:val="es-ES"/>
        </w:rPr>
        <w:t xml:space="preserve">por el que se reforman y adicionan diversas disposiciones de la </w:t>
      </w:r>
      <w:r w:rsidRPr="006206CE">
        <w:rPr>
          <w:rFonts w:ascii="Times New Roman" w:eastAsia="Calibri" w:hAnsi="Times New Roman" w:cs="Times New Roman"/>
          <w:b/>
          <w:bCs/>
          <w:sz w:val="24"/>
          <w:szCs w:val="24"/>
          <w:lang w:val="es-ES"/>
        </w:rPr>
        <w:t>Constitución Política de los Estados Unidos Mexicanos</w:t>
      </w:r>
      <w:r w:rsidRPr="006206CE">
        <w:rPr>
          <w:rFonts w:ascii="Times New Roman" w:eastAsia="Calibri" w:hAnsi="Times New Roman" w:cs="Times New Roman"/>
          <w:bCs/>
          <w:sz w:val="24"/>
          <w:szCs w:val="24"/>
          <w:lang w:val="es-ES"/>
        </w:rPr>
        <w:t>, en materia de reforma del Poder Judicial, remitida por la Cámara de Senadores del Honorable Congreso de la Unión.</w:t>
      </w:r>
      <w:r w:rsidRPr="006206CE">
        <w:rPr>
          <w:rFonts w:ascii="Times New Roman" w:eastAsia="Calibri" w:hAnsi="Times New Roman" w:cs="Times New Roman"/>
          <w:sz w:val="24"/>
          <w:szCs w:val="24"/>
        </w:rPr>
        <w:t xml:space="preserve"> </w:t>
      </w:r>
      <w:r w:rsidRPr="006206CE">
        <w:rPr>
          <w:rFonts w:ascii="Times New Roman" w:eastAsia="Calibri" w:hAnsi="Times New Roman" w:cs="Times New Roman"/>
          <w:bCs/>
          <w:sz w:val="24"/>
          <w:szCs w:val="24"/>
        </w:rPr>
        <w:t xml:space="preserve">(De urgente y obvia resolución). </w:t>
      </w:r>
    </w:p>
    <w:p w:rsidR="006206CE" w:rsidRPr="006206CE" w:rsidRDefault="006206CE" w:rsidP="00910A49">
      <w:pPr>
        <w:spacing w:after="0" w:line="240" w:lineRule="auto"/>
        <w:ind w:left="720"/>
        <w:contextualSpacing/>
        <w:jc w:val="both"/>
        <w:rPr>
          <w:rFonts w:ascii="Times New Roman" w:eastAsia="Calibri" w:hAnsi="Times New Roman" w:cs="Times New Roman"/>
          <w:bCs/>
          <w:sz w:val="24"/>
          <w:szCs w:val="24"/>
          <w:lang w:val="es-ES"/>
        </w:rPr>
      </w:pPr>
    </w:p>
    <w:p w:rsidR="006206CE" w:rsidRPr="006206CE" w:rsidRDefault="006206CE" w:rsidP="003F483F">
      <w:pPr>
        <w:numPr>
          <w:ilvl w:val="0"/>
          <w:numId w:val="2"/>
        </w:numPr>
        <w:spacing w:after="0" w:line="240" w:lineRule="auto"/>
        <w:contextualSpacing/>
        <w:jc w:val="both"/>
        <w:rPr>
          <w:rFonts w:ascii="Times New Roman" w:eastAsia="Calibri" w:hAnsi="Times New Roman" w:cs="Times New Roman"/>
          <w:bCs/>
          <w:sz w:val="24"/>
          <w:szCs w:val="24"/>
        </w:rPr>
      </w:pPr>
      <w:r w:rsidRPr="006206CE">
        <w:rPr>
          <w:rFonts w:ascii="Times New Roman" w:eastAsia="Calibri" w:hAnsi="Times New Roman" w:cs="Times New Roman"/>
          <w:bCs/>
          <w:sz w:val="24"/>
          <w:szCs w:val="24"/>
          <w:lang w:val="es-ES"/>
        </w:rPr>
        <w:t>En su caso,</w:t>
      </w:r>
      <w:r w:rsidRPr="006206CE">
        <w:rPr>
          <w:rFonts w:ascii="Times New Roman" w:eastAsia="Calibri" w:hAnsi="Times New Roman" w:cs="Times New Roman"/>
          <w:b/>
          <w:bCs/>
          <w:sz w:val="24"/>
          <w:szCs w:val="24"/>
          <w:lang w:val="es-ES"/>
        </w:rPr>
        <w:t xml:space="preserve"> Minuta con Proyecto de Decreto </w:t>
      </w:r>
      <w:r w:rsidRPr="006206CE">
        <w:rPr>
          <w:rFonts w:ascii="Times New Roman" w:eastAsia="Calibri" w:hAnsi="Times New Roman" w:cs="Times New Roman"/>
          <w:bCs/>
          <w:sz w:val="24"/>
          <w:szCs w:val="24"/>
          <w:lang w:val="es-ES"/>
        </w:rPr>
        <w:t>por el que se adiciona un inciso a la base VI del artículo 41 de la</w:t>
      </w:r>
      <w:r w:rsidRPr="006206CE">
        <w:rPr>
          <w:rFonts w:ascii="Times New Roman" w:eastAsia="Calibri" w:hAnsi="Times New Roman" w:cs="Times New Roman"/>
          <w:b/>
          <w:bCs/>
          <w:sz w:val="24"/>
          <w:szCs w:val="24"/>
          <w:lang w:val="es-ES"/>
        </w:rPr>
        <w:t xml:space="preserve"> Constitución Política De Los Estados Unidos Mexicanos</w:t>
      </w:r>
      <w:r w:rsidRPr="006206CE">
        <w:rPr>
          <w:rFonts w:ascii="Times New Roman" w:eastAsia="Calibri" w:hAnsi="Times New Roman" w:cs="Times New Roman"/>
          <w:bCs/>
          <w:sz w:val="24"/>
          <w:szCs w:val="24"/>
          <w:lang w:val="es-ES"/>
        </w:rPr>
        <w:t xml:space="preserve">, para introducir una nueva causal de nulidad de elecciones por intervención extranjera, remitida </w:t>
      </w:r>
      <w:r w:rsidRPr="006206CE">
        <w:rPr>
          <w:rFonts w:ascii="Times New Roman" w:eastAsia="Calibri" w:hAnsi="Times New Roman" w:cs="Times New Roman"/>
          <w:bCs/>
          <w:sz w:val="24"/>
          <w:szCs w:val="24"/>
          <w:lang w:val="es-ES"/>
        </w:rPr>
        <w:lastRenderedPageBreak/>
        <w:t xml:space="preserve">por la Cámara de Senadores del Honorable Congreso de la Unión. </w:t>
      </w:r>
      <w:r w:rsidRPr="006206CE">
        <w:rPr>
          <w:rFonts w:ascii="Times New Roman" w:eastAsia="Calibri" w:hAnsi="Times New Roman" w:cs="Times New Roman"/>
          <w:bCs/>
          <w:sz w:val="24"/>
          <w:szCs w:val="24"/>
        </w:rPr>
        <w:t xml:space="preserve">(De urgente y obvia resolución). </w:t>
      </w:r>
    </w:p>
    <w:p w:rsidR="006206CE" w:rsidRPr="006206CE" w:rsidRDefault="006206CE" w:rsidP="00910A49">
      <w:pPr>
        <w:spacing w:after="0" w:line="240" w:lineRule="auto"/>
        <w:ind w:left="708"/>
        <w:contextualSpacing/>
        <w:rPr>
          <w:rFonts w:ascii="Times New Roman" w:eastAsia="Calibri" w:hAnsi="Times New Roman" w:cs="Times New Roman"/>
          <w:bCs/>
          <w:sz w:val="24"/>
          <w:szCs w:val="24"/>
        </w:rPr>
      </w:pPr>
    </w:p>
    <w:p w:rsidR="006206CE" w:rsidRPr="006206CE" w:rsidRDefault="006206CE" w:rsidP="003F483F">
      <w:pPr>
        <w:numPr>
          <w:ilvl w:val="0"/>
          <w:numId w:val="2"/>
        </w:num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bCs/>
          <w:sz w:val="24"/>
          <w:szCs w:val="24"/>
        </w:rPr>
        <w:t xml:space="preserve">En su caso, </w:t>
      </w:r>
      <w:r w:rsidRPr="006206CE">
        <w:rPr>
          <w:rFonts w:ascii="Times New Roman" w:eastAsia="Calibri" w:hAnsi="Times New Roman" w:cs="Times New Roman"/>
          <w:b/>
          <w:bCs/>
          <w:sz w:val="24"/>
          <w:szCs w:val="24"/>
        </w:rPr>
        <w:t>Iniciativa de Decreto</w:t>
      </w:r>
      <w:r w:rsidRPr="006206CE">
        <w:rPr>
          <w:rFonts w:ascii="Times New Roman" w:eastAsia="Calibri" w:hAnsi="Times New Roman" w:cs="Times New Roman"/>
          <w:bCs/>
          <w:sz w:val="24"/>
          <w:szCs w:val="24"/>
        </w:rPr>
        <w:t xml:space="preserve"> que reforma y adiciona diversas disposiciones </w:t>
      </w:r>
      <w:r w:rsidRPr="006206CE">
        <w:rPr>
          <w:rFonts w:ascii="Times New Roman" w:eastAsia="Calibri" w:hAnsi="Times New Roman" w:cs="Times New Roman"/>
          <w:b/>
          <w:bCs/>
          <w:sz w:val="24"/>
          <w:szCs w:val="24"/>
        </w:rPr>
        <w:t>del Código Electoral del Estado de México</w:t>
      </w:r>
      <w:r w:rsidRPr="006206CE">
        <w:rPr>
          <w:rFonts w:ascii="Times New Roman" w:eastAsia="Calibri" w:hAnsi="Times New Roman" w:cs="Times New Roman"/>
          <w:bCs/>
          <w:sz w:val="24"/>
          <w:szCs w:val="24"/>
        </w:rPr>
        <w:t>. (De urgente y obvia resolución).</w:t>
      </w:r>
    </w:p>
    <w:p w:rsidR="006206CE" w:rsidRPr="006206CE" w:rsidRDefault="006206CE" w:rsidP="00910A49">
      <w:pPr>
        <w:widowControl w:val="0"/>
        <w:autoSpaceDE w:val="0"/>
        <w:autoSpaceDN w:val="0"/>
        <w:spacing w:after="0" w:line="240" w:lineRule="auto"/>
        <w:contextualSpacing/>
        <w:rPr>
          <w:rFonts w:ascii="Times New Roman" w:eastAsia="Arial MT" w:hAnsi="Times New Roman" w:cs="Times New Roman"/>
          <w:sz w:val="24"/>
          <w:szCs w:val="24"/>
          <w:lang w:val="es-ES"/>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b/>
          <w:sz w:val="24"/>
          <w:szCs w:val="24"/>
        </w:rPr>
        <w:t>ARTÍCULO SEGUNDO.-</w:t>
      </w:r>
      <w:r w:rsidRPr="006206CE">
        <w:rPr>
          <w:rFonts w:ascii="Times New Roman" w:eastAsia="Calibri" w:hAnsi="Times New Roman" w:cs="Times New Roman"/>
          <w:sz w:val="24"/>
          <w:szCs w:val="24"/>
        </w:rPr>
        <w:t xml:space="preserve"> El Período Extraordinario al que se convoca iniciará el día </w:t>
      </w:r>
      <w:r w:rsidRPr="006206CE">
        <w:rPr>
          <w:rFonts w:ascii="Times New Roman" w:eastAsia="Calibri" w:hAnsi="Times New Roman" w:cs="Times New Roman"/>
          <w:b/>
          <w:sz w:val="24"/>
          <w:szCs w:val="24"/>
        </w:rPr>
        <w:t>viernes 29 de mayo del año en curso</w:t>
      </w:r>
      <w:r w:rsidRPr="006206CE">
        <w:rPr>
          <w:rFonts w:ascii="Times New Roman" w:eastAsia="Calibri" w:hAnsi="Times New Roman" w:cs="Times New Roman"/>
          <w:sz w:val="24"/>
          <w:szCs w:val="24"/>
        </w:rPr>
        <w:t xml:space="preserve">, a partir de las </w:t>
      </w:r>
      <w:r w:rsidRPr="006206CE">
        <w:rPr>
          <w:rFonts w:ascii="Times New Roman" w:eastAsia="Calibri" w:hAnsi="Times New Roman" w:cs="Times New Roman"/>
          <w:b/>
          <w:sz w:val="24"/>
          <w:szCs w:val="24"/>
        </w:rPr>
        <w:t>10:00 horas</w:t>
      </w:r>
      <w:r w:rsidRPr="006206CE">
        <w:rPr>
          <w:rFonts w:ascii="Times New Roman" w:eastAsia="Calibri" w:hAnsi="Times New Roman" w:cs="Times New Roman"/>
          <w:sz w:val="24"/>
          <w:szCs w:val="24"/>
        </w:rPr>
        <w:t>, en modalidad mixta, presencial en el Salón de Sesiones “José María Morelos y Pavón” del recinto del Poder Legislativo y, en su caso, a distancia.</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b/>
          <w:sz w:val="24"/>
          <w:szCs w:val="24"/>
        </w:rPr>
        <w:t>ARTÍCULO TERCERO.-</w:t>
      </w:r>
      <w:r w:rsidRPr="006206CE">
        <w:rPr>
          <w:rFonts w:ascii="Times New Roman" w:eastAsia="Calibri" w:hAnsi="Times New Roman" w:cs="Times New Roman"/>
          <w:sz w:val="24"/>
          <w:szCs w:val="24"/>
        </w:rPr>
        <w:t xml:space="preserve"> Para efecto de lo dispuesto por el artículo 55 fracción IV de la Ley Orgánica del Poder Legislativo del Estado Libre y Soberano de México, este Decreto se publicará en el Periódico Oficial “Gaceta del Gobierno”, el día 27 de mayo del año 2026 y entrará en vigor el citado día.</w:t>
      </w: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p>
    <w:p w:rsidR="006206CE" w:rsidRPr="006206CE" w:rsidRDefault="006206CE" w:rsidP="00910A49">
      <w:pPr>
        <w:spacing w:after="0" w:line="240" w:lineRule="auto"/>
        <w:contextualSpacing/>
        <w:jc w:val="both"/>
        <w:rPr>
          <w:rFonts w:ascii="Times New Roman" w:eastAsia="Calibri" w:hAnsi="Times New Roman" w:cs="Times New Roman"/>
          <w:sz w:val="24"/>
          <w:szCs w:val="24"/>
        </w:rPr>
      </w:pPr>
      <w:r w:rsidRPr="006206CE">
        <w:rPr>
          <w:rFonts w:ascii="Times New Roman" w:eastAsia="Calibri" w:hAnsi="Times New Roman" w:cs="Times New Roman"/>
          <w:sz w:val="24"/>
          <w:szCs w:val="24"/>
        </w:rPr>
        <w:t>Dado en el Palacio del Poder Legislativo, en la ciudad de Toluca de Lerdo, capital del Estado de México, a los veintisiete días del mes de mayo del año dos mil veintiséis.</w:t>
      </w:r>
    </w:p>
    <w:p w:rsidR="00672863" w:rsidRPr="00910A49" w:rsidRDefault="00672863" w:rsidP="00910A49">
      <w:pPr>
        <w:spacing w:after="0" w:line="240" w:lineRule="auto"/>
        <w:jc w:val="center"/>
        <w:rPr>
          <w:rFonts w:ascii="Times New Roman" w:hAnsi="Times New Roman" w:cs="Times New Roman"/>
          <w:sz w:val="24"/>
          <w:szCs w:val="24"/>
        </w:rPr>
      </w:pPr>
    </w:p>
    <w:p w:rsidR="00910A49" w:rsidRPr="00910A49" w:rsidRDefault="00910A49" w:rsidP="00910A49">
      <w:pPr>
        <w:spacing w:after="0" w:line="240" w:lineRule="auto"/>
        <w:jc w:val="center"/>
        <w:rPr>
          <w:rFonts w:ascii="Times New Roman" w:hAnsi="Times New Roman" w:cs="Times New Roman"/>
          <w:sz w:val="24"/>
          <w:szCs w:val="24"/>
        </w:rPr>
      </w:pPr>
    </w:p>
    <w:p w:rsidR="00672863" w:rsidRPr="00672863" w:rsidRDefault="00672863" w:rsidP="00910A49">
      <w:pPr>
        <w:spacing w:after="0" w:line="240" w:lineRule="auto"/>
        <w:contextualSpacing/>
        <w:rPr>
          <w:rFonts w:ascii="Times New Roman" w:eastAsia="Calibri" w:hAnsi="Times New Roman" w:cs="Times New Roman"/>
          <w:b/>
          <w:sz w:val="24"/>
          <w:szCs w:val="24"/>
        </w:rPr>
      </w:pPr>
    </w:p>
    <w:p w:rsidR="00672863" w:rsidRPr="00672863" w:rsidRDefault="00672863" w:rsidP="00910A49">
      <w:pPr>
        <w:spacing w:after="0" w:line="240" w:lineRule="auto"/>
        <w:contextualSpacing/>
        <w:rPr>
          <w:rFonts w:ascii="Times New Roman" w:eastAsia="Calibri" w:hAnsi="Times New Roman" w:cs="Times New Roman"/>
          <w:b/>
          <w:sz w:val="24"/>
          <w:szCs w:val="24"/>
        </w:rPr>
      </w:pPr>
      <w:r w:rsidRPr="00672863">
        <w:rPr>
          <w:rFonts w:ascii="Times New Roman" w:eastAsia="Calibri" w:hAnsi="Times New Roman" w:cs="Times New Roman"/>
          <w:b/>
          <w:sz w:val="24"/>
          <w:szCs w:val="24"/>
        </w:rPr>
        <w:t>DECRETO NÚMERO</w:t>
      </w:r>
      <w:r w:rsidR="00910A49" w:rsidRPr="00910A49">
        <w:rPr>
          <w:rFonts w:ascii="Times New Roman" w:eastAsia="Calibri" w:hAnsi="Times New Roman" w:cs="Times New Roman"/>
          <w:b/>
          <w:sz w:val="24"/>
          <w:szCs w:val="24"/>
        </w:rPr>
        <w:t xml:space="preserve"> </w:t>
      </w:r>
      <w:r w:rsidRPr="00672863">
        <w:rPr>
          <w:rFonts w:ascii="Times New Roman" w:eastAsia="Calibri" w:hAnsi="Times New Roman" w:cs="Times New Roman"/>
          <w:b/>
          <w:sz w:val="24"/>
          <w:szCs w:val="24"/>
        </w:rPr>
        <w:t>329</w:t>
      </w:r>
    </w:p>
    <w:p w:rsidR="00672863" w:rsidRPr="00672863" w:rsidRDefault="00672863" w:rsidP="00910A49">
      <w:pPr>
        <w:spacing w:after="0" w:line="240" w:lineRule="auto"/>
        <w:contextualSpacing/>
        <w:jc w:val="both"/>
        <w:rPr>
          <w:rFonts w:ascii="Times New Roman" w:eastAsia="Calibri" w:hAnsi="Times New Roman" w:cs="Times New Roman"/>
          <w:b/>
          <w:sz w:val="24"/>
          <w:szCs w:val="24"/>
        </w:rPr>
      </w:pPr>
      <w:r w:rsidRPr="00672863">
        <w:rPr>
          <w:rFonts w:ascii="Times New Roman" w:eastAsia="Calibri" w:hAnsi="Times New Roman" w:cs="Times New Roman"/>
          <w:b/>
          <w:sz w:val="24"/>
          <w:szCs w:val="24"/>
        </w:rPr>
        <w:t xml:space="preserve">LA DIPUTACIÓN PERMANENTE </w:t>
      </w:r>
    </w:p>
    <w:p w:rsidR="00672863" w:rsidRPr="00672863" w:rsidRDefault="00672863" w:rsidP="00910A49">
      <w:pPr>
        <w:spacing w:after="0" w:line="240" w:lineRule="auto"/>
        <w:contextualSpacing/>
        <w:jc w:val="both"/>
        <w:rPr>
          <w:rFonts w:ascii="Times New Roman" w:eastAsia="Calibri" w:hAnsi="Times New Roman" w:cs="Times New Roman"/>
          <w:b/>
          <w:sz w:val="24"/>
          <w:szCs w:val="24"/>
        </w:rPr>
      </w:pPr>
      <w:r w:rsidRPr="00672863">
        <w:rPr>
          <w:rFonts w:ascii="Times New Roman" w:eastAsia="Calibri" w:hAnsi="Times New Roman" w:cs="Times New Roman"/>
          <w:b/>
          <w:sz w:val="24"/>
          <w:szCs w:val="24"/>
        </w:rPr>
        <w:t xml:space="preserve">DE LA H. “LXII” LEGISLATURA </w:t>
      </w:r>
    </w:p>
    <w:p w:rsidR="00672863" w:rsidRPr="00672863" w:rsidRDefault="00672863" w:rsidP="00910A49">
      <w:pPr>
        <w:spacing w:after="0" w:line="240" w:lineRule="auto"/>
        <w:contextualSpacing/>
        <w:jc w:val="both"/>
        <w:rPr>
          <w:rFonts w:ascii="Times New Roman" w:eastAsia="Calibri" w:hAnsi="Times New Roman" w:cs="Times New Roman"/>
          <w:b/>
          <w:sz w:val="24"/>
          <w:szCs w:val="24"/>
        </w:rPr>
      </w:pPr>
      <w:r w:rsidRPr="00672863">
        <w:rPr>
          <w:rFonts w:ascii="Times New Roman" w:eastAsia="Calibri" w:hAnsi="Times New Roman" w:cs="Times New Roman"/>
          <w:b/>
          <w:sz w:val="24"/>
          <w:szCs w:val="24"/>
        </w:rPr>
        <w:t xml:space="preserve">DEL ESTADO DE MÉXICO </w:t>
      </w:r>
    </w:p>
    <w:p w:rsidR="00672863" w:rsidRPr="00672863" w:rsidRDefault="00672863" w:rsidP="00910A49">
      <w:pPr>
        <w:spacing w:after="0" w:line="240" w:lineRule="auto"/>
        <w:contextualSpacing/>
        <w:jc w:val="both"/>
        <w:rPr>
          <w:rFonts w:ascii="Times New Roman" w:eastAsia="Calibri" w:hAnsi="Times New Roman" w:cs="Times New Roman"/>
          <w:b/>
          <w:sz w:val="24"/>
          <w:szCs w:val="24"/>
        </w:rPr>
      </w:pPr>
      <w:r w:rsidRPr="00672863">
        <w:rPr>
          <w:rFonts w:ascii="Times New Roman" w:eastAsia="Calibri" w:hAnsi="Times New Roman" w:cs="Times New Roman"/>
          <w:b/>
          <w:sz w:val="24"/>
          <w:szCs w:val="24"/>
        </w:rPr>
        <w:t>DECRETA:</w:t>
      </w:r>
    </w:p>
    <w:p w:rsidR="00672863" w:rsidRPr="00672863" w:rsidRDefault="00672863" w:rsidP="00910A49">
      <w:pPr>
        <w:spacing w:after="0" w:line="240" w:lineRule="auto"/>
        <w:contextualSpacing/>
        <w:jc w:val="both"/>
        <w:rPr>
          <w:rFonts w:ascii="Times New Roman" w:eastAsia="Calibri" w:hAnsi="Times New Roman" w:cs="Times New Roman"/>
          <w:sz w:val="24"/>
          <w:szCs w:val="24"/>
        </w:rPr>
      </w:pPr>
    </w:p>
    <w:p w:rsidR="00672863" w:rsidRPr="00672863" w:rsidRDefault="00672863" w:rsidP="00910A49">
      <w:pPr>
        <w:spacing w:after="0" w:line="240" w:lineRule="auto"/>
        <w:contextualSpacing/>
        <w:jc w:val="both"/>
        <w:rPr>
          <w:rFonts w:ascii="Times New Roman" w:eastAsia="Calibri" w:hAnsi="Times New Roman" w:cs="Times New Roman"/>
          <w:sz w:val="24"/>
          <w:szCs w:val="24"/>
        </w:rPr>
      </w:pPr>
      <w:r w:rsidRPr="00672863">
        <w:rPr>
          <w:rFonts w:ascii="Times New Roman" w:eastAsia="Calibri" w:hAnsi="Times New Roman" w:cs="Times New Roman"/>
          <w:b/>
          <w:sz w:val="24"/>
          <w:szCs w:val="24"/>
        </w:rPr>
        <w:t>ARTÍCULO PRIMERO.-</w:t>
      </w:r>
      <w:r w:rsidRPr="00672863">
        <w:rPr>
          <w:rFonts w:ascii="Times New Roman" w:eastAsia="Calibri" w:hAnsi="Times New Roman" w:cs="Times New Roman"/>
          <w:sz w:val="24"/>
          <w:szCs w:val="24"/>
        </w:rPr>
        <w:t xml:space="preserve"> En uso de las facultades que le confieren los artículos 47, 64 fracción I de la Constitución Política del Estado Libre y Soberano de México, y 55 fracción IV de la Ley Orgánica del Poder Legislativo del Estado Libre y Soberano de México, la Diputación Permanente convoca a la H. “LXII” Legislatura del Congreso del Estado Libre y Soberano de México a Período Extraordinario de Sesiones para conocer y resolver los asuntos siguientes:</w:t>
      </w:r>
    </w:p>
    <w:p w:rsidR="00672863" w:rsidRPr="00672863" w:rsidRDefault="00672863" w:rsidP="00910A49">
      <w:pPr>
        <w:spacing w:after="0" w:line="240" w:lineRule="auto"/>
        <w:contextualSpacing/>
        <w:jc w:val="both"/>
        <w:rPr>
          <w:rFonts w:ascii="Times New Roman" w:eastAsia="Calibri" w:hAnsi="Times New Roman" w:cs="Times New Roman"/>
          <w:sz w:val="24"/>
          <w:szCs w:val="24"/>
        </w:rPr>
      </w:pPr>
    </w:p>
    <w:p w:rsidR="00672863" w:rsidRPr="00672863" w:rsidRDefault="00672863" w:rsidP="003F483F">
      <w:pPr>
        <w:numPr>
          <w:ilvl w:val="0"/>
          <w:numId w:val="2"/>
        </w:numPr>
        <w:spacing w:after="0" w:line="240" w:lineRule="auto"/>
        <w:contextualSpacing/>
        <w:jc w:val="both"/>
        <w:rPr>
          <w:rFonts w:ascii="Times New Roman" w:eastAsia="Calibri" w:hAnsi="Times New Roman" w:cs="Times New Roman"/>
          <w:bCs/>
          <w:sz w:val="24"/>
          <w:szCs w:val="24"/>
        </w:rPr>
      </w:pPr>
      <w:r w:rsidRPr="00672863">
        <w:rPr>
          <w:rFonts w:ascii="Times New Roman" w:eastAsia="Calibri" w:hAnsi="Times New Roman" w:cs="Times New Roman"/>
          <w:bCs/>
          <w:sz w:val="24"/>
          <w:szCs w:val="24"/>
        </w:rPr>
        <w:t>En su caso,</w:t>
      </w:r>
      <w:r w:rsidRPr="00672863">
        <w:rPr>
          <w:rFonts w:ascii="Times New Roman" w:eastAsia="Calibri" w:hAnsi="Times New Roman" w:cs="Times New Roman"/>
          <w:b/>
          <w:bCs/>
          <w:sz w:val="24"/>
          <w:szCs w:val="24"/>
        </w:rPr>
        <w:t xml:space="preserve"> Minuta con Proyecto de Decreto </w:t>
      </w:r>
      <w:r w:rsidRPr="00672863">
        <w:rPr>
          <w:rFonts w:ascii="Times New Roman" w:eastAsia="Calibri" w:hAnsi="Times New Roman" w:cs="Times New Roman"/>
          <w:bCs/>
          <w:sz w:val="24"/>
          <w:szCs w:val="24"/>
        </w:rPr>
        <w:t xml:space="preserve">por el que se reforman y adicionan diversas disposiciones de la </w:t>
      </w:r>
      <w:r w:rsidRPr="00672863">
        <w:rPr>
          <w:rFonts w:ascii="Times New Roman" w:eastAsia="Calibri" w:hAnsi="Times New Roman" w:cs="Times New Roman"/>
          <w:b/>
          <w:bCs/>
          <w:sz w:val="24"/>
          <w:szCs w:val="24"/>
        </w:rPr>
        <w:t>Constitución Política de los Estados Unidos Mexicanos</w:t>
      </w:r>
      <w:r w:rsidRPr="00672863">
        <w:rPr>
          <w:rFonts w:ascii="Times New Roman" w:eastAsia="Calibri" w:hAnsi="Times New Roman" w:cs="Times New Roman"/>
          <w:bCs/>
          <w:sz w:val="24"/>
          <w:szCs w:val="24"/>
        </w:rPr>
        <w:t>, en materia de reforma del Poder Judicial, remitida por la Cámara de Senadores del Honorable Congreso de la Unión.</w:t>
      </w:r>
      <w:r w:rsidRPr="00672863">
        <w:rPr>
          <w:rFonts w:ascii="Times New Roman" w:eastAsia="Calibri" w:hAnsi="Times New Roman" w:cs="Times New Roman"/>
          <w:sz w:val="24"/>
          <w:szCs w:val="24"/>
        </w:rPr>
        <w:t xml:space="preserve"> </w:t>
      </w:r>
      <w:r w:rsidRPr="00672863">
        <w:rPr>
          <w:rFonts w:ascii="Times New Roman" w:eastAsia="Calibri" w:hAnsi="Times New Roman" w:cs="Times New Roman"/>
          <w:bCs/>
          <w:sz w:val="24"/>
          <w:szCs w:val="24"/>
        </w:rPr>
        <w:t xml:space="preserve">(De urgente y obvia resolución). </w:t>
      </w:r>
    </w:p>
    <w:p w:rsidR="00672863" w:rsidRPr="00672863" w:rsidRDefault="00672863" w:rsidP="00910A49">
      <w:pPr>
        <w:spacing w:after="0" w:line="240" w:lineRule="auto"/>
        <w:ind w:left="720"/>
        <w:contextualSpacing/>
        <w:jc w:val="both"/>
        <w:rPr>
          <w:rFonts w:ascii="Times New Roman" w:eastAsia="Calibri" w:hAnsi="Times New Roman" w:cs="Times New Roman"/>
          <w:bCs/>
          <w:sz w:val="24"/>
          <w:szCs w:val="24"/>
        </w:rPr>
      </w:pPr>
    </w:p>
    <w:p w:rsidR="00672863" w:rsidRPr="00672863" w:rsidRDefault="00672863" w:rsidP="003F483F">
      <w:pPr>
        <w:numPr>
          <w:ilvl w:val="0"/>
          <w:numId w:val="2"/>
        </w:numPr>
        <w:spacing w:after="0" w:line="240" w:lineRule="auto"/>
        <w:contextualSpacing/>
        <w:jc w:val="both"/>
        <w:rPr>
          <w:rFonts w:ascii="Times New Roman" w:eastAsia="Calibri" w:hAnsi="Times New Roman" w:cs="Times New Roman"/>
          <w:bCs/>
          <w:sz w:val="24"/>
          <w:szCs w:val="24"/>
        </w:rPr>
      </w:pPr>
      <w:r w:rsidRPr="00672863">
        <w:rPr>
          <w:rFonts w:ascii="Times New Roman" w:eastAsia="Calibri" w:hAnsi="Times New Roman" w:cs="Times New Roman"/>
          <w:bCs/>
          <w:sz w:val="24"/>
          <w:szCs w:val="24"/>
        </w:rPr>
        <w:t>En su caso,</w:t>
      </w:r>
      <w:r w:rsidRPr="00672863">
        <w:rPr>
          <w:rFonts w:ascii="Times New Roman" w:eastAsia="Calibri" w:hAnsi="Times New Roman" w:cs="Times New Roman"/>
          <w:b/>
          <w:bCs/>
          <w:sz w:val="24"/>
          <w:szCs w:val="24"/>
        </w:rPr>
        <w:t xml:space="preserve"> Minuta con Proyecto de Decreto </w:t>
      </w:r>
      <w:r w:rsidRPr="00672863">
        <w:rPr>
          <w:rFonts w:ascii="Times New Roman" w:eastAsia="Calibri" w:hAnsi="Times New Roman" w:cs="Times New Roman"/>
          <w:bCs/>
          <w:sz w:val="24"/>
          <w:szCs w:val="24"/>
        </w:rPr>
        <w:t>por el que se adiciona un inciso a la base VI del artículo 41 de la</w:t>
      </w:r>
      <w:r w:rsidRPr="00672863">
        <w:rPr>
          <w:rFonts w:ascii="Times New Roman" w:eastAsia="Calibri" w:hAnsi="Times New Roman" w:cs="Times New Roman"/>
          <w:b/>
          <w:bCs/>
          <w:sz w:val="24"/>
          <w:szCs w:val="24"/>
        </w:rPr>
        <w:t xml:space="preserve"> Constitución Política De Los Estados Unidos Mexicanos</w:t>
      </w:r>
      <w:r w:rsidRPr="00672863">
        <w:rPr>
          <w:rFonts w:ascii="Times New Roman" w:eastAsia="Calibri" w:hAnsi="Times New Roman" w:cs="Times New Roman"/>
          <w:bCs/>
          <w:sz w:val="24"/>
          <w:szCs w:val="24"/>
        </w:rPr>
        <w:t xml:space="preserve">, para introducir una nueva causal de nulidad de elecciones por intervención extranjera, remitida por la Cámara de Senadores del Honorable Congreso de la Unión. (De urgente y obvia resolución). </w:t>
      </w:r>
    </w:p>
    <w:p w:rsidR="00672863" w:rsidRPr="00672863" w:rsidRDefault="00672863" w:rsidP="00910A49">
      <w:pPr>
        <w:spacing w:after="0" w:line="240" w:lineRule="auto"/>
        <w:ind w:left="708"/>
        <w:contextualSpacing/>
        <w:rPr>
          <w:rFonts w:ascii="Times New Roman" w:eastAsia="Calibri" w:hAnsi="Times New Roman" w:cs="Times New Roman"/>
          <w:bCs/>
          <w:sz w:val="24"/>
          <w:szCs w:val="24"/>
        </w:rPr>
      </w:pPr>
    </w:p>
    <w:p w:rsidR="00672863" w:rsidRPr="00672863" w:rsidRDefault="00672863" w:rsidP="003F483F">
      <w:pPr>
        <w:numPr>
          <w:ilvl w:val="0"/>
          <w:numId w:val="2"/>
        </w:numPr>
        <w:spacing w:after="0" w:line="240" w:lineRule="auto"/>
        <w:contextualSpacing/>
        <w:jc w:val="both"/>
        <w:rPr>
          <w:rFonts w:ascii="Times New Roman" w:eastAsia="Calibri" w:hAnsi="Times New Roman" w:cs="Times New Roman"/>
          <w:sz w:val="24"/>
          <w:szCs w:val="24"/>
        </w:rPr>
      </w:pPr>
      <w:r w:rsidRPr="00672863">
        <w:rPr>
          <w:rFonts w:ascii="Times New Roman" w:eastAsia="Calibri" w:hAnsi="Times New Roman" w:cs="Times New Roman"/>
          <w:bCs/>
          <w:sz w:val="24"/>
          <w:szCs w:val="24"/>
        </w:rPr>
        <w:t xml:space="preserve">En su caso, </w:t>
      </w:r>
      <w:r w:rsidRPr="00672863">
        <w:rPr>
          <w:rFonts w:ascii="Times New Roman" w:eastAsia="Calibri" w:hAnsi="Times New Roman" w:cs="Times New Roman"/>
          <w:b/>
          <w:bCs/>
          <w:sz w:val="24"/>
          <w:szCs w:val="24"/>
        </w:rPr>
        <w:t>Iniciativa de Decreto</w:t>
      </w:r>
      <w:r w:rsidRPr="00672863">
        <w:rPr>
          <w:rFonts w:ascii="Times New Roman" w:eastAsia="Calibri" w:hAnsi="Times New Roman" w:cs="Times New Roman"/>
          <w:bCs/>
          <w:sz w:val="24"/>
          <w:szCs w:val="24"/>
        </w:rPr>
        <w:t xml:space="preserve"> que reforma y adiciona diversas disposiciones </w:t>
      </w:r>
      <w:r w:rsidRPr="00672863">
        <w:rPr>
          <w:rFonts w:ascii="Times New Roman" w:eastAsia="Calibri" w:hAnsi="Times New Roman" w:cs="Times New Roman"/>
          <w:b/>
          <w:bCs/>
          <w:sz w:val="24"/>
          <w:szCs w:val="24"/>
        </w:rPr>
        <w:t>del Código Electoral del Estado de México</w:t>
      </w:r>
      <w:r w:rsidRPr="00672863">
        <w:rPr>
          <w:rFonts w:ascii="Times New Roman" w:eastAsia="Calibri" w:hAnsi="Times New Roman" w:cs="Times New Roman"/>
          <w:bCs/>
          <w:sz w:val="24"/>
          <w:szCs w:val="24"/>
        </w:rPr>
        <w:t>. (De urgente y obvia resolución).</w:t>
      </w:r>
    </w:p>
    <w:p w:rsidR="00672863" w:rsidRPr="00672863" w:rsidRDefault="00672863" w:rsidP="00910A49">
      <w:pPr>
        <w:widowControl w:val="0"/>
        <w:autoSpaceDE w:val="0"/>
        <w:autoSpaceDN w:val="0"/>
        <w:spacing w:after="0" w:line="240" w:lineRule="auto"/>
        <w:contextualSpacing/>
        <w:rPr>
          <w:rFonts w:ascii="Times New Roman" w:eastAsia="Arial MT" w:hAnsi="Times New Roman" w:cs="Times New Roman"/>
          <w:sz w:val="24"/>
          <w:szCs w:val="24"/>
        </w:rPr>
      </w:pPr>
    </w:p>
    <w:p w:rsidR="00672863" w:rsidRPr="00672863" w:rsidRDefault="00672863" w:rsidP="00910A49">
      <w:pPr>
        <w:spacing w:after="0" w:line="240" w:lineRule="auto"/>
        <w:contextualSpacing/>
        <w:jc w:val="both"/>
        <w:rPr>
          <w:rFonts w:ascii="Times New Roman" w:eastAsia="Calibri" w:hAnsi="Times New Roman" w:cs="Times New Roman"/>
          <w:sz w:val="24"/>
          <w:szCs w:val="24"/>
        </w:rPr>
      </w:pPr>
      <w:r w:rsidRPr="00672863">
        <w:rPr>
          <w:rFonts w:ascii="Times New Roman" w:eastAsia="Calibri" w:hAnsi="Times New Roman" w:cs="Times New Roman"/>
          <w:b/>
          <w:sz w:val="24"/>
          <w:szCs w:val="24"/>
        </w:rPr>
        <w:lastRenderedPageBreak/>
        <w:t>ARTÍCULO SEGUNDO.-</w:t>
      </w:r>
      <w:r w:rsidRPr="00672863">
        <w:rPr>
          <w:rFonts w:ascii="Times New Roman" w:eastAsia="Calibri" w:hAnsi="Times New Roman" w:cs="Times New Roman"/>
          <w:sz w:val="24"/>
          <w:szCs w:val="24"/>
        </w:rPr>
        <w:t xml:space="preserve"> El Período Extraordinario al que se convoca iniciará el día </w:t>
      </w:r>
      <w:r w:rsidRPr="00672863">
        <w:rPr>
          <w:rFonts w:ascii="Times New Roman" w:eastAsia="Calibri" w:hAnsi="Times New Roman" w:cs="Times New Roman"/>
          <w:b/>
          <w:sz w:val="24"/>
          <w:szCs w:val="24"/>
        </w:rPr>
        <w:t>viernes 29 de mayo del año en curso</w:t>
      </w:r>
      <w:r w:rsidRPr="00672863">
        <w:rPr>
          <w:rFonts w:ascii="Times New Roman" w:eastAsia="Calibri" w:hAnsi="Times New Roman" w:cs="Times New Roman"/>
          <w:sz w:val="24"/>
          <w:szCs w:val="24"/>
        </w:rPr>
        <w:t xml:space="preserve">, a partir de las </w:t>
      </w:r>
      <w:r w:rsidRPr="00672863">
        <w:rPr>
          <w:rFonts w:ascii="Times New Roman" w:eastAsia="Calibri" w:hAnsi="Times New Roman" w:cs="Times New Roman"/>
          <w:b/>
          <w:sz w:val="24"/>
          <w:szCs w:val="24"/>
        </w:rPr>
        <w:t>10:00 horas</w:t>
      </w:r>
      <w:r w:rsidRPr="00672863">
        <w:rPr>
          <w:rFonts w:ascii="Times New Roman" w:eastAsia="Calibri" w:hAnsi="Times New Roman" w:cs="Times New Roman"/>
          <w:sz w:val="24"/>
          <w:szCs w:val="24"/>
        </w:rPr>
        <w:t>, en modalidad mixta, presencial en el Salón de Sesiones “José María Morelos y Pavón” del recinto del Poder Legislativo y, en su caso, a distancia.</w:t>
      </w:r>
    </w:p>
    <w:p w:rsidR="00672863" w:rsidRPr="00672863" w:rsidRDefault="00672863" w:rsidP="00910A49">
      <w:pPr>
        <w:spacing w:after="0" w:line="240" w:lineRule="auto"/>
        <w:contextualSpacing/>
        <w:jc w:val="both"/>
        <w:rPr>
          <w:rFonts w:ascii="Times New Roman" w:eastAsia="Calibri" w:hAnsi="Times New Roman" w:cs="Times New Roman"/>
          <w:sz w:val="24"/>
          <w:szCs w:val="24"/>
        </w:rPr>
      </w:pPr>
    </w:p>
    <w:p w:rsidR="00672863" w:rsidRPr="00672863" w:rsidRDefault="00672863" w:rsidP="00910A49">
      <w:pPr>
        <w:spacing w:after="0" w:line="240" w:lineRule="auto"/>
        <w:contextualSpacing/>
        <w:jc w:val="both"/>
        <w:rPr>
          <w:rFonts w:ascii="Times New Roman" w:eastAsia="Calibri" w:hAnsi="Times New Roman" w:cs="Times New Roman"/>
          <w:sz w:val="24"/>
          <w:szCs w:val="24"/>
        </w:rPr>
      </w:pPr>
      <w:r w:rsidRPr="00672863">
        <w:rPr>
          <w:rFonts w:ascii="Times New Roman" w:eastAsia="Calibri" w:hAnsi="Times New Roman" w:cs="Times New Roman"/>
          <w:b/>
          <w:sz w:val="24"/>
          <w:szCs w:val="24"/>
        </w:rPr>
        <w:t>ARTÍCULO TERCERO.-</w:t>
      </w:r>
      <w:r w:rsidRPr="00672863">
        <w:rPr>
          <w:rFonts w:ascii="Times New Roman" w:eastAsia="Calibri" w:hAnsi="Times New Roman" w:cs="Times New Roman"/>
          <w:sz w:val="24"/>
          <w:szCs w:val="24"/>
        </w:rPr>
        <w:t xml:space="preserve"> Para efecto de lo dispuesto por el artículo 55 fracción IV de la Ley Orgánica del Poder Legislativo del Estado Libre y Soberano de México, este Decreto se publicará en el Periódico Oficial “Gaceta del Gobierno”, el día 27 de mayo del año 2026 y entrará en vigor el citado día.</w:t>
      </w:r>
    </w:p>
    <w:p w:rsidR="00672863" w:rsidRPr="00672863" w:rsidRDefault="00672863" w:rsidP="00910A49">
      <w:pPr>
        <w:spacing w:after="0" w:line="240" w:lineRule="auto"/>
        <w:contextualSpacing/>
        <w:jc w:val="both"/>
        <w:rPr>
          <w:rFonts w:ascii="Times New Roman" w:eastAsia="Calibri" w:hAnsi="Times New Roman" w:cs="Times New Roman"/>
          <w:sz w:val="24"/>
          <w:szCs w:val="24"/>
        </w:rPr>
      </w:pPr>
    </w:p>
    <w:p w:rsidR="00672863" w:rsidRPr="00672863" w:rsidRDefault="00672863" w:rsidP="00910A49">
      <w:pPr>
        <w:spacing w:after="0" w:line="240" w:lineRule="auto"/>
        <w:jc w:val="both"/>
        <w:rPr>
          <w:rFonts w:ascii="Times New Roman" w:eastAsia="Calibri" w:hAnsi="Times New Roman" w:cs="Times New Roman"/>
          <w:color w:val="000000"/>
          <w:sz w:val="24"/>
          <w:szCs w:val="24"/>
        </w:rPr>
      </w:pPr>
      <w:r w:rsidRPr="00672863">
        <w:rPr>
          <w:rFonts w:ascii="Times New Roman" w:eastAsia="Calibri" w:hAnsi="Times New Roman" w:cs="Times New Roman"/>
          <w:color w:val="000000"/>
          <w:sz w:val="24"/>
          <w:szCs w:val="24"/>
        </w:rPr>
        <w:t xml:space="preserve">Dado en el Palacio del Poder Legislativo, en la ciudad de Toluca de Lerdo, Capital del Estado de México, a los veintisiete días del mes de mayo del dos mil veintiséis. </w:t>
      </w:r>
    </w:p>
    <w:p w:rsidR="00672863" w:rsidRPr="00672863" w:rsidRDefault="00672863" w:rsidP="00910A49">
      <w:pPr>
        <w:spacing w:after="0" w:line="240" w:lineRule="auto"/>
        <w:jc w:val="center"/>
        <w:rPr>
          <w:rFonts w:ascii="Times New Roman" w:eastAsia="Calibri" w:hAnsi="Times New Roman" w:cs="Times New Roman"/>
          <w:b/>
          <w:sz w:val="24"/>
          <w:szCs w:val="24"/>
        </w:rPr>
      </w:pPr>
    </w:p>
    <w:p w:rsidR="00672863" w:rsidRPr="00672863" w:rsidRDefault="00672863" w:rsidP="00910A49">
      <w:pPr>
        <w:spacing w:after="0" w:line="240" w:lineRule="auto"/>
        <w:jc w:val="center"/>
        <w:rPr>
          <w:rFonts w:ascii="Times New Roman" w:eastAsia="Calibri" w:hAnsi="Times New Roman" w:cs="Times New Roman"/>
          <w:b/>
          <w:sz w:val="24"/>
          <w:szCs w:val="24"/>
        </w:rPr>
      </w:pPr>
      <w:r w:rsidRPr="00672863">
        <w:rPr>
          <w:rFonts w:ascii="Times New Roman" w:eastAsia="Calibri" w:hAnsi="Times New Roman" w:cs="Times New Roman"/>
          <w:b/>
          <w:sz w:val="24"/>
          <w:szCs w:val="24"/>
        </w:rPr>
        <w:t>PRESIDENTA</w:t>
      </w:r>
    </w:p>
    <w:p w:rsidR="00672863" w:rsidRPr="00672863" w:rsidRDefault="00672863" w:rsidP="00910A49">
      <w:pPr>
        <w:spacing w:after="0" w:line="240" w:lineRule="auto"/>
        <w:jc w:val="center"/>
        <w:rPr>
          <w:rFonts w:ascii="Times New Roman" w:eastAsia="Calibri" w:hAnsi="Times New Roman" w:cs="Times New Roman"/>
          <w:b/>
          <w:sz w:val="24"/>
          <w:szCs w:val="24"/>
        </w:rPr>
      </w:pPr>
      <w:r w:rsidRPr="00672863">
        <w:rPr>
          <w:rFonts w:ascii="Times New Roman" w:eastAsia="Calibri" w:hAnsi="Times New Roman" w:cs="Times New Roman"/>
          <w:b/>
          <w:sz w:val="24"/>
          <w:szCs w:val="24"/>
        </w:rPr>
        <w:t>DIP. MARTHA AZUCENA CAMACHO REYNOSO</w:t>
      </w:r>
    </w:p>
    <w:p w:rsidR="00672863" w:rsidRPr="00910A49" w:rsidRDefault="00672863" w:rsidP="00910A49">
      <w:pPr>
        <w:spacing w:after="0" w:line="240" w:lineRule="auto"/>
        <w:jc w:val="center"/>
        <w:rPr>
          <w:rFonts w:ascii="Times New Roman" w:eastAsia="Calibri" w:hAnsi="Times New Roman" w:cs="Times New Roman"/>
          <w:b/>
          <w:sz w:val="24"/>
          <w:szCs w:val="24"/>
        </w:rPr>
      </w:pPr>
    </w:p>
    <w:p w:rsidR="00672863" w:rsidRPr="00672863" w:rsidRDefault="00672863" w:rsidP="00910A49">
      <w:pPr>
        <w:spacing w:after="0" w:line="240" w:lineRule="auto"/>
        <w:jc w:val="center"/>
        <w:rPr>
          <w:rFonts w:ascii="Times New Roman" w:eastAsia="Calibri" w:hAnsi="Times New Roman" w:cs="Times New Roman"/>
          <w:b/>
          <w:sz w:val="24"/>
          <w:szCs w:val="24"/>
        </w:rPr>
      </w:pPr>
      <w:r w:rsidRPr="00672863">
        <w:rPr>
          <w:rFonts w:ascii="Times New Roman" w:eastAsia="Calibri" w:hAnsi="Times New Roman" w:cs="Times New Roman"/>
          <w:b/>
          <w:sz w:val="24"/>
          <w:szCs w:val="24"/>
        </w:rPr>
        <w:t>EN FUNCIONES DE SECRETARIO</w:t>
      </w:r>
    </w:p>
    <w:p w:rsidR="00672863" w:rsidRPr="00672863" w:rsidRDefault="00672863" w:rsidP="00910A49">
      <w:pPr>
        <w:spacing w:after="0" w:line="240" w:lineRule="auto"/>
        <w:jc w:val="center"/>
        <w:rPr>
          <w:rFonts w:ascii="Times New Roman" w:eastAsia="Calibri" w:hAnsi="Times New Roman" w:cs="Times New Roman"/>
          <w:b/>
          <w:bCs/>
          <w:sz w:val="24"/>
          <w:szCs w:val="24"/>
        </w:rPr>
      </w:pPr>
      <w:r w:rsidRPr="00672863">
        <w:rPr>
          <w:rFonts w:ascii="Times New Roman" w:eastAsia="Calibri" w:hAnsi="Times New Roman" w:cs="Times New Roman"/>
          <w:b/>
          <w:bCs/>
          <w:sz w:val="24"/>
          <w:szCs w:val="24"/>
        </w:rPr>
        <w:t xml:space="preserve">DIP. GERARDO PLIEGO SANTANA </w:t>
      </w:r>
    </w:p>
    <w:p w:rsidR="00672863" w:rsidRPr="00910A49" w:rsidRDefault="00672863" w:rsidP="00910A49">
      <w:pPr>
        <w:spacing w:after="0" w:line="240" w:lineRule="auto"/>
        <w:jc w:val="center"/>
        <w:rPr>
          <w:rFonts w:ascii="Times New Roman" w:hAnsi="Times New Roman" w:cs="Times New Roman"/>
          <w:sz w:val="24"/>
          <w:szCs w:val="24"/>
        </w:rPr>
      </w:pPr>
    </w:p>
    <w:p w:rsidR="00240808" w:rsidRPr="00910A49" w:rsidRDefault="00240808" w:rsidP="00910A49">
      <w:pPr>
        <w:spacing w:after="0" w:line="240" w:lineRule="auto"/>
        <w:jc w:val="center"/>
        <w:rPr>
          <w:rFonts w:ascii="Times New Roman" w:hAnsi="Times New Roman" w:cs="Times New Roman"/>
          <w:i/>
          <w:sz w:val="24"/>
          <w:szCs w:val="24"/>
        </w:rPr>
      </w:pPr>
      <w:r w:rsidRPr="00910A49">
        <w:rPr>
          <w:rFonts w:ascii="Times New Roman" w:hAnsi="Times New Roman" w:cs="Times New Roman"/>
          <w:i/>
          <w:sz w:val="24"/>
          <w:szCs w:val="24"/>
        </w:rPr>
        <w:t>(Fin del documento)</w:t>
      </w:r>
    </w:p>
    <w:p w:rsidR="00240808" w:rsidRPr="00910A49" w:rsidRDefault="00240808" w:rsidP="00910A49">
      <w:pPr>
        <w:spacing w:after="0" w:line="240" w:lineRule="auto"/>
        <w:jc w:val="center"/>
        <w:rPr>
          <w:rFonts w:ascii="Times New Roman" w:hAnsi="Times New Roman" w:cs="Times New Roman"/>
          <w:sz w:val="24"/>
          <w:szCs w:val="24"/>
        </w:rPr>
      </w:pPr>
    </w:p>
    <w:p w:rsidR="00C971AB" w:rsidRPr="009A2C66" w:rsidRDefault="00C971AB" w:rsidP="00E21D59">
      <w:pPr>
        <w:pStyle w:val="Sinespaciado"/>
        <w:jc w:val="both"/>
        <w:rPr>
          <w:rFonts w:ascii="Times New Roman" w:eastAsia="Arial" w:hAnsi="Times New Roman" w:cs="Times New Roman"/>
          <w:sz w:val="24"/>
          <w:szCs w:val="24"/>
        </w:rPr>
      </w:pPr>
      <w:r w:rsidRPr="009A2C66">
        <w:rPr>
          <w:rFonts w:ascii="Times New Roman" w:hAnsi="Times New Roman" w:cs="Times New Roman"/>
          <w:sz w:val="24"/>
          <w:szCs w:val="24"/>
        </w:rPr>
        <w:t xml:space="preserve">PRESIDENTA DIP. MARTHA AZUCENA CAMACHO REYNOSO. </w:t>
      </w:r>
      <w:r w:rsidRPr="009A2C66">
        <w:rPr>
          <w:rFonts w:ascii="Times New Roman" w:eastAsia="Arial" w:hAnsi="Times New Roman" w:cs="Times New Roman"/>
          <w:sz w:val="24"/>
          <w:szCs w:val="24"/>
        </w:rPr>
        <w:t xml:space="preserve">Gracias diputado Eduardo Zarzosa Sánchez. </w:t>
      </w:r>
    </w:p>
    <w:p w:rsidR="00C971AB" w:rsidRPr="009A2C66" w:rsidRDefault="00C971AB" w:rsidP="00E21D59">
      <w:pPr>
        <w:pStyle w:val="Sinespaciado"/>
        <w:ind w:firstLine="708"/>
        <w:jc w:val="both"/>
        <w:rPr>
          <w:rFonts w:ascii="Times New Roman" w:eastAsia="Arial" w:hAnsi="Times New Roman" w:cs="Times New Roman"/>
          <w:sz w:val="24"/>
          <w:szCs w:val="24"/>
        </w:rPr>
      </w:pPr>
      <w:r w:rsidRPr="009A2C66">
        <w:rPr>
          <w:rFonts w:ascii="Times New Roman" w:eastAsia="Arial" w:hAnsi="Times New Roman" w:cs="Times New Roman"/>
          <w:sz w:val="24"/>
          <w:szCs w:val="24"/>
        </w:rPr>
        <w:t xml:space="preserve">Con fundamento en lo dispuesto en el artículo 55 de la Constitución Política del Estado Libre y Soberano de México, someto a </w:t>
      </w:r>
      <w:r w:rsidR="00D22C88" w:rsidRPr="009A2C66">
        <w:rPr>
          <w:rFonts w:ascii="Times New Roman" w:eastAsia="Arial" w:hAnsi="Times New Roman" w:cs="Times New Roman"/>
          <w:sz w:val="24"/>
          <w:szCs w:val="24"/>
        </w:rPr>
        <w:t xml:space="preserve">la </w:t>
      </w:r>
      <w:r w:rsidRPr="009A2C66">
        <w:rPr>
          <w:rFonts w:ascii="Times New Roman" w:eastAsia="Arial" w:hAnsi="Times New Roman" w:cs="Times New Roman"/>
          <w:sz w:val="24"/>
          <w:szCs w:val="24"/>
        </w:rPr>
        <w:t xml:space="preserve">aprobación de la Diputación Permanente la solicitud de dispensa de trámite, de dictamen de la iniciativa y pregunto </w:t>
      </w:r>
      <w:r w:rsidR="00D22C88" w:rsidRPr="009A2C66">
        <w:rPr>
          <w:rFonts w:ascii="Times New Roman" w:eastAsia="Arial" w:hAnsi="Times New Roman" w:cs="Times New Roman"/>
          <w:sz w:val="24"/>
          <w:szCs w:val="24"/>
        </w:rPr>
        <w:t xml:space="preserve">¿Si </w:t>
      </w:r>
      <w:r w:rsidRPr="009A2C66">
        <w:rPr>
          <w:rFonts w:ascii="Times New Roman" w:eastAsia="Arial" w:hAnsi="Times New Roman" w:cs="Times New Roman"/>
          <w:sz w:val="24"/>
          <w:szCs w:val="24"/>
        </w:rPr>
        <w:t>alguien desea hacer uso de la palabra</w:t>
      </w:r>
      <w:r w:rsidR="00D22C88" w:rsidRPr="009A2C66">
        <w:rPr>
          <w:rFonts w:ascii="Times New Roman" w:eastAsia="Arial" w:hAnsi="Times New Roman" w:cs="Times New Roman"/>
          <w:sz w:val="24"/>
          <w:szCs w:val="24"/>
        </w:rPr>
        <w:t>?</w:t>
      </w:r>
    </w:p>
    <w:p w:rsidR="00C971AB" w:rsidRPr="009A2C66" w:rsidRDefault="00C971AB" w:rsidP="00E21D59">
      <w:pPr>
        <w:pStyle w:val="Sinespaciado"/>
        <w:ind w:firstLine="708"/>
        <w:jc w:val="both"/>
        <w:rPr>
          <w:rFonts w:ascii="Times New Roman" w:hAnsi="Times New Roman" w:cs="Times New Roman"/>
          <w:sz w:val="24"/>
          <w:szCs w:val="24"/>
        </w:rPr>
      </w:pPr>
      <w:r w:rsidRPr="009A2C66">
        <w:rPr>
          <w:rFonts w:ascii="Times New Roman" w:eastAsia="Arial" w:hAnsi="Times New Roman" w:cs="Times New Roman"/>
          <w:sz w:val="24"/>
          <w:szCs w:val="24"/>
        </w:rPr>
        <w:t>Pido a quienes estén por la aprobatoria de dispensa del trámite de dictamen, se sirva levantar la mano ¿En contra? ¿En abstención?</w:t>
      </w:r>
    </w:p>
    <w:p w:rsidR="00C971AB" w:rsidRPr="009A2C66" w:rsidRDefault="00C971AB" w:rsidP="00E21D59">
      <w:pPr>
        <w:pStyle w:val="Sinespaciado"/>
        <w:jc w:val="both"/>
        <w:rPr>
          <w:rFonts w:ascii="Times New Roman" w:hAnsi="Times New Roman" w:cs="Times New Roman"/>
          <w:sz w:val="24"/>
          <w:szCs w:val="24"/>
        </w:rPr>
      </w:pPr>
      <w:r w:rsidRPr="009A2C66">
        <w:rPr>
          <w:rFonts w:ascii="Times New Roman" w:eastAsia="Arial" w:hAnsi="Times New Roman" w:cs="Times New Roman"/>
          <w:sz w:val="24"/>
          <w:szCs w:val="24"/>
        </w:rPr>
        <w:t xml:space="preserve">SECRETARIO </w:t>
      </w:r>
      <w:r w:rsidRPr="009A2C66">
        <w:rPr>
          <w:rFonts w:ascii="Times New Roman" w:hAnsi="Times New Roman" w:cs="Times New Roman"/>
          <w:sz w:val="24"/>
          <w:szCs w:val="24"/>
        </w:rPr>
        <w:t xml:space="preserve">DIP. GERARDO PLIEGO SANTANA. </w:t>
      </w:r>
      <w:r w:rsidRPr="009A2C66">
        <w:rPr>
          <w:rFonts w:ascii="Times New Roman" w:eastAsia="Arial" w:hAnsi="Times New Roman" w:cs="Times New Roman"/>
          <w:sz w:val="24"/>
          <w:szCs w:val="24"/>
        </w:rPr>
        <w:t>La propuesta ha sido aprobada por unanimidad de votos.</w:t>
      </w:r>
    </w:p>
    <w:p w:rsidR="00C971AB" w:rsidRPr="009A2C66" w:rsidRDefault="00C971AB" w:rsidP="00E21D59">
      <w:pPr>
        <w:pStyle w:val="Sinespaciado"/>
        <w:jc w:val="both"/>
        <w:rPr>
          <w:rFonts w:ascii="Times New Roman" w:eastAsia="Arial" w:hAnsi="Times New Roman" w:cs="Times New Roman"/>
          <w:sz w:val="24"/>
          <w:szCs w:val="24"/>
        </w:rPr>
      </w:pPr>
      <w:r w:rsidRPr="009A2C66">
        <w:rPr>
          <w:rFonts w:ascii="Times New Roman" w:eastAsia="Arial" w:hAnsi="Times New Roman" w:cs="Times New Roman"/>
          <w:sz w:val="24"/>
          <w:szCs w:val="24"/>
        </w:rPr>
        <w:t>PRESIDENTA DIP. MARTHA AZUCENA CAMACHO REYNOSO. Gracias Secretario.</w:t>
      </w:r>
    </w:p>
    <w:p w:rsidR="00C971AB" w:rsidRPr="009A2C66" w:rsidRDefault="00C971AB" w:rsidP="00E21D59">
      <w:pPr>
        <w:pStyle w:val="Sinespaciado"/>
        <w:ind w:firstLine="708"/>
        <w:jc w:val="both"/>
        <w:rPr>
          <w:rFonts w:ascii="Times New Roman" w:eastAsia="Arial" w:hAnsi="Times New Roman" w:cs="Times New Roman"/>
          <w:sz w:val="24"/>
          <w:szCs w:val="24"/>
        </w:rPr>
      </w:pPr>
      <w:r w:rsidRPr="009A2C66">
        <w:rPr>
          <w:rFonts w:ascii="Times New Roman" w:eastAsia="Arial" w:hAnsi="Times New Roman" w:cs="Times New Roman"/>
          <w:sz w:val="24"/>
          <w:szCs w:val="24"/>
        </w:rPr>
        <w:t xml:space="preserve">Abro la discusión en lo general de la Iniciativa de Decreto y consulto </w:t>
      </w:r>
      <w:r w:rsidR="00DE40E1" w:rsidRPr="009A2C66">
        <w:rPr>
          <w:rFonts w:ascii="Times New Roman" w:eastAsia="Arial" w:hAnsi="Times New Roman" w:cs="Times New Roman"/>
          <w:sz w:val="24"/>
          <w:szCs w:val="24"/>
        </w:rPr>
        <w:t xml:space="preserve">¿Si </w:t>
      </w:r>
      <w:r w:rsidRPr="009A2C66">
        <w:rPr>
          <w:rFonts w:ascii="Times New Roman" w:eastAsia="Arial" w:hAnsi="Times New Roman" w:cs="Times New Roman"/>
          <w:sz w:val="24"/>
          <w:szCs w:val="24"/>
        </w:rPr>
        <w:t>alguien desea hacer uso de la palabra</w:t>
      </w:r>
      <w:r w:rsidR="00DE40E1" w:rsidRPr="009A2C66">
        <w:rPr>
          <w:rFonts w:ascii="Times New Roman" w:eastAsia="Arial" w:hAnsi="Times New Roman" w:cs="Times New Roman"/>
          <w:sz w:val="24"/>
          <w:szCs w:val="24"/>
        </w:rPr>
        <w:t>?</w:t>
      </w:r>
    </w:p>
    <w:p w:rsidR="00C971AB" w:rsidRPr="009A2C66" w:rsidRDefault="00C971AB" w:rsidP="00E21D59">
      <w:pPr>
        <w:pStyle w:val="Sinespaciado"/>
        <w:ind w:firstLine="708"/>
        <w:jc w:val="both"/>
        <w:rPr>
          <w:rFonts w:ascii="Times New Roman" w:hAnsi="Times New Roman" w:cs="Times New Roman"/>
          <w:sz w:val="24"/>
          <w:szCs w:val="24"/>
        </w:rPr>
      </w:pPr>
      <w:r w:rsidRPr="009A2C66">
        <w:rPr>
          <w:rFonts w:ascii="Times New Roman" w:eastAsia="Arial" w:hAnsi="Times New Roman" w:cs="Times New Roman"/>
          <w:sz w:val="24"/>
          <w:szCs w:val="24"/>
        </w:rPr>
        <w:t>Para la votación nominal pregunto si es de aprobarse en lo general la Iniciativa con Proyecto de Decreto y pido a la Secretaría recabe la votación nominal, si alguien desea hacer alguna reserva en lo particular, sírvase indicarlo.</w:t>
      </w:r>
    </w:p>
    <w:p w:rsidR="00C971AB" w:rsidRPr="009A2C66" w:rsidRDefault="00C971AB" w:rsidP="00E21D59">
      <w:pPr>
        <w:pStyle w:val="Sinespaciado"/>
        <w:jc w:val="both"/>
        <w:rPr>
          <w:rFonts w:ascii="Times New Roman" w:eastAsia="Arial" w:hAnsi="Times New Roman" w:cs="Times New Roman"/>
          <w:sz w:val="24"/>
          <w:szCs w:val="24"/>
        </w:rPr>
      </w:pPr>
      <w:r w:rsidRPr="009A2C66">
        <w:rPr>
          <w:rFonts w:ascii="Times New Roman" w:eastAsia="Arial" w:hAnsi="Times New Roman" w:cs="Times New Roman"/>
          <w:sz w:val="24"/>
          <w:szCs w:val="24"/>
        </w:rPr>
        <w:t>SECRETARIO DIP. GERARDO PLIEGO SANTANA. Procedo a recabar la votación nominal.</w:t>
      </w:r>
    </w:p>
    <w:p w:rsidR="00C971AB" w:rsidRPr="009A2C66" w:rsidRDefault="00C971AB" w:rsidP="00E21D59">
      <w:pPr>
        <w:pStyle w:val="Sinespaciado"/>
        <w:jc w:val="center"/>
        <w:rPr>
          <w:rFonts w:ascii="Times New Roman" w:eastAsia="Arial" w:hAnsi="Times New Roman" w:cs="Times New Roman"/>
          <w:i/>
          <w:sz w:val="24"/>
          <w:szCs w:val="24"/>
        </w:rPr>
      </w:pPr>
      <w:r w:rsidRPr="009A2C66">
        <w:rPr>
          <w:rFonts w:ascii="Times New Roman" w:eastAsia="Arial" w:hAnsi="Times New Roman" w:cs="Times New Roman"/>
          <w:i/>
          <w:sz w:val="24"/>
          <w:szCs w:val="24"/>
        </w:rPr>
        <w:t>(Votación nominal)</w:t>
      </w:r>
    </w:p>
    <w:p w:rsidR="009329C1" w:rsidRPr="009A2C66" w:rsidRDefault="00C971AB" w:rsidP="00E21D59">
      <w:pPr>
        <w:pStyle w:val="Sinespaciado"/>
        <w:jc w:val="both"/>
        <w:rPr>
          <w:rFonts w:ascii="Times New Roman" w:hAnsi="Times New Roman" w:cs="Times New Roman"/>
          <w:sz w:val="24"/>
          <w:szCs w:val="24"/>
        </w:rPr>
      </w:pPr>
      <w:r w:rsidRPr="009A2C66">
        <w:rPr>
          <w:rFonts w:ascii="Times New Roman" w:eastAsia="Arial" w:hAnsi="Times New Roman" w:cs="Times New Roman"/>
          <w:sz w:val="24"/>
          <w:szCs w:val="24"/>
        </w:rPr>
        <w:t>SECRETARIO DIP. GERARDO PLIEGO SANTANA. La Iniciativa Decreto ha sido aprobada por unanimidad</w:t>
      </w:r>
      <w:r w:rsidR="009329C1" w:rsidRPr="009A2C66">
        <w:rPr>
          <w:rFonts w:ascii="Times New Roman" w:eastAsia="Arial" w:hAnsi="Times New Roman" w:cs="Times New Roman"/>
          <w:sz w:val="24"/>
          <w:szCs w:val="24"/>
        </w:rPr>
        <w:t xml:space="preserve"> de</w:t>
      </w:r>
      <w:r w:rsidR="00995A82" w:rsidRPr="009A2C66">
        <w:rPr>
          <w:rFonts w:ascii="Times New Roman" w:hAnsi="Times New Roman" w:cs="Times New Roman"/>
          <w:sz w:val="24"/>
          <w:szCs w:val="24"/>
        </w:rPr>
        <w:t xml:space="preserve"> </w:t>
      </w:r>
      <w:r w:rsidR="009329C1" w:rsidRPr="009A2C66">
        <w:rPr>
          <w:rFonts w:ascii="Times New Roman" w:hAnsi="Times New Roman" w:cs="Times New Roman"/>
          <w:sz w:val="24"/>
          <w:szCs w:val="24"/>
        </w:rPr>
        <w:t>votos.</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PRESIDENTA DIP. MARTHA AZUCENA CAMACHO REYNOSO. Gracias Secretario.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Se tiene por aprobado en lo general la iniciativa de decreto, se declara su aprobación en lo particular.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Para el punto número 6, la diputada Consuelo Estrada Plata, leerá el informe del Presidente Municipal Constitucional de Metepec en cuanto a salida de trabajo al extranjero. (Miami, Florida) Estados Unidos de América del 23 y 24 de abril del 2026. </w:t>
      </w:r>
    </w:p>
    <w:p w:rsidR="009329C1" w:rsidRPr="009A2C66" w:rsidRDefault="009329C1" w:rsidP="00827442">
      <w:pPr>
        <w:pStyle w:val="Sinespaciado"/>
        <w:ind w:firstLine="709"/>
        <w:jc w:val="both"/>
        <w:rPr>
          <w:rFonts w:ascii="Times New Roman" w:hAnsi="Times New Roman" w:cs="Times New Roman"/>
          <w:sz w:val="24"/>
          <w:szCs w:val="24"/>
        </w:rPr>
      </w:pPr>
      <w:r w:rsidRPr="009A2C66">
        <w:rPr>
          <w:rFonts w:ascii="Times New Roman" w:hAnsi="Times New Roman" w:cs="Times New Roman"/>
          <w:sz w:val="24"/>
          <w:szCs w:val="24"/>
        </w:rPr>
        <w:t xml:space="preserve">Por favor.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DIP. CONSUELO ESTRADA PLATA.</w:t>
      </w:r>
      <w:r w:rsidR="00F9682B">
        <w:rPr>
          <w:rFonts w:ascii="Times New Roman" w:hAnsi="Times New Roman" w:cs="Times New Roman"/>
          <w:sz w:val="24"/>
          <w:szCs w:val="24"/>
        </w:rPr>
        <w:t xml:space="preserve"> Gracias.</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lastRenderedPageBreak/>
        <w:t>DIPUTADA</w:t>
      </w:r>
      <w:r w:rsidR="00DE40E1" w:rsidRPr="009A2C66">
        <w:rPr>
          <w:rFonts w:ascii="Times New Roman" w:hAnsi="Times New Roman" w:cs="Times New Roman"/>
          <w:sz w:val="24"/>
          <w:szCs w:val="24"/>
        </w:rPr>
        <w:t xml:space="preserve"> </w:t>
      </w:r>
      <w:r w:rsidRPr="009A2C66">
        <w:rPr>
          <w:rFonts w:ascii="Times New Roman" w:hAnsi="Times New Roman" w:cs="Times New Roman"/>
          <w:sz w:val="24"/>
          <w:szCs w:val="24"/>
        </w:rPr>
        <w:t>MARTHA AZUCENA CAMACHO REYNOSA,</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PRESIDENTA DE LA MESA DIRECTIVA DE LA HONORABLE</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“LXII” LEGISLATURA DEL ESTADO DE MÉXICO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PRESENTE.</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Apreciable Diputada</w:t>
      </w:r>
      <w:r w:rsidR="00827442" w:rsidRPr="009A2C66">
        <w:rPr>
          <w:rFonts w:ascii="Times New Roman" w:hAnsi="Times New Roman" w:cs="Times New Roman"/>
          <w:sz w:val="24"/>
          <w:szCs w:val="24"/>
        </w:rPr>
        <w:t>, e</w:t>
      </w:r>
      <w:r w:rsidRPr="009A2C66">
        <w:rPr>
          <w:rFonts w:ascii="Times New Roman" w:hAnsi="Times New Roman" w:cs="Times New Roman"/>
          <w:sz w:val="24"/>
          <w:szCs w:val="24"/>
        </w:rPr>
        <w:t xml:space="preserve">n cumplimiento con los artículos 128, fracción XIII de la Constitución Política del Estado Libre y Soberano de México y 48 fracción XIX de la Ley Orgánica Municipal del Estado de México.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Remito a usted el informe sobre las actividades realizadas por el suscrito durante el viaje de trabajo oficial, realizado el 23 y 24 de abril de la presente anualidad en la </w:t>
      </w:r>
      <w:r w:rsidR="003D1FF8" w:rsidRPr="009A2C66">
        <w:rPr>
          <w:rFonts w:ascii="Times New Roman" w:hAnsi="Times New Roman" w:cs="Times New Roman"/>
          <w:sz w:val="24"/>
          <w:szCs w:val="24"/>
        </w:rPr>
        <w:t xml:space="preserve">Ciudad </w:t>
      </w:r>
      <w:r w:rsidRPr="009A2C66">
        <w:rPr>
          <w:rFonts w:ascii="Times New Roman" w:hAnsi="Times New Roman" w:cs="Times New Roman"/>
          <w:sz w:val="24"/>
          <w:szCs w:val="24"/>
        </w:rPr>
        <w:t xml:space="preserve">de Miami, Florida, con motivo de la Cumbre de Alcaldes de las Américas, organizada por la Federación Latinoamericana de Ciudades, Municipios y Asociaciones Municipales FLAGMA y el Centro Adam Smith para la Libertad Económica de la Universidad Internacional de Florida, FIU.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El evento reunió a más de 100 personalidades entre alcaldes, líderes, representantes de entidades internacionales y organismos multilaterales, instituciones académicas y expertos de alto nivel de todo el continente para discutir estrategias e intercambiar experiencias sobre los principales desafíos que enfrentan las ciudades, especialmente la gestión urbana, la seguridad pública, el desarrollo e institucional</w:t>
      </w:r>
      <w:r w:rsidR="009F5743" w:rsidRPr="009A2C66">
        <w:rPr>
          <w:rFonts w:ascii="Times New Roman" w:hAnsi="Times New Roman" w:cs="Times New Roman"/>
          <w:sz w:val="24"/>
          <w:szCs w:val="24"/>
        </w:rPr>
        <w:t>,</w:t>
      </w:r>
      <w:r w:rsidRPr="009A2C66">
        <w:rPr>
          <w:rFonts w:ascii="Times New Roman" w:hAnsi="Times New Roman" w:cs="Times New Roman"/>
          <w:sz w:val="24"/>
          <w:szCs w:val="24"/>
        </w:rPr>
        <w:t xml:space="preserve"> a través de la tecnología y las alianzas estructurales desde lo local frente a la competencia global.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La agenda de trabajo consistió en 18 paneles, foros y mesas de diálogo, durante los cuales</w:t>
      </w:r>
      <w:r w:rsidR="009F5743" w:rsidRPr="009A2C66">
        <w:rPr>
          <w:rFonts w:ascii="Times New Roman" w:hAnsi="Times New Roman" w:cs="Times New Roman"/>
          <w:sz w:val="24"/>
          <w:szCs w:val="24"/>
        </w:rPr>
        <w:t>,</w:t>
      </w:r>
      <w:r w:rsidRPr="009A2C66">
        <w:rPr>
          <w:rFonts w:ascii="Times New Roman" w:hAnsi="Times New Roman" w:cs="Times New Roman"/>
          <w:sz w:val="24"/>
          <w:szCs w:val="24"/>
        </w:rPr>
        <w:t xml:space="preserve"> se presentaron diversos decálogos e iniciativas de soluciones prácticas para mejorar las ciudades, destacando lo siguiente</w:t>
      </w:r>
      <w:r w:rsidR="009F5743" w:rsidRPr="009A2C66">
        <w:rPr>
          <w:rFonts w:ascii="Times New Roman" w:hAnsi="Times New Roman" w:cs="Times New Roman"/>
          <w:sz w:val="24"/>
          <w:szCs w:val="24"/>
        </w:rPr>
        <w:t>:</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Atracciones de inversiones y prosperidad, debatiendo sobre qué factores hacen a una ciudad atractiva para el capital a gran escala y cómo fortalecer la confianza del sector privado.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Seguridad ciudadana, discusión sobre la estrategia de control de delito y la prevención de la violencia como base para mejorar la calidad de vida.</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Ciudades inteligentes y tecnología, análisis sobre cómo la gobernanza digital traducida en transformar la interacción gobierno ciudadano mediante la bio direccionalidad</w:t>
      </w:r>
      <w:r w:rsidR="00B50565" w:rsidRPr="009A2C66">
        <w:rPr>
          <w:rFonts w:ascii="Times New Roman" w:hAnsi="Times New Roman" w:cs="Times New Roman"/>
          <w:sz w:val="24"/>
          <w:szCs w:val="24"/>
        </w:rPr>
        <w:t>,</w:t>
      </w:r>
      <w:r w:rsidRPr="009A2C66">
        <w:rPr>
          <w:rFonts w:ascii="Times New Roman" w:hAnsi="Times New Roman" w:cs="Times New Roman"/>
          <w:sz w:val="24"/>
          <w:szCs w:val="24"/>
        </w:rPr>
        <w:t xml:space="preserve"> moderniza los entes gubernamentales y crea valores públicos.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Turismo, como motor de desarrollo, el turismo se identificó con un eje clave para impulsar el crecimiento de la economía local. </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Alianzas públicas</w:t>
      </w:r>
      <w:r w:rsidR="00B50565" w:rsidRPr="009A2C66">
        <w:rPr>
          <w:rFonts w:ascii="Times New Roman" w:hAnsi="Times New Roman" w:cs="Times New Roman"/>
          <w:sz w:val="24"/>
          <w:szCs w:val="24"/>
        </w:rPr>
        <w:t>,</w:t>
      </w:r>
      <w:r w:rsidRPr="009A2C66">
        <w:rPr>
          <w:rFonts w:ascii="Times New Roman" w:hAnsi="Times New Roman" w:cs="Times New Roman"/>
          <w:sz w:val="24"/>
          <w:szCs w:val="24"/>
        </w:rPr>
        <w:t xml:space="preserve"> privadas App, se fomentó la creación de marcos de colaboración entre gobiernos y empresas para financiar proyectos de infraestructura y servicios.</w:t>
      </w:r>
    </w:p>
    <w:p w:rsidR="009329C1"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De forma adicional, comparto que participé como panelista junto a Carlos Eduardo Correa, </w:t>
      </w:r>
      <w:r w:rsidR="00206D30" w:rsidRPr="009A2C66">
        <w:rPr>
          <w:rFonts w:ascii="Times New Roman" w:hAnsi="Times New Roman" w:cs="Times New Roman"/>
          <w:sz w:val="24"/>
          <w:szCs w:val="24"/>
        </w:rPr>
        <w:t>Es</w:t>
      </w:r>
      <w:r w:rsidRPr="009A2C66">
        <w:rPr>
          <w:rFonts w:ascii="Times New Roman" w:hAnsi="Times New Roman" w:cs="Times New Roman"/>
          <w:sz w:val="24"/>
          <w:szCs w:val="24"/>
        </w:rPr>
        <w:t xml:space="preserve">caf, </w:t>
      </w:r>
      <w:r w:rsidR="00206D30" w:rsidRPr="009A2C66">
        <w:rPr>
          <w:rFonts w:ascii="Times New Roman" w:hAnsi="Times New Roman" w:cs="Times New Roman"/>
          <w:sz w:val="24"/>
          <w:szCs w:val="24"/>
        </w:rPr>
        <w:t xml:space="preserve">Ex </w:t>
      </w:r>
      <w:r w:rsidRPr="009A2C66">
        <w:rPr>
          <w:rFonts w:ascii="Times New Roman" w:hAnsi="Times New Roman" w:cs="Times New Roman"/>
          <w:sz w:val="24"/>
          <w:szCs w:val="24"/>
        </w:rPr>
        <w:t xml:space="preserve">ministro de Ambiente y Desarrollo Sostenible del Gobierno </w:t>
      </w:r>
      <w:r w:rsidR="00206D30" w:rsidRPr="009A2C66">
        <w:rPr>
          <w:rFonts w:ascii="Times New Roman" w:hAnsi="Times New Roman" w:cs="Times New Roman"/>
          <w:sz w:val="24"/>
          <w:szCs w:val="24"/>
        </w:rPr>
        <w:t>Colombiano;</w:t>
      </w:r>
      <w:r w:rsidRPr="009A2C66">
        <w:rPr>
          <w:rFonts w:ascii="Times New Roman" w:hAnsi="Times New Roman" w:cs="Times New Roman"/>
          <w:sz w:val="24"/>
          <w:szCs w:val="24"/>
        </w:rPr>
        <w:t xml:space="preserve"> Ricardo Quiñones Lemus, </w:t>
      </w:r>
      <w:r w:rsidR="006F3271" w:rsidRPr="009A2C66">
        <w:rPr>
          <w:rFonts w:ascii="Times New Roman" w:hAnsi="Times New Roman" w:cs="Times New Roman"/>
          <w:sz w:val="24"/>
          <w:szCs w:val="24"/>
        </w:rPr>
        <w:t xml:space="preserve">Alcalde </w:t>
      </w:r>
      <w:r w:rsidRPr="009A2C66">
        <w:rPr>
          <w:rFonts w:ascii="Times New Roman" w:hAnsi="Times New Roman" w:cs="Times New Roman"/>
          <w:sz w:val="24"/>
          <w:szCs w:val="24"/>
        </w:rPr>
        <w:t xml:space="preserve">de Guatemala, Guatemala y Joaquín Gómez, alcalde de Dolores Soriano, Uruguay. </w:t>
      </w:r>
    </w:p>
    <w:p w:rsidR="00654158" w:rsidRPr="009A2C66" w:rsidRDefault="009329C1"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En la </w:t>
      </w:r>
      <w:r w:rsidR="00206D30" w:rsidRPr="009A2C66">
        <w:rPr>
          <w:rFonts w:ascii="Times New Roman" w:hAnsi="Times New Roman" w:cs="Times New Roman"/>
          <w:sz w:val="24"/>
          <w:szCs w:val="24"/>
        </w:rPr>
        <w:t xml:space="preserve">Sesión Plenaria </w:t>
      </w:r>
      <w:r w:rsidRPr="009A2C66">
        <w:rPr>
          <w:rFonts w:ascii="Times New Roman" w:hAnsi="Times New Roman" w:cs="Times New Roman"/>
          <w:sz w:val="24"/>
          <w:szCs w:val="24"/>
        </w:rPr>
        <w:t>Ciudades Inteligentes y la Gobernanza del Futuro, espacio donde intervine con</w:t>
      </w:r>
      <w:r w:rsidR="00565A2E" w:rsidRPr="009A2C66">
        <w:rPr>
          <w:rFonts w:ascii="Times New Roman" w:hAnsi="Times New Roman" w:cs="Times New Roman"/>
          <w:sz w:val="24"/>
          <w:szCs w:val="24"/>
        </w:rPr>
        <w:t xml:space="preserve"> la presentación d</w:t>
      </w:r>
      <w:r w:rsidR="00654158" w:rsidRPr="009A2C66">
        <w:rPr>
          <w:rFonts w:ascii="Times New Roman" w:hAnsi="Times New Roman" w:cs="Times New Roman"/>
          <w:sz w:val="24"/>
          <w:szCs w:val="24"/>
        </w:rPr>
        <w:t>e la estrategia Metepec, Ciudad que funciona</w:t>
      </w:r>
      <w:r w:rsidR="006F3271" w:rsidRPr="009A2C66">
        <w:rPr>
          <w:rFonts w:ascii="Times New Roman" w:hAnsi="Times New Roman" w:cs="Times New Roman"/>
          <w:sz w:val="24"/>
          <w:szCs w:val="24"/>
        </w:rPr>
        <w:t>,</w:t>
      </w:r>
      <w:r w:rsidR="00654158" w:rsidRPr="009A2C66">
        <w:rPr>
          <w:rFonts w:ascii="Times New Roman" w:hAnsi="Times New Roman" w:cs="Times New Roman"/>
          <w:sz w:val="24"/>
          <w:szCs w:val="24"/>
        </w:rPr>
        <w:t xml:space="preserve"> un modelo de la administración municipal enfocada en la mejor de los servicios públicos y la seguridad con tecnología de punta. Resaltando cómo el modelo de datos con valor estratégico y enfoque social ha generado modelos descriptivos y predictivos que permitan participar y anticipar tendencias, optimizar procesos y tomar decisiones fundamentales basadas en evidencia, lo cual</w:t>
      </w:r>
      <w:r w:rsidR="006F3271" w:rsidRPr="009A2C66">
        <w:rPr>
          <w:rFonts w:ascii="Times New Roman" w:hAnsi="Times New Roman" w:cs="Times New Roman"/>
          <w:sz w:val="24"/>
          <w:szCs w:val="24"/>
        </w:rPr>
        <w:t>,</w:t>
      </w:r>
      <w:r w:rsidR="00654158" w:rsidRPr="009A2C66">
        <w:rPr>
          <w:rFonts w:ascii="Times New Roman" w:hAnsi="Times New Roman" w:cs="Times New Roman"/>
          <w:sz w:val="24"/>
          <w:szCs w:val="24"/>
        </w:rPr>
        <w:t xml:space="preserve"> ha propiciado un cambio positivo en la planeación de la infraestructura y la seguridad del municipio, diferenciándolo actualmente como un lugar con crecimiento ordenado y tecnológico. </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Finalmente, al tener contacto con empresarios, medios informativos de cobertura e invitados de la cumbre. Realicé diversas invitaciones para que conocieran Metepec, que, por su cercanía con la capital del país, será sede en diversas participaciones de la Copa Mundial de la FIFA 2026. Es idóneo para ser un escaparate como ruta cultural, de gastronomía, de artesanía y de hospitalidad. </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lastRenderedPageBreak/>
        <w:tab/>
        <w:t>Sin otro particular, por el momento</w:t>
      </w:r>
      <w:r w:rsidR="00B23AA4" w:rsidRPr="009A2C66">
        <w:rPr>
          <w:rFonts w:ascii="Times New Roman" w:hAnsi="Times New Roman" w:cs="Times New Roman"/>
          <w:sz w:val="24"/>
          <w:szCs w:val="24"/>
        </w:rPr>
        <w:t>,</w:t>
      </w:r>
      <w:r w:rsidRPr="009A2C66">
        <w:rPr>
          <w:rFonts w:ascii="Times New Roman" w:hAnsi="Times New Roman" w:cs="Times New Roman"/>
          <w:sz w:val="24"/>
          <w:szCs w:val="24"/>
        </w:rPr>
        <w:t xml:space="preserve"> le reitero a usted seguridad de mi atenta y distinguida consideración. </w:t>
      </w:r>
    </w:p>
    <w:p w:rsidR="00654158" w:rsidRPr="009A2C66" w:rsidRDefault="00B23AA4" w:rsidP="00E21D59">
      <w:pPr>
        <w:pStyle w:val="Sinespaciado"/>
        <w:jc w:val="center"/>
        <w:rPr>
          <w:rFonts w:ascii="Times New Roman" w:hAnsi="Times New Roman" w:cs="Times New Roman"/>
          <w:sz w:val="24"/>
          <w:szCs w:val="24"/>
        </w:rPr>
      </w:pPr>
      <w:r w:rsidRPr="009A2C66">
        <w:rPr>
          <w:rFonts w:ascii="Times New Roman" w:hAnsi="Times New Roman" w:cs="Times New Roman"/>
          <w:sz w:val="24"/>
          <w:szCs w:val="24"/>
        </w:rPr>
        <w:t>FERNANDO GUSTAVO FLORES FERNÁNDEZ,</w:t>
      </w:r>
    </w:p>
    <w:p w:rsidR="00654158" w:rsidRPr="009A2C66" w:rsidRDefault="00B23AA4" w:rsidP="00E21D59">
      <w:pPr>
        <w:pStyle w:val="Sinespaciado"/>
        <w:jc w:val="center"/>
        <w:rPr>
          <w:rFonts w:ascii="Times New Roman" w:hAnsi="Times New Roman" w:cs="Times New Roman"/>
          <w:sz w:val="24"/>
          <w:szCs w:val="24"/>
        </w:rPr>
      </w:pPr>
      <w:r w:rsidRPr="009A2C66">
        <w:rPr>
          <w:rFonts w:ascii="Times New Roman" w:hAnsi="Times New Roman" w:cs="Times New Roman"/>
          <w:sz w:val="24"/>
          <w:szCs w:val="24"/>
        </w:rPr>
        <w:t>PRESIDENTE MUNICIPAL CONSTITUCIONAL</w:t>
      </w:r>
    </w:p>
    <w:p w:rsidR="00F9682B" w:rsidRPr="00343903" w:rsidRDefault="00F9682B" w:rsidP="005A45BF">
      <w:pPr>
        <w:pStyle w:val="Sinespaciado"/>
        <w:jc w:val="both"/>
        <w:rPr>
          <w:rFonts w:ascii="Times New Roman" w:hAnsi="Times New Roman" w:cs="Times New Roman"/>
          <w:sz w:val="24"/>
          <w:szCs w:val="24"/>
        </w:rPr>
      </w:pPr>
    </w:p>
    <w:p w:rsidR="00F9682B" w:rsidRPr="00343903" w:rsidRDefault="00F9682B" w:rsidP="005A45BF">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F9682B" w:rsidRPr="00343903" w:rsidRDefault="00F9682B" w:rsidP="005A45BF">
      <w:pPr>
        <w:spacing w:after="0" w:line="240" w:lineRule="auto"/>
        <w:jc w:val="center"/>
        <w:rPr>
          <w:rFonts w:ascii="Times New Roman" w:hAnsi="Times New Roman"/>
          <w:sz w:val="24"/>
          <w:szCs w:val="24"/>
        </w:rPr>
      </w:pPr>
    </w:p>
    <w:p w:rsidR="005A45BF" w:rsidRPr="005A45BF" w:rsidRDefault="005A45BF" w:rsidP="005A45BF">
      <w:pPr>
        <w:spacing w:after="0" w:line="240" w:lineRule="auto"/>
        <w:jc w:val="center"/>
        <w:rPr>
          <w:rFonts w:ascii="Times New Roman" w:eastAsia="Arial" w:hAnsi="Times New Roman" w:cs="Times New Roman"/>
          <w:color w:val="212121"/>
          <w:sz w:val="24"/>
          <w:szCs w:val="24"/>
        </w:rPr>
      </w:pPr>
      <w:r w:rsidRPr="005A45BF">
        <w:rPr>
          <w:rFonts w:ascii="Times New Roman" w:eastAsia="Times New Roman" w:hAnsi="Times New Roman" w:cs="Times New Roman"/>
          <w:color w:val="3F3F3F"/>
          <w:sz w:val="24"/>
          <w:szCs w:val="24"/>
        </w:rPr>
        <w:t>"</w:t>
      </w:r>
      <w:r w:rsidRPr="005A45BF">
        <w:rPr>
          <w:rFonts w:ascii="Times New Roman" w:eastAsia="Times New Roman" w:hAnsi="Times New Roman" w:cs="Times New Roman"/>
          <w:color w:val="212121"/>
          <w:sz w:val="24"/>
          <w:szCs w:val="24"/>
        </w:rPr>
        <w:t>2026</w:t>
      </w:r>
      <w:r w:rsidRPr="005A45BF">
        <w:rPr>
          <w:rFonts w:ascii="Times New Roman" w:eastAsia="Times New Roman" w:hAnsi="Times New Roman" w:cs="Times New Roman"/>
          <w:color w:val="3F3F3F"/>
          <w:sz w:val="24"/>
          <w:szCs w:val="24"/>
        </w:rPr>
        <w:t xml:space="preserve">. </w:t>
      </w:r>
      <w:r w:rsidRPr="005A45BF">
        <w:rPr>
          <w:rFonts w:ascii="Times New Roman" w:eastAsia="Times New Roman" w:hAnsi="Times New Roman" w:cs="Times New Roman"/>
          <w:color w:val="212121"/>
          <w:sz w:val="24"/>
          <w:szCs w:val="24"/>
        </w:rPr>
        <w:t xml:space="preserve">Año </w:t>
      </w:r>
      <w:r w:rsidRPr="005A45BF">
        <w:rPr>
          <w:rFonts w:ascii="Times New Roman" w:eastAsia="Arial" w:hAnsi="Times New Roman" w:cs="Times New Roman"/>
          <w:color w:val="212121"/>
          <w:sz w:val="24"/>
          <w:szCs w:val="24"/>
        </w:rPr>
        <w:t>del H</w:t>
      </w:r>
      <w:r w:rsidRPr="005A45BF">
        <w:rPr>
          <w:rFonts w:ascii="Times New Roman" w:eastAsia="Arial" w:hAnsi="Times New Roman" w:cs="Times New Roman"/>
          <w:color w:val="0E0E0E"/>
          <w:sz w:val="24"/>
          <w:szCs w:val="24"/>
        </w:rPr>
        <w:t>u</w:t>
      </w:r>
      <w:r w:rsidRPr="005A45BF">
        <w:rPr>
          <w:rFonts w:ascii="Times New Roman" w:eastAsia="Arial" w:hAnsi="Times New Roman" w:cs="Times New Roman"/>
          <w:color w:val="212121"/>
          <w:sz w:val="24"/>
          <w:szCs w:val="24"/>
        </w:rPr>
        <w:t>manismo M</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xi</w:t>
      </w:r>
      <w:r w:rsidRPr="005A45BF">
        <w:rPr>
          <w:rFonts w:ascii="Times New Roman" w:eastAsia="Arial" w:hAnsi="Times New Roman" w:cs="Times New Roman"/>
          <w:color w:val="0E0E0E"/>
          <w:sz w:val="24"/>
          <w:szCs w:val="24"/>
        </w:rPr>
        <w:t>c</w:t>
      </w:r>
      <w:r w:rsidRPr="005A45BF">
        <w:rPr>
          <w:rFonts w:ascii="Times New Roman" w:eastAsia="Arial" w:hAnsi="Times New Roman" w:cs="Times New Roman"/>
          <w:color w:val="212121"/>
          <w:sz w:val="24"/>
          <w:szCs w:val="24"/>
        </w:rPr>
        <w:t>a</w:t>
      </w:r>
      <w:r w:rsidRPr="005A45BF">
        <w:rPr>
          <w:rFonts w:ascii="Times New Roman" w:eastAsia="Arial" w:hAnsi="Times New Roman" w:cs="Times New Roman"/>
          <w:color w:val="0E0E0E"/>
          <w:sz w:val="24"/>
          <w:szCs w:val="24"/>
        </w:rPr>
        <w:t>n</w:t>
      </w:r>
      <w:r w:rsidRPr="005A45BF">
        <w:rPr>
          <w:rFonts w:ascii="Times New Roman" w:eastAsia="Arial" w:hAnsi="Times New Roman" w:cs="Times New Roman"/>
          <w:color w:val="212121"/>
          <w:sz w:val="24"/>
          <w:szCs w:val="24"/>
        </w:rPr>
        <w:t xml:space="preserve">o </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 xml:space="preserve">n </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3F3F3F"/>
          <w:sz w:val="24"/>
          <w:szCs w:val="24"/>
        </w:rPr>
        <w:t xml:space="preserve">l </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s</w:t>
      </w:r>
      <w:r w:rsidRPr="005A45BF">
        <w:rPr>
          <w:rFonts w:ascii="Times New Roman" w:eastAsia="Arial" w:hAnsi="Times New Roman" w:cs="Times New Roman"/>
          <w:color w:val="3F3F3F"/>
          <w:sz w:val="24"/>
          <w:szCs w:val="24"/>
        </w:rPr>
        <w:t>t</w:t>
      </w:r>
      <w:r w:rsidRPr="005A45BF">
        <w:rPr>
          <w:rFonts w:ascii="Times New Roman" w:eastAsia="Arial" w:hAnsi="Times New Roman" w:cs="Times New Roman"/>
          <w:color w:val="212121"/>
          <w:sz w:val="24"/>
          <w:szCs w:val="24"/>
        </w:rPr>
        <w:t>a</w:t>
      </w:r>
      <w:r w:rsidRPr="005A45BF">
        <w:rPr>
          <w:rFonts w:ascii="Times New Roman" w:eastAsia="Arial" w:hAnsi="Times New Roman" w:cs="Times New Roman"/>
          <w:color w:val="0E0E0E"/>
          <w:sz w:val="24"/>
          <w:szCs w:val="24"/>
        </w:rPr>
        <w:t>d</w:t>
      </w:r>
      <w:r w:rsidRPr="005A45BF">
        <w:rPr>
          <w:rFonts w:ascii="Times New Roman" w:eastAsia="Arial" w:hAnsi="Times New Roman" w:cs="Times New Roman"/>
          <w:color w:val="212121"/>
          <w:sz w:val="24"/>
          <w:szCs w:val="24"/>
        </w:rPr>
        <w:t xml:space="preserve">o </w:t>
      </w:r>
      <w:r w:rsidRPr="005A45BF">
        <w:rPr>
          <w:rFonts w:ascii="Times New Roman" w:eastAsia="Arial" w:hAnsi="Times New Roman" w:cs="Times New Roman"/>
          <w:color w:val="0E0E0E"/>
          <w:sz w:val="24"/>
          <w:szCs w:val="24"/>
        </w:rPr>
        <w:t>d</w:t>
      </w:r>
      <w:r w:rsidRPr="005A45BF">
        <w:rPr>
          <w:rFonts w:ascii="Times New Roman" w:eastAsia="Arial" w:hAnsi="Times New Roman" w:cs="Times New Roman"/>
          <w:color w:val="212121"/>
          <w:sz w:val="24"/>
          <w:szCs w:val="24"/>
        </w:rPr>
        <w:t>e México</w:t>
      </w:r>
      <w:r w:rsidRPr="005A45BF">
        <w:rPr>
          <w:rFonts w:ascii="Times New Roman" w:eastAsia="Arial" w:hAnsi="Times New Roman" w:cs="Times New Roman"/>
          <w:color w:val="3F3F3F"/>
          <w:sz w:val="24"/>
          <w:szCs w:val="24"/>
        </w:rPr>
        <w:t>"</w:t>
      </w:r>
    </w:p>
    <w:p w:rsidR="005A45BF" w:rsidRPr="005A45BF" w:rsidRDefault="005A45BF" w:rsidP="005A45BF">
      <w:pPr>
        <w:spacing w:after="0" w:line="240" w:lineRule="auto"/>
        <w:rPr>
          <w:rFonts w:ascii="Times New Roman" w:eastAsia="Arial" w:hAnsi="Times New Roman" w:cs="Times New Roman"/>
          <w:color w:val="0E0E0E"/>
          <w:sz w:val="24"/>
          <w:szCs w:val="24"/>
        </w:rPr>
      </w:pPr>
    </w:p>
    <w:p w:rsidR="005A45BF" w:rsidRPr="005A45BF" w:rsidRDefault="005A45BF" w:rsidP="005A45BF">
      <w:pPr>
        <w:spacing w:after="0" w:line="240" w:lineRule="auto"/>
        <w:jc w:val="right"/>
        <w:rPr>
          <w:rFonts w:ascii="Times New Roman" w:eastAsia="Arial" w:hAnsi="Times New Roman" w:cs="Times New Roman"/>
          <w:color w:val="0E0E0E"/>
          <w:sz w:val="24"/>
          <w:szCs w:val="24"/>
        </w:rPr>
      </w:pPr>
      <w:r w:rsidRPr="005A45BF">
        <w:rPr>
          <w:rFonts w:ascii="Times New Roman" w:eastAsia="Arial" w:hAnsi="Times New Roman" w:cs="Times New Roman"/>
          <w:color w:val="0E0E0E"/>
          <w:sz w:val="24"/>
          <w:szCs w:val="24"/>
        </w:rPr>
        <w:t>Ciudad Típica de Metepec, Estado de México,</w:t>
      </w:r>
    </w:p>
    <w:p w:rsidR="005A45BF" w:rsidRPr="005A45BF" w:rsidRDefault="005A45BF" w:rsidP="005A45BF">
      <w:pPr>
        <w:spacing w:after="0" w:line="240" w:lineRule="auto"/>
        <w:jc w:val="right"/>
        <w:rPr>
          <w:rFonts w:ascii="Times New Roman" w:eastAsia="Arial" w:hAnsi="Times New Roman" w:cs="Times New Roman"/>
          <w:color w:val="0E0E0E"/>
          <w:sz w:val="24"/>
          <w:szCs w:val="24"/>
        </w:rPr>
      </w:pPr>
      <w:r w:rsidRPr="005A45BF">
        <w:rPr>
          <w:rFonts w:ascii="Times New Roman" w:eastAsia="Arial" w:hAnsi="Times New Roman" w:cs="Times New Roman"/>
          <w:color w:val="0E0E0E"/>
          <w:sz w:val="24"/>
          <w:szCs w:val="24"/>
        </w:rPr>
        <w:t>11 de mayo de 2026.</w:t>
      </w:r>
    </w:p>
    <w:p w:rsidR="005A45BF" w:rsidRPr="005A45BF" w:rsidRDefault="005A45BF" w:rsidP="005A45BF">
      <w:pPr>
        <w:spacing w:after="0" w:line="240" w:lineRule="auto"/>
        <w:jc w:val="right"/>
        <w:rPr>
          <w:rFonts w:ascii="Times New Roman" w:eastAsia="Arial" w:hAnsi="Times New Roman" w:cs="Times New Roman"/>
          <w:color w:val="0E0E0E"/>
          <w:sz w:val="24"/>
          <w:szCs w:val="24"/>
        </w:rPr>
      </w:pPr>
      <w:r w:rsidRPr="005A45BF">
        <w:rPr>
          <w:rFonts w:ascii="Times New Roman" w:eastAsia="Arial" w:hAnsi="Times New Roman" w:cs="Times New Roman"/>
          <w:color w:val="0E0E0E"/>
          <w:sz w:val="24"/>
          <w:szCs w:val="24"/>
        </w:rPr>
        <w:t>OFICIO No. MET/PM/275/2026</w:t>
      </w:r>
    </w:p>
    <w:p w:rsidR="005A45BF" w:rsidRPr="005A45BF" w:rsidRDefault="005A45BF" w:rsidP="005A45BF">
      <w:pPr>
        <w:spacing w:after="0" w:line="240" w:lineRule="auto"/>
        <w:rPr>
          <w:rFonts w:ascii="Times New Roman" w:eastAsia="Arial" w:hAnsi="Times New Roman" w:cs="Times New Roman"/>
          <w:b/>
          <w:color w:val="0E0E0E"/>
          <w:sz w:val="24"/>
          <w:szCs w:val="24"/>
        </w:rPr>
      </w:pPr>
    </w:p>
    <w:p w:rsidR="005A45BF" w:rsidRPr="005A45BF" w:rsidRDefault="005A45BF" w:rsidP="005A45BF">
      <w:pPr>
        <w:spacing w:after="0" w:line="240" w:lineRule="auto"/>
        <w:rPr>
          <w:rFonts w:ascii="Times New Roman" w:eastAsia="Arial" w:hAnsi="Times New Roman" w:cs="Times New Roman"/>
          <w:sz w:val="24"/>
          <w:szCs w:val="24"/>
        </w:rPr>
      </w:pPr>
      <w:r w:rsidRPr="005A45BF">
        <w:rPr>
          <w:rFonts w:ascii="Times New Roman" w:eastAsia="Arial" w:hAnsi="Times New Roman" w:cs="Times New Roman"/>
          <w:b/>
          <w:color w:val="0E0E0E"/>
          <w:sz w:val="24"/>
          <w:szCs w:val="24"/>
        </w:rPr>
        <w:t>DIPUTADA</w:t>
      </w:r>
    </w:p>
    <w:p w:rsidR="005A45BF" w:rsidRPr="005A45BF" w:rsidRDefault="005A45BF" w:rsidP="005A45BF">
      <w:pPr>
        <w:spacing w:after="0" w:line="240" w:lineRule="auto"/>
        <w:rPr>
          <w:rFonts w:ascii="Times New Roman" w:eastAsia="Arial" w:hAnsi="Times New Roman" w:cs="Times New Roman"/>
          <w:sz w:val="24"/>
          <w:szCs w:val="24"/>
        </w:rPr>
      </w:pPr>
      <w:r w:rsidRPr="005A45BF">
        <w:rPr>
          <w:rFonts w:ascii="Times New Roman" w:eastAsia="Arial" w:hAnsi="Times New Roman" w:cs="Times New Roman"/>
          <w:b/>
          <w:color w:val="0E0E0E"/>
          <w:sz w:val="24"/>
          <w:szCs w:val="24"/>
        </w:rPr>
        <w:t>MARTHA AZUCENA CAMACHO REYNOSO</w:t>
      </w:r>
    </w:p>
    <w:p w:rsidR="005A45BF" w:rsidRPr="005A45BF" w:rsidRDefault="005A45BF" w:rsidP="005A45BF">
      <w:pPr>
        <w:spacing w:after="0" w:line="240" w:lineRule="auto"/>
        <w:rPr>
          <w:rFonts w:ascii="Times New Roman" w:eastAsia="Arial" w:hAnsi="Times New Roman" w:cs="Times New Roman"/>
          <w:b/>
          <w:color w:val="0E0E0E"/>
          <w:sz w:val="24"/>
          <w:szCs w:val="24"/>
        </w:rPr>
      </w:pPr>
      <w:r w:rsidRPr="005A45BF">
        <w:rPr>
          <w:rFonts w:ascii="Times New Roman" w:eastAsia="Arial" w:hAnsi="Times New Roman" w:cs="Times New Roman"/>
          <w:b/>
          <w:color w:val="0E0E0E"/>
          <w:sz w:val="24"/>
          <w:szCs w:val="24"/>
        </w:rPr>
        <w:t>PRESIDENTA DE LA MESA DIRECTIVA DE LA H. "LXII"</w:t>
      </w:r>
    </w:p>
    <w:p w:rsidR="005A45BF" w:rsidRPr="005A45BF" w:rsidRDefault="005A45BF" w:rsidP="005A45BF">
      <w:pPr>
        <w:spacing w:after="0" w:line="240" w:lineRule="auto"/>
        <w:rPr>
          <w:rFonts w:ascii="Times New Roman" w:eastAsia="Arial" w:hAnsi="Times New Roman" w:cs="Times New Roman"/>
          <w:b/>
          <w:color w:val="0E0E0E"/>
          <w:sz w:val="24"/>
          <w:szCs w:val="24"/>
        </w:rPr>
      </w:pPr>
      <w:r w:rsidRPr="005A45BF">
        <w:rPr>
          <w:rFonts w:ascii="Times New Roman" w:eastAsia="Arial" w:hAnsi="Times New Roman" w:cs="Times New Roman"/>
          <w:b/>
          <w:color w:val="0E0E0E"/>
          <w:sz w:val="24"/>
          <w:szCs w:val="24"/>
        </w:rPr>
        <w:t>LEGISLRTURA DEL ESTADO DE MÉXICO.</w:t>
      </w:r>
    </w:p>
    <w:p w:rsidR="005A45BF" w:rsidRPr="005A45BF" w:rsidRDefault="005A45BF" w:rsidP="005A45BF">
      <w:pPr>
        <w:spacing w:after="0" w:line="240" w:lineRule="auto"/>
        <w:rPr>
          <w:rFonts w:ascii="Times New Roman" w:eastAsia="Arial" w:hAnsi="Times New Roman" w:cs="Times New Roman"/>
          <w:sz w:val="24"/>
          <w:szCs w:val="24"/>
        </w:rPr>
      </w:pPr>
      <w:r w:rsidRPr="005A45BF">
        <w:rPr>
          <w:rFonts w:ascii="Times New Roman" w:eastAsia="Arial" w:hAnsi="Times New Roman" w:cs="Times New Roman"/>
          <w:b/>
          <w:color w:val="0E0E0E"/>
          <w:sz w:val="24"/>
          <w:szCs w:val="24"/>
        </w:rPr>
        <w:t>PRESENTE</w:t>
      </w:r>
    </w:p>
    <w:p w:rsidR="005A45BF" w:rsidRPr="005A45BF" w:rsidRDefault="005A45BF" w:rsidP="005A45BF">
      <w:pPr>
        <w:spacing w:after="0" w:line="240" w:lineRule="auto"/>
        <w:rPr>
          <w:rFonts w:ascii="Times New Roman" w:eastAsia="Times New Roman" w:hAnsi="Times New Roman" w:cs="Times New Roman"/>
          <w:sz w:val="24"/>
          <w:szCs w:val="24"/>
        </w:rPr>
      </w:pP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b/>
          <w:color w:val="0E0E0E"/>
          <w:sz w:val="24"/>
          <w:szCs w:val="24"/>
        </w:rPr>
        <w:t>Apreciable Diputada:</w:t>
      </w:r>
    </w:p>
    <w:p w:rsidR="005A45BF" w:rsidRPr="005A45BF" w:rsidRDefault="005A45BF" w:rsidP="005A45BF">
      <w:pPr>
        <w:spacing w:after="0" w:line="240" w:lineRule="auto"/>
        <w:rPr>
          <w:rFonts w:ascii="Times New Roman" w:eastAsia="Times New Roman" w:hAnsi="Times New Roman" w:cs="Times New Roman"/>
          <w:sz w:val="24"/>
          <w:szCs w:val="24"/>
        </w:rPr>
      </w:pP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0E0E0E"/>
          <w:sz w:val="24"/>
          <w:szCs w:val="24"/>
        </w:rPr>
        <w:t>En cumplimiento con los a</w:t>
      </w:r>
      <w:r w:rsidRPr="005A45BF">
        <w:rPr>
          <w:rFonts w:ascii="Times New Roman" w:eastAsia="Arial" w:hAnsi="Times New Roman" w:cs="Times New Roman"/>
          <w:color w:val="232323"/>
          <w:sz w:val="24"/>
          <w:szCs w:val="24"/>
        </w:rPr>
        <w:t>rtí</w:t>
      </w:r>
      <w:r w:rsidRPr="005A45BF">
        <w:rPr>
          <w:rFonts w:ascii="Times New Roman" w:eastAsia="Arial" w:hAnsi="Times New Roman" w:cs="Times New Roman"/>
          <w:color w:val="0E0E0E"/>
          <w:sz w:val="24"/>
          <w:szCs w:val="24"/>
        </w:rPr>
        <w:t>c</w:t>
      </w:r>
      <w:r w:rsidRPr="005A45BF">
        <w:rPr>
          <w:rFonts w:ascii="Times New Roman" w:eastAsia="Arial" w:hAnsi="Times New Roman" w:cs="Times New Roman"/>
          <w:color w:val="232323"/>
          <w:sz w:val="24"/>
          <w:szCs w:val="24"/>
        </w:rPr>
        <w:t>u</w:t>
      </w:r>
      <w:r w:rsidRPr="005A45BF">
        <w:rPr>
          <w:rFonts w:ascii="Times New Roman" w:eastAsia="Arial" w:hAnsi="Times New Roman" w:cs="Times New Roman"/>
          <w:color w:val="0E0E0E"/>
          <w:sz w:val="24"/>
          <w:szCs w:val="24"/>
        </w:rPr>
        <w:t xml:space="preserve">los </w:t>
      </w:r>
      <w:r w:rsidRPr="005A45BF">
        <w:rPr>
          <w:rFonts w:ascii="Times New Roman" w:eastAsia="Arial" w:hAnsi="Times New Roman" w:cs="Times New Roman"/>
          <w:color w:val="232323"/>
          <w:sz w:val="24"/>
          <w:szCs w:val="24"/>
        </w:rPr>
        <w:t>1</w:t>
      </w:r>
      <w:r w:rsidRPr="005A45BF">
        <w:rPr>
          <w:rFonts w:ascii="Times New Roman" w:eastAsia="Arial" w:hAnsi="Times New Roman" w:cs="Times New Roman"/>
          <w:color w:val="0E0E0E"/>
          <w:sz w:val="24"/>
          <w:szCs w:val="24"/>
        </w:rPr>
        <w:t>28 fracc</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ón XIII de la Co</w:t>
      </w:r>
      <w:r w:rsidRPr="005A45BF">
        <w:rPr>
          <w:rFonts w:ascii="Times New Roman" w:eastAsia="Arial" w:hAnsi="Times New Roman" w:cs="Times New Roman"/>
          <w:color w:val="232323"/>
          <w:sz w:val="24"/>
          <w:szCs w:val="24"/>
        </w:rPr>
        <w:t>n</w:t>
      </w:r>
      <w:r w:rsidRPr="005A45BF">
        <w:rPr>
          <w:rFonts w:ascii="Times New Roman" w:eastAsia="Arial" w:hAnsi="Times New Roman" w:cs="Times New Roman"/>
          <w:color w:val="0E0E0E"/>
          <w:sz w:val="24"/>
          <w:szCs w:val="24"/>
        </w:rPr>
        <w:t>stitución Polític</w:t>
      </w:r>
      <w:r w:rsidRPr="005A45BF">
        <w:rPr>
          <w:rFonts w:ascii="Times New Roman" w:eastAsia="Arial" w:hAnsi="Times New Roman" w:cs="Times New Roman"/>
          <w:color w:val="232323"/>
          <w:sz w:val="24"/>
          <w:szCs w:val="24"/>
        </w:rPr>
        <w:t xml:space="preserve">o </w:t>
      </w:r>
      <w:r w:rsidRPr="005A45BF">
        <w:rPr>
          <w:rFonts w:ascii="Times New Roman" w:eastAsia="Arial" w:hAnsi="Times New Roman" w:cs="Times New Roman"/>
          <w:color w:val="0E0E0E"/>
          <w:sz w:val="24"/>
          <w:szCs w:val="24"/>
        </w:rPr>
        <w:t>de</w:t>
      </w:r>
      <w:r w:rsidRPr="005A45BF">
        <w:rPr>
          <w:rFonts w:ascii="Times New Roman" w:eastAsia="Arial" w:hAnsi="Times New Roman" w:cs="Times New Roman"/>
          <w:color w:val="232323"/>
          <w:sz w:val="24"/>
          <w:szCs w:val="24"/>
        </w:rPr>
        <w:t xml:space="preserve">l </w:t>
      </w:r>
      <w:r w:rsidRPr="005A45BF">
        <w:rPr>
          <w:rFonts w:ascii="Times New Roman" w:eastAsia="Arial" w:hAnsi="Times New Roman" w:cs="Times New Roman"/>
          <w:color w:val="0E0E0E"/>
          <w:sz w:val="24"/>
          <w:szCs w:val="24"/>
        </w:rPr>
        <w:t>Es</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 xml:space="preserve">ado Libre </w:t>
      </w:r>
      <w:r w:rsidRPr="005A45BF">
        <w:rPr>
          <w:rFonts w:ascii="Times New Roman" w:eastAsia="Arial" w:hAnsi="Times New Roman" w:cs="Times New Roman"/>
          <w:color w:val="232323"/>
          <w:sz w:val="24"/>
          <w:szCs w:val="24"/>
        </w:rPr>
        <w:t xml:space="preserve">g </w:t>
      </w:r>
      <w:r w:rsidRPr="005A45BF">
        <w:rPr>
          <w:rFonts w:ascii="Times New Roman" w:eastAsia="Arial" w:hAnsi="Times New Roman" w:cs="Times New Roman"/>
          <w:color w:val="0E0E0E"/>
          <w:sz w:val="24"/>
          <w:szCs w:val="24"/>
        </w:rPr>
        <w:t xml:space="preserve">Soberano de </w:t>
      </w:r>
      <w:r w:rsidRPr="005A45BF">
        <w:rPr>
          <w:rFonts w:ascii="Times New Roman" w:eastAsia="Arial" w:hAnsi="Times New Roman" w:cs="Times New Roman"/>
          <w:color w:val="232323"/>
          <w:sz w:val="24"/>
          <w:szCs w:val="24"/>
        </w:rPr>
        <w:t>Méxi</w:t>
      </w:r>
      <w:r w:rsidRPr="005A45BF">
        <w:rPr>
          <w:rFonts w:ascii="Times New Roman" w:eastAsia="Arial" w:hAnsi="Times New Roman" w:cs="Times New Roman"/>
          <w:color w:val="0E0E0E"/>
          <w:sz w:val="24"/>
          <w:szCs w:val="24"/>
        </w:rPr>
        <w:t xml:space="preserve">co </w:t>
      </w:r>
      <w:r w:rsidRPr="005A45BF">
        <w:rPr>
          <w:rFonts w:ascii="Times New Roman" w:eastAsia="Times New Roman" w:hAnsi="Times New Roman" w:cs="Times New Roman"/>
          <w:color w:val="0E0E0E"/>
          <w:sz w:val="24"/>
          <w:szCs w:val="24"/>
        </w:rPr>
        <w:t xml:space="preserve">y </w:t>
      </w:r>
      <w:r w:rsidRPr="005A45BF">
        <w:rPr>
          <w:rFonts w:ascii="Times New Roman" w:eastAsia="Arial" w:hAnsi="Times New Roman" w:cs="Times New Roman"/>
          <w:color w:val="0E0E0E"/>
          <w:sz w:val="24"/>
          <w:szCs w:val="24"/>
        </w:rPr>
        <w:t>48 fracción X</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X de la Ley O</w:t>
      </w:r>
      <w:r w:rsidRPr="005A45BF">
        <w:rPr>
          <w:rFonts w:ascii="Times New Roman" w:eastAsia="Arial" w:hAnsi="Times New Roman" w:cs="Times New Roman"/>
          <w:color w:val="232323"/>
          <w:sz w:val="24"/>
          <w:szCs w:val="24"/>
        </w:rPr>
        <w:t>r</w:t>
      </w:r>
      <w:r w:rsidRPr="005A45BF">
        <w:rPr>
          <w:rFonts w:ascii="Times New Roman" w:eastAsia="Arial" w:hAnsi="Times New Roman" w:cs="Times New Roman"/>
          <w:color w:val="0E0E0E"/>
          <w:sz w:val="24"/>
          <w:szCs w:val="24"/>
        </w:rPr>
        <w:t>gán</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 xml:space="preserve">ca </w:t>
      </w:r>
      <w:r w:rsidRPr="005A45BF">
        <w:rPr>
          <w:rFonts w:ascii="Times New Roman" w:eastAsia="Arial" w:hAnsi="Times New Roman" w:cs="Times New Roman"/>
          <w:color w:val="232323"/>
          <w:sz w:val="24"/>
          <w:szCs w:val="24"/>
        </w:rPr>
        <w:t>M</w:t>
      </w:r>
      <w:r w:rsidRPr="005A45BF">
        <w:rPr>
          <w:rFonts w:ascii="Times New Roman" w:eastAsia="Arial" w:hAnsi="Times New Roman" w:cs="Times New Roman"/>
          <w:color w:val="0E0E0E"/>
          <w:sz w:val="24"/>
          <w:szCs w:val="24"/>
        </w:rPr>
        <w:t>unicipal del Estado de Mé</w:t>
      </w:r>
      <w:r w:rsidRPr="005A45BF">
        <w:rPr>
          <w:rFonts w:ascii="Times New Roman" w:eastAsia="Arial" w:hAnsi="Times New Roman" w:cs="Times New Roman"/>
          <w:color w:val="232323"/>
          <w:sz w:val="24"/>
          <w:szCs w:val="24"/>
        </w:rPr>
        <w:t>xi</w:t>
      </w:r>
      <w:r w:rsidRPr="005A45BF">
        <w:rPr>
          <w:rFonts w:ascii="Times New Roman" w:eastAsia="Arial" w:hAnsi="Times New Roman" w:cs="Times New Roman"/>
          <w:color w:val="0E0E0E"/>
          <w:sz w:val="24"/>
          <w:szCs w:val="24"/>
        </w:rPr>
        <w:t>co; rem</w:t>
      </w:r>
      <w:r w:rsidRPr="005A45BF">
        <w:rPr>
          <w:rFonts w:ascii="Times New Roman" w:eastAsia="Arial" w:hAnsi="Times New Roman" w:cs="Times New Roman"/>
          <w:color w:val="232323"/>
          <w:sz w:val="24"/>
          <w:szCs w:val="24"/>
        </w:rPr>
        <w:t>it</w:t>
      </w:r>
      <w:r w:rsidRPr="005A45BF">
        <w:rPr>
          <w:rFonts w:ascii="Times New Roman" w:eastAsia="Arial" w:hAnsi="Times New Roman" w:cs="Times New Roman"/>
          <w:color w:val="0E0E0E"/>
          <w:sz w:val="24"/>
          <w:szCs w:val="24"/>
        </w:rPr>
        <w:t>o a us</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 xml:space="preserve">ed el </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nforme s</w:t>
      </w:r>
      <w:r w:rsidRPr="005A45BF">
        <w:rPr>
          <w:rFonts w:ascii="Times New Roman" w:eastAsia="Arial" w:hAnsi="Times New Roman" w:cs="Times New Roman"/>
          <w:color w:val="232323"/>
          <w:sz w:val="24"/>
          <w:szCs w:val="24"/>
        </w:rPr>
        <w:t>o</w:t>
      </w:r>
      <w:r w:rsidRPr="005A45BF">
        <w:rPr>
          <w:rFonts w:ascii="Times New Roman" w:eastAsia="Arial" w:hAnsi="Times New Roman" w:cs="Times New Roman"/>
          <w:color w:val="0E0E0E"/>
          <w:sz w:val="24"/>
          <w:szCs w:val="24"/>
        </w:rPr>
        <w:t xml:space="preserve">bre las actividades </w:t>
      </w:r>
      <w:r w:rsidRPr="005A45BF">
        <w:rPr>
          <w:rFonts w:ascii="Times New Roman" w:eastAsia="Arial" w:hAnsi="Times New Roman" w:cs="Times New Roman"/>
          <w:color w:val="232323"/>
          <w:sz w:val="24"/>
          <w:szCs w:val="24"/>
        </w:rPr>
        <w:t>r</w:t>
      </w:r>
      <w:r w:rsidRPr="005A45BF">
        <w:rPr>
          <w:rFonts w:ascii="Times New Roman" w:eastAsia="Arial" w:hAnsi="Times New Roman" w:cs="Times New Roman"/>
          <w:color w:val="0E0E0E"/>
          <w:sz w:val="24"/>
          <w:szCs w:val="24"/>
        </w:rPr>
        <w:t xml:space="preserve">ealizadas por </w:t>
      </w:r>
      <w:r w:rsidRPr="005A45BF">
        <w:rPr>
          <w:rFonts w:ascii="Times New Roman" w:eastAsia="Times New Roman" w:hAnsi="Times New Roman" w:cs="Times New Roman"/>
          <w:color w:val="232323"/>
          <w:sz w:val="24"/>
          <w:szCs w:val="24"/>
        </w:rPr>
        <w:t xml:space="preserve">el </w:t>
      </w:r>
      <w:r w:rsidRPr="005A45BF">
        <w:rPr>
          <w:rFonts w:ascii="Times New Roman" w:eastAsia="Arial" w:hAnsi="Times New Roman" w:cs="Times New Roman"/>
          <w:color w:val="0E0E0E"/>
          <w:sz w:val="24"/>
          <w:szCs w:val="24"/>
        </w:rPr>
        <w:t>suscri</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o</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d</w:t>
      </w:r>
      <w:r w:rsidRPr="005A45BF">
        <w:rPr>
          <w:rFonts w:ascii="Times New Roman" w:eastAsia="Arial" w:hAnsi="Times New Roman" w:cs="Times New Roman"/>
          <w:color w:val="232323"/>
          <w:sz w:val="24"/>
          <w:szCs w:val="24"/>
        </w:rPr>
        <w:t>u</w:t>
      </w:r>
      <w:r w:rsidRPr="005A45BF">
        <w:rPr>
          <w:rFonts w:ascii="Times New Roman" w:eastAsia="Arial" w:hAnsi="Times New Roman" w:cs="Times New Roman"/>
          <w:color w:val="0E0E0E"/>
          <w:sz w:val="24"/>
          <w:szCs w:val="24"/>
        </w:rPr>
        <w:t>rante el viaje de trabajo oficial reali</w:t>
      </w:r>
      <w:r w:rsidRPr="005A45BF">
        <w:rPr>
          <w:rFonts w:ascii="Times New Roman" w:eastAsia="Arial" w:hAnsi="Times New Roman" w:cs="Times New Roman"/>
          <w:color w:val="232323"/>
          <w:sz w:val="24"/>
          <w:szCs w:val="24"/>
        </w:rPr>
        <w:t>z</w:t>
      </w:r>
      <w:r w:rsidRPr="005A45BF">
        <w:rPr>
          <w:rFonts w:ascii="Times New Roman" w:eastAsia="Arial" w:hAnsi="Times New Roman" w:cs="Times New Roman"/>
          <w:color w:val="0E0E0E"/>
          <w:sz w:val="24"/>
          <w:szCs w:val="24"/>
        </w:rPr>
        <w:t xml:space="preserve">ado </w:t>
      </w:r>
      <w:r w:rsidRPr="005A45BF">
        <w:rPr>
          <w:rFonts w:ascii="Times New Roman" w:eastAsia="Times New Roman" w:hAnsi="Times New Roman" w:cs="Times New Roman"/>
          <w:color w:val="0E0E0E"/>
          <w:sz w:val="24"/>
          <w:szCs w:val="24"/>
        </w:rPr>
        <w:t xml:space="preserve">el </w:t>
      </w:r>
      <w:r w:rsidRPr="005A45BF">
        <w:rPr>
          <w:rFonts w:ascii="Times New Roman" w:eastAsia="Arial" w:hAnsi="Times New Roman" w:cs="Times New Roman"/>
          <w:color w:val="0E0E0E"/>
          <w:sz w:val="24"/>
          <w:szCs w:val="24"/>
        </w:rPr>
        <w:t xml:space="preserve">23 y 24 de abril </w:t>
      </w:r>
      <w:r w:rsidRPr="005A45BF">
        <w:rPr>
          <w:rFonts w:ascii="Times New Roman" w:eastAsia="Arial" w:hAnsi="Times New Roman" w:cs="Times New Roman"/>
          <w:i/>
          <w:color w:val="0E0E0E"/>
          <w:sz w:val="24"/>
          <w:szCs w:val="24"/>
        </w:rPr>
        <w:t xml:space="preserve">de la presente anualidad, en </w:t>
      </w:r>
      <w:r w:rsidRPr="005A45BF">
        <w:rPr>
          <w:rFonts w:ascii="Times New Roman" w:eastAsia="Times New Roman" w:hAnsi="Times New Roman" w:cs="Times New Roman"/>
          <w:i/>
          <w:color w:val="0E0E0E"/>
          <w:sz w:val="24"/>
          <w:szCs w:val="24"/>
        </w:rPr>
        <w:t xml:space="preserve">la </w:t>
      </w:r>
      <w:r w:rsidRPr="005A45BF">
        <w:rPr>
          <w:rFonts w:ascii="Times New Roman" w:eastAsia="Arial" w:hAnsi="Times New Roman" w:cs="Times New Roman"/>
          <w:i/>
          <w:color w:val="0E0E0E"/>
          <w:sz w:val="24"/>
          <w:szCs w:val="24"/>
        </w:rPr>
        <w:t>ci</w:t>
      </w:r>
      <w:r w:rsidRPr="005A45BF">
        <w:rPr>
          <w:rFonts w:ascii="Times New Roman" w:eastAsia="Arial" w:hAnsi="Times New Roman" w:cs="Times New Roman"/>
          <w:i/>
          <w:color w:val="3F3F3F"/>
          <w:sz w:val="24"/>
          <w:szCs w:val="24"/>
        </w:rPr>
        <w:t>u</w:t>
      </w:r>
      <w:r w:rsidRPr="005A45BF">
        <w:rPr>
          <w:rFonts w:ascii="Times New Roman" w:eastAsia="Arial" w:hAnsi="Times New Roman" w:cs="Times New Roman"/>
          <w:i/>
          <w:color w:val="0E0E0E"/>
          <w:sz w:val="24"/>
          <w:szCs w:val="24"/>
        </w:rPr>
        <w:t>dad de Miam</w:t>
      </w:r>
      <w:r w:rsidRPr="005A45BF">
        <w:rPr>
          <w:rFonts w:ascii="Times New Roman" w:eastAsia="Arial" w:hAnsi="Times New Roman" w:cs="Times New Roman"/>
          <w:i/>
          <w:color w:val="232323"/>
          <w:sz w:val="24"/>
          <w:szCs w:val="24"/>
        </w:rPr>
        <w:t>i Fl</w:t>
      </w:r>
      <w:r w:rsidRPr="005A45BF">
        <w:rPr>
          <w:rFonts w:ascii="Times New Roman" w:eastAsia="Arial" w:hAnsi="Times New Roman" w:cs="Times New Roman"/>
          <w:i/>
          <w:color w:val="0E0E0E"/>
          <w:sz w:val="24"/>
          <w:szCs w:val="24"/>
        </w:rPr>
        <w:t>orida, con mot</w:t>
      </w:r>
      <w:r w:rsidRPr="005A45BF">
        <w:rPr>
          <w:rFonts w:ascii="Times New Roman" w:eastAsia="Arial" w:hAnsi="Times New Roman" w:cs="Times New Roman"/>
          <w:i/>
          <w:color w:val="232323"/>
          <w:sz w:val="24"/>
          <w:szCs w:val="24"/>
        </w:rPr>
        <w:t>iv</w:t>
      </w:r>
      <w:r w:rsidRPr="005A45BF">
        <w:rPr>
          <w:rFonts w:ascii="Times New Roman" w:eastAsia="Arial" w:hAnsi="Times New Roman" w:cs="Times New Roman"/>
          <w:i/>
          <w:color w:val="0E0E0E"/>
          <w:sz w:val="24"/>
          <w:szCs w:val="24"/>
        </w:rPr>
        <w:t xml:space="preserve">o de </w:t>
      </w:r>
      <w:r w:rsidRPr="005A45BF">
        <w:rPr>
          <w:rFonts w:ascii="Times New Roman" w:eastAsia="Arial" w:hAnsi="Times New Roman" w:cs="Times New Roman"/>
          <w:i/>
          <w:color w:val="232323"/>
          <w:sz w:val="24"/>
          <w:szCs w:val="24"/>
        </w:rPr>
        <w:t>l</w:t>
      </w:r>
      <w:r w:rsidRPr="005A45BF">
        <w:rPr>
          <w:rFonts w:ascii="Times New Roman" w:eastAsia="Arial" w:hAnsi="Times New Roman" w:cs="Times New Roman"/>
          <w:i/>
          <w:color w:val="0E0E0E"/>
          <w:sz w:val="24"/>
          <w:szCs w:val="24"/>
        </w:rPr>
        <w:t>a Cumbre de Alca</w:t>
      </w:r>
      <w:r w:rsidRPr="005A45BF">
        <w:rPr>
          <w:rFonts w:ascii="Times New Roman" w:eastAsia="Arial" w:hAnsi="Times New Roman" w:cs="Times New Roman"/>
          <w:i/>
          <w:color w:val="232323"/>
          <w:sz w:val="24"/>
          <w:szCs w:val="24"/>
        </w:rPr>
        <w:t>l</w:t>
      </w:r>
      <w:r w:rsidRPr="005A45BF">
        <w:rPr>
          <w:rFonts w:ascii="Times New Roman" w:eastAsia="Arial" w:hAnsi="Times New Roman" w:cs="Times New Roman"/>
          <w:i/>
          <w:color w:val="0E0E0E"/>
          <w:sz w:val="24"/>
          <w:szCs w:val="24"/>
        </w:rPr>
        <w:t>des de las Améri</w:t>
      </w:r>
      <w:r w:rsidRPr="005A45BF">
        <w:rPr>
          <w:rFonts w:ascii="Times New Roman" w:eastAsia="Arial" w:hAnsi="Times New Roman" w:cs="Times New Roman"/>
          <w:i/>
          <w:color w:val="232323"/>
          <w:sz w:val="24"/>
          <w:szCs w:val="24"/>
        </w:rPr>
        <w:t>c</w:t>
      </w:r>
      <w:r w:rsidRPr="005A45BF">
        <w:rPr>
          <w:rFonts w:ascii="Times New Roman" w:eastAsia="Arial" w:hAnsi="Times New Roman" w:cs="Times New Roman"/>
          <w:i/>
          <w:color w:val="0E0E0E"/>
          <w:sz w:val="24"/>
          <w:szCs w:val="24"/>
        </w:rPr>
        <w:t>as, organ</w:t>
      </w:r>
      <w:r w:rsidRPr="005A45BF">
        <w:rPr>
          <w:rFonts w:ascii="Times New Roman" w:eastAsia="Arial" w:hAnsi="Times New Roman" w:cs="Times New Roman"/>
          <w:i/>
          <w:color w:val="232323"/>
          <w:sz w:val="24"/>
          <w:szCs w:val="24"/>
        </w:rPr>
        <w:t>i</w:t>
      </w:r>
      <w:r w:rsidRPr="005A45BF">
        <w:rPr>
          <w:rFonts w:ascii="Times New Roman" w:eastAsia="Arial" w:hAnsi="Times New Roman" w:cs="Times New Roman"/>
          <w:i/>
          <w:color w:val="0E0E0E"/>
          <w:sz w:val="24"/>
          <w:szCs w:val="24"/>
        </w:rPr>
        <w:t xml:space="preserve">zada por </w:t>
      </w:r>
      <w:r w:rsidRPr="005A45BF">
        <w:rPr>
          <w:rFonts w:ascii="Times New Roman" w:eastAsia="Times New Roman" w:hAnsi="Times New Roman" w:cs="Times New Roman"/>
          <w:i/>
          <w:color w:val="0E0E0E"/>
          <w:sz w:val="24"/>
          <w:szCs w:val="24"/>
        </w:rPr>
        <w:t xml:space="preserve">la </w:t>
      </w:r>
      <w:r w:rsidRPr="005A45BF">
        <w:rPr>
          <w:rFonts w:ascii="Times New Roman" w:eastAsia="Arial" w:hAnsi="Times New Roman" w:cs="Times New Roman"/>
          <w:i/>
          <w:color w:val="0E0E0E"/>
          <w:sz w:val="24"/>
          <w:szCs w:val="24"/>
        </w:rPr>
        <w:t>Federación La</w:t>
      </w:r>
      <w:r w:rsidRPr="005A45BF">
        <w:rPr>
          <w:rFonts w:ascii="Times New Roman" w:eastAsia="Arial" w:hAnsi="Times New Roman" w:cs="Times New Roman"/>
          <w:i/>
          <w:color w:val="232323"/>
          <w:sz w:val="24"/>
          <w:szCs w:val="24"/>
        </w:rPr>
        <w:t>ti</w:t>
      </w:r>
      <w:r w:rsidRPr="005A45BF">
        <w:rPr>
          <w:rFonts w:ascii="Times New Roman" w:eastAsia="Arial" w:hAnsi="Times New Roman" w:cs="Times New Roman"/>
          <w:i/>
          <w:color w:val="0E0E0E"/>
          <w:sz w:val="24"/>
          <w:szCs w:val="24"/>
        </w:rPr>
        <w:t>n</w:t>
      </w:r>
      <w:r w:rsidRPr="005A45BF">
        <w:rPr>
          <w:rFonts w:ascii="Times New Roman" w:eastAsia="Arial" w:hAnsi="Times New Roman" w:cs="Times New Roman"/>
          <w:i/>
          <w:color w:val="232323"/>
          <w:sz w:val="24"/>
          <w:szCs w:val="24"/>
        </w:rPr>
        <w:t>o</w:t>
      </w:r>
      <w:r w:rsidRPr="005A45BF">
        <w:rPr>
          <w:rFonts w:ascii="Times New Roman" w:eastAsia="Arial" w:hAnsi="Times New Roman" w:cs="Times New Roman"/>
          <w:i/>
          <w:color w:val="0E0E0E"/>
          <w:sz w:val="24"/>
          <w:szCs w:val="24"/>
        </w:rPr>
        <w:t>ame</w:t>
      </w:r>
      <w:r w:rsidRPr="005A45BF">
        <w:rPr>
          <w:rFonts w:ascii="Times New Roman" w:eastAsia="Arial" w:hAnsi="Times New Roman" w:cs="Times New Roman"/>
          <w:i/>
          <w:color w:val="232323"/>
          <w:sz w:val="24"/>
          <w:szCs w:val="24"/>
        </w:rPr>
        <w:t>ri</w:t>
      </w:r>
      <w:r w:rsidRPr="005A45BF">
        <w:rPr>
          <w:rFonts w:ascii="Times New Roman" w:eastAsia="Arial" w:hAnsi="Times New Roman" w:cs="Times New Roman"/>
          <w:i/>
          <w:color w:val="0E0E0E"/>
          <w:sz w:val="24"/>
          <w:szCs w:val="24"/>
        </w:rPr>
        <w:t xml:space="preserve">cana de </w:t>
      </w:r>
      <w:r w:rsidRPr="005A45BF">
        <w:rPr>
          <w:rFonts w:ascii="Times New Roman" w:eastAsia="Times New Roman" w:hAnsi="Times New Roman" w:cs="Times New Roman"/>
          <w:i/>
          <w:color w:val="0E0E0E"/>
          <w:sz w:val="24"/>
          <w:szCs w:val="24"/>
        </w:rPr>
        <w:t>C</w:t>
      </w:r>
      <w:r w:rsidRPr="005A45BF">
        <w:rPr>
          <w:rFonts w:ascii="Times New Roman" w:eastAsia="Times New Roman" w:hAnsi="Times New Roman" w:cs="Times New Roman"/>
          <w:i/>
          <w:color w:val="232323"/>
          <w:sz w:val="24"/>
          <w:szCs w:val="24"/>
        </w:rPr>
        <w:t>i</w:t>
      </w:r>
      <w:r w:rsidRPr="005A45BF">
        <w:rPr>
          <w:rFonts w:ascii="Times New Roman" w:eastAsia="Times New Roman" w:hAnsi="Times New Roman" w:cs="Times New Roman"/>
          <w:i/>
          <w:color w:val="0E0E0E"/>
          <w:sz w:val="24"/>
          <w:szCs w:val="24"/>
        </w:rPr>
        <w:t xml:space="preserve">udades, </w:t>
      </w:r>
      <w:r w:rsidRPr="005A45BF">
        <w:rPr>
          <w:rFonts w:ascii="Times New Roman" w:eastAsia="Arial" w:hAnsi="Times New Roman" w:cs="Times New Roman"/>
          <w:i/>
          <w:color w:val="0E0E0E"/>
          <w:sz w:val="24"/>
          <w:szCs w:val="24"/>
        </w:rPr>
        <w:t>Muni</w:t>
      </w:r>
      <w:r w:rsidRPr="005A45BF">
        <w:rPr>
          <w:rFonts w:ascii="Times New Roman" w:eastAsia="Arial" w:hAnsi="Times New Roman" w:cs="Times New Roman"/>
          <w:i/>
          <w:color w:val="3F3F3F"/>
          <w:sz w:val="24"/>
          <w:szCs w:val="24"/>
        </w:rPr>
        <w:t>c</w:t>
      </w:r>
      <w:r w:rsidRPr="005A45BF">
        <w:rPr>
          <w:rFonts w:ascii="Times New Roman" w:eastAsia="Arial" w:hAnsi="Times New Roman" w:cs="Times New Roman"/>
          <w:i/>
          <w:color w:val="232323"/>
          <w:sz w:val="24"/>
          <w:szCs w:val="24"/>
        </w:rPr>
        <w:t>i</w:t>
      </w:r>
      <w:r w:rsidRPr="005A45BF">
        <w:rPr>
          <w:rFonts w:ascii="Times New Roman" w:eastAsia="Arial" w:hAnsi="Times New Roman" w:cs="Times New Roman"/>
          <w:i/>
          <w:color w:val="0E0E0E"/>
          <w:sz w:val="24"/>
          <w:szCs w:val="24"/>
        </w:rPr>
        <w:t>p</w:t>
      </w:r>
      <w:r w:rsidRPr="005A45BF">
        <w:rPr>
          <w:rFonts w:ascii="Times New Roman" w:eastAsia="Arial" w:hAnsi="Times New Roman" w:cs="Times New Roman"/>
          <w:i/>
          <w:color w:val="232323"/>
          <w:sz w:val="24"/>
          <w:szCs w:val="24"/>
        </w:rPr>
        <w:t>i</w:t>
      </w:r>
      <w:r w:rsidRPr="005A45BF">
        <w:rPr>
          <w:rFonts w:ascii="Times New Roman" w:eastAsia="Arial" w:hAnsi="Times New Roman" w:cs="Times New Roman"/>
          <w:i/>
          <w:color w:val="0E0E0E"/>
          <w:sz w:val="24"/>
          <w:szCs w:val="24"/>
        </w:rPr>
        <w:t>os y Asoci</w:t>
      </w:r>
      <w:r w:rsidRPr="005A45BF">
        <w:rPr>
          <w:rFonts w:ascii="Times New Roman" w:eastAsia="Arial" w:hAnsi="Times New Roman" w:cs="Times New Roman"/>
          <w:i/>
          <w:color w:val="232323"/>
          <w:sz w:val="24"/>
          <w:szCs w:val="24"/>
        </w:rPr>
        <w:t>a</w:t>
      </w:r>
      <w:r w:rsidRPr="005A45BF">
        <w:rPr>
          <w:rFonts w:ascii="Times New Roman" w:eastAsia="Arial" w:hAnsi="Times New Roman" w:cs="Times New Roman"/>
          <w:i/>
          <w:color w:val="0E0E0E"/>
          <w:sz w:val="24"/>
          <w:szCs w:val="24"/>
        </w:rPr>
        <w:t xml:space="preserve">ciones </w:t>
      </w:r>
      <w:r w:rsidRPr="005A45BF">
        <w:rPr>
          <w:rFonts w:ascii="Times New Roman" w:eastAsia="Arial" w:hAnsi="Times New Roman" w:cs="Times New Roman"/>
          <w:i/>
          <w:color w:val="232323"/>
          <w:sz w:val="24"/>
          <w:szCs w:val="24"/>
        </w:rPr>
        <w:t>M</w:t>
      </w:r>
      <w:r w:rsidRPr="005A45BF">
        <w:rPr>
          <w:rFonts w:ascii="Times New Roman" w:eastAsia="Arial" w:hAnsi="Times New Roman" w:cs="Times New Roman"/>
          <w:i/>
          <w:color w:val="0E0E0E"/>
          <w:sz w:val="24"/>
          <w:szCs w:val="24"/>
        </w:rPr>
        <w:t>un</w:t>
      </w:r>
      <w:r w:rsidRPr="005A45BF">
        <w:rPr>
          <w:rFonts w:ascii="Times New Roman" w:eastAsia="Arial" w:hAnsi="Times New Roman" w:cs="Times New Roman"/>
          <w:i/>
          <w:color w:val="232323"/>
          <w:sz w:val="24"/>
          <w:szCs w:val="24"/>
        </w:rPr>
        <w:t>i</w:t>
      </w:r>
      <w:r w:rsidRPr="005A45BF">
        <w:rPr>
          <w:rFonts w:ascii="Times New Roman" w:eastAsia="Arial" w:hAnsi="Times New Roman" w:cs="Times New Roman"/>
          <w:i/>
          <w:color w:val="525252"/>
          <w:sz w:val="24"/>
          <w:szCs w:val="24"/>
        </w:rPr>
        <w:t>c</w:t>
      </w:r>
      <w:r w:rsidRPr="005A45BF">
        <w:rPr>
          <w:rFonts w:ascii="Times New Roman" w:eastAsia="Arial" w:hAnsi="Times New Roman" w:cs="Times New Roman"/>
          <w:i/>
          <w:color w:val="232323"/>
          <w:sz w:val="24"/>
          <w:szCs w:val="24"/>
        </w:rPr>
        <w:t>i</w:t>
      </w:r>
      <w:r w:rsidRPr="005A45BF">
        <w:rPr>
          <w:rFonts w:ascii="Times New Roman" w:eastAsia="Arial" w:hAnsi="Times New Roman" w:cs="Times New Roman"/>
          <w:i/>
          <w:color w:val="0E0E0E"/>
          <w:sz w:val="24"/>
          <w:szCs w:val="24"/>
        </w:rPr>
        <w:t>pa</w:t>
      </w:r>
      <w:r w:rsidRPr="005A45BF">
        <w:rPr>
          <w:rFonts w:ascii="Times New Roman" w:eastAsia="Arial" w:hAnsi="Times New Roman" w:cs="Times New Roman"/>
          <w:i/>
          <w:color w:val="232323"/>
          <w:sz w:val="24"/>
          <w:szCs w:val="24"/>
        </w:rPr>
        <w:t>li</w:t>
      </w:r>
      <w:r w:rsidRPr="005A45BF">
        <w:rPr>
          <w:rFonts w:ascii="Times New Roman" w:eastAsia="Arial" w:hAnsi="Times New Roman" w:cs="Times New Roman"/>
          <w:i/>
          <w:color w:val="0E0E0E"/>
          <w:sz w:val="24"/>
          <w:szCs w:val="24"/>
        </w:rPr>
        <w:t>s</w:t>
      </w:r>
      <w:r w:rsidRPr="005A45BF">
        <w:rPr>
          <w:rFonts w:ascii="Times New Roman" w:eastAsia="Arial" w:hAnsi="Times New Roman" w:cs="Times New Roman"/>
          <w:i/>
          <w:color w:val="232323"/>
          <w:sz w:val="24"/>
          <w:szCs w:val="24"/>
        </w:rPr>
        <w:t>t</w:t>
      </w:r>
      <w:r w:rsidRPr="005A45BF">
        <w:rPr>
          <w:rFonts w:ascii="Times New Roman" w:eastAsia="Arial" w:hAnsi="Times New Roman" w:cs="Times New Roman"/>
          <w:i/>
          <w:color w:val="0E0E0E"/>
          <w:sz w:val="24"/>
          <w:szCs w:val="24"/>
        </w:rPr>
        <w:t>as (FLCM</w:t>
      </w:r>
      <w:r w:rsidRPr="005A45BF">
        <w:rPr>
          <w:rFonts w:ascii="Times New Roman" w:eastAsia="Arial" w:hAnsi="Times New Roman" w:cs="Times New Roman"/>
          <w:i/>
          <w:color w:val="232323"/>
          <w:sz w:val="24"/>
          <w:szCs w:val="24"/>
        </w:rPr>
        <w:t xml:space="preserve">) </w:t>
      </w:r>
      <w:r w:rsidRPr="005A45BF">
        <w:rPr>
          <w:rFonts w:ascii="Times New Roman" w:eastAsia="Times New Roman" w:hAnsi="Times New Roman" w:cs="Times New Roman"/>
          <w:i/>
          <w:color w:val="0E0E0E"/>
          <w:sz w:val="24"/>
          <w:szCs w:val="24"/>
        </w:rPr>
        <w:t xml:space="preserve">y </w:t>
      </w:r>
      <w:r w:rsidRPr="005A45BF">
        <w:rPr>
          <w:rFonts w:ascii="Times New Roman" w:eastAsia="Arial" w:hAnsi="Times New Roman" w:cs="Times New Roman"/>
          <w:i/>
          <w:color w:val="0E0E0E"/>
          <w:sz w:val="24"/>
          <w:szCs w:val="24"/>
        </w:rPr>
        <w:t>e</w:t>
      </w:r>
      <w:r w:rsidRPr="005A45BF">
        <w:rPr>
          <w:rFonts w:ascii="Times New Roman" w:eastAsia="Arial" w:hAnsi="Times New Roman" w:cs="Times New Roman"/>
          <w:i/>
          <w:color w:val="232323"/>
          <w:sz w:val="24"/>
          <w:szCs w:val="24"/>
        </w:rPr>
        <w:t xml:space="preserve">l </w:t>
      </w:r>
      <w:r w:rsidRPr="005A45BF">
        <w:rPr>
          <w:rFonts w:ascii="Times New Roman" w:eastAsia="Arial" w:hAnsi="Times New Roman" w:cs="Times New Roman"/>
          <w:i/>
          <w:color w:val="0E0E0E"/>
          <w:sz w:val="24"/>
          <w:szCs w:val="24"/>
        </w:rPr>
        <w:t>Centro Adam Sm</w:t>
      </w:r>
      <w:r w:rsidRPr="005A45BF">
        <w:rPr>
          <w:rFonts w:ascii="Times New Roman" w:eastAsia="Arial" w:hAnsi="Times New Roman" w:cs="Times New Roman"/>
          <w:i/>
          <w:color w:val="232323"/>
          <w:sz w:val="24"/>
          <w:szCs w:val="24"/>
        </w:rPr>
        <w:t>i</w:t>
      </w:r>
      <w:r w:rsidRPr="005A45BF">
        <w:rPr>
          <w:rFonts w:ascii="Times New Roman" w:eastAsia="Arial" w:hAnsi="Times New Roman" w:cs="Times New Roman"/>
          <w:i/>
          <w:color w:val="0E0E0E"/>
          <w:sz w:val="24"/>
          <w:szCs w:val="24"/>
        </w:rPr>
        <w:t>t</w:t>
      </w:r>
      <w:r w:rsidRPr="005A45BF">
        <w:rPr>
          <w:rFonts w:ascii="Times New Roman" w:eastAsia="Arial" w:hAnsi="Times New Roman" w:cs="Times New Roman"/>
          <w:i/>
          <w:color w:val="232323"/>
          <w:sz w:val="24"/>
          <w:szCs w:val="24"/>
        </w:rPr>
        <w:t xml:space="preserve">h </w:t>
      </w:r>
      <w:r w:rsidRPr="005A45BF">
        <w:rPr>
          <w:rFonts w:ascii="Times New Roman" w:eastAsia="Arial" w:hAnsi="Times New Roman" w:cs="Times New Roman"/>
          <w:i/>
          <w:color w:val="0E0E0E"/>
          <w:sz w:val="24"/>
          <w:szCs w:val="24"/>
        </w:rPr>
        <w:t xml:space="preserve">para </w:t>
      </w:r>
      <w:r w:rsidRPr="005A45BF">
        <w:rPr>
          <w:rFonts w:ascii="Times New Roman" w:eastAsia="Times New Roman" w:hAnsi="Times New Roman" w:cs="Times New Roman"/>
          <w:i/>
          <w:color w:val="0E0E0E"/>
          <w:sz w:val="24"/>
          <w:szCs w:val="24"/>
        </w:rPr>
        <w:t xml:space="preserve">la </w:t>
      </w:r>
      <w:r w:rsidRPr="005A45BF">
        <w:rPr>
          <w:rFonts w:ascii="Times New Roman" w:eastAsia="Arial" w:hAnsi="Times New Roman" w:cs="Times New Roman"/>
          <w:i/>
          <w:color w:val="0E0E0E"/>
          <w:sz w:val="24"/>
          <w:szCs w:val="24"/>
        </w:rPr>
        <w:t>L</w:t>
      </w:r>
      <w:r w:rsidRPr="005A45BF">
        <w:rPr>
          <w:rFonts w:ascii="Times New Roman" w:eastAsia="Arial" w:hAnsi="Times New Roman" w:cs="Times New Roman"/>
          <w:i/>
          <w:color w:val="232323"/>
          <w:sz w:val="24"/>
          <w:szCs w:val="24"/>
        </w:rPr>
        <w:t>i</w:t>
      </w:r>
      <w:r w:rsidRPr="005A45BF">
        <w:rPr>
          <w:rFonts w:ascii="Times New Roman" w:eastAsia="Arial" w:hAnsi="Times New Roman" w:cs="Times New Roman"/>
          <w:i/>
          <w:color w:val="0E0E0E"/>
          <w:sz w:val="24"/>
          <w:szCs w:val="24"/>
        </w:rPr>
        <w:t>ber</w:t>
      </w:r>
      <w:r w:rsidRPr="005A45BF">
        <w:rPr>
          <w:rFonts w:ascii="Times New Roman" w:eastAsia="Arial" w:hAnsi="Times New Roman" w:cs="Times New Roman"/>
          <w:i/>
          <w:color w:val="232323"/>
          <w:sz w:val="24"/>
          <w:szCs w:val="24"/>
        </w:rPr>
        <w:t>t</w:t>
      </w:r>
      <w:r w:rsidRPr="005A45BF">
        <w:rPr>
          <w:rFonts w:ascii="Times New Roman" w:eastAsia="Arial" w:hAnsi="Times New Roman" w:cs="Times New Roman"/>
          <w:i/>
          <w:color w:val="0E0E0E"/>
          <w:sz w:val="24"/>
          <w:szCs w:val="24"/>
        </w:rPr>
        <w:t>ad Eco</w:t>
      </w:r>
      <w:r w:rsidRPr="005A45BF">
        <w:rPr>
          <w:rFonts w:ascii="Times New Roman" w:eastAsia="Arial" w:hAnsi="Times New Roman" w:cs="Times New Roman"/>
          <w:i/>
          <w:color w:val="232323"/>
          <w:sz w:val="24"/>
          <w:szCs w:val="24"/>
        </w:rPr>
        <w:t>nó</w:t>
      </w:r>
      <w:r w:rsidRPr="005A45BF">
        <w:rPr>
          <w:rFonts w:ascii="Times New Roman" w:eastAsia="Arial" w:hAnsi="Times New Roman" w:cs="Times New Roman"/>
          <w:i/>
          <w:color w:val="0E0E0E"/>
          <w:sz w:val="24"/>
          <w:szCs w:val="24"/>
        </w:rPr>
        <w:t xml:space="preserve">mica de </w:t>
      </w:r>
      <w:r w:rsidRPr="005A45BF">
        <w:rPr>
          <w:rFonts w:ascii="Times New Roman" w:eastAsia="Arial" w:hAnsi="Times New Roman" w:cs="Times New Roman"/>
          <w:i/>
          <w:color w:val="232323"/>
          <w:sz w:val="24"/>
          <w:szCs w:val="24"/>
        </w:rPr>
        <w:t>l</w:t>
      </w:r>
      <w:r w:rsidRPr="005A45BF">
        <w:rPr>
          <w:rFonts w:ascii="Times New Roman" w:eastAsia="Arial" w:hAnsi="Times New Roman" w:cs="Times New Roman"/>
          <w:i/>
          <w:color w:val="0E0E0E"/>
          <w:sz w:val="24"/>
          <w:szCs w:val="24"/>
        </w:rPr>
        <w:t>a Un</w:t>
      </w:r>
      <w:r w:rsidRPr="005A45BF">
        <w:rPr>
          <w:rFonts w:ascii="Times New Roman" w:eastAsia="Arial" w:hAnsi="Times New Roman" w:cs="Times New Roman"/>
          <w:i/>
          <w:color w:val="232323"/>
          <w:sz w:val="24"/>
          <w:szCs w:val="24"/>
        </w:rPr>
        <w:t>iv</w:t>
      </w:r>
      <w:r w:rsidRPr="005A45BF">
        <w:rPr>
          <w:rFonts w:ascii="Times New Roman" w:eastAsia="Arial" w:hAnsi="Times New Roman" w:cs="Times New Roman"/>
          <w:i/>
          <w:color w:val="0E0E0E"/>
          <w:sz w:val="24"/>
          <w:szCs w:val="24"/>
        </w:rPr>
        <w:t xml:space="preserve">ersidad </w:t>
      </w:r>
      <w:r w:rsidRPr="005A45BF">
        <w:rPr>
          <w:rFonts w:ascii="Times New Roman" w:eastAsia="Arial" w:hAnsi="Times New Roman" w:cs="Times New Roman"/>
          <w:i/>
          <w:color w:val="232323"/>
          <w:sz w:val="24"/>
          <w:szCs w:val="24"/>
        </w:rPr>
        <w:t>I</w:t>
      </w:r>
      <w:r w:rsidRPr="005A45BF">
        <w:rPr>
          <w:rFonts w:ascii="Times New Roman" w:eastAsia="Arial" w:hAnsi="Times New Roman" w:cs="Times New Roman"/>
          <w:i/>
          <w:color w:val="0E0E0E"/>
          <w:sz w:val="24"/>
          <w:szCs w:val="24"/>
        </w:rPr>
        <w:t>nte</w:t>
      </w:r>
      <w:r w:rsidRPr="005A45BF">
        <w:rPr>
          <w:rFonts w:ascii="Times New Roman" w:eastAsia="Arial" w:hAnsi="Times New Roman" w:cs="Times New Roman"/>
          <w:i/>
          <w:color w:val="232323"/>
          <w:sz w:val="24"/>
          <w:szCs w:val="24"/>
        </w:rPr>
        <w:t>rn</w:t>
      </w:r>
      <w:r w:rsidRPr="005A45BF">
        <w:rPr>
          <w:rFonts w:ascii="Times New Roman" w:eastAsia="Arial" w:hAnsi="Times New Roman" w:cs="Times New Roman"/>
          <w:i/>
          <w:color w:val="0E0E0E"/>
          <w:sz w:val="24"/>
          <w:szCs w:val="24"/>
        </w:rPr>
        <w:t>aci</w:t>
      </w:r>
      <w:r w:rsidRPr="005A45BF">
        <w:rPr>
          <w:rFonts w:ascii="Times New Roman" w:eastAsia="Arial" w:hAnsi="Times New Roman" w:cs="Times New Roman"/>
          <w:i/>
          <w:color w:val="3F3F3F"/>
          <w:sz w:val="24"/>
          <w:szCs w:val="24"/>
        </w:rPr>
        <w:t>o</w:t>
      </w:r>
      <w:r w:rsidRPr="005A45BF">
        <w:rPr>
          <w:rFonts w:ascii="Times New Roman" w:eastAsia="Arial" w:hAnsi="Times New Roman" w:cs="Times New Roman"/>
          <w:i/>
          <w:color w:val="0E0E0E"/>
          <w:sz w:val="24"/>
          <w:szCs w:val="24"/>
        </w:rPr>
        <w:t>na</w:t>
      </w:r>
      <w:r w:rsidRPr="005A45BF">
        <w:rPr>
          <w:rFonts w:ascii="Times New Roman" w:eastAsia="Arial" w:hAnsi="Times New Roman" w:cs="Times New Roman"/>
          <w:i/>
          <w:color w:val="232323"/>
          <w:sz w:val="24"/>
          <w:szCs w:val="24"/>
        </w:rPr>
        <w:t xml:space="preserve">l </w:t>
      </w:r>
      <w:r w:rsidRPr="005A45BF">
        <w:rPr>
          <w:rFonts w:ascii="Times New Roman" w:eastAsia="Arial" w:hAnsi="Times New Roman" w:cs="Times New Roman"/>
          <w:i/>
          <w:color w:val="0E0E0E"/>
          <w:sz w:val="24"/>
          <w:szCs w:val="24"/>
        </w:rPr>
        <w:t>de Florida (FIU)</w:t>
      </w:r>
      <w:r w:rsidRPr="005A45BF">
        <w:rPr>
          <w:rFonts w:ascii="Times New Roman" w:eastAsia="Arial" w:hAnsi="Times New Roman" w:cs="Times New Roman"/>
          <w:i/>
          <w:color w:val="525252"/>
          <w:sz w:val="24"/>
          <w:szCs w:val="24"/>
        </w:rPr>
        <w:t>.</w:t>
      </w:r>
    </w:p>
    <w:p w:rsidR="005A45BF" w:rsidRPr="005A45BF" w:rsidRDefault="005A45BF" w:rsidP="005A45BF">
      <w:pPr>
        <w:spacing w:after="0" w:line="240" w:lineRule="auto"/>
        <w:rPr>
          <w:rFonts w:ascii="Times New Roman" w:eastAsia="Times New Roman" w:hAnsi="Times New Roman" w:cs="Times New Roman"/>
          <w:sz w:val="24"/>
          <w:szCs w:val="24"/>
        </w:rPr>
      </w:pP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0E0E0E"/>
          <w:sz w:val="24"/>
          <w:szCs w:val="24"/>
        </w:rPr>
        <w:t xml:space="preserve">El </w:t>
      </w:r>
      <w:r w:rsidRPr="005A45BF">
        <w:rPr>
          <w:rFonts w:ascii="Times New Roman" w:eastAsia="Arial" w:hAnsi="Times New Roman" w:cs="Times New Roman"/>
          <w:color w:val="232323"/>
          <w:sz w:val="24"/>
          <w:szCs w:val="24"/>
        </w:rPr>
        <w:t>ev</w:t>
      </w:r>
      <w:r w:rsidRPr="005A45BF">
        <w:rPr>
          <w:rFonts w:ascii="Times New Roman" w:eastAsia="Arial" w:hAnsi="Times New Roman" w:cs="Times New Roman"/>
          <w:color w:val="0E0E0E"/>
          <w:sz w:val="24"/>
          <w:szCs w:val="24"/>
        </w:rPr>
        <w:t>ento reun</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ó a más de 1</w:t>
      </w:r>
      <w:r w:rsidRPr="005A45BF">
        <w:rPr>
          <w:rFonts w:ascii="Times New Roman" w:eastAsia="Times New Roman" w:hAnsi="Times New Roman" w:cs="Times New Roman"/>
          <w:color w:val="0E0E0E"/>
          <w:sz w:val="24"/>
          <w:szCs w:val="24"/>
        </w:rPr>
        <w:t xml:space="preserve">00 </w:t>
      </w:r>
      <w:r w:rsidRPr="005A45BF">
        <w:rPr>
          <w:rFonts w:ascii="Times New Roman" w:eastAsia="Arial" w:hAnsi="Times New Roman" w:cs="Times New Roman"/>
          <w:color w:val="0E0E0E"/>
          <w:sz w:val="24"/>
          <w:szCs w:val="24"/>
        </w:rPr>
        <w:t>personalidades en</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re a</w:t>
      </w:r>
      <w:r w:rsidRPr="005A45BF">
        <w:rPr>
          <w:rFonts w:ascii="Times New Roman" w:eastAsia="Arial" w:hAnsi="Times New Roman" w:cs="Times New Roman"/>
          <w:color w:val="232323"/>
          <w:sz w:val="24"/>
          <w:szCs w:val="24"/>
        </w:rPr>
        <w:t>l</w:t>
      </w:r>
      <w:r w:rsidRPr="005A45BF">
        <w:rPr>
          <w:rFonts w:ascii="Times New Roman" w:eastAsia="Arial" w:hAnsi="Times New Roman" w:cs="Times New Roman"/>
          <w:color w:val="0E0E0E"/>
          <w:sz w:val="24"/>
          <w:szCs w:val="24"/>
        </w:rPr>
        <w:t xml:space="preserve">caldes, líderes, </w:t>
      </w:r>
      <w:r w:rsidRPr="005A45BF">
        <w:rPr>
          <w:rFonts w:ascii="Times New Roman" w:eastAsia="Arial" w:hAnsi="Times New Roman" w:cs="Times New Roman"/>
          <w:color w:val="232323"/>
          <w:sz w:val="24"/>
          <w:szCs w:val="24"/>
        </w:rPr>
        <w:t>r</w:t>
      </w:r>
      <w:r w:rsidRPr="005A45BF">
        <w:rPr>
          <w:rFonts w:ascii="Times New Roman" w:eastAsia="Arial" w:hAnsi="Times New Roman" w:cs="Times New Roman"/>
          <w:color w:val="0E0E0E"/>
          <w:sz w:val="24"/>
          <w:szCs w:val="24"/>
        </w:rPr>
        <w:t>epre</w:t>
      </w:r>
      <w:r w:rsidRPr="005A45BF">
        <w:rPr>
          <w:rFonts w:ascii="Times New Roman" w:eastAsia="Arial" w:hAnsi="Times New Roman" w:cs="Times New Roman"/>
          <w:color w:val="232323"/>
          <w:sz w:val="24"/>
          <w:szCs w:val="24"/>
        </w:rPr>
        <w:t>s</w:t>
      </w:r>
      <w:r w:rsidRPr="005A45BF">
        <w:rPr>
          <w:rFonts w:ascii="Times New Roman" w:eastAsia="Arial" w:hAnsi="Times New Roman" w:cs="Times New Roman"/>
          <w:color w:val="0E0E0E"/>
          <w:sz w:val="24"/>
          <w:szCs w:val="24"/>
        </w:rPr>
        <w:t>entan</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es de en</w:t>
      </w:r>
      <w:r w:rsidRPr="005A45BF">
        <w:rPr>
          <w:rFonts w:ascii="Times New Roman" w:eastAsia="Arial" w:hAnsi="Times New Roman" w:cs="Times New Roman"/>
          <w:color w:val="232323"/>
          <w:sz w:val="24"/>
          <w:szCs w:val="24"/>
        </w:rPr>
        <w:t>tida</w:t>
      </w:r>
      <w:r w:rsidRPr="005A45BF">
        <w:rPr>
          <w:rFonts w:ascii="Times New Roman" w:eastAsia="Arial" w:hAnsi="Times New Roman" w:cs="Times New Roman"/>
          <w:color w:val="0E0E0E"/>
          <w:sz w:val="24"/>
          <w:szCs w:val="24"/>
        </w:rPr>
        <w:t xml:space="preserve">des </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n</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ernac</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onales y o</w:t>
      </w:r>
      <w:r w:rsidRPr="005A45BF">
        <w:rPr>
          <w:rFonts w:ascii="Times New Roman" w:eastAsia="Arial" w:hAnsi="Times New Roman" w:cs="Times New Roman"/>
          <w:color w:val="232323"/>
          <w:sz w:val="24"/>
          <w:szCs w:val="24"/>
        </w:rPr>
        <w:t>r</w:t>
      </w:r>
      <w:r w:rsidRPr="005A45BF">
        <w:rPr>
          <w:rFonts w:ascii="Times New Roman" w:eastAsia="Arial" w:hAnsi="Times New Roman" w:cs="Times New Roman"/>
          <w:color w:val="0E0E0E"/>
          <w:sz w:val="24"/>
          <w:szCs w:val="24"/>
        </w:rPr>
        <w:t>gan</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 xml:space="preserve">smos </w:t>
      </w:r>
      <w:r w:rsidRPr="005A45BF">
        <w:rPr>
          <w:rFonts w:ascii="Times New Roman" w:eastAsia="Arial" w:hAnsi="Times New Roman" w:cs="Times New Roman"/>
          <w:color w:val="232323"/>
          <w:sz w:val="24"/>
          <w:szCs w:val="24"/>
        </w:rPr>
        <w:t>m</w:t>
      </w:r>
      <w:r w:rsidRPr="005A45BF">
        <w:rPr>
          <w:rFonts w:ascii="Times New Roman" w:eastAsia="Arial" w:hAnsi="Times New Roman" w:cs="Times New Roman"/>
          <w:color w:val="0E0E0E"/>
          <w:sz w:val="24"/>
          <w:szCs w:val="24"/>
        </w:rPr>
        <w:t>ul</w:t>
      </w:r>
      <w:r w:rsidRPr="005A45BF">
        <w:rPr>
          <w:rFonts w:ascii="Times New Roman" w:eastAsia="Arial" w:hAnsi="Times New Roman" w:cs="Times New Roman"/>
          <w:color w:val="232323"/>
          <w:sz w:val="24"/>
          <w:szCs w:val="24"/>
        </w:rPr>
        <w:t>til</w:t>
      </w:r>
      <w:r w:rsidRPr="005A45BF">
        <w:rPr>
          <w:rFonts w:ascii="Times New Roman" w:eastAsia="Arial" w:hAnsi="Times New Roman" w:cs="Times New Roman"/>
          <w:color w:val="0E0E0E"/>
          <w:sz w:val="24"/>
          <w:szCs w:val="24"/>
        </w:rPr>
        <w:t>aterales</w:t>
      </w: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ins</w:t>
      </w:r>
      <w:r w:rsidRPr="005A45BF">
        <w:rPr>
          <w:rFonts w:ascii="Times New Roman" w:eastAsia="Arial" w:hAnsi="Times New Roman" w:cs="Times New Roman"/>
          <w:color w:val="232323"/>
          <w:sz w:val="24"/>
          <w:szCs w:val="24"/>
        </w:rPr>
        <w:t>tit</w:t>
      </w:r>
      <w:r w:rsidRPr="005A45BF">
        <w:rPr>
          <w:rFonts w:ascii="Times New Roman" w:eastAsia="Arial" w:hAnsi="Times New Roman" w:cs="Times New Roman"/>
          <w:color w:val="0E0E0E"/>
          <w:sz w:val="24"/>
          <w:szCs w:val="24"/>
        </w:rPr>
        <w:t>uciones académ</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cas y e</w:t>
      </w:r>
      <w:r w:rsidRPr="005A45BF">
        <w:rPr>
          <w:rFonts w:ascii="Times New Roman" w:eastAsia="Arial" w:hAnsi="Times New Roman" w:cs="Times New Roman"/>
          <w:color w:val="232323"/>
          <w:sz w:val="24"/>
          <w:szCs w:val="24"/>
        </w:rPr>
        <w:t>x</w:t>
      </w:r>
      <w:r w:rsidRPr="005A45BF">
        <w:rPr>
          <w:rFonts w:ascii="Times New Roman" w:eastAsia="Arial" w:hAnsi="Times New Roman" w:cs="Times New Roman"/>
          <w:color w:val="0E0E0E"/>
          <w:sz w:val="24"/>
          <w:szCs w:val="24"/>
        </w:rPr>
        <w:t>per</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os de alto ni</w:t>
      </w:r>
      <w:r w:rsidRPr="005A45BF">
        <w:rPr>
          <w:rFonts w:ascii="Times New Roman" w:eastAsia="Arial" w:hAnsi="Times New Roman" w:cs="Times New Roman"/>
          <w:color w:val="232323"/>
          <w:sz w:val="24"/>
          <w:szCs w:val="24"/>
        </w:rPr>
        <w:t>v</w:t>
      </w:r>
      <w:r w:rsidRPr="005A45BF">
        <w:rPr>
          <w:rFonts w:ascii="Times New Roman" w:eastAsia="Arial" w:hAnsi="Times New Roman" w:cs="Times New Roman"/>
          <w:color w:val="0E0E0E"/>
          <w:sz w:val="24"/>
          <w:szCs w:val="24"/>
        </w:rPr>
        <w:t xml:space="preserve">el de </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odo e</w:t>
      </w:r>
      <w:r w:rsidRPr="005A45BF">
        <w:rPr>
          <w:rFonts w:ascii="Times New Roman" w:eastAsia="Arial" w:hAnsi="Times New Roman" w:cs="Times New Roman"/>
          <w:color w:val="232323"/>
          <w:sz w:val="24"/>
          <w:szCs w:val="24"/>
        </w:rPr>
        <w:t xml:space="preserve">l </w:t>
      </w:r>
      <w:r w:rsidRPr="005A45BF">
        <w:rPr>
          <w:rFonts w:ascii="Times New Roman" w:eastAsia="Arial" w:hAnsi="Times New Roman" w:cs="Times New Roman"/>
          <w:color w:val="0E0E0E"/>
          <w:sz w:val="24"/>
          <w:szCs w:val="24"/>
        </w:rPr>
        <w:t>con</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inen</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para disc</w:t>
      </w:r>
      <w:r w:rsidRPr="005A45BF">
        <w:rPr>
          <w:rFonts w:ascii="Times New Roman" w:eastAsia="Arial" w:hAnsi="Times New Roman" w:cs="Times New Roman"/>
          <w:color w:val="232323"/>
          <w:sz w:val="24"/>
          <w:szCs w:val="24"/>
        </w:rPr>
        <w:t>u</w:t>
      </w:r>
      <w:r w:rsidRPr="005A45BF">
        <w:rPr>
          <w:rFonts w:ascii="Times New Roman" w:eastAsia="Arial" w:hAnsi="Times New Roman" w:cs="Times New Roman"/>
          <w:color w:val="0E0E0E"/>
          <w:sz w:val="24"/>
          <w:szCs w:val="24"/>
        </w:rPr>
        <w:t>tir estra</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eg</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as e intercambiar e</w:t>
      </w:r>
      <w:r w:rsidRPr="005A45BF">
        <w:rPr>
          <w:rFonts w:ascii="Times New Roman" w:eastAsia="Arial" w:hAnsi="Times New Roman" w:cs="Times New Roman"/>
          <w:color w:val="232323"/>
          <w:sz w:val="24"/>
          <w:szCs w:val="24"/>
        </w:rPr>
        <w:t>x</w:t>
      </w:r>
      <w:r w:rsidRPr="005A45BF">
        <w:rPr>
          <w:rFonts w:ascii="Times New Roman" w:eastAsia="Arial" w:hAnsi="Times New Roman" w:cs="Times New Roman"/>
          <w:color w:val="0E0E0E"/>
          <w:sz w:val="24"/>
          <w:szCs w:val="24"/>
        </w:rPr>
        <w:t>periencias sobre los principales desafíos que enfrentan las c</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udades</w:t>
      </w: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especial</w:t>
      </w:r>
      <w:r w:rsidRPr="005A45BF">
        <w:rPr>
          <w:rFonts w:ascii="Times New Roman" w:eastAsia="Arial" w:hAnsi="Times New Roman" w:cs="Times New Roman"/>
          <w:color w:val="232323"/>
          <w:sz w:val="24"/>
          <w:szCs w:val="24"/>
        </w:rPr>
        <w:t>m</w:t>
      </w:r>
      <w:r w:rsidRPr="005A45BF">
        <w:rPr>
          <w:rFonts w:ascii="Times New Roman" w:eastAsia="Arial" w:hAnsi="Times New Roman" w:cs="Times New Roman"/>
          <w:color w:val="0E0E0E"/>
          <w:sz w:val="24"/>
          <w:szCs w:val="24"/>
        </w:rPr>
        <w:t>en</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e la gestión urbana, lo seguridad pública</w:t>
      </w: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el desarrollo ins</w:t>
      </w:r>
      <w:r w:rsidRPr="005A45BF">
        <w:rPr>
          <w:rFonts w:ascii="Times New Roman" w:eastAsia="Arial" w:hAnsi="Times New Roman" w:cs="Times New Roman"/>
          <w:color w:val="232323"/>
          <w:sz w:val="24"/>
          <w:szCs w:val="24"/>
        </w:rPr>
        <w:t>titu</w:t>
      </w:r>
      <w:r w:rsidRPr="005A45BF">
        <w:rPr>
          <w:rFonts w:ascii="Times New Roman" w:eastAsia="Arial" w:hAnsi="Times New Roman" w:cs="Times New Roman"/>
          <w:color w:val="0E0E0E"/>
          <w:sz w:val="24"/>
          <w:szCs w:val="24"/>
        </w:rPr>
        <w:t xml:space="preserve">cional a </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ra</w:t>
      </w:r>
      <w:r w:rsidRPr="005A45BF">
        <w:rPr>
          <w:rFonts w:ascii="Times New Roman" w:eastAsia="Arial" w:hAnsi="Times New Roman" w:cs="Times New Roman"/>
          <w:color w:val="232323"/>
          <w:sz w:val="24"/>
          <w:szCs w:val="24"/>
        </w:rPr>
        <w:t>v</w:t>
      </w:r>
      <w:r w:rsidRPr="005A45BF">
        <w:rPr>
          <w:rFonts w:ascii="Times New Roman" w:eastAsia="Arial" w:hAnsi="Times New Roman" w:cs="Times New Roman"/>
          <w:color w:val="0E0E0E"/>
          <w:sz w:val="24"/>
          <w:szCs w:val="24"/>
        </w:rPr>
        <w:t xml:space="preserve">és de la </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ecnolog</w:t>
      </w:r>
      <w:r w:rsidRPr="005A45BF">
        <w:rPr>
          <w:rFonts w:ascii="Times New Roman" w:eastAsia="Arial" w:hAnsi="Times New Roman" w:cs="Times New Roman"/>
          <w:color w:val="232323"/>
          <w:sz w:val="24"/>
          <w:szCs w:val="24"/>
        </w:rPr>
        <w:t>í</w:t>
      </w:r>
      <w:r w:rsidRPr="005A45BF">
        <w:rPr>
          <w:rFonts w:ascii="Times New Roman" w:eastAsia="Arial" w:hAnsi="Times New Roman" w:cs="Times New Roman"/>
          <w:color w:val="0E0E0E"/>
          <w:sz w:val="24"/>
          <w:szCs w:val="24"/>
        </w:rPr>
        <w:t xml:space="preserve">a </w:t>
      </w:r>
      <w:r w:rsidRPr="005A45BF">
        <w:rPr>
          <w:rFonts w:ascii="Times New Roman" w:eastAsia="Arial" w:hAnsi="Times New Roman" w:cs="Times New Roman"/>
          <w:color w:val="232323"/>
          <w:sz w:val="24"/>
          <w:szCs w:val="24"/>
        </w:rPr>
        <w:t xml:space="preserve">y </w:t>
      </w:r>
      <w:r w:rsidRPr="005A45BF">
        <w:rPr>
          <w:rFonts w:ascii="Times New Roman" w:eastAsia="Arial" w:hAnsi="Times New Roman" w:cs="Times New Roman"/>
          <w:color w:val="0E0E0E"/>
          <w:sz w:val="24"/>
          <w:szCs w:val="24"/>
        </w:rPr>
        <w:t>las al</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32323"/>
          <w:sz w:val="24"/>
          <w:szCs w:val="24"/>
        </w:rPr>
        <w:t>nz</w:t>
      </w:r>
      <w:r w:rsidRPr="005A45BF">
        <w:rPr>
          <w:rFonts w:ascii="Times New Roman" w:eastAsia="Arial" w:hAnsi="Times New Roman" w:cs="Times New Roman"/>
          <w:color w:val="0E0E0E"/>
          <w:sz w:val="24"/>
          <w:szCs w:val="24"/>
        </w:rPr>
        <w:t>as estr</w:t>
      </w:r>
      <w:r w:rsidRPr="005A45BF">
        <w:rPr>
          <w:rFonts w:ascii="Times New Roman" w:eastAsia="Arial" w:hAnsi="Times New Roman" w:cs="Times New Roman"/>
          <w:color w:val="232323"/>
          <w:sz w:val="24"/>
          <w:szCs w:val="24"/>
        </w:rPr>
        <w:t>u</w:t>
      </w:r>
      <w:r w:rsidRPr="005A45BF">
        <w:rPr>
          <w:rFonts w:ascii="Times New Roman" w:eastAsia="Arial" w:hAnsi="Times New Roman" w:cs="Times New Roman"/>
          <w:color w:val="0E0E0E"/>
          <w:sz w:val="24"/>
          <w:szCs w:val="24"/>
        </w:rPr>
        <w:t>ctu</w:t>
      </w:r>
      <w:r w:rsidRPr="005A45BF">
        <w:rPr>
          <w:rFonts w:ascii="Times New Roman" w:eastAsia="Arial" w:hAnsi="Times New Roman" w:cs="Times New Roman"/>
          <w:color w:val="232323"/>
          <w:sz w:val="24"/>
          <w:szCs w:val="24"/>
        </w:rPr>
        <w:t>r</w:t>
      </w:r>
      <w:r w:rsidRPr="005A45BF">
        <w:rPr>
          <w:rFonts w:ascii="Times New Roman" w:eastAsia="Arial" w:hAnsi="Times New Roman" w:cs="Times New Roman"/>
          <w:color w:val="0E0E0E"/>
          <w:sz w:val="24"/>
          <w:szCs w:val="24"/>
        </w:rPr>
        <w:t xml:space="preserve">ales desde lo local </w:t>
      </w:r>
      <w:r w:rsidRPr="005A45BF">
        <w:rPr>
          <w:rFonts w:ascii="Times New Roman" w:eastAsia="Arial" w:hAnsi="Times New Roman" w:cs="Times New Roman"/>
          <w:color w:val="232323"/>
          <w:sz w:val="24"/>
          <w:szCs w:val="24"/>
        </w:rPr>
        <w:t>f</w:t>
      </w:r>
      <w:r w:rsidRPr="005A45BF">
        <w:rPr>
          <w:rFonts w:ascii="Times New Roman" w:eastAsia="Arial" w:hAnsi="Times New Roman" w:cs="Times New Roman"/>
          <w:color w:val="0E0E0E"/>
          <w:sz w:val="24"/>
          <w:szCs w:val="24"/>
        </w:rPr>
        <w:t>rente a la compe</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enc</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a globa</w:t>
      </w:r>
      <w:r w:rsidRPr="005A45BF">
        <w:rPr>
          <w:rFonts w:ascii="Times New Roman" w:eastAsia="Arial" w:hAnsi="Times New Roman" w:cs="Times New Roman"/>
          <w:color w:val="232323"/>
          <w:sz w:val="24"/>
          <w:szCs w:val="24"/>
        </w:rPr>
        <w:t>l.</w:t>
      </w:r>
    </w:p>
    <w:p w:rsidR="005A45BF" w:rsidRPr="005A45BF" w:rsidRDefault="005A45BF" w:rsidP="005A45BF">
      <w:pPr>
        <w:spacing w:after="0" w:line="240" w:lineRule="auto"/>
        <w:rPr>
          <w:rFonts w:ascii="Times New Roman" w:eastAsia="Times New Roman" w:hAnsi="Times New Roman" w:cs="Times New Roman"/>
          <w:sz w:val="24"/>
          <w:szCs w:val="24"/>
        </w:rPr>
      </w:pP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0E0E0E"/>
          <w:sz w:val="24"/>
          <w:szCs w:val="24"/>
        </w:rPr>
        <w:t>La agenda de trabajo consistió en 18 paneles</w:t>
      </w: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 xml:space="preserve">foros </w:t>
      </w:r>
      <w:r w:rsidRPr="005A45BF">
        <w:rPr>
          <w:rFonts w:ascii="Times New Roman" w:eastAsia="Times New Roman" w:hAnsi="Times New Roman" w:cs="Times New Roman"/>
          <w:color w:val="0E0E0E"/>
          <w:sz w:val="24"/>
          <w:szCs w:val="24"/>
        </w:rPr>
        <w:t xml:space="preserve">y </w:t>
      </w:r>
      <w:r w:rsidRPr="005A45BF">
        <w:rPr>
          <w:rFonts w:ascii="Times New Roman" w:eastAsia="Arial" w:hAnsi="Times New Roman" w:cs="Times New Roman"/>
          <w:color w:val="0E0E0E"/>
          <w:sz w:val="24"/>
          <w:szCs w:val="24"/>
        </w:rPr>
        <w:t>mesas de diálogo</w:t>
      </w: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duran</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e las cuales se presentaron d</w:t>
      </w:r>
      <w:r w:rsidRPr="005A45BF">
        <w:rPr>
          <w:rFonts w:ascii="Times New Roman" w:eastAsia="Arial" w:hAnsi="Times New Roman" w:cs="Times New Roman"/>
          <w:color w:val="232323"/>
          <w:sz w:val="24"/>
          <w:szCs w:val="24"/>
        </w:rPr>
        <w:t>iv</w:t>
      </w:r>
      <w:r w:rsidRPr="005A45BF">
        <w:rPr>
          <w:rFonts w:ascii="Times New Roman" w:eastAsia="Arial" w:hAnsi="Times New Roman" w:cs="Times New Roman"/>
          <w:color w:val="0E0E0E"/>
          <w:sz w:val="24"/>
          <w:szCs w:val="24"/>
        </w:rPr>
        <w:t xml:space="preserve">ersos decálogos e </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n</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c</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ati</w:t>
      </w:r>
      <w:r w:rsidRPr="005A45BF">
        <w:rPr>
          <w:rFonts w:ascii="Times New Roman" w:eastAsia="Arial" w:hAnsi="Times New Roman" w:cs="Times New Roman"/>
          <w:color w:val="232323"/>
          <w:sz w:val="24"/>
          <w:szCs w:val="24"/>
        </w:rPr>
        <w:t>v</w:t>
      </w:r>
      <w:r w:rsidRPr="005A45BF">
        <w:rPr>
          <w:rFonts w:ascii="Times New Roman" w:eastAsia="Arial" w:hAnsi="Times New Roman" w:cs="Times New Roman"/>
          <w:color w:val="0E0E0E"/>
          <w:sz w:val="24"/>
          <w:szCs w:val="24"/>
        </w:rPr>
        <w:t>as de sol</w:t>
      </w:r>
      <w:r w:rsidRPr="005A45BF">
        <w:rPr>
          <w:rFonts w:ascii="Times New Roman" w:eastAsia="Arial" w:hAnsi="Times New Roman" w:cs="Times New Roman"/>
          <w:color w:val="232323"/>
          <w:sz w:val="24"/>
          <w:szCs w:val="24"/>
        </w:rPr>
        <w:t>u</w:t>
      </w:r>
      <w:r w:rsidRPr="005A45BF">
        <w:rPr>
          <w:rFonts w:ascii="Times New Roman" w:eastAsia="Arial" w:hAnsi="Times New Roman" w:cs="Times New Roman"/>
          <w:color w:val="0E0E0E"/>
          <w:sz w:val="24"/>
          <w:szCs w:val="24"/>
        </w:rPr>
        <w:t>ciones pr</w:t>
      </w:r>
      <w:r w:rsidRPr="005A45BF">
        <w:rPr>
          <w:rFonts w:ascii="Times New Roman" w:eastAsia="Arial" w:hAnsi="Times New Roman" w:cs="Times New Roman"/>
          <w:color w:val="232323"/>
          <w:sz w:val="24"/>
          <w:szCs w:val="24"/>
        </w:rPr>
        <w:t>ácti</w:t>
      </w:r>
      <w:r w:rsidRPr="005A45BF">
        <w:rPr>
          <w:rFonts w:ascii="Times New Roman" w:eastAsia="Arial" w:hAnsi="Times New Roman" w:cs="Times New Roman"/>
          <w:color w:val="0E0E0E"/>
          <w:sz w:val="24"/>
          <w:szCs w:val="24"/>
        </w:rPr>
        <w:t xml:space="preserve">cas para mejorar las </w:t>
      </w:r>
      <w:r w:rsidRPr="005A45BF">
        <w:rPr>
          <w:rFonts w:ascii="Times New Roman" w:eastAsia="Arial" w:hAnsi="Times New Roman" w:cs="Times New Roman"/>
          <w:color w:val="232323"/>
          <w:sz w:val="24"/>
          <w:szCs w:val="24"/>
        </w:rPr>
        <w:t>ci</w:t>
      </w:r>
      <w:r w:rsidRPr="005A45BF">
        <w:rPr>
          <w:rFonts w:ascii="Times New Roman" w:eastAsia="Arial" w:hAnsi="Times New Roman" w:cs="Times New Roman"/>
          <w:color w:val="0E0E0E"/>
          <w:sz w:val="24"/>
          <w:szCs w:val="24"/>
        </w:rPr>
        <w:t xml:space="preserve">udades, destocando </w:t>
      </w:r>
      <w:r w:rsidRPr="005A45BF">
        <w:rPr>
          <w:rFonts w:ascii="Times New Roman" w:eastAsia="Arial" w:hAnsi="Times New Roman" w:cs="Times New Roman"/>
          <w:color w:val="232323"/>
          <w:sz w:val="24"/>
          <w:szCs w:val="24"/>
        </w:rPr>
        <w:t>l</w:t>
      </w:r>
      <w:r w:rsidRPr="005A45BF">
        <w:rPr>
          <w:rFonts w:ascii="Times New Roman" w:eastAsia="Arial" w:hAnsi="Times New Roman" w:cs="Times New Roman"/>
          <w:color w:val="0E0E0E"/>
          <w:sz w:val="24"/>
          <w:szCs w:val="24"/>
        </w:rPr>
        <w:t>os sigu</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entes</w:t>
      </w:r>
      <w:r w:rsidRPr="005A45BF">
        <w:rPr>
          <w:rFonts w:ascii="Times New Roman" w:eastAsia="Arial" w:hAnsi="Times New Roman" w:cs="Times New Roman"/>
          <w:color w:val="232323"/>
          <w:sz w:val="24"/>
          <w:szCs w:val="24"/>
        </w:rPr>
        <w:t>:</w:t>
      </w:r>
    </w:p>
    <w:p w:rsidR="005A45BF" w:rsidRPr="005A45BF" w:rsidRDefault="005A45BF" w:rsidP="005A45BF">
      <w:pPr>
        <w:spacing w:after="0" w:line="240" w:lineRule="auto"/>
        <w:rPr>
          <w:rFonts w:ascii="Times New Roman" w:eastAsia="Times New Roman" w:hAnsi="Times New Roman" w:cs="Times New Roman"/>
          <w:sz w:val="24"/>
          <w:szCs w:val="24"/>
        </w:rPr>
      </w:pP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0E0E0E"/>
          <w:sz w:val="24"/>
          <w:szCs w:val="24"/>
        </w:rPr>
        <w:t>- Atracción de Invers</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 xml:space="preserve">ones </w:t>
      </w:r>
      <w:r w:rsidRPr="005A45BF">
        <w:rPr>
          <w:rFonts w:ascii="Times New Roman" w:eastAsia="Times New Roman" w:hAnsi="Times New Roman" w:cs="Times New Roman"/>
          <w:color w:val="0E0E0E"/>
          <w:sz w:val="24"/>
          <w:szCs w:val="24"/>
        </w:rPr>
        <w:t xml:space="preserve">y </w:t>
      </w:r>
      <w:r w:rsidRPr="005A45BF">
        <w:rPr>
          <w:rFonts w:ascii="Times New Roman" w:eastAsia="Arial" w:hAnsi="Times New Roman" w:cs="Times New Roman"/>
          <w:color w:val="0E0E0E"/>
          <w:sz w:val="24"/>
          <w:szCs w:val="24"/>
        </w:rPr>
        <w:t>Prosperidad</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Debatiendo sobre qué factores hacen a una c</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udad atra</w:t>
      </w:r>
      <w:r w:rsidRPr="005A45BF">
        <w:rPr>
          <w:rFonts w:ascii="Times New Roman" w:eastAsia="Arial" w:hAnsi="Times New Roman" w:cs="Times New Roman"/>
          <w:color w:val="232323"/>
          <w:sz w:val="24"/>
          <w:szCs w:val="24"/>
        </w:rPr>
        <w:t>cti</w:t>
      </w:r>
      <w:r w:rsidRPr="005A45BF">
        <w:rPr>
          <w:rFonts w:ascii="Times New Roman" w:eastAsia="Arial" w:hAnsi="Times New Roman" w:cs="Times New Roman"/>
          <w:color w:val="0E0E0E"/>
          <w:sz w:val="24"/>
          <w:szCs w:val="24"/>
        </w:rPr>
        <w:t>va para el capital a g</w:t>
      </w:r>
      <w:r w:rsidRPr="005A45BF">
        <w:rPr>
          <w:rFonts w:ascii="Times New Roman" w:eastAsia="Arial" w:hAnsi="Times New Roman" w:cs="Times New Roman"/>
          <w:color w:val="232323"/>
          <w:sz w:val="24"/>
          <w:szCs w:val="24"/>
        </w:rPr>
        <w:t>r</w:t>
      </w:r>
      <w:r w:rsidRPr="005A45BF">
        <w:rPr>
          <w:rFonts w:ascii="Times New Roman" w:eastAsia="Arial" w:hAnsi="Times New Roman" w:cs="Times New Roman"/>
          <w:color w:val="0E0E0E"/>
          <w:sz w:val="24"/>
          <w:szCs w:val="24"/>
        </w:rPr>
        <w:t xml:space="preserve">an escala </w:t>
      </w:r>
      <w:r w:rsidRPr="005A45BF">
        <w:rPr>
          <w:rFonts w:ascii="Times New Roman" w:eastAsia="Times New Roman" w:hAnsi="Times New Roman" w:cs="Times New Roman"/>
          <w:color w:val="232323"/>
          <w:sz w:val="24"/>
          <w:szCs w:val="24"/>
        </w:rPr>
        <w:t xml:space="preserve">y </w:t>
      </w:r>
      <w:r w:rsidRPr="005A45BF">
        <w:rPr>
          <w:rFonts w:ascii="Times New Roman" w:eastAsia="Arial" w:hAnsi="Times New Roman" w:cs="Times New Roman"/>
          <w:color w:val="0E0E0E"/>
          <w:sz w:val="24"/>
          <w:szCs w:val="24"/>
        </w:rPr>
        <w:t>cómo fortale</w:t>
      </w:r>
      <w:r w:rsidRPr="005A45BF">
        <w:rPr>
          <w:rFonts w:ascii="Times New Roman" w:eastAsia="Arial" w:hAnsi="Times New Roman" w:cs="Times New Roman"/>
          <w:color w:val="232323"/>
          <w:sz w:val="24"/>
          <w:szCs w:val="24"/>
        </w:rPr>
        <w:t>c</w:t>
      </w:r>
      <w:r w:rsidRPr="005A45BF">
        <w:rPr>
          <w:rFonts w:ascii="Times New Roman" w:eastAsia="Arial" w:hAnsi="Times New Roman" w:cs="Times New Roman"/>
          <w:color w:val="0E0E0E"/>
          <w:sz w:val="24"/>
          <w:szCs w:val="24"/>
        </w:rPr>
        <w:t xml:space="preserve">er </w:t>
      </w:r>
      <w:r w:rsidRPr="005A45BF">
        <w:rPr>
          <w:rFonts w:ascii="Times New Roman" w:eastAsia="Arial" w:hAnsi="Times New Roman" w:cs="Times New Roman"/>
          <w:color w:val="232323"/>
          <w:sz w:val="24"/>
          <w:szCs w:val="24"/>
        </w:rPr>
        <w:t>l</w:t>
      </w:r>
      <w:r w:rsidRPr="005A45BF">
        <w:rPr>
          <w:rFonts w:ascii="Times New Roman" w:eastAsia="Arial" w:hAnsi="Times New Roman" w:cs="Times New Roman"/>
          <w:color w:val="0E0E0E"/>
          <w:sz w:val="24"/>
          <w:szCs w:val="24"/>
        </w:rPr>
        <w:t>a confianza del sector privado.</w:t>
      </w: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0E0E0E"/>
          <w:sz w:val="24"/>
          <w:szCs w:val="24"/>
        </w:rPr>
        <w:t>- Seguridad C</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udadana</w:t>
      </w: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Discusión sobre estra</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eg</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as de control del del</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to y</w:t>
      </w: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p</w:t>
      </w:r>
      <w:r w:rsidRPr="005A45BF">
        <w:rPr>
          <w:rFonts w:ascii="Times New Roman" w:eastAsia="Arial" w:hAnsi="Times New Roman" w:cs="Times New Roman"/>
          <w:color w:val="232323"/>
          <w:sz w:val="24"/>
          <w:szCs w:val="24"/>
        </w:rPr>
        <w:t>r</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32323"/>
          <w:sz w:val="24"/>
          <w:szCs w:val="24"/>
        </w:rPr>
        <w:t>v</w:t>
      </w:r>
      <w:r w:rsidRPr="005A45BF">
        <w:rPr>
          <w:rFonts w:ascii="Times New Roman" w:eastAsia="Arial" w:hAnsi="Times New Roman" w:cs="Times New Roman"/>
          <w:color w:val="0E0E0E"/>
          <w:sz w:val="24"/>
          <w:szCs w:val="24"/>
        </w:rPr>
        <w:t xml:space="preserve">ención de la violencia como base para mejorar </w:t>
      </w:r>
      <w:r w:rsidRPr="005A45BF">
        <w:rPr>
          <w:rFonts w:ascii="Times New Roman" w:eastAsia="Arial" w:hAnsi="Times New Roman" w:cs="Times New Roman"/>
          <w:color w:val="232323"/>
          <w:sz w:val="24"/>
          <w:szCs w:val="24"/>
        </w:rPr>
        <w:t>l</w:t>
      </w:r>
      <w:r w:rsidRPr="005A45BF">
        <w:rPr>
          <w:rFonts w:ascii="Times New Roman" w:eastAsia="Arial" w:hAnsi="Times New Roman" w:cs="Times New Roman"/>
          <w:color w:val="0E0E0E"/>
          <w:sz w:val="24"/>
          <w:szCs w:val="24"/>
        </w:rPr>
        <w:t xml:space="preserve">a calidad de </w:t>
      </w:r>
      <w:r w:rsidRPr="005A45BF">
        <w:rPr>
          <w:rFonts w:ascii="Times New Roman" w:eastAsia="Arial" w:hAnsi="Times New Roman" w:cs="Times New Roman"/>
          <w:color w:val="232323"/>
          <w:sz w:val="24"/>
          <w:szCs w:val="24"/>
        </w:rPr>
        <w:t>vi</w:t>
      </w:r>
      <w:r w:rsidRPr="005A45BF">
        <w:rPr>
          <w:rFonts w:ascii="Times New Roman" w:eastAsia="Arial" w:hAnsi="Times New Roman" w:cs="Times New Roman"/>
          <w:color w:val="0E0E0E"/>
          <w:sz w:val="24"/>
          <w:szCs w:val="24"/>
        </w:rPr>
        <w:t>da</w:t>
      </w:r>
      <w:r w:rsidRPr="005A45BF">
        <w:rPr>
          <w:rFonts w:ascii="Times New Roman" w:eastAsia="Arial" w:hAnsi="Times New Roman" w:cs="Times New Roman"/>
          <w:color w:val="232323"/>
          <w:sz w:val="24"/>
          <w:szCs w:val="24"/>
        </w:rPr>
        <w:t>.</w:t>
      </w: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Ciudades Intel</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gentes y Tecnología</w:t>
      </w:r>
      <w:r w:rsidRPr="005A45BF">
        <w:rPr>
          <w:rFonts w:ascii="Times New Roman" w:eastAsia="Arial" w:hAnsi="Times New Roman" w:cs="Times New Roman"/>
          <w:color w:val="525252"/>
          <w:sz w:val="24"/>
          <w:szCs w:val="24"/>
        </w:rPr>
        <w:t xml:space="preserve">: </w:t>
      </w:r>
      <w:r w:rsidRPr="005A45BF">
        <w:rPr>
          <w:rFonts w:ascii="Times New Roman" w:eastAsia="Arial" w:hAnsi="Times New Roman" w:cs="Times New Roman"/>
          <w:color w:val="0E0E0E"/>
          <w:sz w:val="24"/>
          <w:szCs w:val="24"/>
        </w:rPr>
        <w:t>análisis sobre cómo la gobernanza digi</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 xml:space="preserve">al, </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raducida en trans</w:t>
      </w:r>
      <w:r w:rsidRPr="005A45BF">
        <w:rPr>
          <w:rFonts w:ascii="Times New Roman" w:eastAsia="Arial" w:hAnsi="Times New Roman" w:cs="Times New Roman"/>
          <w:color w:val="232323"/>
          <w:sz w:val="24"/>
          <w:szCs w:val="24"/>
        </w:rPr>
        <w:t>f</w:t>
      </w:r>
      <w:r w:rsidRPr="005A45BF">
        <w:rPr>
          <w:rFonts w:ascii="Times New Roman" w:eastAsia="Arial" w:hAnsi="Times New Roman" w:cs="Times New Roman"/>
          <w:color w:val="0E0E0E"/>
          <w:sz w:val="24"/>
          <w:szCs w:val="24"/>
        </w:rPr>
        <w:t>orma</w:t>
      </w:r>
      <w:r w:rsidRPr="005A45BF">
        <w:rPr>
          <w:rFonts w:ascii="Times New Roman" w:eastAsia="Arial" w:hAnsi="Times New Roman" w:cs="Times New Roman"/>
          <w:color w:val="232323"/>
          <w:sz w:val="24"/>
          <w:szCs w:val="24"/>
        </w:rPr>
        <w:t>r l</w:t>
      </w:r>
      <w:r w:rsidRPr="005A45BF">
        <w:rPr>
          <w:rFonts w:ascii="Times New Roman" w:eastAsia="Arial" w:hAnsi="Times New Roman" w:cs="Times New Roman"/>
          <w:color w:val="0E0E0E"/>
          <w:sz w:val="24"/>
          <w:szCs w:val="24"/>
        </w:rPr>
        <w:t xml:space="preserve">a </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 xml:space="preserve">nteracción gobierno-ciudadano </w:t>
      </w:r>
      <w:r w:rsidRPr="005A45BF">
        <w:rPr>
          <w:rFonts w:ascii="Times New Roman" w:eastAsia="Arial" w:hAnsi="Times New Roman" w:cs="Times New Roman"/>
          <w:color w:val="232323"/>
          <w:sz w:val="24"/>
          <w:szCs w:val="24"/>
        </w:rPr>
        <w:t>m</w:t>
      </w:r>
      <w:r w:rsidRPr="005A45BF">
        <w:rPr>
          <w:rFonts w:ascii="Times New Roman" w:eastAsia="Arial" w:hAnsi="Times New Roman" w:cs="Times New Roman"/>
          <w:color w:val="0E0E0E"/>
          <w:sz w:val="24"/>
          <w:szCs w:val="24"/>
        </w:rPr>
        <w:t>ed</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ante la bid</w:t>
      </w:r>
      <w:r w:rsidRPr="005A45BF">
        <w:rPr>
          <w:rFonts w:ascii="Times New Roman" w:eastAsia="Arial" w:hAnsi="Times New Roman" w:cs="Times New Roman"/>
          <w:color w:val="232323"/>
          <w:sz w:val="24"/>
          <w:szCs w:val="24"/>
        </w:rPr>
        <w:t>ir</w:t>
      </w:r>
      <w:r w:rsidRPr="005A45BF">
        <w:rPr>
          <w:rFonts w:ascii="Times New Roman" w:eastAsia="Arial" w:hAnsi="Times New Roman" w:cs="Times New Roman"/>
          <w:color w:val="0E0E0E"/>
          <w:sz w:val="24"/>
          <w:szCs w:val="24"/>
        </w:rPr>
        <w:t>eccional</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dad</w:t>
      </w:r>
      <w:r w:rsidRPr="005A45BF">
        <w:rPr>
          <w:rFonts w:ascii="Times New Roman" w:eastAsia="Arial" w:hAnsi="Times New Roman" w:cs="Times New Roman"/>
          <w:color w:val="232323"/>
          <w:sz w:val="24"/>
          <w:szCs w:val="24"/>
        </w:rPr>
        <w:t xml:space="preserve">, </w:t>
      </w:r>
      <w:r w:rsidRPr="005A45BF">
        <w:rPr>
          <w:rFonts w:ascii="Times New Roman" w:eastAsia="Arial" w:hAnsi="Times New Roman" w:cs="Times New Roman"/>
          <w:color w:val="0E0E0E"/>
          <w:sz w:val="24"/>
          <w:szCs w:val="24"/>
        </w:rPr>
        <w:t>mode</w:t>
      </w:r>
      <w:r w:rsidRPr="005A45BF">
        <w:rPr>
          <w:rFonts w:ascii="Times New Roman" w:eastAsia="Arial" w:hAnsi="Times New Roman" w:cs="Times New Roman"/>
          <w:color w:val="232323"/>
          <w:sz w:val="24"/>
          <w:szCs w:val="24"/>
        </w:rPr>
        <w:t>r</w:t>
      </w:r>
      <w:r w:rsidRPr="005A45BF">
        <w:rPr>
          <w:rFonts w:ascii="Times New Roman" w:eastAsia="Arial" w:hAnsi="Times New Roman" w:cs="Times New Roman"/>
          <w:color w:val="0E0E0E"/>
          <w:sz w:val="24"/>
          <w:szCs w:val="24"/>
        </w:rPr>
        <w:t>n</w:t>
      </w:r>
      <w:r w:rsidRPr="005A45BF">
        <w:rPr>
          <w:rFonts w:ascii="Times New Roman" w:eastAsia="Arial" w:hAnsi="Times New Roman" w:cs="Times New Roman"/>
          <w:color w:val="232323"/>
          <w:sz w:val="24"/>
          <w:szCs w:val="24"/>
        </w:rPr>
        <w:t>i</w:t>
      </w:r>
      <w:r w:rsidRPr="005A45BF">
        <w:rPr>
          <w:rFonts w:ascii="Times New Roman" w:eastAsia="Arial" w:hAnsi="Times New Roman" w:cs="Times New Roman"/>
          <w:color w:val="0E0E0E"/>
          <w:sz w:val="24"/>
          <w:szCs w:val="24"/>
        </w:rPr>
        <w:t>za los entes g</w:t>
      </w:r>
      <w:r w:rsidRPr="005A45BF">
        <w:rPr>
          <w:rFonts w:ascii="Times New Roman" w:eastAsia="Arial" w:hAnsi="Times New Roman" w:cs="Times New Roman"/>
          <w:color w:val="232323"/>
          <w:sz w:val="24"/>
          <w:szCs w:val="24"/>
        </w:rPr>
        <w:t>u</w:t>
      </w:r>
      <w:r w:rsidRPr="005A45BF">
        <w:rPr>
          <w:rFonts w:ascii="Times New Roman" w:eastAsia="Arial" w:hAnsi="Times New Roman" w:cs="Times New Roman"/>
          <w:color w:val="0E0E0E"/>
          <w:sz w:val="24"/>
          <w:szCs w:val="24"/>
        </w:rPr>
        <w:t>be</w:t>
      </w:r>
      <w:r w:rsidRPr="005A45BF">
        <w:rPr>
          <w:rFonts w:ascii="Times New Roman" w:eastAsia="Arial" w:hAnsi="Times New Roman" w:cs="Times New Roman"/>
          <w:color w:val="232323"/>
          <w:sz w:val="24"/>
          <w:szCs w:val="24"/>
        </w:rPr>
        <w:t>r</w:t>
      </w:r>
      <w:r w:rsidRPr="005A45BF">
        <w:rPr>
          <w:rFonts w:ascii="Times New Roman" w:eastAsia="Arial" w:hAnsi="Times New Roman" w:cs="Times New Roman"/>
          <w:color w:val="0E0E0E"/>
          <w:sz w:val="24"/>
          <w:szCs w:val="24"/>
        </w:rPr>
        <w:t>namen</w:t>
      </w:r>
      <w:r w:rsidRPr="005A45BF">
        <w:rPr>
          <w:rFonts w:ascii="Times New Roman" w:eastAsia="Arial" w:hAnsi="Times New Roman" w:cs="Times New Roman"/>
          <w:color w:val="232323"/>
          <w:sz w:val="24"/>
          <w:szCs w:val="24"/>
        </w:rPr>
        <w:t>t</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32323"/>
          <w:sz w:val="24"/>
          <w:szCs w:val="24"/>
        </w:rPr>
        <w:t>l</w:t>
      </w:r>
      <w:r w:rsidRPr="005A45BF">
        <w:rPr>
          <w:rFonts w:ascii="Times New Roman" w:eastAsia="Arial" w:hAnsi="Times New Roman" w:cs="Times New Roman"/>
          <w:color w:val="0E0E0E"/>
          <w:sz w:val="24"/>
          <w:szCs w:val="24"/>
        </w:rPr>
        <w:t xml:space="preserve">es y crea </w:t>
      </w:r>
      <w:r w:rsidRPr="005A45BF">
        <w:rPr>
          <w:rFonts w:ascii="Times New Roman" w:eastAsia="Arial" w:hAnsi="Times New Roman" w:cs="Times New Roman"/>
          <w:color w:val="232323"/>
          <w:sz w:val="24"/>
          <w:szCs w:val="24"/>
        </w:rPr>
        <w:t>v</w:t>
      </w:r>
      <w:r w:rsidRPr="005A45BF">
        <w:rPr>
          <w:rFonts w:ascii="Times New Roman" w:eastAsia="Arial" w:hAnsi="Times New Roman" w:cs="Times New Roman"/>
          <w:color w:val="0E0E0E"/>
          <w:sz w:val="24"/>
          <w:szCs w:val="24"/>
        </w:rPr>
        <w:t>alor p</w:t>
      </w:r>
      <w:r w:rsidRPr="005A45BF">
        <w:rPr>
          <w:rFonts w:ascii="Times New Roman" w:eastAsia="Arial" w:hAnsi="Times New Roman" w:cs="Times New Roman"/>
          <w:color w:val="232323"/>
          <w:sz w:val="24"/>
          <w:szCs w:val="24"/>
        </w:rPr>
        <w:t>ú</w:t>
      </w:r>
      <w:r w:rsidRPr="005A45BF">
        <w:rPr>
          <w:rFonts w:ascii="Times New Roman" w:eastAsia="Arial" w:hAnsi="Times New Roman" w:cs="Times New Roman"/>
          <w:color w:val="0E0E0E"/>
          <w:sz w:val="24"/>
          <w:szCs w:val="24"/>
        </w:rPr>
        <w:t>blico</w:t>
      </w:r>
      <w:r w:rsidRPr="005A45BF">
        <w:rPr>
          <w:rFonts w:ascii="Times New Roman" w:eastAsia="Arial" w:hAnsi="Times New Roman" w:cs="Times New Roman"/>
          <w:color w:val="3F3F3F"/>
          <w:sz w:val="24"/>
          <w:szCs w:val="24"/>
        </w:rPr>
        <w:t>.</w:t>
      </w: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T</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rism</w:t>
      </w:r>
      <w:r w:rsidRPr="005A45BF">
        <w:rPr>
          <w:rFonts w:ascii="Times New Roman" w:eastAsia="Arial" w:hAnsi="Times New Roman" w:cs="Times New Roman"/>
          <w:color w:val="212121"/>
          <w:sz w:val="24"/>
          <w:szCs w:val="24"/>
        </w:rPr>
        <w:t xml:space="preserve">o </w:t>
      </w:r>
      <w:r w:rsidRPr="005A45BF">
        <w:rPr>
          <w:rFonts w:ascii="Times New Roman" w:eastAsia="Arial" w:hAnsi="Times New Roman" w:cs="Times New Roman"/>
          <w:color w:val="0E0E0E"/>
          <w:sz w:val="24"/>
          <w:szCs w:val="24"/>
        </w:rPr>
        <w:t>como Moto</w:t>
      </w:r>
      <w:r w:rsidRPr="005A45BF">
        <w:rPr>
          <w:rFonts w:ascii="Times New Roman" w:eastAsia="Arial" w:hAnsi="Times New Roman" w:cs="Times New Roman"/>
          <w:color w:val="212121"/>
          <w:sz w:val="24"/>
          <w:szCs w:val="24"/>
        </w:rPr>
        <w:t xml:space="preserve">r </w:t>
      </w:r>
      <w:r w:rsidRPr="005A45BF">
        <w:rPr>
          <w:rFonts w:ascii="Times New Roman" w:eastAsia="Arial" w:hAnsi="Times New Roman" w:cs="Times New Roman"/>
          <w:color w:val="0E0E0E"/>
          <w:sz w:val="24"/>
          <w:szCs w:val="24"/>
        </w:rPr>
        <w:t>de Desarrollo</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 xml:space="preserve">El </w:t>
      </w:r>
      <w:r w:rsidRPr="005A45BF">
        <w:rPr>
          <w:rFonts w:ascii="Times New Roman" w:eastAsia="Arial" w:hAnsi="Times New Roman" w:cs="Times New Roman"/>
          <w:color w:val="212121"/>
          <w:sz w:val="24"/>
          <w:szCs w:val="24"/>
        </w:rPr>
        <w:t>tu</w:t>
      </w:r>
      <w:r w:rsidRPr="005A45BF">
        <w:rPr>
          <w:rFonts w:ascii="Times New Roman" w:eastAsia="Arial" w:hAnsi="Times New Roman" w:cs="Times New Roman"/>
          <w:color w:val="0E0E0E"/>
          <w:sz w:val="24"/>
          <w:szCs w:val="24"/>
        </w:rPr>
        <w:t xml:space="preserve">rismo se </w:t>
      </w:r>
      <w:r w:rsidRPr="005A45BF">
        <w:rPr>
          <w:rFonts w:ascii="Times New Roman" w:eastAsia="Arial" w:hAnsi="Times New Roman" w:cs="Times New Roman"/>
          <w:color w:val="3F3F3F"/>
          <w:sz w:val="24"/>
          <w:szCs w:val="24"/>
        </w:rPr>
        <w:t>i</w:t>
      </w:r>
      <w:r w:rsidRPr="005A45BF">
        <w:rPr>
          <w:rFonts w:ascii="Times New Roman" w:eastAsia="Arial" w:hAnsi="Times New Roman" w:cs="Times New Roman"/>
          <w:color w:val="212121"/>
          <w:sz w:val="24"/>
          <w:szCs w:val="24"/>
        </w:rPr>
        <w:t>d</w:t>
      </w:r>
      <w:r w:rsidRPr="005A45BF">
        <w:rPr>
          <w:rFonts w:ascii="Times New Roman" w:eastAsia="Arial" w:hAnsi="Times New Roman" w:cs="Times New Roman"/>
          <w:color w:val="0E0E0E"/>
          <w:sz w:val="24"/>
          <w:szCs w:val="24"/>
        </w:rPr>
        <w:t>en</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ificó co</w:t>
      </w:r>
      <w:r w:rsidRPr="005A45BF">
        <w:rPr>
          <w:rFonts w:ascii="Times New Roman" w:eastAsia="Arial" w:hAnsi="Times New Roman" w:cs="Times New Roman"/>
          <w:color w:val="212121"/>
          <w:sz w:val="24"/>
          <w:szCs w:val="24"/>
        </w:rPr>
        <w:t>m</w:t>
      </w:r>
      <w:r w:rsidRPr="005A45BF">
        <w:rPr>
          <w:rFonts w:ascii="Times New Roman" w:eastAsia="Arial" w:hAnsi="Times New Roman" w:cs="Times New Roman"/>
          <w:color w:val="0E0E0E"/>
          <w:sz w:val="24"/>
          <w:szCs w:val="24"/>
        </w:rPr>
        <w:t>o un eje cla</w:t>
      </w:r>
      <w:r w:rsidRPr="005A45BF">
        <w:rPr>
          <w:rFonts w:ascii="Times New Roman" w:eastAsia="Arial" w:hAnsi="Times New Roman" w:cs="Times New Roman"/>
          <w:color w:val="212121"/>
          <w:sz w:val="24"/>
          <w:szCs w:val="24"/>
        </w:rPr>
        <w:t>v</w:t>
      </w:r>
      <w:r w:rsidRPr="005A45BF">
        <w:rPr>
          <w:rFonts w:ascii="Times New Roman" w:eastAsia="Arial" w:hAnsi="Times New Roman" w:cs="Times New Roman"/>
          <w:color w:val="0E0E0E"/>
          <w:sz w:val="24"/>
          <w:szCs w:val="24"/>
        </w:rPr>
        <w:t xml:space="preserve">e para </w:t>
      </w:r>
      <w:r w:rsidRPr="005A45BF">
        <w:rPr>
          <w:rFonts w:ascii="Times New Roman" w:eastAsia="Arial" w:hAnsi="Times New Roman" w:cs="Times New Roman"/>
          <w:color w:val="212121"/>
          <w:sz w:val="24"/>
          <w:szCs w:val="24"/>
        </w:rPr>
        <w:t>im</w:t>
      </w:r>
      <w:r w:rsidRPr="005A45BF">
        <w:rPr>
          <w:rFonts w:ascii="Times New Roman" w:eastAsia="Arial" w:hAnsi="Times New Roman" w:cs="Times New Roman"/>
          <w:color w:val="0E0E0E"/>
          <w:sz w:val="24"/>
          <w:szCs w:val="24"/>
        </w:rPr>
        <w:t>p</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3F3F3F"/>
          <w:sz w:val="24"/>
          <w:szCs w:val="24"/>
        </w:rPr>
        <w:t>l</w:t>
      </w:r>
      <w:r w:rsidRPr="005A45BF">
        <w:rPr>
          <w:rFonts w:ascii="Times New Roman" w:eastAsia="Arial" w:hAnsi="Times New Roman" w:cs="Times New Roman"/>
          <w:color w:val="0E0E0E"/>
          <w:sz w:val="24"/>
          <w:szCs w:val="24"/>
        </w:rPr>
        <w:t xml:space="preserve">sar el </w:t>
      </w:r>
      <w:r w:rsidRPr="005A45BF">
        <w:rPr>
          <w:rFonts w:ascii="Times New Roman" w:eastAsia="Arial" w:hAnsi="Times New Roman" w:cs="Times New Roman"/>
          <w:color w:val="212121"/>
          <w:sz w:val="24"/>
          <w:szCs w:val="24"/>
        </w:rPr>
        <w:t>cr</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cim</w:t>
      </w:r>
      <w:r w:rsidRPr="005A45BF">
        <w:rPr>
          <w:rFonts w:ascii="Times New Roman" w:eastAsia="Arial" w:hAnsi="Times New Roman" w:cs="Times New Roman"/>
          <w:color w:val="0E0E0E"/>
          <w:sz w:val="24"/>
          <w:szCs w:val="24"/>
        </w:rPr>
        <w:t>i</w:t>
      </w:r>
      <w:r w:rsidRPr="005A45BF">
        <w:rPr>
          <w:rFonts w:ascii="Times New Roman" w:eastAsia="Arial" w:hAnsi="Times New Roman" w:cs="Times New Roman"/>
          <w:color w:val="212121"/>
          <w:sz w:val="24"/>
          <w:szCs w:val="24"/>
        </w:rPr>
        <w:t>e</w:t>
      </w:r>
      <w:r w:rsidRPr="005A45BF">
        <w:rPr>
          <w:rFonts w:ascii="Times New Roman" w:eastAsia="Arial" w:hAnsi="Times New Roman" w:cs="Times New Roman"/>
          <w:color w:val="0E0E0E"/>
          <w:sz w:val="24"/>
          <w:szCs w:val="24"/>
        </w:rPr>
        <w:t>nto eco</w:t>
      </w:r>
      <w:r w:rsidRPr="005A45BF">
        <w:rPr>
          <w:rFonts w:ascii="Times New Roman" w:eastAsia="Arial" w:hAnsi="Times New Roman" w:cs="Times New Roman"/>
          <w:color w:val="212121"/>
          <w:sz w:val="24"/>
          <w:szCs w:val="24"/>
        </w:rPr>
        <w:t>n</w:t>
      </w:r>
      <w:r w:rsidRPr="005A45BF">
        <w:rPr>
          <w:rFonts w:ascii="Times New Roman" w:eastAsia="Arial" w:hAnsi="Times New Roman" w:cs="Times New Roman"/>
          <w:color w:val="0E0E0E"/>
          <w:sz w:val="24"/>
          <w:szCs w:val="24"/>
        </w:rPr>
        <w:t>ó</w:t>
      </w:r>
      <w:r w:rsidRPr="005A45BF">
        <w:rPr>
          <w:rFonts w:ascii="Times New Roman" w:eastAsia="Arial" w:hAnsi="Times New Roman" w:cs="Times New Roman"/>
          <w:color w:val="212121"/>
          <w:sz w:val="24"/>
          <w:szCs w:val="24"/>
        </w:rPr>
        <w:t>mic</w:t>
      </w:r>
      <w:r w:rsidRPr="005A45BF">
        <w:rPr>
          <w:rFonts w:ascii="Times New Roman" w:eastAsia="Arial" w:hAnsi="Times New Roman" w:cs="Times New Roman"/>
          <w:color w:val="0E0E0E"/>
          <w:sz w:val="24"/>
          <w:szCs w:val="24"/>
        </w:rPr>
        <w:t xml:space="preserve">o </w:t>
      </w:r>
      <w:r w:rsidRPr="005A45BF">
        <w:rPr>
          <w:rFonts w:ascii="Times New Roman" w:eastAsia="Arial" w:hAnsi="Times New Roman" w:cs="Times New Roman"/>
          <w:color w:val="212121"/>
          <w:sz w:val="24"/>
          <w:szCs w:val="24"/>
        </w:rPr>
        <w:t>l</w:t>
      </w:r>
      <w:r w:rsidRPr="005A45BF">
        <w:rPr>
          <w:rFonts w:ascii="Times New Roman" w:eastAsia="Arial" w:hAnsi="Times New Roman" w:cs="Times New Roman"/>
          <w:color w:val="0E0E0E"/>
          <w:sz w:val="24"/>
          <w:szCs w:val="24"/>
        </w:rPr>
        <w:t>ocal.</w:t>
      </w: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0E0E0E"/>
          <w:sz w:val="24"/>
          <w:szCs w:val="24"/>
        </w:rPr>
        <w:lastRenderedPageBreak/>
        <w:t>- Alianzas P</w:t>
      </w:r>
      <w:r w:rsidRPr="005A45BF">
        <w:rPr>
          <w:rFonts w:ascii="Times New Roman" w:eastAsia="Arial" w:hAnsi="Times New Roman" w:cs="Times New Roman"/>
          <w:color w:val="212121"/>
          <w:sz w:val="24"/>
          <w:szCs w:val="24"/>
        </w:rPr>
        <w:t>ú</w:t>
      </w:r>
      <w:r w:rsidRPr="005A45BF">
        <w:rPr>
          <w:rFonts w:ascii="Times New Roman" w:eastAsia="Arial" w:hAnsi="Times New Roman" w:cs="Times New Roman"/>
          <w:color w:val="0E0E0E"/>
          <w:sz w:val="24"/>
          <w:szCs w:val="24"/>
        </w:rPr>
        <w:t>b</w:t>
      </w:r>
      <w:r w:rsidRPr="005A45BF">
        <w:rPr>
          <w:rFonts w:ascii="Times New Roman" w:eastAsia="Arial" w:hAnsi="Times New Roman" w:cs="Times New Roman"/>
          <w:color w:val="212121"/>
          <w:sz w:val="24"/>
          <w:szCs w:val="24"/>
        </w:rPr>
        <w:t>l</w:t>
      </w:r>
      <w:r w:rsidRPr="005A45BF">
        <w:rPr>
          <w:rFonts w:ascii="Times New Roman" w:eastAsia="Arial" w:hAnsi="Times New Roman" w:cs="Times New Roman"/>
          <w:color w:val="0E0E0E"/>
          <w:sz w:val="24"/>
          <w:szCs w:val="24"/>
        </w:rPr>
        <w:t>ico-Pri</w:t>
      </w:r>
      <w:r w:rsidRPr="005A45BF">
        <w:rPr>
          <w:rFonts w:ascii="Times New Roman" w:eastAsia="Arial" w:hAnsi="Times New Roman" w:cs="Times New Roman"/>
          <w:color w:val="212121"/>
          <w:sz w:val="24"/>
          <w:szCs w:val="24"/>
        </w:rPr>
        <w:t>v</w:t>
      </w:r>
      <w:r w:rsidRPr="005A45BF">
        <w:rPr>
          <w:rFonts w:ascii="Times New Roman" w:eastAsia="Arial" w:hAnsi="Times New Roman" w:cs="Times New Roman"/>
          <w:color w:val="0E0E0E"/>
          <w:sz w:val="24"/>
          <w:szCs w:val="24"/>
        </w:rPr>
        <w:t>adas (APP)</w:t>
      </w:r>
      <w:r w:rsidRPr="005A45BF">
        <w:rPr>
          <w:rFonts w:ascii="Times New Roman" w:eastAsia="Arial" w:hAnsi="Times New Roman" w:cs="Times New Roman"/>
          <w:color w:val="595959"/>
          <w:sz w:val="24"/>
          <w:szCs w:val="24"/>
        </w:rPr>
        <w:t xml:space="preserve">: </w:t>
      </w:r>
      <w:r w:rsidRPr="005A45BF">
        <w:rPr>
          <w:rFonts w:ascii="Times New Roman" w:eastAsia="Arial" w:hAnsi="Times New Roman" w:cs="Times New Roman"/>
          <w:color w:val="0E0E0E"/>
          <w:sz w:val="24"/>
          <w:szCs w:val="24"/>
        </w:rPr>
        <w:t>S</w:t>
      </w:r>
      <w:r w:rsidRPr="005A45BF">
        <w:rPr>
          <w:rFonts w:ascii="Times New Roman" w:eastAsia="Arial" w:hAnsi="Times New Roman" w:cs="Times New Roman"/>
          <w:color w:val="212121"/>
          <w:sz w:val="24"/>
          <w:szCs w:val="24"/>
        </w:rPr>
        <w:t xml:space="preserve">e </w:t>
      </w:r>
      <w:r w:rsidRPr="005A45BF">
        <w:rPr>
          <w:rFonts w:ascii="Times New Roman" w:eastAsia="Arial" w:hAnsi="Times New Roman" w:cs="Times New Roman"/>
          <w:color w:val="0E0E0E"/>
          <w:sz w:val="24"/>
          <w:szCs w:val="24"/>
        </w:rPr>
        <w:t>fomen</w:t>
      </w:r>
      <w:r w:rsidRPr="005A45BF">
        <w:rPr>
          <w:rFonts w:ascii="Times New Roman" w:eastAsia="Arial" w:hAnsi="Times New Roman" w:cs="Times New Roman"/>
          <w:color w:val="212121"/>
          <w:sz w:val="24"/>
          <w:szCs w:val="24"/>
        </w:rPr>
        <w:t xml:space="preserve">ta </w:t>
      </w:r>
      <w:r w:rsidRPr="005A45BF">
        <w:rPr>
          <w:rFonts w:ascii="Times New Roman" w:eastAsia="Arial" w:hAnsi="Times New Roman" w:cs="Times New Roman"/>
          <w:color w:val="0E0E0E"/>
          <w:sz w:val="24"/>
          <w:szCs w:val="24"/>
        </w:rPr>
        <w:t>la creación de ma</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cos de colabora</w:t>
      </w:r>
      <w:r w:rsidRPr="005A45BF">
        <w:rPr>
          <w:rFonts w:ascii="Times New Roman" w:eastAsia="Arial" w:hAnsi="Times New Roman" w:cs="Times New Roman"/>
          <w:color w:val="212121"/>
          <w:sz w:val="24"/>
          <w:szCs w:val="24"/>
        </w:rPr>
        <w:t>ci</w:t>
      </w:r>
      <w:r w:rsidRPr="005A45BF">
        <w:rPr>
          <w:rFonts w:ascii="Times New Roman" w:eastAsia="Arial" w:hAnsi="Times New Roman" w:cs="Times New Roman"/>
          <w:color w:val="0E0E0E"/>
          <w:sz w:val="24"/>
          <w:szCs w:val="24"/>
        </w:rPr>
        <w:t>ón e</w:t>
      </w:r>
      <w:r w:rsidRPr="005A45BF">
        <w:rPr>
          <w:rFonts w:ascii="Times New Roman" w:eastAsia="Arial" w:hAnsi="Times New Roman" w:cs="Times New Roman"/>
          <w:color w:val="212121"/>
          <w:sz w:val="24"/>
          <w:szCs w:val="24"/>
        </w:rPr>
        <w:t>n</w:t>
      </w:r>
      <w:r w:rsidRPr="005A45BF">
        <w:rPr>
          <w:rFonts w:ascii="Times New Roman" w:eastAsia="Arial" w:hAnsi="Times New Roman" w:cs="Times New Roman"/>
          <w:color w:val="0E0E0E"/>
          <w:sz w:val="24"/>
          <w:szCs w:val="24"/>
        </w:rPr>
        <w:t>tre gobier</w:t>
      </w:r>
      <w:r w:rsidRPr="005A45BF">
        <w:rPr>
          <w:rFonts w:ascii="Times New Roman" w:eastAsia="Arial" w:hAnsi="Times New Roman" w:cs="Times New Roman"/>
          <w:color w:val="212121"/>
          <w:sz w:val="24"/>
          <w:szCs w:val="24"/>
        </w:rPr>
        <w:t>n</w:t>
      </w:r>
      <w:r w:rsidRPr="005A45BF">
        <w:rPr>
          <w:rFonts w:ascii="Times New Roman" w:eastAsia="Arial" w:hAnsi="Times New Roman" w:cs="Times New Roman"/>
          <w:color w:val="0E0E0E"/>
          <w:sz w:val="24"/>
          <w:szCs w:val="24"/>
        </w:rPr>
        <w:t xml:space="preserve">os </w:t>
      </w:r>
      <w:r w:rsidRPr="005A45BF">
        <w:rPr>
          <w:rFonts w:ascii="Times New Roman" w:eastAsia="Times New Roman" w:hAnsi="Times New Roman" w:cs="Times New Roman"/>
          <w:color w:val="0E0E0E"/>
          <w:sz w:val="24"/>
          <w:szCs w:val="24"/>
        </w:rPr>
        <w:t xml:space="preserve">y </w:t>
      </w:r>
      <w:r w:rsidRPr="005A45BF">
        <w:rPr>
          <w:rFonts w:ascii="Times New Roman" w:eastAsia="Arial" w:hAnsi="Times New Roman" w:cs="Times New Roman"/>
          <w:color w:val="0E0E0E"/>
          <w:sz w:val="24"/>
          <w:szCs w:val="24"/>
        </w:rPr>
        <w:t>emp</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es</w:t>
      </w:r>
      <w:r w:rsidRPr="005A45BF">
        <w:rPr>
          <w:rFonts w:ascii="Times New Roman" w:eastAsia="Arial" w:hAnsi="Times New Roman" w:cs="Times New Roman"/>
          <w:color w:val="212121"/>
          <w:sz w:val="24"/>
          <w:szCs w:val="24"/>
        </w:rPr>
        <w:t>a</w:t>
      </w:r>
      <w:r w:rsidRPr="005A45BF">
        <w:rPr>
          <w:rFonts w:ascii="Times New Roman" w:eastAsia="Arial" w:hAnsi="Times New Roman" w:cs="Times New Roman"/>
          <w:color w:val="0E0E0E"/>
          <w:sz w:val="24"/>
          <w:szCs w:val="24"/>
        </w:rPr>
        <w:t>s pa</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 xml:space="preserve">a </w:t>
      </w:r>
      <w:r w:rsidRPr="005A45BF">
        <w:rPr>
          <w:rFonts w:ascii="Times New Roman" w:eastAsia="Arial" w:hAnsi="Times New Roman" w:cs="Times New Roman"/>
          <w:color w:val="212121"/>
          <w:sz w:val="24"/>
          <w:szCs w:val="24"/>
        </w:rPr>
        <w:t>fi</w:t>
      </w:r>
      <w:r w:rsidRPr="005A45BF">
        <w:rPr>
          <w:rFonts w:ascii="Times New Roman" w:eastAsia="Arial" w:hAnsi="Times New Roman" w:cs="Times New Roman"/>
          <w:color w:val="0E0E0E"/>
          <w:sz w:val="24"/>
          <w:szCs w:val="24"/>
        </w:rPr>
        <w:t>nancia</w:t>
      </w:r>
      <w:r w:rsidRPr="005A45BF">
        <w:rPr>
          <w:rFonts w:ascii="Times New Roman" w:eastAsia="Arial" w:hAnsi="Times New Roman" w:cs="Times New Roman"/>
          <w:color w:val="212121"/>
          <w:sz w:val="24"/>
          <w:szCs w:val="24"/>
        </w:rPr>
        <w:t>r pr</w:t>
      </w:r>
      <w:r w:rsidRPr="005A45BF">
        <w:rPr>
          <w:rFonts w:ascii="Times New Roman" w:eastAsia="Arial" w:hAnsi="Times New Roman" w:cs="Times New Roman"/>
          <w:color w:val="0E0E0E"/>
          <w:sz w:val="24"/>
          <w:szCs w:val="24"/>
        </w:rPr>
        <w:t>o</w:t>
      </w:r>
      <w:r w:rsidRPr="005A45BF">
        <w:rPr>
          <w:rFonts w:ascii="Times New Roman" w:eastAsia="Arial" w:hAnsi="Times New Roman" w:cs="Times New Roman"/>
          <w:color w:val="212121"/>
          <w:sz w:val="24"/>
          <w:szCs w:val="24"/>
        </w:rPr>
        <w:t>y</w:t>
      </w:r>
      <w:r w:rsidRPr="005A45BF">
        <w:rPr>
          <w:rFonts w:ascii="Times New Roman" w:eastAsia="Arial" w:hAnsi="Times New Roman" w:cs="Times New Roman"/>
          <w:color w:val="0E0E0E"/>
          <w:sz w:val="24"/>
          <w:szCs w:val="24"/>
        </w:rPr>
        <w:t>ec</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 xml:space="preserve">os de </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nfraes</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ru</w:t>
      </w:r>
      <w:r w:rsidRPr="005A45BF">
        <w:rPr>
          <w:rFonts w:ascii="Times New Roman" w:eastAsia="Arial" w:hAnsi="Times New Roman" w:cs="Times New Roman"/>
          <w:color w:val="212121"/>
          <w:sz w:val="24"/>
          <w:szCs w:val="24"/>
        </w:rPr>
        <w:t>ctu</w:t>
      </w:r>
      <w:r w:rsidRPr="005A45BF">
        <w:rPr>
          <w:rFonts w:ascii="Times New Roman" w:eastAsia="Arial" w:hAnsi="Times New Roman" w:cs="Times New Roman"/>
          <w:color w:val="0E0E0E"/>
          <w:sz w:val="24"/>
          <w:szCs w:val="24"/>
        </w:rPr>
        <w:t xml:space="preserve">ra </w:t>
      </w:r>
      <w:r w:rsidRPr="005A45BF">
        <w:rPr>
          <w:rFonts w:ascii="Times New Roman" w:eastAsia="Arial" w:hAnsi="Times New Roman" w:cs="Times New Roman"/>
          <w:color w:val="212121"/>
          <w:sz w:val="24"/>
          <w:szCs w:val="24"/>
        </w:rPr>
        <w:t xml:space="preserve">g </w:t>
      </w:r>
      <w:r w:rsidRPr="005A45BF">
        <w:rPr>
          <w:rFonts w:ascii="Times New Roman" w:eastAsia="Arial" w:hAnsi="Times New Roman" w:cs="Times New Roman"/>
          <w:color w:val="0E0E0E"/>
          <w:sz w:val="24"/>
          <w:szCs w:val="24"/>
        </w:rPr>
        <w:t>servici</w:t>
      </w:r>
      <w:r w:rsidRPr="005A45BF">
        <w:rPr>
          <w:rFonts w:ascii="Times New Roman" w:eastAsia="Arial" w:hAnsi="Times New Roman" w:cs="Times New Roman"/>
          <w:color w:val="212121"/>
          <w:sz w:val="24"/>
          <w:szCs w:val="24"/>
        </w:rPr>
        <w:t>o</w:t>
      </w:r>
      <w:r w:rsidRPr="005A45BF">
        <w:rPr>
          <w:rFonts w:ascii="Times New Roman" w:eastAsia="Arial" w:hAnsi="Times New Roman" w:cs="Times New Roman"/>
          <w:color w:val="0E0E0E"/>
          <w:sz w:val="24"/>
          <w:szCs w:val="24"/>
        </w:rPr>
        <w:t>s.</w:t>
      </w:r>
    </w:p>
    <w:p w:rsidR="005A45BF" w:rsidRPr="005A45BF" w:rsidRDefault="005A45BF" w:rsidP="005A45BF">
      <w:pPr>
        <w:spacing w:after="0" w:line="240" w:lineRule="auto"/>
        <w:rPr>
          <w:rFonts w:ascii="Times New Roman" w:eastAsia="Times New Roman" w:hAnsi="Times New Roman" w:cs="Times New Roman"/>
          <w:sz w:val="24"/>
          <w:szCs w:val="24"/>
        </w:rPr>
      </w:pP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0E0E0E"/>
          <w:sz w:val="24"/>
          <w:szCs w:val="24"/>
        </w:rPr>
        <w:t>De fo</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ma adiciona</w:t>
      </w:r>
      <w:r w:rsidRPr="005A45BF">
        <w:rPr>
          <w:rFonts w:ascii="Times New Roman" w:eastAsia="Arial" w:hAnsi="Times New Roman" w:cs="Times New Roman"/>
          <w:color w:val="212121"/>
          <w:sz w:val="24"/>
          <w:szCs w:val="24"/>
        </w:rPr>
        <w:t xml:space="preserve">l, </w:t>
      </w:r>
      <w:r w:rsidRPr="005A45BF">
        <w:rPr>
          <w:rFonts w:ascii="Times New Roman" w:eastAsia="Arial" w:hAnsi="Times New Roman" w:cs="Times New Roman"/>
          <w:color w:val="0E0E0E"/>
          <w:sz w:val="24"/>
          <w:szCs w:val="24"/>
        </w:rPr>
        <w:t>c</w:t>
      </w:r>
      <w:r w:rsidRPr="005A45BF">
        <w:rPr>
          <w:rFonts w:ascii="Times New Roman" w:eastAsia="Arial" w:hAnsi="Times New Roman" w:cs="Times New Roman"/>
          <w:color w:val="212121"/>
          <w:sz w:val="24"/>
          <w:szCs w:val="24"/>
        </w:rPr>
        <w:t>o</w:t>
      </w:r>
      <w:r w:rsidRPr="005A45BF">
        <w:rPr>
          <w:rFonts w:ascii="Times New Roman" w:eastAsia="Arial" w:hAnsi="Times New Roman" w:cs="Times New Roman"/>
          <w:color w:val="0E0E0E"/>
          <w:sz w:val="24"/>
          <w:szCs w:val="24"/>
        </w:rPr>
        <w:t>mparto que par</w:t>
      </w:r>
      <w:r w:rsidRPr="005A45BF">
        <w:rPr>
          <w:rFonts w:ascii="Times New Roman" w:eastAsia="Arial" w:hAnsi="Times New Roman" w:cs="Times New Roman"/>
          <w:color w:val="212121"/>
          <w:sz w:val="24"/>
          <w:szCs w:val="24"/>
        </w:rPr>
        <w:t>ti</w:t>
      </w:r>
      <w:r w:rsidRPr="005A45BF">
        <w:rPr>
          <w:rFonts w:ascii="Times New Roman" w:eastAsia="Arial" w:hAnsi="Times New Roman" w:cs="Times New Roman"/>
          <w:color w:val="0E0E0E"/>
          <w:sz w:val="24"/>
          <w:szCs w:val="24"/>
        </w:rPr>
        <w:t>cipé co</w:t>
      </w:r>
      <w:r w:rsidRPr="005A45BF">
        <w:rPr>
          <w:rFonts w:ascii="Times New Roman" w:eastAsia="Arial" w:hAnsi="Times New Roman" w:cs="Times New Roman"/>
          <w:color w:val="212121"/>
          <w:sz w:val="24"/>
          <w:szCs w:val="24"/>
        </w:rPr>
        <w:t>m</w:t>
      </w:r>
      <w:r w:rsidRPr="005A45BF">
        <w:rPr>
          <w:rFonts w:ascii="Times New Roman" w:eastAsia="Arial" w:hAnsi="Times New Roman" w:cs="Times New Roman"/>
          <w:color w:val="0E0E0E"/>
          <w:sz w:val="24"/>
          <w:szCs w:val="24"/>
        </w:rPr>
        <w:t>o panelista jun</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o a Carlos Eduardo Correa Esca</w:t>
      </w:r>
      <w:r w:rsidRPr="005A45BF">
        <w:rPr>
          <w:rFonts w:ascii="Times New Roman" w:eastAsia="Arial" w:hAnsi="Times New Roman" w:cs="Times New Roman"/>
          <w:color w:val="212121"/>
          <w:sz w:val="24"/>
          <w:szCs w:val="24"/>
        </w:rPr>
        <w:t xml:space="preserve">f, </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 xml:space="preserve">x </w:t>
      </w:r>
      <w:r w:rsidRPr="005A45BF">
        <w:rPr>
          <w:rFonts w:ascii="Times New Roman" w:eastAsia="Arial" w:hAnsi="Times New Roman" w:cs="Times New Roman"/>
          <w:color w:val="0E0E0E"/>
          <w:sz w:val="24"/>
          <w:szCs w:val="24"/>
        </w:rPr>
        <w:t>Min</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str</w:t>
      </w:r>
      <w:r w:rsidRPr="005A45BF">
        <w:rPr>
          <w:rFonts w:ascii="Times New Roman" w:eastAsia="Arial" w:hAnsi="Times New Roman" w:cs="Times New Roman"/>
          <w:color w:val="212121"/>
          <w:sz w:val="24"/>
          <w:szCs w:val="24"/>
        </w:rPr>
        <w:t xml:space="preserve">o </w:t>
      </w:r>
      <w:r w:rsidRPr="005A45BF">
        <w:rPr>
          <w:rFonts w:ascii="Times New Roman" w:eastAsia="Arial" w:hAnsi="Times New Roman" w:cs="Times New Roman"/>
          <w:color w:val="0E0E0E"/>
          <w:sz w:val="24"/>
          <w:szCs w:val="24"/>
        </w:rPr>
        <w:t>de Ambie</w:t>
      </w:r>
      <w:r w:rsidRPr="005A45BF">
        <w:rPr>
          <w:rFonts w:ascii="Times New Roman" w:eastAsia="Arial" w:hAnsi="Times New Roman" w:cs="Times New Roman"/>
          <w:color w:val="212121"/>
          <w:sz w:val="24"/>
          <w:szCs w:val="24"/>
        </w:rPr>
        <w:t>nt</w:t>
      </w:r>
      <w:r w:rsidRPr="005A45BF">
        <w:rPr>
          <w:rFonts w:ascii="Times New Roman" w:eastAsia="Arial" w:hAnsi="Times New Roman" w:cs="Times New Roman"/>
          <w:color w:val="0E0E0E"/>
          <w:sz w:val="24"/>
          <w:szCs w:val="24"/>
        </w:rPr>
        <w:t xml:space="preserve">e </w:t>
      </w:r>
      <w:r w:rsidRPr="005A45BF">
        <w:rPr>
          <w:rFonts w:ascii="Times New Roman" w:eastAsia="Arial" w:hAnsi="Times New Roman" w:cs="Times New Roman"/>
          <w:color w:val="212121"/>
          <w:sz w:val="24"/>
          <w:szCs w:val="24"/>
        </w:rPr>
        <w:t xml:space="preserve">y </w:t>
      </w:r>
      <w:r w:rsidRPr="005A45BF">
        <w:rPr>
          <w:rFonts w:ascii="Times New Roman" w:eastAsia="Arial" w:hAnsi="Times New Roman" w:cs="Times New Roman"/>
          <w:color w:val="0E0E0E"/>
          <w:sz w:val="24"/>
          <w:szCs w:val="24"/>
        </w:rPr>
        <w:t>Desarr</w:t>
      </w:r>
      <w:r w:rsidRPr="005A45BF">
        <w:rPr>
          <w:rFonts w:ascii="Times New Roman" w:eastAsia="Arial" w:hAnsi="Times New Roman" w:cs="Times New Roman"/>
          <w:color w:val="212121"/>
          <w:sz w:val="24"/>
          <w:szCs w:val="24"/>
        </w:rPr>
        <w:t>ol</w:t>
      </w:r>
      <w:r w:rsidRPr="005A45BF">
        <w:rPr>
          <w:rFonts w:ascii="Times New Roman" w:eastAsia="Arial" w:hAnsi="Times New Roman" w:cs="Times New Roman"/>
          <w:color w:val="0E0E0E"/>
          <w:sz w:val="24"/>
          <w:szCs w:val="24"/>
        </w:rPr>
        <w:t>lo Sostenibl</w:t>
      </w:r>
      <w:r w:rsidRPr="005A45BF">
        <w:rPr>
          <w:rFonts w:ascii="Times New Roman" w:eastAsia="Arial" w:hAnsi="Times New Roman" w:cs="Times New Roman"/>
          <w:color w:val="212121"/>
          <w:sz w:val="24"/>
          <w:szCs w:val="24"/>
        </w:rPr>
        <w:t xml:space="preserve">e </w:t>
      </w:r>
      <w:r w:rsidRPr="005A45BF">
        <w:rPr>
          <w:rFonts w:ascii="Times New Roman" w:eastAsia="Arial" w:hAnsi="Times New Roman" w:cs="Times New Roman"/>
          <w:color w:val="0E0E0E"/>
          <w:sz w:val="24"/>
          <w:szCs w:val="24"/>
        </w:rPr>
        <w:t>del G</w:t>
      </w:r>
      <w:r w:rsidRPr="005A45BF">
        <w:rPr>
          <w:rFonts w:ascii="Times New Roman" w:eastAsia="Arial" w:hAnsi="Times New Roman" w:cs="Times New Roman"/>
          <w:color w:val="212121"/>
          <w:sz w:val="24"/>
          <w:szCs w:val="24"/>
        </w:rPr>
        <w:t>o</w:t>
      </w:r>
      <w:r w:rsidRPr="005A45BF">
        <w:rPr>
          <w:rFonts w:ascii="Times New Roman" w:eastAsia="Arial" w:hAnsi="Times New Roman" w:cs="Times New Roman"/>
          <w:color w:val="0E0E0E"/>
          <w:sz w:val="24"/>
          <w:szCs w:val="24"/>
        </w:rPr>
        <w:t>bie</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no Colo</w:t>
      </w:r>
      <w:r w:rsidRPr="005A45BF">
        <w:rPr>
          <w:rFonts w:ascii="Times New Roman" w:eastAsia="Arial" w:hAnsi="Times New Roman" w:cs="Times New Roman"/>
          <w:color w:val="212121"/>
          <w:sz w:val="24"/>
          <w:szCs w:val="24"/>
        </w:rPr>
        <w:t>m</w:t>
      </w:r>
      <w:r w:rsidRPr="005A45BF">
        <w:rPr>
          <w:rFonts w:ascii="Times New Roman" w:eastAsia="Arial" w:hAnsi="Times New Roman" w:cs="Times New Roman"/>
          <w:color w:val="0E0E0E"/>
          <w:sz w:val="24"/>
          <w:szCs w:val="24"/>
        </w:rPr>
        <w:t>biano, R</w:t>
      </w:r>
      <w:r w:rsidRPr="005A45BF">
        <w:rPr>
          <w:rFonts w:ascii="Times New Roman" w:eastAsia="Arial" w:hAnsi="Times New Roman" w:cs="Times New Roman"/>
          <w:color w:val="212121"/>
          <w:sz w:val="24"/>
          <w:szCs w:val="24"/>
        </w:rPr>
        <w:t>ic</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 xml:space="preserve">do </w:t>
      </w:r>
      <w:r w:rsidRPr="005A45BF">
        <w:rPr>
          <w:rFonts w:ascii="Times New Roman" w:eastAsia="Arial" w:hAnsi="Times New Roman" w:cs="Times New Roman"/>
          <w:color w:val="212121"/>
          <w:sz w:val="24"/>
          <w:szCs w:val="24"/>
        </w:rPr>
        <w:t>Q</w:t>
      </w:r>
      <w:r w:rsidRPr="005A45BF">
        <w:rPr>
          <w:rFonts w:ascii="Times New Roman" w:eastAsia="Arial" w:hAnsi="Times New Roman" w:cs="Times New Roman"/>
          <w:color w:val="0E0E0E"/>
          <w:sz w:val="24"/>
          <w:szCs w:val="24"/>
        </w:rPr>
        <w:t>u</w:t>
      </w:r>
      <w:r w:rsidRPr="005A45BF">
        <w:rPr>
          <w:rFonts w:ascii="Times New Roman" w:eastAsia="Arial" w:hAnsi="Times New Roman" w:cs="Times New Roman"/>
          <w:color w:val="3F3F3F"/>
          <w:sz w:val="24"/>
          <w:szCs w:val="24"/>
        </w:rPr>
        <w:t>iñ</w:t>
      </w:r>
      <w:r w:rsidRPr="005A45BF">
        <w:rPr>
          <w:rFonts w:ascii="Times New Roman" w:eastAsia="Arial" w:hAnsi="Times New Roman" w:cs="Times New Roman"/>
          <w:color w:val="0E0E0E"/>
          <w:sz w:val="24"/>
          <w:szCs w:val="24"/>
        </w:rPr>
        <w:t>onez Lem</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s</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Alcalde de G</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ate</w:t>
      </w:r>
      <w:r w:rsidRPr="005A45BF">
        <w:rPr>
          <w:rFonts w:ascii="Times New Roman" w:eastAsia="Arial" w:hAnsi="Times New Roman" w:cs="Times New Roman"/>
          <w:color w:val="212121"/>
          <w:sz w:val="24"/>
          <w:szCs w:val="24"/>
        </w:rPr>
        <w:t>m</w:t>
      </w:r>
      <w:r w:rsidRPr="005A45BF">
        <w:rPr>
          <w:rFonts w:ascii="Times New Roman" w:eastAsia="Arial" w:hAnsi="Times New Roman" w:cs="Times New Roman"/>
          <w:color w:val="0E0E0E"/>
          <w:sz w:val="24"/>
          <w:szCs w:val="24"/>
        </w:rPr>
        <w:t>ala</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Guate</w:t>
      </w:r>
      <w:r w:rsidRPr="005A45BF">
        <w:rPr>
          <w:rFonts w:ascii="Times New Roman" w:eastAsia="Arial" w:hAnsi="Times New Roman" w:cs="Times New Roman"/>
          <w:color w:val="212121"/>
          <w:sz w:val="24"/>
          <w:szCs w:val="24"/>
        </w:rPr>
        <w:t>m</w:t>
      </w:r>
      <w:r w:rsidRPr="005A45BF">
        <w:rPr>
          <w:rFonts w:ascii="Times New Roman" w:eastAsia="Arial" w:hAnsi="Times New Roman" w:cs="Times New Roman"/>
          <w:color w:val="0E0E0E"/>
          <w:sz w:val="24"/>
          <w:szCs w:val="24"/>
        </w:rPr>
        <w:t xml:space="preserve">ala </w:t>
      </w:r>
      <w:r w:rsidRPr="005A45BF">
        <w:rPr>
          <w:rFonts w:ascii="Times New Roman" w:eastAsia="Times New Roman" w:hAnsi="Times New Roman" w:cs="Times New Roman"/>
          <w:color w:val="212121"/>
          <w:sz w:val="24"/>
          <w:szCs w:val="24"/>
        </w:rPr>
        <w:t xml:space="preserve">y </w:t>
      </w:r>
      <w:r w:rsidRPr="005A45BF">
        <w:rPr>
          <w:rFonts w:ascii="Times New Roman" w:eastAsia="Arial" w:hAnsi="Times New Roman" w:cs="Times New Roman"/>
          <w:color w:val="0E0E0E"/>
          <w:sz w:val="24"/>
          <w:szCs w:val="24"/>
        </w:rPr>
        <w:t>Jo</w:t>
      </w:r>
      <w:r w:rsidRPr="005A45BF">
        <w:rPr>
          <w:rFonts w:ascii="Times New Roman" w:eastAsia="Arial" w:hAnsi="Times New Roman" w:cs="Times New Roman"/>
          <w:color w:val="212121"/>
          <w:sz w:val="24"/>
          <w:szCs w:val="24"/>
        </w:rPr>
        <w:t>a</w:t>
      </w:r>
      <w:r w:rsidRPr="005A45BF">
        <w:rPr>
          <w:rFonts w:ascii="Times New Roman" w:eastAsia="Arial" w:hAnsi="Times New Roman" w:cs="Times New Roman"/>
          <w:color w:val="0E0E0E"/>
          <w:sz w:val="24"/>
          <w:szCs w:val="24"/>
        </w:rPr>
        <w:t>qu</w:t>
      </w:r>
      <w:r w:rsidRPr="005A45BF">
        <w:rPr>
          <w:rFonts w:ascii="Times New Roman" w:eastAsia="Arial" w:hAnsi="Times New Roman" w:cs="Times New Roman"/>
          <w:color w:val="212121"/>
          <w:sz w:val="24"/>
          <w:szCs w:val="24"/>
        </w:rPr>
        <w:t xml:space="preserve">ín </w:t>
      </w:r>
      <w:r w:rsidRPr="005A45BF">
        <w:rPr>
          <w:rFonts w:ascii="Times New Roman" w:eastAsia="Arial" w:hAnsi="Times New Roman" w:cs="Times New Roman"/>
          <w:color w:val="0E0E0E"/>
          <w:sz w:val="24"/>
          <w:szCs w:val="24"/>
        </w:rPr>
        <w:t>G</w:t>
      </w:r>
      <w:r w:rsidRPr="005A45BF">
        <w:rPr>
          <w:rFonts w:ascii="Times New Roman" w:eastAsia="Arial" w:hAnsi="Times New Roman" w:cs="Times New Roman"/>
          <w:color w:val="212121"/>
          <w:sz w:val="24"/>
          <w:szCs w:val="24"/>
        </w:rPr>
        <w:t>óm</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 xml:space="preserve">z </w:t>
      </w:r>
      <w:r w:rsidRPr="005A45BF">
        <w:rPr>
          <w:rFonts w:ascii="Times New Roman" w:eastAsia="Arial" w:hAnsi="Times New Roman" w:cs="Times New Roman"/>
          <w:color w:val="0E0E0E"/>
          <w:sz w:val="24"/>
          <w:szCs w:val="24"/>
        </w:rPr>
        <w:t>Fa</w:t>
      </w:r>
      <w:r w:rsidRPr="005A45BF">
        <w:rPr>
          <w:rFonts w:ascii="Times New Roman" w:eastAsia="Arial" w:hAnsi="Times New Roman" w:cs="Times New Roman"/>
          <w:color w:val="212121"/>
          <w:sz w:val="24"/>
          <w:szCs w:val="24"/>
        </w:rPr>
        <w:t>v</w:t>
      </w:r>
      <w:r w:rsidRPr="005A45BF">
        <w:rPr>
          <w:rFonts w:ascii="Times New Roman" w:eastAsia="Arial" w:hAnsi="Times New Roman" w:cs="Times New Roman"/>
          <w:color w:val="0E0E0E"/>
          <w:sz w:val="24"/>
          <w:szCs w:val="24"/>
        </w:rPr>
        <w:t>o</w:t>
      </w:r>
      <w:r w:rsidRPr="005A45BF">
        <w:rPr>
          <w:rFonts w:ascii="Times New Roman" w:eastAsia="Arial" w:hAnsi="Times New Roman" w:cs="Times New Roman"/>
          <w:color w:val="212121"/>
          <w:sz w:val="24"/>
          <w:szCs w:val="24"/>
        </w:rPr>
        <w:t xml:space="preserve">ut, </w:t>
      </w:r>
      <w:r w:rsidRPr="005A45BF">
        <w:rPr>
          <w:rFonts w:ascii="Times New Roman" w:eastAsia="Arial" w:hAnsi="Times New Roman" w:cs="Times New Roman"/>
          <w:color w:val="0E0E0E"/>
          <w:sz w:val="24"/>
          <w:szCs w:val="24"/>
        </w:rPr>
        <w:t>Al</w:t>
      </w:r>
      <w:r w:rsidRPr="005A45BF">
        <w:rPr>
          <w:rFonts w:ascii="Times New Roman" w:eastAsia="Arial" w:hAnsi="Times New Roman" w:cs="Times New Roman"/>
          <w:color w:val="212121"/>
          <w:sz w:val="24"/>
          <w:szCs w:val="24"/>
        </w:rPr>
        <w:t>c</w:t>
      </w:r>
      <w:r w:rsidRPr="005A45BF">
        <w:rPr>
          <w:rFonts w:ascii="Times New Roman" w:eastAsia="Arial" w:hAnsi="Times New Roman" w:cs="Times New Roman"/>
          <w:color w:val="0E0E0E"/>
          <w:sz w:val="24"/>
          <w:szCs w:val="24"/>
        </w:rPr>
        <w:t>al</w:t>
      </w:r>
      <w:r w:rsidRPr="005A45BF">
        <w:rPr>
          <w:rFonts w:ascii="Times New Roman" w:eastAsia="Arial" w:hAnsi="Times New Roman" w:cs="Times New Roman"/>
          <w:color w:val="212121"/>
          <w:sz w:val="24"/>
          <w:szCs w:val="24"/>
        </w:rPr>
        <w:t xml:space="preserve">de </w:t>
      </w:r>
      <w:r w:rsidRPr="005A45BF">
        <w:rPr>
          <w:rFonts w:ascii="Times New Roman" w:eastAsia="Arial" w:hAnsi="Times New Roman" w:cs="Times New Roman"/>
          <w:color w:val="0E0E0E"/>
          <w:sz w:val="24"/>
          <w:szCs w:val="24"/>
        </w:rPr>
        <w:t>de Dolores</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So</w:t>
      </w:r>
      <w:r w:rsidRPr="005A45BF">
        <w:rPr>
          <w:rFonts w:ascii="Times New Roman" w:eastAsia="Arial" w:hAnsi="Times New Roman" w:cs="Times New Roman"/>
          <w:color w:val="212121"/>
          <w:sz w:val="24"/>
          <w:szCs w:val="24"/>
        </w:rPr>
        <w:t>ri</w:t>
      </w:r>
      <w:r w:rsidRPr="005A45BF">
        <w:rPr>
          <w:rFonts w:ascii="Times New Roman" w:eastAsia="Arial" w:hAnsi="Times New Roman" w:cs="Times New Roman"/>
          <w:color w:val="0E0E0E"/>
          <w:sz w:val="24"/>
          <w:szCs w:val="24"/>
        </w:rPr>
        <w:t>an</w:t>
      </w:r>
      <w:r w:rsidRPr="005A45BF">
        <w:rPr>
          <w:rFonts w:ascii="Times New Roman" w:eastAsia="Arial" w:hAnsi="Times New Roman" w:cs="Times New Roman"/>
          <w:color w:val="212121"/>
          <w:sz w:val="24"/>
          <w:szCs w:val="24"/>
        </w:rPr>
        <w:t>o</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Urug</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ay</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en la Se</w:t>
      </w:r>
      <w:r w:rsidRPr="005A45BF">
        <w:rPr>
          <w:rFonts w:ascii="Times New Roman" w:eastAsia="Arial" w:hAnsi="Times New Roman" w:cs="Times New Roman"/>
          <w:color w:val="212121"/>
          <w:sz w:val="24"/>
          <w:szCs w:val="24"/>
        </w:rPr>
        <w:t>sió</w:t>
      </w:r>
      <w:r w:rsidRPr="005A45BF">
        <w:rPr>
          <w:rFonts w:ascii="Times New Roman" w:eastAsia="Arial" w:hAnsi="Times New Roman" w:cs="Times New Roman"/>
          <w:color w:val="0E0E0E"/>
          <w:sz w:val="24"/>
          <w:szCs w:val="24"/>
        </w:rPr>
        <w:t xml:space="preserve">n Plenaria </w:t>
      </w:r>
      <w:r w:rsidRPr="005A45BF">
        <w:rPr>
          <w:rFonts w:ascii="Times New Roman" w:eastAsia="Arial" w:hAnsi="Times New Roman" w:cs="Times New Roman"/>
          <w:color w:val="212121"/>
          <w:sz w:val="24"/>
          <w:szCs w:val="24"/>
        </w:rPr>
        <w:t>"</w:t>
      </w:r>
      <w:r w:rsidRPr="005A45BF">
        <w:rPr>
          <w:rFonts w:ascii="Times New Roman" w:eastAsia="Arial" w:hAnsi="Times New Roman" w:cs="Times New Roman"/>
          <w:color w:val="0E0E0E"/>
          <w:sz w:val="24"/>
          <w:szCs w:val="24"/>
        </w:rPr>
        <w:t>Ci</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 xml:space="preserve">dades inteligentes y la gobernanza del </w:t>
      </w:r>
      <w:r w:rsidRPr="005A45BF">
        <w:rPr>
          <w:rFonts w:ascii="Times New Roman" w:eastAsia="Arial" w:hAnsi="Times New Roman" w:cs="Times New Roman"/>
          <w:color w:val="212121"/>
          <w:sz w:val="24"/>
          <w:szCs w:val="24"/>
        </w:rPr>
        <w:t>fut</w:t>
      </w:r>
      <w:r w:rsidRPr="005A45BF">
        <w:rPr>
          <w:rFonts w:ascii="Times New Roman" w:eastAsia="Arial" w:hAnsi="Times New Roman" w:cs="Times New Roman"/>
          <w:color w:val="0E0E0E"/>
          <w:sz w:val="24"/>
          <w:szCs w:val="24"/>
        </w:rPr>
        <w:t>u</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o</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espacio donde in</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rv</w:t>
      </w:r>
      <w:r w:rsidRPr="005A45BF">
        <w:rPr>
          <w:rFonts w:ascii="Times New Roman" w:eastAsia="Arial" w:hAnsi="Times New Roman" w:cs="Times New Roman"/>
          <w:color w:val="0E0E0E"/>
          <w:sz w:val="24"/>
          <w:szCs w:val="24"/>
        </w:rPr>
        <w:t xml:space="preserve">ine con la presentación de </w:t>
      </w:r>
      <w:r w:rsidRPr="005A45BF">
        <w:rPr>
          <w:rFonts w:ascii="Times New Roman" w:eastAsia="Arial" w:hAnsi="Times New Roman" w:cs="Times New Roman"/>
          <w:color w:val="212121"/>
          <w:sz w:val="24"/>
          <w:szCs w:val="24"/>
        </w:rPr>
        <w:t>l</w:t>
      </w:r>
      <w:r w:rsidRPr="005A45BF">
        <w:rPr>
          <w:rFonts w:ascii="Times New Roman" w:eastAsia="Arial" w:hAnsi="Times New Roman" w:cs="Times New Roman"/>
          <w:color w:val="0E0E0E"/>
          <w:sz w:val="24"/>
          <w:szCs w:val="24"/>
        </w:rPr>
        <w:t>a es</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ra</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eg</w:t>
      </w:r>
      <w:r w:rsidRPr="005A45BF">
        <w:rPr>
          <w:rFonts w:ascii="Times New Roman" w:eastAsia="Arial" w:hAnsi="Times New Roman" w:cs="Times New Roman"/>
          <w:color w:val="3F3F3F"/>
          <w:sz w:val="24"/>
          <w:szCs w:val="24"/>
        </w:rPr>
        <w:t>i</w:t>
      </w:r>
      <w:r w:rsidRPr="005A45BF">
        <w:rPr>
          <w:rFonts w:ascii="Times New Roman" w:eastAsia="Arial" w:hAnsi="Times New Roman" w:cs="Times New Roman"/>
          <w:color w:val="212121"/>
          <w:sz w:val="24"/>
          <w:szCs w:val="24"/>
        </w:rPr>
        <w:t xml:space="preserve">a </w:t>
      </w:r>
      <w:r w:rsidRPr="005A45BF">
        <w:rPr>
          <w:rFonts w:ascii="Times New Roman" w:eastAsia="Arial" w:hAnsi="Times New Roman" w:cs="Times New Roman"/>
          <w:color w:val="3F3F3F"/>
          <w:sz w:val="24"/>
          <w:szCs w:val="24"/>
        </w:rPr>
        <w:t>"</w:t>
      </w:r>
      <w:r w:rsidRPr="005A45BF">
        <w:rPr>
          <w:rFonts w:ascii="Times New Roman" w:eastAsia="Arial" w:hAnsi="Times New Roman" w:cs="Times New Roman"/>
          <w:color w:val="0E0E0E"/>
          <w:sz w:val="24"/>
          <w:szCs w:val="24"/>
        </w:rPr>
        <w:t>Me</w:t>
      </w:r>
      <w:r w:rsidRPr="005A45BF">
        <w:rPr>
          <w:rFonts w:ascii="Times New Roman" w:eastAsia="Arial" w:hAnsi="Times New Roman" w:cs="Times New Roman"/>
          <w:color w:val="212121"/>
          <w:sz w:val="24"/>
          <w:szCs w:val="24"/>
        </w:rPr>
        <w:t>te</w:t>
      </w:r>
      <w:r w:rsidRPr="005A45BF">
        <w:rPr>
          <w:rFonts w:ascii="Times New Roman" w:eastAsia="Arial" w:hAnsi="Times New Roman" w:cs="Times New Roman"/>
          <w:color w:val="0E0E0E"/>
          <w:sz w:val="24"/>
          <w:szCs w:val="24"/>
        </w:rPr>
        <w:t>pec</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C</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udad que F</w:t>
      </w:r>
      <w:r w:rsidRPr="005A45BF">
        <w:rPr>
          <w:rFonts w:ascii="Times New Roman" w:eastAsia="Arial" w:hAnsi="Times New Roman" w:cs="Times New Roman"/>
          <w:color w:val="212121"/>
          <w:sz w:val="24"/>
          <w:szCs w:val="24"/>
        </w:rPr>
        <w:t>uncio</w:t>
      </w:r>
      <w:r w:rsidRPr="005A45BF">
        <w:rPr>
          <w:rFonts w:ascii="Times New Roman" w:eastAsia="Arial" w:hAnsi="Times New Roman" w:cs="Times New Roman"/>
          <w:color w:val="0E0E0E"/>
          <w:sz w:val="24"/>
          <w:szCs w:val="24"/>
        </w:rPr>
        <w:t>na</w:t>
      </w:r>
      <w:r w:rsidRPr="005A45BF">
        <w:rPr>
          <w:rFonts w:ascii="Times New Roman" w:eastAsia="Arial" w:hAnsi="Times New Roman" w:cs="Times New Roman"/>
          <w:color w:val="3F3F3F"/>
          <w:sz w:val="24"/>
          <w:szCs w:val="24"/>
        </w:rPr>
        <w:t>"</w:t>
      </w:r>
      <w:r w:rsidRPr="005A45BF">
        <w:rPr>
          <w:rFonts w:ascii="Times New Roman" w:eastAsia="Arial" w:hAnsi="Times New Roman" w:cs="Times New Roman"/>
          <w:color w:val="212121"/>
          <w:sz w:val="24"/>
          <w:szCs w:val="24"/>
        </w:rPr>
        <w:t>, u</w:t>
      </w:r>
      <w:r w:rsidRPr="005A45BF">
        <w:rPr>
          <w:rFonts w:ascii="Times New Roman" w:eastAsia="Arial" w:hAnsi="Times New Roman" w:cs="Times New Roman"/>
          <w:color w:val="0E0E0E"/>
          <w:sz w:val="24"/>
          <w:szCs w:val="24"/>
        </w:rPr>
        <w:t xml:space="preserve">n modelo de </w:t>
      </w:r>
      <w:r w:rsidRPr="005A45BF">
        <w:rPr>
          <w:rFonts w:ascii="Times New Roman" w:eastAsia="Arial" w:hAnsi="Times New Roman" w:cs="Times New Roman"/>
          <w:color w:val="212121"/>
          <w:sz w:val="24"/>
          <w:szCs w:val="24"/>
        </w:rPr>
        <w:t>l</w:t>
      </w:r>
      <w:r w:rsidRPr="005A45BF">
        <w:rPr>
          <w:rFonts w:ascii="Times New Roman" w:eastAsia="Arial" w:hAnsi="Times New Roman" w:cs="Times New Roman"/>
          <w:color w:val="0E0E0E"/>
          <w:sz w:val="24"/>
          <w:szCs w:val="24"/>
        </w:rPr>
        <w:t>a admin</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s</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 xml:space="preserve">ración </w:t>
      </w:r>
      <w:r w:rsidRPr="005A45BF">
        <w:rPr>
          <w:rFonts w:ascii="Times New Roman" w:eastAsia="Arial" w:hAnsi="Times New Roman" w:cs="Times New Roman"/>
          <w:color w:val="212121"/>
          <w:sz w:val="24"/>
          <w:szCs w:val="24"/>
        </w:rPr>
        <w:t>mu</w:t>
      </w:r>
      <w:r w:rsidRPr="005A45BF">
        <w:rPr>
          <w:rFonts w:ascii="Times New Roman" w:eastAsia="Arial" w:hAnsi="Times New Roman" w:cs="Times New Roman"/>
          <w:color w:val="0E0E0E"/>
          <w:sz w:val="24"/>
          <w:szCs w:val="24"/>
        </w:rPr>
        <w:t>n</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ci</w:t>
      </w:r>
      <w:r w:rsidRPr="005A45BF">
        <w:rPr>
          <w:rFonts w:ascii="Times New Roman" w:eastAsia="Arial" w:hAnsi="Times New Roman" w:cs="Times New Roman"/>
          <w:color w:val="212121"/>
          <w:sz w:val="24"/>
          <w:szCs w:val="24"/>
        </w:rPr>
        <w:t>p</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3F3F3F"/>
          <w:sz w:val="24"/>
          <w:szCs w:val="24"/>
        </w:rPr>
        <w:t xml:space="preserve">l </w:t>
      </w:r>
      <w:r w:rsidRPr="005A45BF">
        <w:rPr>
          <w:rFonts w:ascii="Times New Roman" w:eastAsia="Arial" w:hAnsi="Times New Roman" w:cs="Times New Roman"/>
          <w:color w:val="0E0E0E"/>
          <w:sz w:val="24"/>
          <w:szCs w:val="24"/>
        </w:rPr>
        <w:t>enf</w:t>
      </w:r>
      <w:r w:rsidRPr="005A45BF">
        <w:rPr>
          <w:rFonts w:ascii="Times New Roman" w:eastAsia="Arial" w:hAnsi="Times New Roman" w:cs="Times New Roman"/>
          <w:color w:val="212121"/>
          <w:sz w:val="24"/>
          <w:szCs w:val="24"/>
        </w:rPr>
        <w:t>oc</w:t>
      </w:r>
      <w:r w:rsidRPr="005A45BF">
        <w:rPr>
          <w:rFonts w:ascii="Times New Roman" w:eastAsia="Arial" w:hAnsi="Times New Roman" w:cs="Times New Roman"/>
          <w:color w:val="0E0E0E"/>
          <w:sz w:val="24"/>
          <w:szCs w:val="24"/>
        </w:rPr>
        <w:t>ado en la mejora d</w:t>
      </w:r>
      <w:r w:rsidRPr="005A45BF">
        <w:rPr>
          <w:rFonts w:ascii="Times New Roman" w:eastAsia="Arial" w:hAnsi="Times New Roman" w:cs="Times New Roman"/>
          <w:color w:val="212121"/>
          <w:sz w:val="24"/>
          <w:szCs w:val="24"/>
        </w:rPr>
        <w:t xml:space="preserve">e </w:t>
      </w:r>
      <w:r w:rsidRPr="005A45BF">
        <w:rPr>
          <w:rFonts w:ascii="Times New Roman" w:eastAsia="Arial" w:hAnsi="Times New Roman" w:cs="Times New Roman"/>
          <w:color w:val="0E0E0E"/>
          <w:sz w:val="24"/>
          <w:szCs w:val="24"/>
        </w:rPr>
        <w:t>se</w:t>
      </w:r>
      <w:r w:rsidRPr="005A45BF">
        <w:rPr>
          <w:rFonts w:ascii="Times New Roman" w:eastAsia="Arial" w:hAnsi="Times New Roman" w:cs="Times New Roman"/>
          <w:color w:val="212121"/>
          <w:sz w:val="24"/>
          <w:szCs w:val="24"/>
        </w:rPr>
        <w:t>rvicio</w:t>
      </w:r>
      <w:r w:rsidRPr="005A45BF">
        <w:rPr>
          <w:rFonts w:ascii="Times New Roman" w:eastAsia="Arial" w:hAnsi="Times New Roman" w:cs="Times New Roman"/>
          <w:color w:val="0E0E0E"/>
          <w:sz w:val="24"/>
          <w:szCs w:val="24"/>
        </w:rPr>
        <w:t>s p</w:t>
      </w:r>
      <w:r w:rsidRPr="005A45BF">
        <w:rPr>
          <w:rFonts w:ascii="Times New Roman" w:eastAsia="Arial" w:hAnsi="Times New Roman" w:cs="Times New Roman"/>
          <w:color w:val="212121"/>
          <w:sz w:val="24"/>
          <w:szCs w:val="24"/>
        </w:rPr>
        <w:t>ú</w:t>
      </w:r>
      <w:r w:rsidRPr="005A45BF">
        <w:rPr>
          <w:rFonts w:ascii="Times New Roman" w:eastAsia="Arial" w:hAnsi="Times New Roman" w:cs="Times New Roman"/>
          <w:color w:val="0E0E0E"/>
          <w:sz w:val="24"/>
          <w:szCs w:val="24"/>
        </w:rPr>
        <w:t>bl</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cos y</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la seguri</w:t>
      </w:r>
      <w:r w:rsidRPr="005A45BF">
        <w:rPr>
          <w:rFonts w:ascii="Times New Roman" w:eastAsia="Arial" w:hAnsi="Times New Roman" w:cs="Times New Roman"/>
          <w:color w:val="212121"/>
          <w:sz w:val="24"/>
          <w:szCs w:val="24"/>
        </w:rPr>
        <w:t>d</w:t>
      </w:r>
      <w:r w:rsidRPr="005A45BF">
        <w:rPr>
          <w:rFonts w:ascii="Times New Roman" w:eastAsia="Arial" w:hAnsi="Times New Roman" w:cs="Times New Roman"/>
          <w:color w:val="0E0E0E"/>
          <w:sz w:val="24"/>
          <w:szCs w:val="24"/>
        </w:rPr>
        <w:t xml:space="preserve">ad con </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c</w:t>
      </w:r>
      <w:r w:rsidRPr="005A45BF">
        <w:rPr>
          <w:rFonts w:ascii="Times New Roman" w:eastAsia="Arial" w:hAnsi="Times New Roman" w:cs="Times New Roman"/>
          <w:color w:val="0E0E0E"/>
          <w:sz w:val="24"/>
          <w:szCs w:val="24"/>
        </w:rPr>
        <w:t>nolog</w:t>
      </w:r>
      <w:r w:rsidRPr="005A45BF">
        <w:rPr>
          <w:rFonts w:ascii="Times New Roman" w:eastAsia="Arial" w:hAnsi="Times New Roman" w:cs="Times New Roman"/>
          <w:color w:val="3F3F3F"/>
          <w:sz w:val="24"/>
          <w:szCs w:val="24"/>
        </w:rPr>
        <w:t>í</w:t>
      </w:r>
      <w:r w:rsidRPr="005A45BF">
        <w:rPr>
          <w:rFonts w:ascii="Times New Roman" w:eastAsia="Arial" w:hAnsi="Times New Roman" w:cs="Times New Roman"/>
          <w:color w:val="0E0E0E"/>
          <w:sz w:val="24"/>
          <w:szCs w:val="24"/>
        </w:rPr>
        <w:t>a de p</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nta</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r</w:t>
      </w:r>
      <w:r w:rsidRPr="005A45BF">
        <w:rPr>
          <w:rFonts w:ascii="Times New Roman" w:eastAsia="Arial" w:hAnsi="Times New Roman" w:cs="Times New Roman"/>
          <w:color w:val="212121"/>
          <w:sz w:val="24"/>
          <w:szCs w:val="24"/>
        </w:rPr>
        <w:t>e</w:t>
      </w:r>
      <w:r w:rsidRPr="005A45BF">
        <w:rPr>
          <w:rFonts w:ascii="Times New Roman" w:eastAsia="Arial" w:hAnsi="Times New Roman" w:cs="Times New Roman"/>
          <w:color w:val="0E0E0E"/>
          <w:sz w:val="24"/>
          <w:szCs w:val="24"/>
        </w:rPr>
        <w:t>sal</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ando cómo el modelo de da</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 xml:space="preserve">os </w:t>
      </w:r>
      <w:r w:rsidRPr="005A45BF">
        <w:rPr>
          <w:rFonts w:ascii="Times New Roman" w:eastAsia="Arial" w:hAnsi="Times New Roman" w:cs="Times New Roman"/>
          <w:color w:val="212121"/>
          <w:sz w:val="24"/>
          <w:szCs w:val="24"/>
        </w:rPr>
        <w:t>c</w:t>
      </w:r>
      <w:r w:rsidRPr="005A45BF">
        <w:rPr>
          <w:rFonts w:ascii="Times New Roman" w:eastAsia="Arial" w:hAnsi="Times New Roman" w:cs="Times New Roman"/>
          <w:color w:val="0E0E0E"/>
          <w:sz w:val="24"/>
          <w:szCs w:val="24"/>
        </w:rPr>
        <w:t>o</w:t>
      </w:r>
      <w:r w:rsidRPr="005A45BF">
        <w:rPr>
          <w:rFonts w:ascii="Times New Roman" w:eastAsia="Arial" w:hAnsi="Times New Roman" w:cs="Times New Roman"/>
          <w:color w:val="212121"/>
          <w:sz w:val="24"/>
          <w:szCs w:val="24"/>
        </w:rPr>
        <w:t>n v</w:t>
      </w:r>
      <w:r w:rsidRPr="005A45BF">
        <w:rPr>
          <w:rFonts w:ascii="Times New Roman" w:eastAsia="Arial" w:hAnsi="Times New Roman" w:cs="Times New Roman"/>
          <w:color w:val="0E0E0E"/>
          <w:sz w:val="24"/>
          <w:szCs w:val="24"/>
        </w:rPr>
        <w:t>alor es</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ra</w:t>
      </w:r>
      <w:r w:rsidRPr="005A45BF">
        <w:rPr>
          <w:rFonts w:ascii="Times New Roman" w:eastAsia="Arial" w:hAnsi="Times New Roman" w:cs="Times New Roman"/>
          <w:color w:val="212121"/>
          <w:sz w:val="24"/>
          <w:szCs w:val="24"/>
        </w:rPr>
        <w:t>té</w:t>
      </w:r>
      <w:r w:rsidRPr="005A45BF">
        <w:rPr>
          <w:rFonts w:ascii="Times New Roman" w:eastAsia="Arial" w:hAnsi="Times New Roman" w:cs="Times New Roman"/>
          <w:color w:val="0E0E0E"/>
          <w:sz w:val="24"/>
          <w:szCs w:val="24"/>
        </w:rPr>
        <w:t>g</w:t>
      </w:r>
      <w:r w:rsidRPr="005A45BF">
        <w:rPr>
          <w:rFonts w:ascii="Times New Roman" w:eastAsia="Arial" w:hAnsi="Times New Roman" w:cs="Times New Roman"/>
          <w:color w:val="3F3F3F"/>
          <w:sz w:val="24"/>
          <w:szCs w:val="24"/>
        </w:rPr>
        <w:t>i</w:t>
      </w:r>
      <w:r w:rsidRPr="005A45BF">
        <w:rPr>
          <w:rFonts w:ascii="Times New Roman" w:eastAsia="Arial" w:hAnsi="Times New Roman" w:cs="Times New Roman"/>
          <w:color w:val="0E0E0E"/>
          <w:sz w:val="24"/>
          <w:szCs w:val="24"/>
        </w:rPr>
        <w:t>co y</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n</w:t>
      </w:r>
      <w:r w:rsidRPr="005A45BF">
        <w:rPr>
          <w:rFonts w:ascii="Times New Roman" w:eastAsia="Arial" w:hAnsi="Times New Roman" w:cs="Times New Roman"/>
          <w:color w:val="0E0E0E"/>
          <w:sz w:val="24"/>
          <w:szCs w:val="24"/>
        </w:rPr>
        <w:t>foq</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e so</w:t>
      </w:r>
      <w:r w:rsidRPr="005A45BF">
        <w:rPr>
          <w:rFonts w:ascii="Times New Roman" w:eastAsia="Arial" w:hAnsi="Times New Roman" w:cs="Times New Roman"/>
          <w:color w:val="212121"/>
          <w:sz w:val="24"/>
          <w:szCs w:val="24"/>
        </w:rPr>
        <w:t>ci</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 xml:space="preserve">l </w:t>
      </w:r>
      <w:r w:rsidRPr="005A45BF">
        <w:rPr>
          <w:rFonts w:ascii="Times New Roman" w:eastAsia="Arial" w:hAnsi="Times New Roman" w:cs="Times New Roman"/>
          <w:color w:val="0E0E0E"/>
          <w:sz w:val="24"/>
          <w:szCs w:val="24"/>
        </w:rPr>
        <w:t>ha gene</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d</w:t>
      </w:r>
      <w:r w:rsidRPr="005A45BF">
        <w:rPr>
          <w:rFonts w:ascii="Times New Roman" w:eastAsia="Arial" w:hAnsi="Times New Roman" w:cs="Times New Roman"/>
          <w:color w:val="0E0E0E"/>
          <w:sz w:val="24"/>
          <w:szCs w:val="24"/>
        </w:rPr>
        <w:t>o mod</w:t>
      </w:r>
      <w:r w:rsidRPr="005A45BF">
        <w:rPr>
          <w:rFonts w:ascii="Times New Roman" w:eastAsia="Arial" w:hAnsi="Times New Roman" w:cs="Times New Roman"/>
          <w:color w:val="212121"/>
          <w:sz w:val="24"/>
          <w:szCs w:val="24"/>
        </w:rPr>
        <w:t>el</w:t>
      </w:r>
      <w:r w:rsidRPr="005A45BF">
        <w:rPr>
          <w:rFonts w:ascii="Times New Roman" w:eastAsia="Arial" w:hAnsi="Times New Roman" w:cs="Times New Roman"/>
          <w:color w:val="0E0E0E"/>
          <w:sz w:val="24"/>
          <w:szCs w:val="24"/>
        </w:rPr>
        <w:t>os desc</w:t>
      </w:r>
      <w:r w:rsidRPr="005A45BF">
        <w:rPr>
          <w:rFonts w:ascii="Times New Roman" w:eastAsia="Arial" w:hAnsi="Times New Roman" w:cs="Times New Roman"/>
          <w:color w:val="212121"/>
          <w:sz w:val="24"/>
          <w:szCs w:val="24"/>
        </w:rPr>
        <w:t>ri</w:t>
      </w:r>
      <w:r w:rsidRPr="005A45BF">
        <w:rPr>
          <w:rFonts w:ascii="Times New Roman" w:eastAsia="Arial" w:hAnsi="Times New Roman" w:cs="Times New Roman"/>
          <w:color w:val="0E0E0E"/>
          <w:sz w:val="24"/>
          <w:szCs w:val="24"/>
        </w:rPr>
        <w:t>p</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3F3F3F"/>
          <w:sz w:val="24"/>
          <w:szCs w:val="24"/>
        </w:rPr>
        <w:t>i</w:t>
      </w:r>
      <w:r w:rsidRPr="005A45BF">
        <w:rPr>
          <w:rFonts w:ascii="Times New Roman" w:eastAsia="Arial" w:hAnsi="Times New Roman" w:cs="Times New Roman"/>
          <w:color w:val="212121"/>
          <w:sz w:val="24"/>
          <w:szCs w:val="24"/>
        </w:rPr>
        <w:t>v</w:t>
      </w:r>
      <w:r w:rsidRPr="005A45BF">
        <w:rPr>
          <w:rFonts w:ascii="Times New Roman" w:eastAsia="Arial" w:hAnsi="Times New Roman" w:cs="Times New Roman"/>
          <w:color w:val="0E0E0E"/>
          <w:sz w:val="24"/>
          <w:szCs w:val="24"/>
        </w:rPr>
        <w:t xml:space="preserve">os </w:t>
      </w:r>
      <w:r w:rsidRPr="005A45BF">
        <w:rPr>
          <w:rFonts w:ascii="Times New Roman" w:eastAsia="Times New Roman" w:hAnsi="Times New Roman" w:cs="Times New Roman"/>
          <w:color w:val="212121"/>
          <w:sz w:val="24"/>
          <w:szCs w:val="24"/>
        </w:rPr>
        <w:t xml:space="preserve">y </w:t>
      </w:r>
      <w:r w:rsidRPr="005A45BF">
        <w:rPr>
          <w:rFonts w:ascii="Times New Roman" w:eastAsia="Arial" w:hAnsi="Times New Roman" w:cs="Times New Roman"/>
          <w:color w:val="212121"/>
          <w:sz w:val="24"/>
          <w:szCs w:val="24"/>
        </w:rPr>
        <w:t>pr</w:t>
      </w:r>
      <w:r w:rsidRPr="005A45BF">
        <w:rPr>
          <w:rFonts w:ascii="Times New Roman" w:eastAsia="Arial" w:hAnsi="Times New Roman" w:cs="Times New Roman"/>
          <w:color w:val="0E0E0E"/>
          <w:sz w:val="24"/>
          <w:szCs w:val="24"/>
        </w:rPr>
        <w:t>ed</w:t>
      </w:r>
      <w:r w:rsidRPr="005A45BF">
        <w:rPr>
          <w:rFonts w:ascii="Times New Roman" w:eastAsia="Arial" w:hAnsi="Times New Roman" w:cs="Times New Roman"/>
          <w:color w:val="3F3F3F"/>
          <w:sz w:val="24"/>
          <w:szCs w:val="24"/>
        </w:rPr>
        <w:t>i</w:t>
      </w:r>
      <w:r w:rsidRPr="005A45BF">
        <w:rPr>
          <w:rFonts w:ascii="Times New Roman" w:eastAsia="Arial" w:hAnsi="Times New Roman" w:cs="Times New Roman"/>
          <w:color w:val="0E0E0E"/>
          <w:sz w:val="24"/>
          <w:szCs w:val="24"/>
        </w:rPr>
        <w:t>ct</w:t>
      </w:r>
      <w:r w:rsidRPr="005A45BF">
        <w:rPr>
          <w:rFonts w:ascii="Times New Roman" w:eastAsia="Arial" w:hAnsi="Times New Roman" w:cs="Times New Roman"/>
          <w:color w:val="212121"/>
          <w:sz w:val="24"/>
          <w:szCs w:val="24"/>
        </w:rPr>
        <w:t>ivo</w:t>
      </w:r>
      <w:r w:rsidRPr="005A45BF">
        <w:rPr>
          <w:rFonts w:ascii="Times New Roman" w:eastAsia="Arial" w:hAnsi="Times New Roman" w:cs="Times New Roman"/>
          <w:color w:val="0E0E0E"/>
          <w:sz w:val="24"/>
          <w:szCs w:val="24"/>
        </w:rPr>
        <w:t xml:space="preserve">s </w:t>
      </w:r>
      <w:r w:rsidRPr="005A45BF">
        <w:rPr>
          <w:rFonts w:ascii="Times New Roman" w:eastAsia="Arial" w:hAnsi="Times New Roman" w:cs="Times New Roman"/>
          <w:color w:val="212121"/>
          <w:sz w:val="24"/>
          <w:szCs w:val="24"/>
        </w:rPr>
        <w:t>qu</w:t>
      </w:r>
      <w:r w:rsidRPr="005A45BF">
        <w:rPr>
          <w:rFonts w:ascii="Times New Roman" w:eastAsia="Arial" w:hAnsi="Times New Roman" w:cs="Times New Roman"/>
          <w:color w:val="0E0E0E"/>
          <w:sz w:val="24"/>
          <w:szCs w:val="24"/>
        </w:rPr>
        <w:t>e pe</w:t>
      </w:r>
      <w:r w:rsidRPr="005A45BF">
        <w:rPr>
          <w:rFonts w:ascii="Times New Roman" w:eastAsia="Arial" w:hAnsi="Times New Roman" w:cs="Times New Roman"/>
          <w:color w:val="212121"/>
          <w:sz w:val="24"/>
          <w:szCs w:val="24"/>
        </w:rPr>
        <w:t>rmi</w:t>
      </w:r>
      <w:r w:rsidRPr="005A45BF">
        <w:rPr>
          <w:rFonts w:ascii="Times New Roman" w:eastAsia="Arial" w:hAnsi="Times New Roman" w:cs="Times New Roman"/>
          <w:color w:val="0E0E0E"/>
          <w:sz w:val="24"/>
          <w:szCs w:val="24"/>
        </w:rPr>
        <w:t>ten an</w:t>
      </w:r>
      <w:r w:rsidRPr="005A45BF">
        <w:rPr>
          <w:rFonts w:ascii="Times New Roman" w:eastAsia="Arial" w:hAnsi="Times New Roman" w:cs="Times New Roman"/>
          <w:color w:val="212121"/>
          <w:sz w:val="24"/>
          <w:szCs w:val="24"/>
        </w:rPr>
        <w:t>ti</w:t>
      </w:r>
      <w:r w:rsidRPr="005A45BF">
        <w:rPr>
          <w:rFonts w:ascii="Times New Roman" w:eastAsia="Arial" w:hAnsi="Times New Roman" w:cs="Times New Roman"/>
          <w:color w:val="0E0E0E"/>
          <w:sz w:val="24"/>
          <w:szCs w:val="24"/>
        </w:rPr>
        <w:t xml:space="preserve">cipar </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enden</w:t>
      </w:r>
      <w:r w:rsidRPr="005A45BF">
        <w:rPr>
          <w:rFonts w:ascii="Times New Roman" w:eastAsia="Arial" w:hAnsi="Times New Roman" w:cs="Times New Roman"/>
          <w:color w:val="212121"/>
          <w:sz w:val="24"/>
          <w:szCs w:val="24"/>
        </w:rPr>
        <w:t>ci</w:t>
      </w:r>
      <w:r w:rsidRPr="005A45BF">
        <w:rPr>
          <w:rFonts w:ascii="Times New Roman" w:eastAsia="Arial" w:hAnsi="Times New Roman" w:cs="Times New Roman"/>
          <w:color w:val="0E0E0E"/>
          <w:sz w:val="24"/>
          <w:szCs w:val="24"/>
        </w:rPr>
        <w:t>as</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op</w:t>
      </w:r>
      <w:r w:rsidRPr="005A45BF">
        <w:rPr>
          <w:rFonts w:ascii="Times New Roman" w:eastAsia="Arial" w:hAnsi="Times New Roman" w:cs="Times New Roman"/>
          <w:color w:val="212121"/>
          <w:sz w:val="24"/>
          <w:szCs w:val="24"/>
        </w:rPr>
        <w:t>ti</w:t>
      </w:r>
      <w:r w:rsidRPr="005A45BF">
        <w:rPr>
          <w:rFonts w:ascii="Times New Roman" w:eastAsia="Arial" w:hAnsi="Times New Roman" w:cs="Times New Roman"/>
          <w:color w:val="0E0E0E"/>
          <w:sz w:val="24"/>
          <w:szCs w:val="24"/>
        </w:rPr>
        <w:t>m</w:t>
      </w:r>
      <w:r w:rsidRPr="005A45BF">
        <w:rPr>
          <w:rFonts w:ascii="Times New Roman" w:eastAsia="Arial" w:hAnsi="Times New Roman" w:cs="Times New Roman"/>
          <w:color w:val="212121"/>
          <w:sz w:val="24"/>
          <w:szCs w:val="24"/>
        </w:rPr>
        <w:t>iz</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 xml:space="preserve">r </w:t>
      </w:r>
      <w:r w:rsidRPr="005A45BF">
        <w:rPr>
          <w:rFonts w:ascii="Times New Roman" w:eastAsia="Arial" w:hAnsi="Times New Roman" w:cs="Times New Roman"/>
          <w:color w:val="0E0E0E"/>
          <w:sz w:val="24"/>
          <w:szCs w:val="24"/>
        </w:rPr>
        <w:t>procesos y t</w:t>
      </w:r>
      <w:r w:rsidRPr="005A45BF">
        <w:rPr>
          <w:rFonts w:ascii="Times New Roman" w:eastAsia="Arial" w:hAnsi="Times New Roman" w:cs="Times New Roman"/>
          <w:color w:val="212121"/>
          <w:sz w:val="24"/>
          <w:szCs w:val="24"/>
        </w:rPr>
        <w:t>o</w:t>
      </w:r>
      <w:r w:rsidRPr="005A45BF">
        <w:rPr>
          <w:rFonts w:ascii="Times New Roman" w:eastAsia="Arial" w:hAnsi="Times New Roman" w:cs="Times New Roman"/>
          <w:color w:val="0E0E0E"/>
          <w:sz w:val="24"/>
          <w:szCs w:val="24"/>
        </w:rPr>
        <w:t>ma</w:t>
      </w:r>
      <w:r w:rsidRPr="005A45BF">
        <w:rPr>
          <w:rFonts w:ascii="Times New Roman" w:eastAsia="Arial" w:hAnsi="Times New Roman" w:cs="Times New Roman"/>
          <w:color w:val="212121"/>
          <w:sz w:val="24"/>
          <w:szCs w:val="24"/>
        </w:rPr>
        <w:t xml:space="preserve">r </w:t>
      </w:r>
      <w:r w:rsidRPr="005A45BF">
        <w:rPr>
          <w:rFonts w:ascii="Times New Roman" w:eastAsia="Arial" w:hAnsi="Times New Roman" w:cs="Times New Roman"/>
          <w:color w:val="0E0E0E"/>
          <w:sz w:val="24"/>
          <w:szCs w:val="24"/>
        </w:rPr>
        <w:t>de</w:t>
      </w:r>
      <w:r w:rsidRPr="005A45BF">
        <w:rPr>
          <w:rFonts w:ascii="Times New Roman" w:eastAsia="Arial" w:hAnsi="Times New Roman" w:cs="Times New Roman"/>
          <w:color w:val="212121"/>
          <w:sz w:val="24"/>
          <w:szCs w:val="24"/>
        </w:rPr>
        <w:t>ci</w:t>
      </w:r>
      <w:r w:rsidRPr="005A45BF">
        <w:rPr>
          <w:rFonts w:ascii="Times New Roman" w:eastAsia="Arial" w:hAnsi="Times New Roman" w:cs="Times New Roman"/>
          <w:color w:val="0E0E0E"/>
          <w:sz w:val="24"/>
          <w:szCs w:val="24"/>
        </w:rPr>
        <w:t>si</w:t>
      </w:r>
      <w:r w:rsidRPr="005A45BF">
        <w:rPr>
          <w:rFonts w:ascii="Times New Roman" w:eastAsia="Arial" w:hAnsi="Times New Roman" w:cs="Times New Roman"/>
          <w:color w:val="212121"/>
          <w:sz w:val="24"/>
          <w:szCs w:val="24"/>
        </w:rPr>
        <w:t>o</w:t>
      </w:r>
      <w:r w:rsidRPr="005A45BF">
        <w:rPr>
          <w:rFonts w:ascii="Times New Roman" w:eastAsia="Arial" w:hAnsi="Times New Roman" w:cs="Times New Roman"/>
          <w:color w:val="0E0E0E"/>
          <w:sz w:val="24"/>
          <w:szCs w:val="24"/>
        </w:rPr>
        <w:t xml:space="preserve">nes </w:t>
      </w:r>
      <w:r w:rsidRPr="005A45BF">
        <w:rPr>
          <w:rFonts w:ascii="Times New Roman" w:eastAsia="Arial" w:hAnsi="Times New Roman" w:cs="Times New Roman"/>
          <w:color w:val="212121"/>
          <w:sz w:val="24"/>
          <w:szCs w:val="24"/>
        </w:rPr>
        <w:t>fu</w:t>
      </w:r>
      <w:r w:rsidRPr="005A45BF">
        <w:rPr>
          <w:rFonts w:ascii="Times New Roman" w:eastAsia="Arial" w:hAnsi="Times New Roman" w:cs="Times New Roman"/>
          <w:color w:val="0E0E0E"/>
          <w:sz w:val="24"/>
          <w:szCs w:val="24"/>
        </w:rPr>
        <w:t>n</w:t>
      </w:r>
      <w:r w:rsidRPr="005A45BF">
        <w:rPr>
          <w:rFonts w:ascii="Times New Roman" w:eastAsia="Arial" w:hAnsi="Times New Roman" w:cs="Times New Roman"/>
          <w:color w:val="212121"/>
          <w:sz w:val="24"/>
          <w:szCs w:val="24"/>
        </w:rPr>
        <w:t>d</w:t>
      </w:r>
      <w:r w:rsidRPr="005A45BF">
        <w:rPr>
          <w:rFonts w:ascii="Times New Roman" w:eastAsia="Arial" w:hAnsi="Times New Roman" w:cs="Times New Roman"/>
          <w:color w:val="0E0E0E"/>
          <w:sz w:val="24"/>
          <w:szCs w:val="24"/>
        </w:rPr>
        <w:t>amen</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d</w:t>
      </w:r>
      <w:r w:rsidRPr="005A45BF">
        <w:rPr>
          <w:rFonts w:ascii="Times New Roman" w:eastAsia="Arial" w:hAnsi="Times New Roman" w:cs="Times New Roman"/>
          <w:color w:val="0E0E0E"/>
          <w:sz w:val="24"/>
          <w:szCs w:val="24"/>
        </w:rPr>
        <w:t>as ba</w:t>
      </w:r>
      <w:r w:rsidRPr="005A45BF">
        <w:rPr>
          <w:rFonts w:ascii="Times New Roman" w:eastAsia="Arial" w:hAnsi="Times New Roman" w:cs="Times New Roman"/>
          <w:color w:val="212121"/>
          <w:sz w:val="24"/>
          <w:szCs w:val="24"/>
        </w:rPr>
        <w:t>s</w:t>
      </w:r>
      <w:r w:rsidRPr="005A45BF">
        <w:rPr>
          <w:rFonts w:ascii="Times New Roman" w:eastAsia="Arial" w:hAnsi="Times New Roman" w:cs="Times New Roman"/>
          <w:color w:val="0E0E0E"/>
          <w:sz w:val="24"/>
          <w:szCs w:val="24"/>
        </w:rPr>
        <w:t>adas en e</w:t>
      </w:r>
      <w:r w:rsidRPr="005A45BF">
        <w:rPr>
          <w:rFonts w:ascii="Times New Roman" w:eastAsia="Arial" w:hAnsi="Times New Roman" w:cs="Times New Roman"/>
          <w:color w:val="212121"/>
          <w:sz w:val="24"/>
          <w:szCs w:val="24"/>
        </w:rPr>
        <w:t>vi</w:t>
      </w:r>
      <w:r w:rsidRPr="005A45BF">
        <w:rPr>
          <w:rFonts w:ascii="Times New Roman" w:eastAsia="Arial" w:hAnsi="Times New Roman" w:cs="Times New Roman"/>
          <w:color w:val="0E0E0E"/>
          <w:sz w:val="24"/>
          <w:szCs w:val="24"/>
        </w:rPr>
        <w:t>den</w:t>
      </w:r>
      <w:r w:rsidRPr="005A45BF">
        <w:rPr>
          <w:rFonts w:ascii="Times New Roman" w:eastAsia="Arial" w:hAnsi="Times New Roman" w:cs="Times New Roman"/>
          <w:color w:val="212121"/>
          <w:sz w:val="24"/>
          <w:szCs w:val="24"/>
        </w:rPr>
        <w:t>ci</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lo c</w:t>
      </w:r>
      <w:r w:rsidRPr="005A45BF">
        <w:rPr>
          <w:rFonts w:ascii="Times New Roman" w:eastAsia="Arial" w:hAnsi="Times New Roman" w:cs="Times New Roman"/>
          <w:color w:val="212121"/>
          <w:sz w:val="24"/>
          <w:szCs w:val="24"/>
        </w:rPr>
        <w:t>ua</w:t>
      </w:r>
      <w:r w:rsidRPr="005A45BF">
        <w:rPr>
          <w:rFonts w:ascii="Times New Roman" w:eastAsia="Arial" w:hAnsi="Times New Roman" w:cs="Times New Roman"/>
          <w:color w:val="0E0E0E"/>
          <w:sz w:val="24"/>
          <w:szCs w:val="24"/>
        </w:rPr>
        <w:t>l ha prop</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c</w:t>
      </w:r>
      <w:r w:rsidRPr="005A45BF">
        <w:rPr>
          <w:rFonts w:ascii="Times New Roman" w:eastAsia="Arial" w:hAnsi="Times New Roman" w:cs="Times New Roman"/>
          <w:color w:val="3F3F3F"/>
          <w:sz w:val="24"/>
          <w:szCs w:val="24"/>
        </w:rPr>
        <w:t>i</w:t>
      </w:r>
      <w:r w:rsidRPr="005A45BF">
        <w:rPr>
          <w:rFonts w:ascii="Times New Roman" w:eastAsia="Arial" w:hAnsi="Times New Roman" w:cs="Times New Roman"/>
          <w:color w:val="0E0E0E"/>
          <w:sz w:val="24"/>
          <w:szCs w:val="24"/>
        </w:rPr>
        <w:t xml:space="preserve">ado </w:t>
      </w:r>
      <w:r w:rsidRPr="005A45BF">
        <w:rPr>
          <w:rFonts w:ascii="Times New Roman" w:eastAsia="Arial" w:hAnsi="Times New Roman" w:cs="Times New Roman"/>
          <w:color w:val="212121"/>
          <w:sz w:val="24"/>
          <w:szCs w:val="24"/>
        </w:rPr>
        <w:t xml:space="preserve">un </w:t>
      </w:r>
      <w:r w:rsidRPr="005A45BF">
        <w:rPr>
          <w:rFonts w:ascii="Times New Roman" w:eastAsia="Arial" w:hAnsi="Times New Roman" w:cs="Times New Roman"/>
          <w:color w:val="0E0E0E"/>
          <w:sz w:val="24"/>
          <w:szCs w:val="24"/>
        </w:rPr>
        <w:t>cambio posi</w:t>
      </w:r>
      <w:r w:rsidRPr="005A45BF">
        <w:rPr>
          <w:rFonts w:ascii="Times New Roman" w:eastAsia="Arial" w:hAnsi="Times New Roman" w:cs="Times New Roman"/>
          <w:color w:val="212121"/>
          <w:sz w:val="24"/>
          <w:szCs w:val="24"/>
        </w:rPr>
        <w:t>tiv</w:t>
      </w:r>
      <w:r w:rsidRPr="005A45BF">
        <w:rPr>
          <w:rFonts w:ascii="Times New Roman" w:eastAsia="Arial" w:hAnsi="Times New Roman" w:cs="Times New Roman"/>
          <w:color w:val="0E0E0E"/>
          <w:sz w:val="24"/>
          <w:szCs w:val="24"/>
        </w:rPr>
        <w:t xml:space="preserve">o en la planeación </w:t>
      </w:r>
      <w:r w:rsidRPr="005A45BF">
        <w:rPr>
          <w:rFonts w:ascii="Times New Roman" w:eastAsia="Arial" w:hAnsi="Times New Roman" w:cs="Times New Roman"/>
          <w:color w:val="212121"/>
          <w:sz w:val="24"/>
          <w:szCs w:val="24"/>
        </w:rPr>
        <w:t>d</w:t>
      </w:r>
      <w:r w:rsidRPr="005A45BF">
        <w:rPr>
          <w:rFonts w:ascii="Times New Roman" w:eastAsia="Arial" w:hAnsi="Times New Roman" w:cs="Times New Roman"/>
          <w:color w:val="0E0E0E"/>
          <w:sz w:val="24"/>
          <w:szCs w:val="24"/>
        </w:rPr>
        <w:t>e la infrae</w:t>
      </w:r>
      <w:r w:rsidRPr="005A45BF">
        <w:rPr>
          <w:rFonts w:ascii="Times New Roman" w:eastAsia="Arial" w:hAnsi="Times New Roman" w:cs="Times New Roman"/>
          <w:color w:val="212121"/>
          <w:sz w:val="24"/>
          <w:szCs w:val="24"/>
        </w:rPr>
        <w:t>s</w:t>
      </w:r>
      <w:r w:rsidRPr="005A45BF">
        <w:rPr>
          <w:rFonts w:ascii="Times New Roman" w:eastAsia="Arial" w:hAnsi="Times New Roman" w:cs="Times New Roman"/>
          <w:color w:val="0E0E0E"/>
          <w:sz w:val="24"/>
          <w:szCs w:val="24"/>
        </w:rPr>
        <w:t>t</w:t>
      </w:r>
      <w:r w:rsidRPr="005A45BF">
        <w:rPr>
          <w:rFonts w:ascii="Times New Roman" w:eastAsia="Arial" w:hAnsi="Times New Roman" w:cs="Times New Roman"/>
          <w:color w:val="212121"/>
          <w:sz w:val="24"/>
          <w:szCs w:val="24"/>
        </w:rPr>
        <w:t>ructu</w:t>
      </w:r>
      <w:r w:rsidRPr="005A45BF">
        <w:rPr>
          <w:rFonts w:ascii="Times New Roman" w:eastAsia="Arial" w:hAnsi="Times New Roman" w:cs="Times New Roman"/>
          <w:color w:val="0E0E0E"/>
          <w:sz w:val="24"/>
          <w:szCs w:val="24"/>
        </w:rPr>
        <w:t xml:space="preserve">ra </w:t>
      </w:r>
      <w:r w:rsidRPr="005A45BF">
        <w:rPr>
          <w:rFonts w:ascii="Times New Roman" w:eastAsia="Times New Roman" w:hAnsi="Times New Roman" w:cs="Times New Roman"/>
          <w:color w:val="0E0E0E"/>
          <w:sz w:val="24"/>
          <w:szCs w:val="24"/>
        </w:rPr>
        <w:t xml:space="preserve">y </w:t>
      </w:r>
      <w:r w:rsidRPr="005A45BF">
        <w:rPr>
          <w:rFonts w:ascii="Times New Roman" w:eastAsia="Arial" w:hAnsi="Times New Roman" w:cs="Times New Roman"/>
          <w:color w:val="3F3F3F"/>
          <w:sz w:val="24"/>
          <w:szCs w:val="24"/>
        </w:rPr>
        <w:t>l</w:t>
      </w:r>
      <w:r w:rsidRPr="005A45BF">
        <w:rPr>
          <w:rFonts w:ascii="Times New Roman" w:eastAsia="Arial" w:hAnsi="Times New Roman" w:cs="Times New Roman"/>
          <w:color w:val="0E0E0E"/>
          <w:sz w:val="24"/>
          <w:szCs w:val="24"/>
        </w:rPr>
        <w:t>a s</w:t>
      </w:r>
      <w:r w:rsidRPr="005A45BF">
        <w:rPr>
          <w:rFonts w:ascii="Times New Roman" w:eastAsia="Arial" w:hAnsi="Times New Roman" w:cs="Times New Roman"/>
          <w:color w:val="212121"/>
          <w:sz w:val="24"/>
          <w:szCs w:val="24"/>
        </w:rPr>
        <w:t>e</w:t>
      </w:r>
      <w:r w:rsidRPr="005A45BF">
        <w:rPr>
          <w:rFonts w:ascii="Times New Roman" w:eastAsia="Arial" w:hAnsi="Times New Roman" w:cs="Times New Roman"/>
          <w:color w:val="0E0E0E"/>
          <w:sz w:val="24"/>
          <w:szCs w:val="24"/>
        </w:rPr>
        <w:t>gu</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i</w:t>
      </w:r>
      <w:r w:rsidRPr="005A45BF">
        <w:rPr>
          <w:rFonts w:ascii="Times New Roman" w:eastAsia="Arial" w:hAnsi="Times New Roman" w:cs="Times New Roman"/>
          <w:color w:val="212121"/>
          <w:sz w:val="24"/>
          <w:szCs w:val="24"/>
        </w:rPr>
        <w:t>d</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d d</w:t>
      </w:r>
      <w:r w:rsidRPr="005A45BF">
        <w:rPr>
          <w:rFonts w:ascii="Times New Roman" w:eastAsia="Arial" w:hAnsi="Times New Roman" w:cs="Times New Roman"/>
          <w:color w:val="0E0E0E"/>
          <w:sz w:val="24"/>
          <w:szCs w:val="24"/>
        </w:rPr>
        <w:t xml:space="preserve">el </w:t>
      </w:r>
      <w:r w:rsidRPr="005A45BF">
        <w:rPr>
          <w:rFonts w:ascii="Times New Roman" w:eastAsia="Arial" w:hAnsi="Times New Roman" w:cs="Times New Roman"/>
          <w:color w:val="212121"/>
          <w:sz w:val="24"/>
          <w:szCs w:val="24"/>
        </w:rPr>
        <w:t>mu</w:t>
      </w:r>
      <w:r w:rsidRPr="005A45BF">
        <w:rPr>
          <w:rFonts w:ascii="Times New Roman" w:eastAsia="Arial" w:hAnsi="Times New Roman" w:cs="Times New Roman"/>
          <w:color w:val="0E0E0E"/>
          <w:sz w:val="24"/>
          <w:szCs w:val="24"/>
        </w:rPr>
        <w:t>n</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c</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pio</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di</w:t>
      </w:r>
      <w:r w:rsidRPr="005A45BF">
        <w:rPr>
          <w:rFonts w:ascii="Times New Roman" w:eastAsia="Arial" w:hAnsi="Times New Roman" w:cs="Times New Roman"/>
          <w:color w:val="212121"/>
          <w:sz w:val="24"/>
          <w:szCs w:val="24"/>
        </w:rPr>
        <w:t>fe</w:t>
      </w:r>
      <w:r w:rsidRPr="005A45BF">
        <w:rPr>
          <w:rFonts w:ascii="Times New Roman" w:eastAsia="Arial" w:hAnsi="Times New Roman" w:cs="Times New Roman"/>
          <w:color w:val="0E0E0E"/>
          <w:sz w:val="24"/>
          <w:szCs w:val="24"/>
        </w:rPr>
        <w:t>ren</w:t>
      </w:r>
      <w:r w:rsidRPr="005A45BF">
        <w:rPr>
          <w:rFonts w:ascii="Times New Roman" w:eastAsia="Arial" w:hAnsi="Times New Roman" w:cs="Times New Roman"/>
          <w:color w:val="212121"/>
          <w:sz w:val="24"/>
          <w:szCs w:val="24"/>
        </w:rPr>
        <w:t>ci</w:t>
      </w:r>
      <w:r w:rsidRPr="005A45BF">
        <w:rPr>
          <w:rFonts w:ascii="Times New Roman" w:eastAsia="Arial" w:hAnsi="Times New Roman" w:cs="Times New Roman"/>
          <w:color w:val="0E0E0E"/>
          <w:sz w:val="24"/>
          <w:szCs w:val="24"/>
        </w:rPr>
        <w:t>ándo</w:t>
      </w:r>
      <w:r w:rsidRPr="005A45BF">
        <w:rPr>
          <w:rFonts w:ascii="Times New Roman" w:eastAsia="Arial" w:hAnsi="Times New Roman" w:cs="Times New Roman"/>
          <w:color w:val="212121"/>
          <w:sz w:val="24"/>
          <w:szCs w:val="24"/>
        </w:rPr>
        <w:t>l</w:t>
      </w:r>
      <w:r w:rsidRPr="005A45BF">
        <w:rPr>
          <w:rFonts w:ascii="Times New Roman" w:eastAsia="Arial" w:hAnsi="Times New Roman" w:cs="Times New Roman"/>
          <w:color w:val="0E0E0E"/>
          <w:sz w:val="24"/>
          <w:szCs w:val="24"/>
        </w:rPr>
        <w:t>o act</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l</w:t>
      </w:r>
      <w:r w:rsidRPr="005A45BF">
        <w:rPr>
          <w:rFonts w:ascii="Times New Roman" w:eastAsia="Arial" w:hAnsi="Times New Roman" w:cs="Times New Roman"/>
          <w:color w:val="0E0E0E"/>
          <w:sz w:val="24"/>
          <w:szCs w:val="24"/>
        </w:rPr>
        <w:t>men</w:t>
      </w:r>
      <w:r w:rsidRPr="005A45BF">
        <w:rPr>
          <w:rFonts w:ascii="Times New Roman" w:eastAsia="Arial" w:hAnsi="Times New Roman" w:cs="Times New Roman"/>
          <w:color w:val="212121"/>
          <w:sz w:val="24"/>
          <w:szCs w:val="24"/>
        </w:rPr>
        <w:t xml:space="preserve">te </w:t>
      </w:r>
      <w:r w:rsidRPr="005A45BF">
        <w:rPr>
          <w:rFonts w:ascii="Times New Roman" w:eastAsia="Arial" w:hAnsi="Times New Roman" w:cs="Times New Roman"/>
          <w:color w:val="0E0E0E"/>
          <w:sz w:val="24"/>
          <w:szCs w:val="24"/>
        </w:rPr>
        <w:t>c</w:t>
      </w:r>
      <w:r w:rsidRPr="005A45BF">
        <w:rPr>
          <w:rFonts w:ascii="Times New Roman" w:eastAsia="Arial" w:hAnsi="Times New Roman" w:cs="Times New Roman"/>
          <w:color w:val="212121"/>
          <w:sz w:val="24"/>
          <w:szCs w:val="24"/>
        </w:rPr>
        <w:t>om</w:t>
      </w:r>
      <w:r w:rsidRPr="005A45BF">
        <w:rPr>
          <w:rFonts w:ascii="Times New Roman" w:eastAsia="Arial" w:hAnsi="Times New Roman" w:cs="Times New Roman"/>
          <w:color w:val="0E0E0E"/>
          <w:sz w:val="24"/>
          <w:szCs w:val="24"/>
        </w:rPr>
        <w:t>o un l</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 xml:space="preserve">gar </w:t>
      </w:r>
      <w:r w:rsidRPr="005A45BF">
        <w:rPr>
          <w:rFonts w:ascii="Times New Roman" w:eastAsia="Arial" w:hAnsi="Times New Roman" w:cs="Times New Roman"/>
          <w:color w:val="212121"/>
          <w:sz w:val="24"/>
          <w:szCs w:val="24"/>
        </w:rPr>
        <w:t>c</w:t>
      </w:r>
      <w:r w:rsidRPr="005A45BF">
        <w:rPr>
          <w:rFonts w:ascii="Times New Roman" w:eastAsia="Arial" w:hAnsi="Times New Roman" w:cs="Times New Roman"/>
          <w:color w:val="0E0E0E"/>
          <w:sz w:val="24"/>
          <w:szCs w:val="24"/>
        </w:rPr>
        <w:t>o</w:t>
      </w:r>
      <w:r w:rsidRPr="005A45BF">
        <w:rPr>
          <w:rFonts w:ascii="Times New Roman" w:eastAsia="Arial" w:hAnsi="Times New Roman" w:cs="Times New Roman"/>
          <w:color w:val="212121"/>
          <w:sz w:val="24"/>
          <w:szCs w:val="24"/>
        </w:rPr>
        <w:t xml:space="preserve">n </w:t>
      </w:r>
      <w:r w:rsidRPr="005A45BF">
        <w:rPr>
          <w:rFonts w:ascii="Times New Roman" w:eastAsia="Arial" w:hAnsi="Times New Roman" w:cs="Times New Roman"/>
          <w:color w:val="0E0E0E"/>
          <w:sz w:val="24"/>
          <w:szCs w:val="24"/>
        </w:rPr>
        <w:t>c</w:t>
      </w:r>
      <w:r w:rsidRPr="005A45BF">
        <w:rPr>
          <w:rFonts w:ascii="Times New Roman" w:eastAsia="Arial" w:hAnsi="Times New Roman" w:cs="Times New Roman"/>
          <w:color w:val="212121"/>
          <w:sz w:val="24"/>
          <w:szCs w:val="24"/>
        </w:rPr>
        <w:t>reci</w:t>
      </w:r>
      <w:r w:rsidRPr="005A45BF">
        <w:rPr>
          <w:rFonts w:ascii="Times New Roman" w:eastAsia="Arial" w:hAnsi="Times New Roman" w:cs="Times New Roman"/>
          <w:color w:val="0E0E0E"/>
          <w:sz w:val="24"/>
          <w:szCs w:val="24"/>
        </w:rPr>
        <w:t>m</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en</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o o</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denado y</w:t>
      </w:r>
      <w:r w:rsidRPr="005A45BF">
        <w:rPr>
          <w:rFonts w:ascii="Times New Roman" w:eastAsia="Arial" w:hAnsi="Times New Roman" w:cs="Times New Roman"/>
          <w:color w:val="212121"/>
          <w:sz w:val="24"/>
          <w:szCs w:val="24"/>
        </w:rPr>
        <w:t xml:space="preserve"> tec</w:t>
      </w:r>
      <w:r w:rsidRPr="005A45BF">
        <w:rPr>
          <w:rFonts w:ascii="Times New Roman" w:eastAsia="Arial" w:hAnsi="Times New Roman" w:cs="Times New Roman"/>
          <w:color w:val="0E0E0E"/>
          <w:sz w:val="24"/>
          <w:szCs w:val="24"/>
        </w:rPr>
        <w:t>nológico</w:t>
      </w:r>
      <w:r w:rsidRPr="005A45BF">
        <w:rPr>
          <w:rFonts w:ascii="Times New Roman" w:eastAsia="Arial" w:hAnsi="Times New Roman" w:cs="Times New Roman"/>
          <w:color w:val="212121"/>
          <w:sz w:val="24"/>
          <w:szCs w:val="24"/>
        </w:rPr>
        <w:t>.</w:t>
      </w:r>
    </w:p>
    <w:p w:rsidR="005A45BF" w:rsidRPr="005A45BF" w:rsidRDefault="005A45BF" w:rsidP="005A45BF">
      <w:pPr>
        <w:spacing w:after="0" w:line="240" w:lineRule="auto"/>
        <w:rPr>
          <w:rFonts w:ascii="Times New Roman" w:eastAsia="Times New Roman" w:hAnsi="Times New Roman" w:cs="Times New Roman"/>
          <w:sz w:val="24"/>
          <w:szCs w:val="24"/>
        </w:rPr>
      </w:pP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0E0E0E"/>
          <w:sz w:val="24"/>
          <w:szCs w:val="24"/>
        </w:rPr>
        <w:t>F</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na</w:t>
      </w:r>
      <w:r w:rsidRPr="005A45BF">
        <w:rPr>
          <w:rFonts w:ascii="Times New Roman" w:eastAsia="Arial" w:hAnsi="Times New Roman" w:cs="Times New Roman"/>
          <w:color w:val="3F3F3F"/>
          <w:sz w:val="24"/>
          <w:szCs w:val="24"/>
        </w:rPr>
        <w:t>l</w:t>
      </w:r>
      <w:r w:rsidRPr="005A45BF">
        <w:rPr>
          <w:rFonts w:ascii="Times New Roman" w:eastAsia="Arial" w:hAnsi="Times New Roman" w:cs="Times New Roman"/>
          <w:color w:val="212121"/>
          <w:sz w:val="24"/>
          <w:szCs w:val="24"/>
        </w:rPr>
        <w:t>m</w:t>
      </w:r>
      <w:r w:rsidRPr="005A45BF">
        <w:rPr>
          <w:rFonts w:ascii="Times New Roman" w:eastAsia="Arial" w:hAnsi="Times New Roman" w:cs="Times New Roman"/>
          <w:color w:val="0E0E0E"/>
          <w:sz w:val="24"/>
          <w:szCs w:val="24"/>
        </w:rPr>
        <w:t>en</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 xml:space="preserve">l </w:t>
      </w:r>
      <w:r w:rsidRPr="005A45BF">
        <w:rPr>
          <w:rFonts w:ascii="Times New Roman" w:eastAsia="Arial" w:hAnsi="Times New Roman" w:cs="Times New Roman"/>
          <w:color w:val="0E0E0E"/>
          <w:sz w:val="24"/>
          <w:szCs w:val="24"/>
        </w:rPr>
        <w:t>tene</w:t>
      </w:r>
      <w:r w:rsidRPr="005A45BF">
        <w:rPr>
          <w:rFonts w:ascii="Times New Roman" w:eastAsia="Arial" w:hAnsi="Times New Roman" w:cs="Times New Roman"/>
          <w:color w:val="212121"/>
          <w:sz w:val="24"/>
          <w:szCs w:val="24"/>
        </w:rPr>
        <w:t xml:space="preserve">r </w:t>
      </w:r>
      <w:r w:rsidRPr="005A45BF">
        <w:rPr>
          <w:rFonts w:ascii="Times New Roman" w:eastAsia="Arial" w:hAnsi="Times New Roman" w:cs="Times New Roman"/>
          <w:color w:val="0E0E0E"/>
          <w:sz w:val="24"/>
          <w:szCs w:val="24"/>
        </w:rPr>
        <w:t>con</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ac</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 xml:space="preserve">o </w:t>
      </w:r>
      <w:r w:rsidRPr="005A45BF">
        <w:rPr>
          <w:rFonts w:ascii="Times New Roman" w:eastAsia="Arial" w:hAnsi="Times New Roman" w:cs="Times New Roman"/>
          <w:color w:val="212121"/>
          <w:sz w:val="24"/>
          <w:szCs w:val="24"/>
        </w:rPr>
        <w:t>c</w:t>
      </w:r>
      <w:r w:rsidRPr="005A45BF">
        <w:rPr>
          <w:rFonts w:ascii="Times New Roman" w:eastAsia="Arial" w:hAnsi="Times New Roman" w:cs="Times New Roman"/>
          <w:color w:val="0E0E0E"/>
          <w:sz w:val="24"/>
          <w:szCs w:val="24"/>
        </w:rPr>
        <w:t>on empres</w:t>
      </w:r>
      <w:r w:rsidRPr="005A45BF">
        <w:rPr>
          <w:rFonts w:ascii="Times New Roman" w:eastAsia="Arial" w:hAnsi="Times New Roman" w:cs="Times New Roman"/>
          <w:color w:val="212121"/>
          <w:sz w:val="24"/>
          <w:szCs w:val="24"/>
        </w:rPr>
        <w:t>a</w:t>
      </w:r>
      <w:r w:rsidRPr="005A45BF">
        <w:rPr>
          <w:rFonts w:ascii="Times New Roman" w:eastAsia="Arial" w:hAnsi="Times New Roman" w:cs="Times New Roman"/>
          <w:color w:val="0E0E0E"/>
          <w:sz w:val="24"/>
          <w:szCs w:val="24"/>
        </w:rPr>
        <w:t>rios</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0E0E0E"/>
          <w:sz w:val="24"/>
          <w:szCs w:val="24"/>
        </w:rPr>
        <w:t>medi</w:t>
      </w:r>
      <w:r w:rsidRPr="005A45BF">
        <w:rPr>
          <w:rFonts w:ascii="Times New Roman" w:eastAsia="Arial" w:hAnsi="Times New Roman" w:cs="Times New Roman"/>
          <w:color w:val="212121"/>
          <w:sz w:val="24"/>
          <w:szCs w:val="24"/>
        </w:rPr>
        <w:t>os inf</w:t>
      </w:r>
      <w:r w:rsidRPr="005A45BF">
        <w:rPr>
          <w:rFonts w:ascii="Times New Roman" w:eastAsia="Arial" w:hAnsi="Times New Roman" w:cs="Times New Roman"/>
          <w:color w:val="0E0E0E"/>
          <w:sz w:val="24"/>
          <w:szCs w:val="24"/>
        </w:rPr>
        <w:t>or</w:t>
      </w:r>
      <w:r w:rsidRPr="005A45BF">
        <w:rPr>
          <w:rFonts w:ascii="Times New Roman" w:eastAsia="Arial" w:hAnsi="Times New Roman" w:cs="Times New Roman"/>
          <w:color w:val="212121"/>
          <w:sz w:val="24"/>
          <w:szCs w:val="24"/>
        </w:rPr>
        <w:t>m</w:t>
      </w:r>
      <w:r w:rsidRPr="005A45BF">
        <w:rPr>
          <w:rFonts w:ascii="Times New Roman" w:eastAsia="Arial" w:hAnsi="Times New Roman" w:cs="Times New Roman"/>
          <w:color w:val="0E0E0E"/>
          <w:sz w:val="24"/>
          <w:szCs w:val="24"/>
        </w:rPr>
        <w:t>a</w:t>
      </w:r>
      <w:r w:rsidRPr="005A45BF">
        <w:rPr>
          <w:rFonts w:ascii="Times New Roman" w:eastAsia="Arial" w:hAnsi="Times New Roman" w:cs="Times New Roman"/>
          <w:color w:val="212121"/>
          <w:sz w:val="24"/>
          <w:szCs w:val="24"/>
        </w:rPr>
        <w:t>tiv</w:t>
      </w:r>
      <w:r w:rsidRPr="005A45BF">
        <w:rPr>
          <w:rFonts w:ascii="Times New Roman" w:eastAsia="Arial" w:hAnsi="Times New Roman" w:cs="Times New Roman"/>
          <w:color w:val="0E0E0E"/>
          <w:sz w:val="24"/>
          <w:szCs w:val="24"/>
        </w:rPr>
        <w:t>os de cobert</w:t>
      </w:r>
      <w:r w:rsidRPr="005A45BF">
        <w:rPr>
          <w:rFonts w:ascii="Times New Roman" w:eastAsia="Arial" w:hAnsi="Times New Roman" w:cs="Times New Roman"/>
          <w:color w:val="212121"/>
          <w:sz w:val="24"/>
          <w:szCs w:val="24"/>
        </w:rPr>
        <w:t xml:space="preserve">ura </w:t>
      </w:r>
      <w:r w:rsidRPr="005A45BF">
        <w:rPr>
          <w:rFonts w:ascii="Times New Roman" w:eastAsia="Arial" w:hAnsi="Times New Roman" w:cs="Times New Roman"/>
          <w:color w:val="0E0E0E"/>
          <w:sz w:val="24"/>
          <w:szCs w:val="24"/>
        </w:rPr>
        <w:t xml:space="preserve">e </w:t>
      </w:r>
      <w:r w:rsidRPr="005A45BF">
        <w:rPr>
          <w:rFonts w:ascii="Times New Roman" w:eastAsia="Arial" w:hAnsi="Times New Roman" w:cs="Times New Roman"/>
          <w:color w:val="212121"/>
          <w:sz w:val="24"/>
          <w:szCs w:val="24"/>
        </w:rPr>
        <w:t>inv</w:t>
      </w:r>
      <w:r w:rsidRPr="005A45BF">
        <w:rPr>
          <w:rFonts w:ascii="Times New Roman" w:eastAsia="Arial" w:hAnsi="Times New Roman" w:cs="Times New Roman"/>
          <w:color w:val="0E0E0E"/>
          <w:sz w:val="24"/>
          <w:szCs w:val="24"/>
        </w:rPr>
        <w:t>i</w:t>
      </w:r>
      <w:r w:rsidRPr="005A45BF">
        <w:rPr>
          <w:rFonts w:ascii="Times New Roman" w:eastAsia="Arial" w:hAnsi="Times New Roman" w:cs="Times New Roman"/>
          <w:color w:val="212121"/>
          <w:sz w:val="24"/>
          <w:szCs w:val="24"/>
        </w:rPr>
        <w:t>ta</w:t>
      </w:r>
      <w:r w:rsidRPr="005A45BF">
        <w:rPr>
          <w:rFonts w:ascii="Times New Roman" w:eastAsia="Arial" w:hAnsi="Times New Roman" w:cs="Times New Roman"/>
          <w:color w:val="0E0E0E"/>
          <w:sz w:val="24"/>
          <w:szCs w:val="24"/>
        </w:rPr>
        <w:t>dos de la c</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mbre</w:t>
      </w:r>
      <w:r w:rsidRPr="005A45BF">
        <w:rPr>
          <w:rFonts w:ascii="Times New Roman" w:eastAsia="Arial" w:hAnsi="Times New Roman" w:cs="Times New Roman"/>
          <w:color w:val="3F3F3F"/>
          <w:sz w:val="24"/>
          <w:szCs w:val="24"/>
        </w:rPr>
        <w:t xml:space="preserve">, </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ealicé</w:t>
      </w:r>
      <w:r w:rsidRPr="005A45BF">
        <w:rPr>
          <w:rFonts w:ascii="Times New Roman" w:eastAsia="Arial" w:hAnsi="Times New Roman" w:cs="Times New Roman"/>
          <w:color w:val="212121"/>
          <w:sz w:val="24"/>
          <w:szCs w:val="24"/>
        </w:rPr>
        <w:t xml:space="preserve"> div</w:t>
      </w:r>
      <w:r w:rsidRPr="005A45BF">
        <w:rPr>
          <w:rFonts w:ascii="Times New Roman" w:eastAsia="Arial" w:hAnsi="Times New Roman" w:cs="Times New Roman"/>
          <w:color w:val="0E0E0E"/>
          <w:sz w:val="24"/>
          <w:szCs w:val="24"/>
        </w:rPr>
        <w:t>ersas in</w:t>
      </w:r>
      <w:r w:rsidRPr="005A45BF">
        <w:rPr>
          <w:rFonts w:ascii="Times New Roman" w:eastAsia="Arial" w:hAnsi="Times New Roman" w:cs="Times New Roman"/>
          <w:color w:val="212121"/>
          <w:sz w:val="24"/>
          <w:szCs w:val="24"/>
        </w:rPr>
        <w:t>v</w:t>
      </w:r>
      <w:r w:rsidRPr="005A45BF">
        <w:rPr>
          <w:rFonts w:ascii="Times New Roman" w:eastAsia="Arial" w:hAnsi="Times New Roman" w:cs="Times New Roman"/>
          <w:color w:val="0E0E0E"/>
          <w:sz w:val="24"/>
          <w:szCs w:val="24"/>
        </w:rPr>
        <w:t>itaciones para q</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e conocieran M</w:t>
      </w:r>
      <w:r w:rsidRPr="005A45BF">
        <w:rPr>
          <w:rFonts w:ascii="Times New Roman" w:eastAsia="Arial" w:hAnsi="Times New Roman" w:cs="Times New Roman"/>
          <w:color w:val="212121"/>
          <w:sz w:val="24"/>
          <w:szCs w:val="24"/>
        </w:rPr>
        <w:t>e</w:t>
      </w:r>
      <w:r w:rsidRPr="005A45BF">
        <w:rPr>
          <w:rFonts w:ascii="Times New Roman" w:eastAsia="Arial" w:hAnsi="Times New Roman" w:cs="Times New Roman"/>
          <w:color w:val="0E0E0E"/>
          <w:sz w:val="24"/>
          <w:szCs w:val="24"/>
        </w:rPr>
        <w:t>tepec</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que por su cerc</w:t>
      </w:r>
      <w:r w:rsidRPr="005A45BF">
        <w:rPr>
          <w:rFonts w:ascii="Times New Roman" w:eastAsia="Arial" w:hAnsi="Times New Roman" w:cs="Times New Roman"/>
          <w:color w:val="212121"/>
          <w:sz w:val="24"/>
          <w:szCs w:val="24"/>
        </w:rPr>
        <w:t>a</w:t>
      </w:r>
      <w:r w:rsidRPr="005A45BF">
        <w:rPr>
          <w:rFonts w:ascii="Times New Roman" w:eastAsia="Arial" w:hAnsi="Times New Roman" w:cs="Times New Roman"/>
          <w:color w:val="0E0E0E"/>
          <w:sz w:val="24"/>
          <w:szCs w:val="24"/>
        </w:rPr>
        <w:t>n</w:t>
      </w:r>
      <w:r w:rsidRPr="005A45BF">
        <w:rPr>
          <w:rFonts w:ascii="Times New Roman" w:eastAsia="Arial" w:hAnsi="Times New Roman" w:cs="Times New Roman"/>
          <w:color w:val="212121"/>
          <w:sz w:val="24"/>
          <w:szCs w:val="24"/>
        </w:rPr>
        <w:t>í</w:t>
      </w:r>
      <w:r w:rsidRPr="005A45BF">
        <w:rPr>
          <w:rFonts w:ascii="Times New Roman" w:eastAsia="Arial" w:hAnsi="Times New Roman" w:cs="Times New Roman"/>
          <w:color w:val="0E0E0E"/>
          <w:sz w:val="24"/>
          <w:szCs w:val="24"/>
        </w:rPr>
        <w:t>a co</w:t>
      </w:r>
      <w:r w:rsidRPr="005A45BF">
        <w:rPr>
          <w:rFonts w:ascii="Times New Roman" w:eastAsia="Arial" w:hAnsi="Times New Roman" w:cs="Times New Roman"/>
          <w:color w:val="212121"/>
          <w:sz w:val="24"/>
          <w:szCs w:val="24"/>
        </w:rPr>
        <w:t>n l</w:t>
      </w:r>
      <w:r w:rsidRPr="005A45BF">
        <w:rPr>
          <w:rFonts w:ascii="Times New Roman" w:eastAsia="Arial" w:hAnsi="Times New Roman" w:cs="Times New Roman"/>
          <w:color w:val="0E0E0E"/>
          <w:sz w:val="24"/>
          <w:szCs w:val="24"/>
        </w:rPr>
        <w:t>a cap</w:t>
      </w:r>
      <w:r w:rsidRPr="005A45BF">
        <w:rPr>
          <w:rFonts w:ascii="Times New Roman" w:eastAsia="Arial" w:hAnsi="Times New Roman" w:cs="Times New Roman"/>
          <w:color w:val="212121"/>
          <w:sz w:val="24"/>
          <w:szCs w:val="24"/>
        </w:rPr>
        <w:t>it</w:t>
      </w:r>
      <w:r w:rsidRPr="005A45BF">
        <w:rPr>
          <w:rFonts w:ascii="Times New Roman" w:eastAsia="Arial" w:hAnsi="Times New Roman" w:cs="Times New Roman"/>
          <w:color w:val="0E0E0E"/>
          <w:sz w:val="24"/>
          <w:szCs w:val="24"/>
        </w:rPr>
        <w:t>al de</w:t>
      </w:r>
      <w:r w:rsidRPr="005A45BF">
        <w:rPr>
          <w:rFonts w:ascii="Times New Roman" w:eastAsia="Arial" w:hAnsi="Times New Roman" w:cs="Times New Roman"/>
          <w:color w:val="212121"/>
          <w:sz w:val="24"/>
          <w:szCs w:val="24"/>
        </w:rPr>
        <w:t xml:space="preserve">l </w:t>
      </w:r>
      <w:r w:rsidRPr="005A45BF">
        <w:rPr>
          <w:rFonts w:ascii="Times New Roman" w:eastAsia="Arial" w:hAnsi="Times New Roman" w:cs="Times New Roman"/>
          <w:color w:val="0E0E0E"/>
          <w:sz w:val="24"/>
          <w:szCs w:val="24"/>
        </w:rPr>
        <w:t>pa</w:t>
      </w:r>
      <w:r w:rsidRPr="005A45BF">
        <w:rPr>
          <w:rFonts w:ascii="Times New Roman" w:eastAsia="Arial" w:hAnsi="Times New Roman" w:cs="Times New Roman"/>
          <w:color w:val="212121"/>
          <w:sz w:val="24"/>
          <w:szCs w:val="24"/>
        </w:rPr>
        <w:t>í</w:t>
      </w:r>
      <w:r w:rsidRPr="005A45BF">
        <w:rPr>
          <w:rFonts w:ascii="Times New Roman" w:eastAsia="Arial" w:hAnsi="Times New Roman" w:cs="Times New Roman"/>
          <w:color w:val="0E0E0E"/>
          <w:sz w:val="24"/>
          <w:szCs w:val="24"/>
        </w:rPr>
        <w:t>s q</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e se</w:t>
      </w:r>
      <w:r w:rsidRPr="005A45BF">
        <w:rPr>
          <w:rFonts w:ascii="Times New Roman" w:eastAsia="Arial" w:hAnsi="Times New Roman" w:cs="Times New Roman"/>
          <w:color w:val="212121"/>
          <w:sz w:val="24"/>
          <w:szCs w:val="24"/>
        </w:rPr>
        <w:t xml:space="preserve">rá </w:t>
      </w:r>
      <w:r w:rsidRPr="005A45BF">
        <w:rPr>
          <w:rFonts w:ascii="Times New Roman" w:eastAsia="Arial" w:hAnsi="Times New Roman" w:cs="Times New Roman"/>
          <w:color w:val="0E0E0E"/>
          <w:sz w:val="24"/>
          <w:szCs w:val="24"/>
        </w:rPr>
        <w:t>s</w:t>
      </w:r>
      <w:r w:rsidRPr="005A45BF">
        <w:rPr>
          <w:rFonts w:ascii="Times New Roman" w:eastAsia="Arial" w:hAnsi="Times New Roman" w:cs="Times New Roman"/>
          <w:color w:val="212121"/>
          <w:sz w:val="24"/>
          <w:szCs w:val="24"/>
        </w:rPr>
        <w:t>e</w:t>
      </w:r>
      <w:r w:rsidRPr="005A45BF">
        <w:rPr>
          <w:rFonts w:ascii="Times New Roman" w:eastAsia="Arial" w:hAnsi="Times New Roman" w:cs="Times New Roman"/>
          <w:color w:val="0E0E0E"/>
          <w:sz w:val="24"/>
          <w:szCs w:val="24"/>
        </w:rPr>
        <w:t>de e</w:t>
      </w:r>
      <w:r w:rsidRPr="005A45BF">
        <w:rPr>
          <w:rFonts w:ascii="Times New Roman" w:eastAsia="Arial" w:hAnsi="Times New Roman" w:cs="Times New Roman"/>
          <w:color w:val="212121"/>
          <w:sz w:val="24"/>
          <w:szCs w:val="24"/>
        </w:rPr>
        <w:t xml:space="preserve">n </w:t>
      </w:r>
      <w:r w:rsidRPr="005A45BF">
        <w:rPr>
          <w:rFonts w:ascii="Times New Roman" w:eastAsia="Arial" w:hAnsi="Times New Roman" w:cs="Times New Roman"/>
          <w:color w:val="0E0E0E"/>
          <w:sz w:val="24"/>
          <w:szCs w:val="24"/>
        </w:rPr>
        <w:t>di</w:t>
      </w:r>
      <w:r w:rsidRPr="005A45BF">
        <w:rPr>
          <w:rFonts w:ascii="Times New Roman" w:eastAsia="Arial" w:hAnsi="Times New Roman" w:cs="Times New Roman"/>
          <w:color w:val="212121"/>
          <w:sz w:val="24"/>
          <w:szCs w:val="24"/>
        </w:rPr>
        <w:t>v</w:t>
      </w:r>
      <w:r w:rsidRPr="005A45BF">
        <w:rPr>
          <w:rFonts w:ascii="Times New Roman" w:eastAsia="Arial" w:hAnsi="Times New Roman" w:cs="Times New Roman"/>
          <w:color w:val="0E0E0E"/>
          <w:sz w:val="24"/>
          <w:szCs w:val="24"/>
        </w:rPr>
        <w:t>e</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so</w:t>
      </w:r>
      <w:r w:rsidRPr="005A45BF">
        <w:rPr>
          <w:rFonts w:ascii="Times New Roman" w:eastAsia="Arial" w:hAnsi="Times New Roman" w:cs="Times New Roman"/>
          <w:color w:val="212121"/>
          <w:sz w:val="24"/>
          <w:szCs w:val="24"/>
        </w:rPr>
        <w:t xml:space="preserve">s </w:t>
      </w:r>
      <w:r w:rsidRPr="005A45BF">
        <w:rPr>
          <w:rFonts w:ascii="Times New Roman" w:eastAsia="Arial" w:hAnsi="Times New Roman" w:cs="Times New Roman"/>
          <w:color w:val="0E0E0E"/>
          <w:sz w:val="24"/>
          <w:szCs w:val="24"/>
        </w:rPr>
        <w:t>par</w:t>
      </w:r>
      <w:r w:rsidRPr="005A45BF">
        <w:rPr>
          <w:rFonts w:ascii="Times New Roman" w:eastAsia="Arial" w:hAnsi="Times New Roman" w:cs="Times New Roman"/>
          <w:color w:val="212121"/>
          <w:sz w:val="24"/>
          <w:szCs w:val="24"/>
        </w:rPr>
        <w:t>ti</w:t>
      </w:r>
      <w:r w:rsidRPr="005A45BF">
        <w:rPr>
          <w:rFonts w:ascii="Times New Roman" w:eastAsia="Arial" w:hAnsi="Times New Roman" w:cs="Times New Roman"/>
          <w:color w:val="0E0E0E"/>
          <w:sz w:val="24"/>
          <w:szCs w:val="24"/>
        </w:rPr>
        <w:t>d</w:t>
      </w:r>
      <w:r w:rsidRPr="005A45BF">
        <w:rPr>
          <w:rFonts w:ascii="Times New Roman" w:eastAsia="Arial" w:hAnsi="Times New Roman" w:cs="Times New Roman"/>
          <w:color w:val="212121"/>
          <w:sz w:val="24"/>
          <w:szCs w:val="24"/>
        </w:rPr>
        <w:t>o</w:t>
      </w:r>
      <w:r w:rsidRPr="005A45BF">
        <w:rPr>
          <w:rFonts w:ascii="Times New Roman" w:eastAsia="Arial" w:hAnsi="Times New Roman" w:cs="Times New Roman"/>
          <w:color w:val="0E0E0E"/>
          <w:sz w:val="24"/>
          <w:szCs w:val="24"/>
        </w:rPr>
        <w:t xml:space="preserve">s </w:t>
      </w:r>
      <w:r w:rsidRPr="005A45BF">
        <w:rPr>
          <w:rFonts w:ascii="Times New Roman" w:eastAsia="Arial" w:hAnsi="Times New Roman" w:cs="Times New Roman"/>
          <w:color w:val="212121"/>
          <w:sz w:val="24"/>
          <w:szCs w:val="24"/>
        </w:rPr>
        <w:t>d</w:t>
      </w:r>
      <w:r w:rsidRPr="005A45BF">
        <w:rPr>
          <w:rFonts w:ascii="Times New Roman" w:eastAsia="Arial" w:hAnsi="Times New Roman" w:cs="Times New Roman"/>
          <w:color w:val="0E0E0E"/>
          <w:sz w:val="24"/>
          <w:szCs w:val="24"/>
        </w:rPr>
        <w:t xml:space="preserve">e </w:t>
      </w:r>
      <w:r w:rsidRPr="005A45BF">
        <w:rPr>
          <w:rFonts w:ascii="Times New Roman" w:eastAsia="Arial" w:hAnsi="Times New Roman" w:cs="Times New Roman"/>
          <w:color w:val="212121"/>
          <w:sz w:val="24"/>
          <w:szCs w:val="24"/>
        </w:rPr>
        <w:t>l</w:t>
      </w:r>
      <w:r w:rsidRPr="005A45BF">
        <w:rPr>
          <w:rFonts w:ascii="Times New Roman" w:eastAsia="Arial" w:hAnsi="Times New Roman" w:cs="Times New Roman"/>
          <w:color w:val="0E0E0E"/>
          <w:sz w:val="24"/>
          <w:szCs w:val="24"/>
        </w:rPr>
        <w:t xml:space="preserve">a Copa </w:t>
      </w:r>
      <w:r w:rsidRPr="005A45BF">
        <w:rPr>
          <w:rFonts w:ascii="Times New Roman" w:eastAsia="Arial" w:hAnsi="Times New Roman" w:cs="Times New Roman"/>
          <w:color w:val="212121"/>
          <w:sz w:val="24"/>
          <w:szCs w:val="24"/>
        </w:rPr>
        <w:t>M</w:t>
      </w:r>
      <w:r w:rsidRPr="005A45BF">
        <w:rPr>
          <w:rFonts w:ascii="Times New Roman" w:eastAsia="Arial" w:hAnsi="Times New Roman" w:cs="Times New Roman"/>
          <w:color w:val="0E0E0E"/>
          <w:sz w:val="24"/>
          <w:szCs w:val="24"/>
        </w:rPr>
        <w:t>u</w:t>
      </w:r>
      <w:r w:rsidRPr="005A45BF">
        <w:rPr>
          <w:rFonts w:ascii="Times New Roman" w:eastAsia="Arial" w:hAnsi="Times New Roman" w:cs="Times New Roman"/>
          <w:color w:val="212121"/>
          <w:sz w:val="24"/>
          <w:szCs w:val="24"/>
        </w:rPr>
        <w:t>nd</w:t>
      </w:r>
      <w:r w:rsidRPr="005A45BF">
        <w:rPr>
          <w:rFonts w:ascii="Times New Roman" w:eastAsia="Arial" w:hAnsi="Times New Roman" w:cs="Times New Roman"/>
          <w:color w:val="0E0E0E"/>
          <w:sz w:val="24"/>
          <w:szCs w:val="24"/>
        </w:rPr>
        <w:t xml:space="preserve">ial </w:t>
      </w:r>
      <w:r w:rsidRPr="005A45BF">
        <w:rPr>
          <w:rFonts w:ascii="Times New Roman" w:eastAsia="Arial" w:hAnsi="Times New Roman" w:cs="Times New Roman"/>
          <w:color w:val="212121"/>
          <w:sz w:val="24"/>
          <w:szCs w:val="24"/>
        </w:rPr>
        <w:t>d</w:t>
      </w:r>
      <w:r w:rsidRPr="005A45BF">
        <w:rPr>
          <w:rFonts w:ascii="Times New Roman" w:eastAsia="Arial" w:hAnsi="Times New Roman" w:cs="Times New Roman"/>
          <w:color w:val="0E0E0E"/>
          <w:sz w:val="24"/>
          <w:szCs w:val="24"/>
        </w:rPr>
        <w:t>e la F</w:t>
      </w:r>
      <w:r w:rsidRPr="005A45BF">
        <w:rPr>
          <w:rFonts w:ascii="Times New Roman" w:eastAsia="Arial" w:hAnsi="Times New Roman" w:cs="Times New Roman"/>
          <w:color w:val="3F3F3F"/>
          <w:sz w:val="24"/>
          <w:szCs w:val="24"/>
        </w:rPr>
        <w:t>I</w:t>
      </w:r>
      <w:r w:rsidRPr="005A45BF">
        <w:rPr>
          <w:rFonts w:ascii="Times New Roman" w:eastAsia="Arial" w:hAnsi="Times New Roman" w:cs="Times New Roman"/>
          <w:color w:val="0E0E0E"/>
          <w:sz w:val="24"/>
          <w:szCs w:val="24"/>
        </w:rPr>
        <w:t>FA 2026</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 xml:space="preserve">es </w:t>
      </w:r>
      <w:r w:rsidRPr="005A45BF">
        <w:rPr>
          <w:rFonts w:ascii="Times New Roman" w:eastAsia="Arial" w:hAnsi="Times New Roman" w:cs="Times New Roman"/>
          <w:color w:val="212121"/>
          <w:sz w:val="24"/>
          <w:szCs w:val="24"/>
        </w:rPr>
        <w:t>i</w:t>
      </w:r>
      <w:r w:rsidRPr="005A45BF">
        <w:rPr>
          <w:rFonts w:ascii="Times New Roman" w:eastAsia="Arial" w:hAnsi="Times New Roman" w:cs="Times New Roman"/>
          <w:color w:val="0E0E0E"/>
          <w:sz w:val="24"/>
          <w:szCs w:val="24"/>
        </w:rPr>
        <w:t>dó</w:t>
      </w:r>
      <w:r w:rsidRPr="005A45BF">
        <w:rPr>
          <w:rFonts w:ascii="Times New Roman" w:eastAsia="Arial" w:hAnsi="Times New Roman" w:cs="Times New Roman"/>
          <w:color w:val="212121"/>
          <w:sz w:val="24"/>
          <w:szCs w:val="24"/>
        </w:rPr>
        <w:t>n</w:t>
      </w:r>
      <w:r w:rsidRPr="005A45BF">
        <w:rPr>
          <w:rFonts w:ascii="Times New Roman" w:eastAsia="Arial" w:hAnsi="Times New Roman" w:cs="Times New Roman"/>
          <w:color w:val="0E0E0E"/>
          <w:sz w:val="24"/>
          <w:szCs w:val="24"/>
        </w:rPr>
        <w:t>eo pa</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 xml:space="preserve">a ser </w:t>
      </w:r>
      <w:r w:rsidRPr="005A45BF">
        <w:rPr>
          <w:rFonts w:ascii="Times New Roman" w:eastAsia="Arial" w:hAnsi="Times New Roman" w:cs="Times New Roman"/>
          <w:color w:val="212121"/>
          <w:sz w:val="24"/>
          <w:szCs w:val="24"/>
        </w:rPr>
        <w:t xml:space="preserve">un </w:t>
      </w:r>
      <w:r w:rsidRPr="005A45BF">
        <w:rPr>
          <w:rFonts w:ascii="Times New Roman" w:eastAsia="Arial" w:hAnsi="Times New Roman" w:cs="Times New Roman"/>
          <w:color w:val="0E0E0E"/>
          <w:sz w:val="24"/>
          <w:szCs w:val="24"/>
        </w:rPr>
        <w:t>es</w:t>
      </w:r>
      <w:r w:rsidRPr="005A45BF">
        <w:rPr>
          <w:rFonts w:ascii="Times New Roman" w:eastAsia="Arial" w:hAnsi="Times New Roman" w:cs="Times New Roman"/>
          <w:color w:val="212121"/>
          <w:sz w:val="24"/>
          <w:szCs w:val="24"/>
        </w:rPr>
        <w:t>c</w:t>
      </w:r>
      <w:r w:rsidRPr="005A45BF">
        <w:rPr>
          <w:rFonts w:ascii="Times New Roman" w:eastAsia="Arial" w:hAnsi="Times New Roman" w:cs="Times New Roman"/>
          <w:color w:val="0E0E0E"/>
          <w:sz w:val="24"/>
          <w:szCs w:val="24"/>
        </w:rPr>
        <w:t>apara</w:t>
      </w:r>
      <w:r w:rsidRPr="005A45BF">
        <w:rPr>
          <w:rFonts w:ascii="Times New Roman" w:eastAsia="Arial" w:hAnsi="Times New Roman" w:cs="Times New Roman"/>
          <w:color w:val="212121"/>
          <w:sz w:val="24"/>
          <w:szCs w:val="24"/>
        </w:rPr>
        <w:t>t</w:t>
      </w:r>
      <w:r w:rsidRPr="005A45BF">
        <w:rPr>
          <w:rFonts w:ascii="Times New Roman" w:eastAsia="Arial" w:hAnsi="Times New Roman" w:cs="Times New Roman"/>
          <w:color w:val="0E0E0E"/>
          <w:sz w:val="24"/>
          <w:szCs w:val="24"/>
        </w:rPr>
        <w:t xml:space="preserve">e </w:t>
      </w:r>
      <w:r w:rsidRPr="005A45BF">
        <w:rPr>
          <w:rFonts w:ascii="Times New Roman" w:eastAsia="Arial" w:hAnsi="Times New Roman" w:cs="Times New Roman"/>
          <w:color w:val="212121"/>
          <w:sz w:val="24"/>
          <w:szCs w:val="24"/>
        </w:rPr>
        <w:t>c</w:t>
      </w:r>
      <w:r w:rsidRPr="005A45BF">
        <w:rPr>
          <w:rFonts w:ascii="Times New Roman" w:eastAsia="Arial" w:hAnsi="Times New Roman" w:cs="Times New Roman"/>
          <w:color w:val="0E0E0E"/>
          <w:sz w:val="24"/>
          <w:szCs w:val="24"/>
        </w:rPr>
        <w:t>omo r</w:t>
      </w:r>
      <w:r w:rsidRPr="005A45BF">
        <w:rPr>
          <w:rFonts w:ascii="Times New Roman" w:eastAsia="Arial" w:hAnsi="Times New Roman" w:cs="Times New Roman"/>
          <w:color w:val="212121"/>
          <w:sz w:val="24"/>
          <w:szCs w:val="24"/>
        </w:rPr>
        <w:t>ut</w:t>
      </w:r>
      <w:r w:rsidRPr="005A45BF">
        <w:rPr>
          <w:rFonts w:ascii="Times New Roman" w:eastAsia="Arial" w:hAnsi="Times New Roman" w:cs="Times New Roman"/>
          <w:color w:val="0E0E0E"/>
          <w:sz w:val="24"/>
          <w:szCs w:val="24"/>
        </w:rPr>
        <w:t xml:space="preserve">a </w:t>
      </w:r>
      <w:r w:rsidRPr="005A45BF">
        <w:rPr>
          <w:rFonts w:ascii="Times New Roman" w:eastAsia="Arial" w:hAnsi="Times New Roman" w:cs="Times New Roman"/>
          <w:color w:val="212121"/>
          <w:sz w:val="24"/>
          <w:szCs w:val="24"/>
        </w:rPr>
        <w:t>cu</w:t>
      </w:r>
      <w:r w:rsidRPr="005A45BF">
        <w:rPr>
          <w:rFonts w:ascii="Times New Roman" w:eastAsia="Arial" w:hAnsi="Times New Roman" w:cs="Times New Roman"/>
          <w:color w:val="0E0E0E"/>
          <w:sz w:val="24"/>
          <w:szCs w:val="24"/>
        </w:rPr>
        <w:t>lt</w:t>
      </w:r>
      <w:r w:rsidRPr="005A45BF">
        <w:rPr>
          <w:rFonts w:ascii="Times New Roman" w:eastAsia="Arial" w:hAnsi="Times New Roman" w:cs="Times New Roman"/>
          <w:color w:val="212121"/>
          <w:sz w:val="24"/>
          <w:szCs w:val="24"/>
        </w:rPr>
        <w:t>u</w:t>
      </w:r>
      <w:r w:rsidRPr="005A45BF">
        <w:rPr>
          <w:rFonts w:ascii="Times New Roman" w:eastAsia="Arial" w:hAnsi="Times New Roman" w:cs="Times New Roman"/>
          <w:color w:val="0E0E0E"/>
          <w:sz w:val="24"/>
          <w:szCs w:val="24"/>
        </w:rPr>
        <w:t>ra</w:t>
      </w:r>
      <w:r w:rsidRPr="005A45BF">
        <w:rPr>
          <w:rFonts w:ascii="Times New Roman" w:eastAsia="Arial" w:hAnsi="Times New Roman" w:cs="Times New Roman"/>
          <w:color w:val="212121"/>
          <w:sz w:val="24"/>
          <w:szCs w:val="24"/>
        </w:rPr>
        <w:t xml:space="preserve">l, </w:t>
      </w:r>
      <w:r w:rsidRPr="005A45BF">
        <w:rPr>
          <w:rFonts w:ascii="Times New Roman" w:eastAsia="Arial" w:hAnsi="Times New Roman" w:cs="Times New Roman"/>
          <w:color w:val="0E0E0E"/>
          <w:sz w:val="24"/>
          <w:szCs w:val="24"/>
        </w:rPr>
        <w:t>de gas</w:t>
      </w:r>
      <w:r w:rsidRPr="005A45BF">
        <w:rPr>
          <w:rFonts w:ascii="Times New Roman" w:eastAsia="Arial" w:hAnsi="Times New Roman" w:cs="Times New Roman"/>
          <w:color w:val="212121"/>
          <w:sz w:val="24"/>
          <w:szCs w:val="24"/>
        </w:rPr>
        <w:t>tro</w:t>
      </w:r>
      <w:r w:rsidRPr="005A45BF">
        <w:rPr>
          <w:rFonts w:ascii="Times New Roman" w:eastAsia="Arial" w:hAnsi="Times New Roman" w:cs="Times New Roman"/>
          <w:color w:val="0E0E0E"/>
          <w:sz w:val="24"/>
          <w:szCs w:val="24"/>
        </w:rPr>
        <w:t>no</w:t>
      </w:r>
      <w:r w:rsidRPr="005A45BF">
        <w:rPr>
          <w:rFonts w:ascii="Times New Roman" w:eastAsia="Arial" w:hAnsi="Times New Roman" w:cs="Times New Roman"/>
          <w:color w:val="212121"/>
          <w:sz w:val="24"/>
          <w:szCs w:val="24"/>
        </w:rPr>
        <w:t xml:space="preserve">mía, </w:t>
      </w:r>
      <w:r w:rsidRPr="005A45BF">
        <w:rPr>
          <w:rFonts w:ascii="Times New Roman" w:eastAsia="Arial" w:hAnsi="Times New Roman" w:cs="Times New Roman"/>
          <w:color w:val="0E0E0E"/>
          <w:sz w:val="24"/>
          <w:szCs w:val="24"/>
        </w:rPr>
        <w:t>de a</w:t>
      </w:r>
      <w:r w:rsidRPr="005A45BF">
        <w:rPr>
          <w:rFonts w:ascii="Times New Roman" w:eastAsia="Arial" w:hAnsi="Times New Roman" w:cs="Times New Roman"/>
          <w:color w:val="212121"/>
          <w:sz w:val="24"/>
          <w:szCs w:val="24"/>
        </w:rPr>
        <w:t>r</w:t>
      </w:r>
      <w:r w:rsidRPr="005A45BF">
        <w:rPr>
          <w:rFonts w:ascii="Times New Roman" w:eastAsia="Arial" w:hAnsi="Times New Roman" w:cs="Times New Roman"/>
          <w:color w:val="0E0E0E"/>
          <w:sz w:val="24"/>
          <w:szCs w:val="24"/>
        </w:rPr>
        <w:t>te</w:t>
      </w:r>
      <w:r w:rsidRPr="005A45BF">
        <w:rPr>
          <w:rFonts w:ascii="Times New Roman" w:eastAsia="Arial" w:hAnsi="Times New Roman" w:cs="Times New Roman"/>
          <w:color w:val="212121"/>
          <w:sz w:val="24"/>
          <w:szCs w:val="24"/>
        </w:rPr>
        <w:t>s</w:t>
      </w:r>
      <w:r w:rsidRPr="005A45BF">
        <w:rPr>
          <w:rFonts w:ascii="Times New Roman" w:eastAsia="Arial" w:hAnsi="Times New Roman" w:cs="Times New Roman"/>
          <w:color w:val="0E0E0E"/>
          <w:sz w:val="24"/>
          <w:szCs w:val="24"/>
        </w:rPr>
        <w:t>anías y</w:t>
      </w:r>
      <w:r w:rsidRPr="005A45BF">
        <w:rPr>
          <w:rFonts w:ascii="Times New Roman" w:eastAsia="Arial" w:hAnsi="Times New Roman" w:cs="Times New Roman"/>
          <w:color w:val="212121"/>
          <w:sz w:val="24"/>
          <w:szCs w:val="24"/>
        </w:rPr>
        <w:t xml:space="preserve"> </w:t>
      </w:r>
      <w:r w:rsidRPr="005A45BF">
        <w:rPr>
          <w:rFonts w:ascii="Times New Roman" w:eastAsia="Arial" w:hAnsi="Times New Roman" w:cs="Times New Roman"/>
          <w:color w:val="0E0E0E"/>
          <w:sz w:val="24"/>
          <w:szCs w:val="24"/>
        </w:rPr>
        <w:t>de hospitalidad.</w:t>
      </w:r>
    </w:p>
    <w:p w:rsidR="005A45BF" w:rsidRPr="005A45BF" w:rsidRDefault="005A45BF" w:rsidP="005A45BF">
      <w:pPr>
        <w:spacing w:after="0" w:line="240" w:lineRule="auto"/>
        <w:rPr>
          <w:rFonts w:ascii="Times New Roman" w:eastAsia="Arial" w:hAnsi="Times New Roman" w:cs="Times New Roman"/>
          <w:color w:val="0E0E0E"/>
          <w:sz w:val="24"/>
          <w:szCs w:val="24"/>
        </w:rPr>
      </w:pPr>
    </w:p>
    <w:p w:rsidR="005A45BF" w:rsidRPr="005A45BF" w:rsidRDefault="005A45BF" w:rsidP="005A45BF">
      <w:pPr>
        <w:spacing w:after="0" w:line="240" w:lineRule="auto"/>
        <w:jc w:val="both"/>
        <w:rPr>
          <w:rFonts w:ascii="Times New Roman" w:eastAsia="Arial" w:hAnsi="Times New Roman" w:cs="Times New Roman"/>
          <w:sz w:val="24"/>
          <w:szCs w:val="24"/>
        </w:rPr>
      </w:pPr>
      <w:r w:rsidRPr="005A45BF">
        <w:rPr>
          <w:rFonts w:ascii="Times New Roman" w:eastAsia="Arial" w:hAnsi="Times New Roman" w:cs="Times New Roman"/>
          <w:color w:val="0E0E0E"/>
          <w:sz w:val="24"/>
          <w:szCs w:val="24"/>
        </w:rPr>
        <w:t>S</w:t>
      </w:r>
      <w:r w:rsidRPr="005A45BF">
        <w:rPr>
          <w:rFonts w:ascii="Times New Roman" w:eastAsia="Arial" w:hAnsi="Times New Roman" w:cs="Times New Roman"/>
          <w:color w:val="3F3F3F"/>
          <w:sz w:val="24"/>
          <w:szCs w:val="24"/>
        </w:rPr>
        <w:t>i</w:t>
      </w:r>
      <w:r w:rsidRPr="005A45BF">
        <w:rPr>
          <w:rFonts w:ascii="Times New Roman" w:eastAsia="Arial" w:hAnsi="Times New Roman" w:cs="Times New Roman"/>
          <w:color w:val="212121"/>
          <w:sz w:val="24"/>
          <w:szCs w:val="24"/>
        </w:rPr>
        <w:t>n o</w:t>
      </w:r>
      <w:r w:rsidRPr="005A45BF">
        <w:rPr>
          <w:rFonts w:ascii="Times New Roman" w:eastAsia="Arial" w:hAnsi="Times New Roman" w:cs="Times New Roman"/>
          <w:color w:val="0E0E0E"/>
          <w:sz w:val="24"/>
          <w:szCs w:val="24"/>
        </w:rPr>
        <w:t xml:space="preserve">tro </w:t>
      </w:r>
      <w:r w:rsidRPr="005A45BF">
        <w:rPr>
          <w:rFonts w:ascii="Times New Roman" w:eastAsia="Arial" w:hAnsi="Times New Roman" w:cs="Times New Roman"/>
          <w:color w:val="212121"/>
          <w:sz w:val="24"/>
          <w:szCs w:val="24"/>
        </w:rPr>
        <w:t>p</w:t>
      </w:r>
      <w:r w:rsidRPr="005A45BF">
        <w:rPr>
          <w:rFonts w:ascii="Times New Roman" w:eastAsia="Arial" w:hAnsi="Times New Roman" w:cs="Times New Roman"/>
          <w:color w:val="0E0E0E"/>
          <w:sz w:val="24"/>
          <w:szCs w:val="24"/>
        </w:rPr>
        <w:t>ar</w:t>
      </w:r>
      <w:r w:rsidRPr="005A45BF">
        <w:rPr>
          <w:rFonts w:ascii="Times New Roman" w:eastAsia="Arial" w:hAnsi="Times New Roman" w:cs="Times New Roman"/>
          <w:color w:val="212121"/>
          <w:sz w:val="24"/>
          <w:szCs w:val="24"/>
        </w:rPr>
        <w:t>ticu</w:t>
      </w:r>
      <w:r w:rsidRPr="005A45BF">
        <w:rPr>
          <w:rFonts w:ascii="Times New Roman" w:eastAsia="Arial" w:hAnsi="Times New Roman" w:cs="Times New Roman"/>
          <w:color w:val="0E0E0E"/>
          <w:sz w:val="24"/>
          <w:szCs w:val="24"/>
        </w:rPr>
        <w:t>lar por el momento, le reitero a usted la seguridad de mi atenta y distinguida consideración.</w:t>
      </w:r>
    </w:p>
    <w:p w:rsidR="005A45BF" w:rsidRPr="005A45BF" w:rsidRDefault="005A45BF" w:rsidP="005A45BF">
      <w:pPr>
        <w:spacing w:after="0" w:line="240" w:lineRule="auto"/>
        <w:rPr>
          <w:rFonts w:ascii="Times New Roman" w:eastAsia="Times New Roman" w:hAnsi="Times New Roman" w:cs="Times New Roman"/>
          <w:sz w:val="24"/>
          <w:szCs w:val="24"/>
        </w:rPr>
      </w:pPr>
    </w:p>
    <w:p w:rsidR="005A45BF" w:rsidRPr="005A45BF" w:rsidRDefault="005A45BF" w:rsidP="005A45BF">
      <w:pPr>
        <w:spacing w:after="0" w:line="240" w:lineRule="auto"/>
        <w:jc w:val="center"/>
        <w:rPr>
          <w:rFonts w:ascii="Times New Roman" w:eastAsia="Arial" w:hAnsi="Times New Roman" w:cs="Times New Roman"/>
          <w:b/>
          <w:color w:val="0E0E0E"/>
          <w:sz w:val="24"/>
          <w:szCs w:val="24"/>
        </w:rPr>
      </w:pPr>
      <w:r w:rsidRPr="005A45BF">
        <w:rPr>
          <w:rFonts w:ascii="Times New Roman" w:eastAsia="Arial" w:hAnsi="Times New Roman" w:cs="Times New Roman"/>
          <w:b/>
          <w:color w:val="0E0E0E"/>
          <w:sz w:val="24"/>
          <w:szCs w:val="24"/>
        </w:rPr>
        <w:t>ATENTAMENTE</w:t>
      </w:r>
    </w:p>
    <w:p w:rsidR="005A45BF" w:rsidRPr="005A45BF" w:rsidRDefault="005A45BF" w:rsidP="005A45BF">
      <w:pPr>
        <w:spacing w:after="0" w:line="240" w:lineRule="auto"/>
        <w:jc w:val="center"/>
        <w:rPr>
          <w:rFonts w:ascii="Times New Roman" w:eastAsia="Times New Roman" w:hAnsi="Times New Roman" w:cs="Times New Roman"/>
          <w:b/>
          <w:sz w:val="24"/>
          <w:szCs w:val="24"/>
        </w:rPr>
      </w:pPr>
      <w:r w:rsidRPr="005A45BF">
        <w:rPr>
          <w:rFonts w:ascii="Times New Roman" w:eastAsia="Times New Roman" w:hAnsi="Times New Roman" w:cs="Times New Roman"/>
          <w:b/>
          <w:sz w:val="24"/>
          <w:szCs w:val="24"/>
        </w:rPr>
        <w:t>FERNANDO GUSTAVO FLORES FERNÁNDEZ</w:t>
      </w:r>
    </w:p>
    <w:p w:rsidR="005A45BF" w:rsidRPr="005A45BF" w:rsidRDefault="005A45BF" w:rsidP="005A45BF">
      <w:pPr>
        <w:spacing w:after="0" w:line="240" w:lineRule="auto"/>
        <w:jc w:val="center"/>
        <w:rPr>
          <w:rFonts w:ascii="Times New Roman" w:eastAsia="Times New Roman" w:hAnsi="Times New Roman" w:cs="Times New Roman"/>
          <w:b/>
          <w:sz w:val="24"/>
          <w:szCs w:val="24"/>
        </w:rPr>
      </w:pPr>
      <w:r w:rsidRPr="005A45BF">
        <w:rPr>
          <w:rFonts w:ascii="Times New Roman" w:eastAsia="Times New Roman" w:hAnsi="Times New Roman" w:cs="Times New Roman"/>
          <w:b/>
          <w:sz w:val="24"/>
          <w:szCs w:val="24"/>
        </w:rPr>
        <w:t>PRESIDENTE MUNICIPAL CONSTITUCIONAL</w:t>
      </w:r>
    </w:p>
    <w:p w:rsidR="005A45BF" w:rsidRPr="005A45BF" w:rsidRDefault="005A45BF" w:rsidP="005A45BF">
      <w:pPr>
        <w:spacing w:after="0" w:line="240" w:lineRule="auto"/>
        <w:jc w:val="center"/>
        <w:rPr>
          <w:rFonts w:ascii="Times New Roman" w:eastAsia="Times New Roman" w:hAnsi="Times New Roman" w:cs="Times New Roman"/>
          <w:sz w:val="24"/>
          <w:szCs w:val="24"/>
        </w:rPr>
      </w:pPr>
      <w:r w:rsidRPr="005A45BF">
        <w:rPr>
          <w:rFonts w:ascii="Times New Roman" w:eastAsia="Times New Roman" w:hAnsi="Times New Roman" w:cs="Times New Roman"/>
          <w:sz w:val="24"/>
          <w:szCs w:val="24"/>
        </w:rPr>
        <w:t>(Rúbrica)</w:t>
      </w:r>
    </w:p>
    <w:p w:rsidR="00F9682B" w:rsidRPr="00343903" w:rsidRDefault="00F9682B" w:rsidP="005A45BF">
      <w:pPr>
        <w:spacing w:after="0" w:line="240" w:lineRule="auto"/>
        <w:jc w:val="center"/>
        <w:rPr>
          <w:rFonts w:ascii="Times New Roman" w:hAnsi="Times New Roman"/>
          <w:sz w:val="24"/>
          <w:szCs w:val="24"/>
        </w:rPr>
      </w:pPr>
    </w:p>
    <w:p w:rsidR="00F9682B" w:rsidRPr="00343903" w:rsidRDefault="00F9682B" w:rsidP="005A45BF">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F9682B" w:rsidRPr="00343903" w:rsidRDefault="00F9682B" w:rsidP="005A45BF">
      <w:pPr>
        <w:spacing w:after="0" w:line="240" w:lineRule="auto"/>
        <w:jc w:val="center"/>
        <w:rPr>
          <w:rFonts w:ascii="Times New Roman" w:hAnsi="Times New Roman"/>
          <w:sz w:val="24"/>
          <w:szCs w:val="24"/>
        </w:rPr>
      </w:pP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PRESIDENTA DIP. MARTHA AZUCENA CAMACHO REYNOSO. Gracias diputada Consuelo Estrada Plata. </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Adelante.</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DIP. OCTAVIO MARTÍNEZ VARGAS. Muchas gracias Presidenta. </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Regularmente</w:t>
      </w:r>
      <w:r w:rsidR="00FB6672" w:rsidRPr="009A2C66">
        <w:rPr>
          <w:rFonts w:ascii="Times New Roman" w:hAnsi="Times New Roman" w:cs="Times New Roman"/>
          <w:sz w:val="24"/>
          <w:szCs w:val="24"/>
        </w:rPr>
        <w:t xml:space="preserve"> a</w:t>
      </w:r>
      <w:r w:rsidRPr="009A2C66">
        <w:rPr>
          <w:rFonts w:ascii="Times New Roman" w:hAnsi="Times New Roman" w:cs="Times New Roman"/>
          <w:sz w:val="24"/>
          <w:szCs w:val="24"/>
        </w:rPr>
        <w:t xml:space="preserve"> un alcalde se elige para resolver las problemáticas de la comunidad en materia de desarrollo social, servicios públicos, seguridad, generación de empleos, etcétera. </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 xml:space="preserve">El informe que hemos escuchado, evidentemente tiene que ver con un informe de naturaleza turística para eso existe una Secretaría de Turismo a nivel federal y un área de turismo en el Estado de México. No enumera en ningún momento ninguna utilidad social para quienes habitan el Metepec. </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Por eso creo que todos, todas y todos los alcaldes</w:t>
      </w:r>
      <w:r w:rsidR="00180EB2" w:rsidRPr="009A2C66">
        <w:rPr>
          <w:rFonts w:ascii="Times New Roman" w:hAnsi="Times New Roman" w:cs="Times New Roman"/>
          <w:sz w:val="24"/>
          <w:szCs w:val="24"/>
        </w:rPr>
        <w:t>,</w:t>
      </w:r>
      <w:r w:rsidRPr="009A2C66">
        <w:rPr>
          <w:rFonts w:ascii="Times New Roman" w:hAnsi="Times New Roman" w:cs="Times New Roman"/>
          <w:sz w:val="24"/>
          <w:szCs w:val="24"/>
        </w:rPr>
        <w:t xml:space="preserve"> deben de replantearse cuando tengan convocatorias e invitaciones para salir al extranjero. No puede haber utilización de recursos públicos para un viaje de placer</w:t>
      </w:r>
      <w:r w:rsidR="00180EB2" w:rsidRPr="009A2C66">
        <w:rPr>
          <w:rFonts w:ascii="Times New Roman" w:hAnsi="Times New Roman" w:cs="Times New Roman"/>
          <w:sz w:val="24"/>
          <w:szCs w:val="24"/>
        </w:rPr>
        <w:t xml:space="preserve"> a</w:t>
      </w:r>
      <w:r w:rsidRPr="009A2C66">
        <w:rPr>
          <w:rFonts w:ascii="Times New Roman" w:hAnsi="Times New Roman" w:cs="Times New Roman"/>
          <w:sz w:val="24"/>
          <w:szCs w:val="24"/>
        </w:rPr>
        <w:t xml:space="preserve"> Miami</w:t>
      </w:r>
      <w:r w:rsidR="00180EB2" w:rsidRPr="009A2C66">
        <w:rPr>
          <w:rFonts w:ascii="Times New Roman" w:hAnsi="Times New Roman" w:cs="Times New Roman"/>
          <w:sz w:val="24"/>
          <w:szCs w:val="24"/>
        </w:rPr>
        <w:t>,</w:t>
      </w:r>
      <w:r w:rsidRPr="009A2C66">
        <w:rPr>
          <w:rFonts w:ascii="Times New Roman" w:hAnsi="Times New Roman" w:cs="Times New Roman"/>
          <w:sz w:val="24"/>
          <w:szCs w:val="24"/>
        </w:rPr>
        <w:t xml:space="preserve"> existiendo tecnologías para efecto de poderse conectar. Es vergonzoso lo que hemos aquí escuchado. Ojalá que el alcalde, él y quienes han salido al extranjero, indistintamente del partido que sea, se ocupen de resolver los problemas que tienen sus municipios</w:t>
      </w:r>
      <w:r w:rsidR="00180EB2" w:rsidRPr="009A2C66">
        <w:rPr>
          <w:rFonts w:ascii="Times New Roman" w:hAnsi="Times New Roman" w:cs="Times New Roman"/>
          <w:sz w:val="24"/>
          <w:szCs w:val="24"/>
        </w:rPr>
        <w:t>,</w:t>
      </w:r>
      <w:r w:rsidRPr="009A2C66">
        <w:rPr>
          <w:rFonts w:ascii="Times New Roman" w:hAnsi="Times New Roman" w:cs="Times New Roman"/>
          <w:sz w:val="24"/>
          <w:szCs w:val="24"/>
        </w:rPr>
        <w:t xml:space="preserve"> que sean empáticos</w:t>
      </w:r>
      <w:r w:rsidR="00180EB2" w:rsidRPr="009A2C66">
        <w:rPr>
          <w:rFonts w:ascii="Times New Roman" w:hAnsi="Times New Roman" w:cs="Times New Roman"/>
          <w:sz w:val="24"/>
          <w:szCs w:val="24"/>
        </w:rPr>
        <w:t>,</w:t>
      </w:r>
      <w:r w:rsidRPr="009A2C66">
        <w:rPr>
          <w:rFonts w:ascii="Times New Roman" w:hAnsi="Times New Roman" w:cs="Times New Roman"/>
          <w:sz w:val="24"/>
          <w:szCs w:val="24"/>
        </w:rPr>
        <w:t xml:space="preserve"> acordes a lo que nuestra gobernadora ha planteado</w:t>
      </w:r>
      <w:r w:rsidR="00180EB2" w:rsidRPr="009A2C66">
        <w:rPr>
          <w:rFonts w:ascii="Times New Roman" w:hAnsi="Times New Roman" w:cs="Times New Roman"/>
          <w:sz w:val="24"/>
          <w:szCs w:val="24"/>
        </w:rPr>
        <w:t>,</w:t>
      </w:r>
      <w:r w:rsidRPr="009A2C66">
        <w:rPr>
          <w:rFonts w:ascii="Times New Roman" w:hAnsi="Times New Roman" w:cs="Times New Roman"/>
          <w:sz w:val="24"/>
          <w:szCs w:val="24"/>
        </w:rPr>
        <w:t xml:space="preserve"> no viaja al extranjero, no va a promover el Estado de México</w:t>
      </w:r>
      <w:r w:rsidR="00180EB2" w:rsidRPr="009A2C66">
        <w:rPr>
          <w:rFonts w:ascii="Times New Roman" w:hAnsi="Times New Roman" w:cs="Times New Roman"/>
          <w:sz w:val="24"/>
          <w:szCs w:val="24"/>
        </w:rPr>
        <w:t>,</w:t>
      </w:r>
      <w:r w:rsidRPr="009A2C66">
        <w:rPr>
          <w:rFonts w:ascii="Times New Roman" w:hAnsi="Times New Roman" w:cs="Times New Roman"/>
          <w:sz w:val="24"/>
          <w:szCs w:val="24"/>
        </w:rPr>
        <w:t xml:space="preserve"> lo hacen las dependencias públicas de este país y de este Estado en materia de turismo. </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lastRenderedPageBreak/>
        <w:tab/>
        <w:t>La justificación evidentemente acredita el viaje de placer al que fue el alcalde y omitió adicionar el costo, el monto del vuelo, viáticos, hospedaje y lo que utilizó él y su delegación</w:t>
      </w:r>
      <w:r w:rsidR="00F0444F" w:rsidRPr="009A2C66">
        <w:rPr>
          <w:rFonts w:ascii="Times New Roman" w:hAnsi="Times New Roman" w:cs="Times New Roman"/>
          <w:sz w:val="24"/>
          <w:szCs w:val="24"/>
        </w:rPr>
        <w:t>.</w:t>
      </w:r>
      <w:r w:rsidRPr="009A2C66">
        <w:rPr>
          <w:rFonts w:ascii="Times New Roman" w:hAnsi="Times New Roman" w:cs="Times New Roman"/>
          <w:sz w:val="24"/>
          <w:szCs w:val="24"/>
        </w:rPr>
        <w:t xml:space="preserve"> </w:t>
      </w:r>
      <w:r w:rsidR="00F0444F" w:rsidRPr="009A2C66">
        <w:rPr>
          <w:rFonts w:ascii="Times New Roman" w:hAnsi="Times New Roman" w:cs="Times New Roman"/>
          <w:sz w:val="24"/>
          <w:szCs w:val="24"/>
        </w:rPr>
        <w:t xml:space="preserve">Ojalá </w:t>
      </w:r>
      <w:r w:rsidRPr="009A2C66">
        <w:rPr>
          <w:rFonts w:ascii="Times New Roman" w:hAnsi="Times New Roman" w:cs="Times New Roman"/>
          <w:sz w:val="24"/>
          <w:szCs w:val="24"/>
        </w:rPr>
        <w:t>que nunca más volvamos a escuchar en este Pleno</w:t>
      </w:r>
      <w:r w:rsidR="00F0444F" w:rsidRPr="009A2C66">
        <w:rPr>
          <w:rFonts w:ascii="Times New Roman" w:hAnsi="Times New Roman" w:cs="Times New Roman"/>
          <w:sz w:val="24"/>
          <w:szCs w:val="24"/>
        </w:rPr>
        <w:t>,</w:t>
      </w:r>
      <w:r w:rsidRPr="009A2C66">
        <w:rPr>
          <w:rFonts w:ascii="Times New Roman" w:hAnsi="Times New Roman" w:cs="Times New Roman"/>
          <w:sz w:val="24"/>
          <w:szCs w:val="24"/>
        </w:rPr>
        <w:t xml:space="preserve"> ni en la Diputación Permanente</w:t>
      </w:r>
      <w:r w:rsidR="00F0444F" w:rsidRPr="009A2C66">
        <w:rPr>
          <w:rFonts w:ascii="Times New Roman" w:hAnsi="Times New Roman" w:cs="Times New Roman"/>
          <w:sz w:val="24"/>
          <w:szCs w:val="24"/>
        </w:rPr>
        <w:t>,</w:t>
      </w:r>
      <w:r w:rsidRPr="009A2C66">
        <w:rPr>
          <w:rFonts w:ascii="Times New Roman" w:hAnsi="Times New Roman" w:cs="Times New Roman"/>
          <w:sz w:val="24"/>
          <w:szCs w:val="24"/>
        </w:rPr>
        <w:t xml:space="preserve"> ni en el Pleno informes de esta naturaleza. </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Muchas gracias Presidenta.</w:t>
      </w:r>
    </w:p>
    <w:p w:rsidR="00654158"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 xml:space="preserve">PRESIDENTA DIP. MARTHA AZUCENA CAMACHO REYNOSO. Gracias diputado Octavio Martínez Vargas. </w:t>
      </w:r>
    </w:p>
    <w:p w:rsidR="00973E5D" w:rsidRPr="009A2C66" w:rsidRDefault="00654158" w:rsidP="00E21D59">
      <w:pPr>
        <w:pStyle w:val="Sinespaciado"/>
        <w:jc w:val="both"/>
        <w:rPr>
          <w:rFonts w:ascii="Times New Roman" w:hAnsi="Times New Roman" w:cs="Times New Roman"/>
          <w:sz w:val="24"/>
          <w:szCs w:val="24"/>
        </w:rPr>
      </w:pPr>
      <w:r w:rsidRPr="009A2C66">
        <w:rPr>
          <w:rFonts w:ascii="Times New Roman" w:hAnsi="Times New Roman" w:cs="Times New Roman"/>
          <w:sz w:val="24"/>
          <w:szCs w:val="24"/>
        </w:rPr>
        <w:tab/>
        <w:t>Pido a la Secretaría reg</w:t>
      </w:r>
      <w:r w:rsidR="00F0444F" w:rsidRPr="009A2C66">
        <w:rPr>
          <w:rFonts w:ascii="Times New Roman" w:hAnsi="Times New Roman" w:cs="Times New Roman"/>
          <w:sz w:val="24"/>
          <w:szCs w:val="24"/>
        </w:rPr>
        <w:t>istrar</w:t>
      </w:r>
      <w:r w:rsidRPr="009A2C66">
        <w:rPr>
          <w:rFonts w:ascii="Times New Roman" w:hAnsi="Times New Roman" w:cs="Times New Roman"/>
          <w:sz w:val="24"/>
          <w:szCs w:val="24"/>
        </w:rPr>
        <w:t xml:space="preserve"> el informe y se tiene por enterada</w:t>
      </w:r>
      <w:r w:rsidR="00AD3D31" w:rsidRPr="009A2C66">
        <w:rPr>
          <w:rFonts w:ascii="Times New Roman" w:hAnsi="Times New Roman" w:cs="Times New Roman"/>
          <w:sz w:val="24"/>
          <w:szCs w:val="24"/>
        </w:rPr>
        <w:t xml:space="preserve"> </w:t>
      </w:r>
      <w:r w:rsidR="00973E5D" w:rsidRPr="009A2C66">
        <w:rPr>
          <w:rFonts w:ascii="Times New Roman" w:hAnsi="Times New Roman" w:cs="Times New Roman"/>
          <w:sz w:val="24"/>
          <w:szCs w:val="24"/>
        </w:rPr>
        <w:t>LXII Legislatura</w:t>
      </w:r>
      <w:r w:rsidR="00F0444F" w:rsidRPr="009A2C66">
        <w:rPr>
          <w:rFonts w:ascii="Times New Roman" w:hAnsi="Times New Roman" w:cs="Times New Roman"/>
          <w:sz w:val="24"/>
          <w:szCs w:val="24"/>
        </w:rPr>
        <w:t>,</w:t>
      </w:r>
      <w:r w:rsidR="00973E5D" w:rsidRPr="009A2C66">
        <w:rPr>
          <w:rFonts w:ascii="Times New Roman" w:hAnsi="Times New Roman" w:cs="Times New Roman"/>
          <w:sz w:val="24"/>
          <w:szCs w:val="24"/>
        </w:rPr>
        <w:t xml:space="preserve"> a través de la Diputación Permanente para los efectos correspondientes.</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SECRETARIO DIP. GERARDO PLIEGO SANTANA. Se registra el voto a favor en el punto número 5 del diputado Román Francisco Cortés Lugo y de la diputada Joanna Torres.</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Han concluido los asuntos del orden del día.</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PRESIDENTA DIP. MARTHA AZUCENA CAMACHO REYNOSO. Gracias Secretario.</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El diputado Isaías Peláez Soria, Vicepresidente, dará lectura a los comunicados.</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VICEPRESIDENTE DIP. ISAÍAS PELÁEZ SORIA. Con su venia Presidenta.</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 xml:space="preserve">Calendario de </w:t>
      </w:r>
      <w:r w:rsidR="00805F9D" w:rsidRPr="009A2C66">
        <w:rPr>
          <w:rFonts w:ascii="Times New Roman" w:hAnsi="Times New Roman" w:cs="Times New Roman"/>
          <w:sz w:val="24"/>
          <w:szCs w:val="24"/>
        </w:rPr>
        <w:t>Comisiones</w:t>
      </w:r>
      <w:r w:rsidRPr="009A2C66">
        <w:rPr>
          <w:rFonts w:ascii="Times New Roman" w:hAnsi="Times New Roman" w:cs="Times New Roman"/>
          <w:sz w:val="24"/>
          <w:szCs w:val="24"/>
        </w:rPr>
        <w:t>:</w:t>
      </w:r>
    </w:p>
    <w:p w:rsidR="00973E5D" w:rsidRPr="009A2C66" w:rsidRDefault="00973E5D" w:rsidP="00E21D59">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sz w:val="24"/>
          <w:szCs w:val="24"/>
        </w:rPr>
        <w:t>1</w:t>
      </w:r>
      <w:r w:rsidR="00805F9D" w:rsidRPr="009A2C66">
        <w:rPr>
          <w:rFonts w:ascii="Times New Roman" w:hAnsi="Times New Roman" w:cs="Times New Roman"/>
          <w:sz w:val="24"/>
          <w:szCs w:val="24"/>
        </w:rPr>
        <w:t>.</w:t>
      </w:r>
      <w:r w:rsidRPr="009A2C66">
        <w:rPr>
          <w:rFonts w:ascii="Times New Roman" w:hAnsi="Times New Roman" w:cs="Times New Roman"/>
          <w:sz w:val="24"/>
          <w:szCs w:val="24"/>
        </w:rPr>
        <w:t xml:space="preserve"> Autoría: Comisión Legislativa de Límites Territoriales del Estado de México y sus Municipios; tema: </w:t>
      </w:r>
      <w:r w:rsidR="00805F9D" w:rsidRPr="009A2C66">
        <w:rPr>
          <w:rFonts w:ascii="Times New Roman" w:hAnsi="Times New Roman" w:cs="Times New Roman"/>
          <w:sz w:val="24"/>
          <w:szCs w:val="24"/>
        </w:rPr>
        <w:t xml:space="preserve">Reunión </w:t>
      </w:r>
      <w:r w:rsidRPr="009A2C66">
        <w:rPr>
          <w:rFonts w:ascii="Times New Roman" w:hAnsi="Times New Roman" w:cs="Times New Roman"/>
          <w:sz w:val="24"/>
          <w:szCs w:val="24"/>
        </w:rPr>
        <w:t xml:space="preserve">de la Comisión Legislativa de Límites Territoriales del Estado de México y sus Municipios, lunes </w:t>
      </w:r>
      <w:r w:rsidR="00A938BB" w:rsidRPr="009A2C66">
        <w:rPr>
          <w:rFonts w:ascii="Times New Roman" w:hAnsi="Times New Roman" w:cs="Times New Roman"/>
          <w:sz w:val="24"/>
          <w:szCs w:val="24"/>
        </w:rPr>
        <w:t>1</w:t>
      </w:r>
      <w:r w:rsidRPr="009A2C66">
        <w:rPr>
          <w:rFonts w:ascii="Times New Roman" w:hAnsi="Times New Roman" w:cs="Times New Roman"/>
          <w:sz w:val="24"/>
          <w:szCs w:val="24"/>
        </w:rPr>
        <w:t xml:space="preserve"> de junio de 2026, a las 12:00 horas, en el Salón AMLO, en modalidad mixta; Comisión Límites Territoriales del Estado de México y sus Municipios; tipo de reunión: reunión de trabajo.</w:t>
      </w:r>
    </w:p>
    <w:p w:rsidR="00973E5D" w:rsidRPr="009A2C66" w:rsidRDefault="00973E5D" w:rsidP="00E21D59">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2. Titular del Ejecutivo Estatal, Iniciativa de Decreto por el que se expide la Ley del Derecho al Cuidado digno del Estado de México y sus Municipios, lunes </w:t>
      </w:r>
      <w:r w:rsidR="00A938BB" w:rsidRPr="009A2C66">
        <w:rPr>
          <w:rFonts w:ascii="Times New Roman" w:hAnsi="Times New Roman" w:cs="Times New Roman"/>
          <w:sz w:val="24"/>
          <w:szCs w:val="24"/>
        </w:rPr>
        <w:t>1</w:t>
      </w:r>
      <w:r w:rsidRPr="009A2C66">
        <w:rPr>
          <w:rFonts w:ascii="Times New Roman" w:hAnsi="Times New Roman" w:cs="Times New Roman"/>
          <w:sz w:val="24"/>
          <w:szCs w:val="24"/>
        </w:rPr>
        <w:t xml:space="preserve"> de junio de 2026, a las 12:00 horas, Salón Benito Juárez y en modalidad mixta; Comisiones: Gobernación y Puntos Constitucionales; Trabajo, Previsión y Seguridad Social; Para la Igualdad de Género; tipo de reunión: de trabajo.</w:t>
      </w:r>
    </w:p>
    <w:p w:rsidR="00973E5D" w:rsidRPr="009A2C66" w:rsidRDefault="00973E5D" w:rsidP="00E21D59">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sz w:val="24"/>
          <w:szCs w:val="24"/>
        </w:rPr>
        <w:t xml:space="preserve">3. Autoría: diputada Martha Azucena Camacho Reynoso, Iniciativa de Decreto por el que se declara el juguete tradicional de madera del Municipio de San Antonio la Isla como patrimonio cultural inmaterial del Estado de México, lunes </w:t>
      </w:r>
      <w:r w:rsidR="00A938BB" w:rsidRPr="009A2C66">
        <w:rPr>
          <w:rFonts w:ascii="Times New Roman" w:hAnsi="Times New Roman" w:cs="Times New Roman"/>
          <w:sz w:val="24"/>
          <w:szCs w:val="24"/>
        </w:rPr>
        <w:t xml:space="preserve">1 </w:t>
      </w:r>
      <w:r w:rsidRPr="009A2C66">
        <w:rPr>
          <w:rFonts w:ascii="Times New Roman" w:hAnsi="Times New Roman" w:cs="Times New Roman"/>
          <w:sz w:val="24"/>
          <w:szCs w:val="24"/>
        </w:rPr>
        <w:t>de junio de 2026, 13:00 horas, Salón Benito Juárez y en modalidad mixta; Comisión Gobernación y Puntos Constitucionales; tipo de reunión: reunión de trabajo.</w:t>
      </w:r>
    </w:p>
    <w:p w:rsidR="00973E5D" w:rsidRPr="009A2C66" w:rsidRDefault="00973E5D" w:rsidP="00E21D59">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sz w:val="24"/>
          <w:szCs w:val="24"/>
        </w:rPr>
        <w:t>4. Diputada Martha Azucena Camacho Reynoso, Iniciativa de Decreto por el que se declara el tapete del Municipio de Temoaya como patrimonio cultural inmaterial del Estado de México, lunes primero de junio de 2026, a las 13:30 horas, Salón Benito Juárez y en modalidad mixta; Comisión Gobernación y Puntos Constitucionales; tipo de reunión: reunión de trabajo.</w:t>
      </w:r>
    </w:p>
    <w:p w:rsidR="00973E5D" w:rsidRPr="009A2C66" w:rsidRDefault="00973E5D" w:rsidP="00E21D59">
      <w:pPr>
        <w:spacing w:after="0" w:line="240" w:lineRule="auto"/>
        <w:ind w:firstLine="708"/>
        <w:jc w:val="both"/>
        <w:rPr>
          <w:rFonts w:ascii="Times New Roman" w:hAnsi="Times New Roman" w:cs="Times New Roman"/>
          <w:sz w:val="24"/>
          <w:szCs w:val="24"/>
        </w:rPr>
      </w:pPr>
      <w:r w:rsidRPr="009A2C66">
        <w:rPr>
          <w:rFonts w:ascii="Times New Roman" w:hAnsi="Times New Roman" w:cs="Times New Roman"/>
          <w:sz w:val="24"/>
          <w:szCs w:val="24"/>
        </w:rPr>
        <w:t>Es cuanto</w:t>
      </w:r>
      <w:r w:rsidR="00D8659F" w:rsidRPr="009A2C66">
        <w:rPr>
          <w:rFonts w:ascii="Times New Roman" w:hAnsi="Times New Roman" w:cs="Times New Roman"/>
          <w:sz w:val="24"/>
          <w:szCs w:val="24"/>
        </w:rPr>
        <w:t xml:space="preserve"> Presidenta.</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PRESIDENTA DIP. MARTHA AZUCENA CAMACHO REYNOSO. Gracias diputado Vicepresidente Isaías Peláez Soria.</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ab/>
        <w:t>Registre la Secretaría la asistencia a la sesión.</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SECRETARIO DIP. GERARDO PLIEGO SANTANA. Ha sido registrada la asistencia.</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 xml:space="preserve">PRESIDENTA DIP. MARTHA AZUCENA CAMACHO REYNOSO. Se levanta la Sesión de la Diputación Permanente, siendo las doce horas con seis minutos del día miércoles veintisiete de mayo del año dos mil veintiséis y se cita a las diputadas, le diputade y los diputados de la LXII Legislatura a la Junta de Elección que llevaremos a cabo el viernes veintinueve de mayo del año en curso a las nueve cuarenta y cinco horas en el </w:t>
      </w:r>
      <w:r w:rsidR="000E3962" w:rsidRPr="009A2C66">
        <w:rPr>
          <w:rFonts w:ascii="Times New Roman" w:hAnsi="Times New Roman" w:cs="Times New Roman"/>
          <w:sz w:val="24"/>
          <w:szCs w:val="24"/>
        </w:rPr>
        <w:t xml:space="preserve">Recinto Legislativo </w:t>
      </w:r>
      <w:r w:rsidRPr="009A2C66">
        <w:rPr>
          <w:rFonts w:ascii="Times New Roman" w:hAnsi="Times New Roman" w:cs="Times New Roman"/>
          <w:sz w:val="24"/>
          <w:szCs w:val="24"/>
        </w:rPr>
        <w:t>y al concluir esto, es decir a las diez horas la Sesión Solemne se apertura del Sexto Período Ordinario de Sesiones de nuestro ejercicio constitucional.</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t>SECRETARIO DIP. GERARDO PLIEGO SANTANA. La sesión ha sido grabada en la cinta marcada con la clave número 118-A-LXII Legislatura.</w:t>
      </w:r>
    </w:p>
    <w:p w:rsidR="00973E5D" w:rsidRPr="009A2C66" w:rsidRDefault="00973E5D" w:rsidP="00E21D59">
      <w:pPr>
        <w:spacing w:after="0" w:line="240" w:lineRule="auto"/>
        <w:jc w:val="both"/>
        <w:rPr>
          <w:rFonts w:ascii="Times New Roman" w:hAnsi="Times New Roman" w:cs="Times New Roman"/>
          <w:sz w:val="24"/>
          <w:szCs w:val="24"/>
        </w:rPr>
      </w:pPr>
      <w:r w:rsidRPr="009A2C66">
        <w:rPr>
          <w:rFonts w:ascii="Times New Roman" w:hAnsi="Times New Roman" w:cs="Times New Roman"/>
          <w:sz w:val="24"/>
          <w:szCs w:val="24"/>
        </w:rPr>
        <w:lastRenderedPageBreak/>
        <w:tab/>
        <w:t>Muchas gracias.</w:t>
      </w:r>
    </w:p>
    <w:sectPr w:rsidR="00973E5D" w:rsidRPr="009A2C66" w:rsidSect="00E21D59">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483F" w:rsidRDefault="003F483F" w:rsidP="001105DF">
      <w:pPr>
        <w:spacing w:after="0" w:line="240" w:lineRule="auto"/>
      </w:pPr>
      <w:r>
        <w:separator/>
      </w:r>
    </w:p>
  </w:endnote>
  <w:endnote w:type="continuationSeparator" w:id="0">
    <w:p w:rsidR="003F483F" w:rsidRDefault="003F483F"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7959704"/>
      <w:docPartObj>
        <w:docPartGallery w:val="Page Numbers (Bottom of Page)"/>
        <w:docPartUnique/>
      </w:docPartObj>
    </w:sdtPr>
    <w:sdtContent>
      <w:p w:rsidR="005A45BF" w:rsidRDefault="005A45BF" w:rsidP="000B1A6D">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483F" w:rsidRDefault="003F483F" w:rsidP="001105DF">
      <w:pPr>
        <w:spacing w:after="0" w:line="240" w:lineRule="auto"/>
      </w:pPr>
      <w:r>
        <w:separator/>
      </w:r>
    </w:p>
  </w:footnote>
  <w:footnote w:type="continuationSeparator" w:id="0">
    <w:p w:rsidR="003F483F" w:rsidRDefault="003F483F"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A12CA"/>
    <w:multiLevelType w:val="singleLevel"/>
    <w:tmpl w:val="444EED94"/>
    <w:lvl w:ilvl="0">
      <w:start w:val="1"/>
      <w:numFmt w:val="lowerLetter"/>
      <w:lvlText w:val="%1)"/>
      <w:lvlJc w:val="left"/>
      <w:pPr>
        <w:tabs>
          <w:tab w:val="num" w:pos="1224"/>
        </w:tabs>
        <w:ind w:left="1224" w:hanging="432"/>
      </w:pPr>
      <w:rPr>
        <w:rFonts w:ascii="Times New Roman" w:hAnsi="Times New Roman" w:cs="Times New Roman" w:hint="default"/>
        <w:b/>
        <w:bCs/>
        <w:snapToGrid/>
        <w:color w:val="1C1D2B"/>
        <w:sz w:val="24"/>
        <w:szCs w:val="24"/>
      </w:rPr>
    </w:lvl>
  </w:abstractNum>
  <w:abstractNum w:abstractNumId="1" w15:restartNumberingAfterBreak="0">
    <w:nsid w:val="256D72A5"/>
    <w:multiLevelType w:val="hybridMultilevel"/>
    <w:tmpl w:val="D180DB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2F4"/>
    <w:rsid w:val="00052DFD"/>
    <w:rsid w:val="00052F5A"/>
    <w:rsid w:val="000577E3"/>
    <w:rsid w:val="0006463D"/>
    <w:rsid w:val="00070800"/>
    <w:rsid w:val="0008539E"/>
    <w:rsid w:val="00086BE6"/>
    <w:rsid w:val="000919E4"/>
    <w:rsid w:val="000B0863"/>
    <w:rsid w:val="000B1A6D"/>
    <w:rsid w:val="000C2201"/>
    <w:rsid w:val="000E3962"/>
    <w:rsid w:val="000E45C9"/>
    <w:rsid w:val="000E5156"/>
    <w:rsid w:val="000F6FAC"/>
    <w:rsid w:val="001020F4"/>
    <w:rsid w:val="00103DDA"/>
    <w:rsid w:val="001105DF"/>
    <w:rsid w:val="0014781F"/>
    <w:rsid w:val="0017028B"/>
    <w:rsid w:val="0018045F"/>
    <w:rsid w:val="00180EB2"/>
    <w:rsid w:val="00184639"/>
    <w:rsid w:val="001850EC"/>
    <w:rsid w:val="001C705B"/>
    <w:rsid w:val="001D0861"/>
    <w:rsid w:val="001E2D0C"/>
    <w:rsid w:val="001F77E7"/>
    <w:rsid w:val="00206D30"/>
    <w:rsid w:val="00213295"/>
    <w:rsid w:val="002205DF"/>
    <w:rsid w:val="00222B15"/>
    <w:rsid w:val="00231962"/>
    <w:rsid w:val="00240808"/>
    <w:rsid w:val="0024096B"/>
    <w:rsid w:val="00252F6C"/>
    <w:rsid w:val="0027406F"/>
    <w:rsid w:val="00293E91"/>
    <w:rsid w:val="002A5648"/>
    <w:rsid w:val="00301E79"/>
    <w:rsid w:val="00322759"/>
    <w:rsid w:val="003446C6"/>
    <w:rsid w:val="00352FF0"/>
    <w:rsid w:val="00355059"/>
    <w:rsid w:val="0036075C"/>
    <w:rsid w:val="003621F6"/>
    <w:rsid w:val="00393DE3"/>
    <w:rsid w:val="003955A4"/>
    <w:rsid w:val="00397C3B"/>
    <w:rsid w:val="003A042C"/>
    <w:rsid w:val="003C6460"/>
    <w:rsid w:val="003C7219"/>
    <w:rsid w:val="003D1FF8"/>
    <w:rsid w:val="003D275D"/>
    <w:rsid w:val="003F4432"/>
    <w:rsid w:val="003F483F"/>
    <w:rsid w:val="004132B1"/>
    <w:rsid w:val="00414955"/>
    <w:rsid w:val="00414F5C"/>
    <w:rsid w:val="00415B32"/>
    <w:rsid w:val="00426A68"/>
    <w:rsid w:val="00437A8F"/>
    <w:rsid w:val="004564CC"/>
    <w:rsid w:val="00461C1F"/>
    <w:rsid w:val="004757FA"/>
    <w:rsid w:val="00480F79"/>
    <w:rsid w:val="004858E5"/>
    <w:rsid w:val="004859FE"/>
    <w:rsid w:val="00487366"/>
    <w:rsid w:val="004A092E"/>
    <w:rsid w:val="004A484B"/>
    <w:rsid w:val="004D7289"/>
    <w:rsid w:val="004F1BA3"/>
    <w:rsid w:val="004F48A5"/>
    <w:rsid w:val="004F51F1"/>
    <w:rsid w:val="00517C13"/>
    <w:rsid w:val="00556A03"/>
    <w:rsid w:val="0055706D"/>
    <w:rsid w:val="00565A2E"/>
    <w:rsid w:val="005918CF"/>
    <w:rsid w:val="005949B8"/>
    <w:rsid w:val="00597588"/>
    <w:rsid w:val="005A45BF"/>
    <w:rsid w:val="005C40F6"/>
    <w:rsid w:val="005E28E3"/>
    <w:rsid w:val="006206CE"/>
    <w:rsid w:val="00635125"/>
    <w:rsid w:val="00654158"/>
    <w:rsid w:val="006634F0"/>
    <w:rsid w:val="00672863"/>
    <w:rsid w:val="006801D6"/>
    <w:rsid w:val="006B77E4"/>
    <w:rsid w:val="006F3271"/>
    <w:rsid w:val="00712186"/>
    <w:rsid w:val="0072388B"/>
    <w:rsid w:val="007514C8"/>
    <w:rsid w:val="00776E53"/>
    <w:rsid w:val="00782E05"/>
    <w:rsid w:val="00785D2E"/>
    <w:rsid w:val="0079490F"/>
    <w:rsid w:val="007A0303"/>
    <w:rsid w:val="007A61A5"/>
    <w:rsid w:val="007B1D42"/>
    <w:rsid w:val="007F43BA"/>
    <w:rsid w:val="008048BB"/>
    <w:rsid w:val="00805F9D"/>
    <w:rsid w:val="00827442"/>
    <w:rsid w:val="008607A7"/>
    <w:rsid w:val="008677FD"/>
    <w:rsid w:val="00870C87"/>
    <w:rsid w:val="00893758"/>
    <w:rsid w:val="008A4390"/>
    <w:rsid w:val="008E072C"/>
    <w:rsid w:val="008E5227"/>
    <w:rsid w:val="008F32C2"/>
    <w:rsid w:val="00902F6C"/>
    <w:rsid w:val="00910A49"/>
    <w:rsid w:val="0091361C"/>
    <w:rsid w:val="00930497"/>
    <w:rsid w:val="009329C1"/>
    <w:rsid w:val="0094183E"/>
    <w:rsid w:val="00946262"/>
    <w:rsid w:val="00973E5D"/>
    <w:rsid w:val="009822A7"/>
    <w:rsid w:val="00984379"/>
    <w:rsid w:val="009915E7"/>
    <w:rsid w:val="00995A82"/>
    <w:rsid w:val="009A2C66"/>
    <w:rsid w:val="009C440F"/>
    <w:rsid w:val="009C4D7B"/>
    <w:rsid w:val="009D2061"/>
    <w:rsid w:val="009E3705"/>
    <w:rsid w:val="009E5520"/>
    <w:rsid w:val="009F177D"/>
    <w:rsid w:val="009F5743"/>
    <w:rsid w:val="00A01AF6"/>
    <w:rsid w:val="00A158E5"/>
    <w:rsid w:val="00A219A6"/>
    <w:rsid w:val="00A355A9"/>
    <w:rsid w:val="00A65DFB"/>
    <w:rsid w:val="00A778CA"/>
    <w:rsid w:val="00A938BB"/>
    <w:rsid w:val="00A93F9B"/>
    <w:rsid w:val="00AA4BAB"/>
    <w:rsid w:val="00AA5C7F"/>
    <w:rsid w:val="00AA617A"/>
    <w:rsid w:val="00AB5572"/>
    <w:rsid w:val="00AB56D9"/>
    <w:rsid w:val="00AC7347"/>
    <w:rsid w:val="00AD3D31"/>
    <w:rsid w:val="00AD4CB3"/>
    <w:rsid w:val="00AE7897"/>
    <w:rsid w:val="00B028ED"/>
    <w:rsid w:val="00B06209"/>
    <w:rsid w:val="00B14C32"/>
    <w:rsid w:val="00B23AA4"/>
    <w:rsid w:val="00B332A2"/>
    <w:rsid w:val="00B34548"/>
    <w:rsid w:val="00B50565"/>
    <w:rsid w:val="00BA0A8E"/>
    <w:rsid w:val="00BA426A"/>
    <w:rsid w:val="00BA53D7"/>
    <w:rsid w:val="00BC4C43"/>
    <w:rsid w:val="00BE08CC"/>
    <w:rsid w:val="00C26616"/>
    <w:rsid w:val="00C40287"/>
    <w:rsid w:val="00C71AFE"/>
    <w:rsid w:val="00C75B1B"/>
    <w:rsid w:val="00C778CE"/>
    <w:rsid w:val="00C81C95"/>
    <w:rsid w:val="00C8369C"/>
    <w:rsid w:val="00C84385"/>
    <w:rsid w:val="00C971AB"/>
    <w:rsid w:val="00CC49DD"/>
    <w:rsid w:val="00CC56D9"/>
    <w:rsid w:val="00CD1CE0"/>
    <w:rsid w:val="00CF75A0"/>
    <w:rsid w:val="00D22C88"/>
    <w:rsid w:val="00D3364A"/>
    <w:rsid w:val="00D46D81"/>
    <w:rsid w:val="00D52876"/>
    <w:rsid w:val="00D63B44"/>
    <w:rsid w:val="00D72746"/>
    <w:rsid w:val="00D7614B"/>
    <w:rsid w:val="00D843CF"/>
    <w:rsid w:val="00D8659F"/>
    <w:rsid w:val="00DA29E6"/>
    <w:rsid w:val="00DA48F8"/>
    <w:rsid w:val="00DB3CB7"/>
    <w:rsid w:val="00DD67FF"/>
    <w:rsid w:val="00DE40E1"/>
    <w:rsid w:val="00E10257"/>
    <w:rsid w:val="00E21D59"/>
    <w:rsid w:val="00E3525C"/>
    <w:rsid w:val="00E960A9"/>
    <w:rsid w:val="00EA46FF"/>
    <w:rsid w:val="00EB4389"/>
    <w:rsid w:val="00EB6142"/>
    <w:rsid w:val="00EF1086"/>
    <w:rsid w:val="00EF287A"/>
    <w:rsid w:val="00EF32CF"/>
    <w:rsid w:val="00F0444F"/>
    <w:rsid w:val="00F06183"/>
    <w:rsid w:val="00F60F8A"/>
    <w:rsid w:val="00F62E17"/>
    <w:rsid w:val="00F655F8"/>
    <w:rsid w:val="00F66E95"/>
    <w:rsid w:val="00F8375E"/>
    <w:rsid w:val="00F94221"/>
    <w:rsid w:val="00F95FD6"/>
    <w:rsid w:val="00F9682B"/>
    <w:rsid w:val="00F97DB0"/>
    <w:rsid w:val="00FB3AEA"/>
    <w:rsid w:val="00FB5296"/>
    <w:rsid w:val="00FB6672"/>
    <w:rsid w:val="00FF6C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5F945"/>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next w:val="Normal"/>
    <w:link w:val="Ttulo1Car"/>
    <w:uiPriority w:val="9"/>
    <w:qFormat/>
    <w:rsid w:val="00F97D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unhideWhenUsed/>
    <w:qFormat/>
    <w:rsid w:val="00EF287A"/>
    <w:pPr>
      <w:widowControl w:val="0"/>
      <w:autoSpaceDE w:val="0"/>
      <w:autoSpaceDN w:val="0"/>
      <w:spacing w:after="0" w:line="240" w:lineRule="auto"/>
      <w:ind w:left="1700"/>
      <w:outlineLvl w:val="1"/>
    </w:pPr>
    <w:rPr>
      <w:rFonts w:ascii="Arial" w:eastAsia="Arial" w:hAnsi="Arial" w:cs="Arial"/>
      <w:b/>
      <w:bCs/>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Ttulo2Car">
    <w:name w:val="Título 2 Car"/>
    <w:basedOn w:val="Fuentedeprrafopredeter"/>
    <w:link w:val="Ttulo2"/>
    <w:uiPriority w:val="9"/>
    <w:rsid w:val="00EF287A"/>
    <w:rPr>
      <w:rFonts w:ascii="Arial" w:eastAsia="Arial" w:hAnsi="Arial" w:cs="Arial"/>
      <w:b/>
      <w:bCs/>
      <w:sz w:val="24"/>
      <w:szCs w:val="24"/>
      <w:lang w:val="es-ES"/>
    </w:rPr>
  </w:style>
  <w:style w:type="paragraph" w:styleId="Prrafodelista">
    <w:name w:val="List Paragraph"/>
    <w:basedOn w:val="Normal"/>
    <w:uiPriority w:val="1"/>
    <w:qFormat/>
    <w:rsid w:val="00EF287A"/>
    <w:pPr>
      <w:ind w:left="720"/>
      <w:contextualSpacing/>
    </w:pPr>
    <w:rPr>
      <w:rFonts w:ascii="Calibri" w:eastAsia="Calibri" w:hAnsi="Calibri" w:cs="Times New Roman"/>
    </w:rPr>
  </w:style>
  <w:style w:type="character" w:customStyle="1" w:styleId="SinespaciadoCar">
    <w:name w:val="Sin espaciado Car"/>
    <w:aliases w:val="MAPAS Car,Evidencias Car,notaria 30 Car,Bullets Car,Francesa Car,Título3 Car,Titulos Car"/>
    <w:link w:val="Sinespaciado"/>
    <w:uiPriority w:val="1"/>
    <w:locked/>
    <w:rsid w:val="000E5156"/>
  </w:style>
  <w:style w:type="paragraph" w:styleId="Sinespaciado">
    <w:name w:val="No Spacing"/>
    <w:aliases w:val="MAPAS,Evidencias,notaria 30,Bullets,Francesa,Título3,Titulos"/>
    <w:link w:val="SinespaciadoCar"/>
    <w:uiPriority w:val="1"/>
    <w:qFormat/>
    <w:rsid w:val="000E5156"/>
    <w:pPr>
      <w:spacing w:after="0" w:line="240" w:lineRule="auto"/>
    </w:pPr>
  </w:style>
  <w:style w:type="paragraph" w:styleId="Textoindependiente">
    <w:name w:val="Body Text"/>
    <w:basedOn w:val="Normal"/>
    <w:link w:val="TextoindependienteCar"/>
    <w:uiPriority w:val="1"/>
    <w:qFormat/>
    <w:rsid w:val="00902F6C"/>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902F6C"/>
    <w:rPr>
      <w:rFonts w:ascii="Arial MT" w:eastAsia="Arial MT" w:hAnsi="Arial MT" w:cs="Arial MT"/>
      <w:sz w:val="24"/>
      <w:szCs w:val="24"/>
      <w:lang w:val="es-ES"/>
    </w:rPr>
  </w:style>
  <w:style w:type="character" w:customStyle="1" w:styleId="Ttulo1Car">
    <w:name w:val="Título 1 Car"/>
    <w:basedOn w:val="Fuentedeprrafopredeter"/>
    <w:link w:val="Ttulo1"/>
    <w:uiPriority w:val="9"/>
    <w:rsid w:val="00F97DB0"/>
    <w:rPr>
      <w:rFonts w:asciiTheme="majorHAnsi" w:eastAsiaTheme="majorEastAsia" w:hAnsiTheme="majorHAnsi" w:cstheme="majorBidi"/>
      <w:color w:val="2F5496" w:themeColor="accent1" w:themeShade="BF"/>
      <w:sz w:val="32"/>
      <w:szCs w:val="32"/>
    </w:rPr>
  </w:style>
  <w:style w:type="numbering" w:customStyle="1" w:styleId="Sinlista1">
    <w:name w:val="Sin lista1"/>
    <w:next w:val="Sinlista"/>
    <w:uiPriority w:val="99"/>
    <w:semiHidden/>
    <w:unhideWhenUsed/>
    <w:rsid w:val="00F97DB0"/>
  </w:style>
  <w:style w:type="paragraph" w:styleId="Textodeglobo">
    <w:name w:val="Balloon Text"/>
    <w:basedOn w:val="Normal"/>
    <w:link w:val="TextodegloboCar"/>
    <w:uiPriority w:val="99"/>
    <w:semiHidden/>
    <w:unhideWhenUsed/>
    <w:rsid w:val="00F97DB0"/>
    <w:pPr>
      <w:spacing w:after="0" w:line="240" w:lineRule="auto"/>
    </w:pPr>
    <w:rPr>
      <w:rFonts w:ascii="Segoe UI" w:eastAsia="Calibri" w:hAnsi="Segoe UI" w:cs="Segoe UI"/>
      <w:sz w:val="18"/>
      <w:szCs w:val="18"/>
    </w:rPr>
  </w:style>
  <w:style w:type="character" w:customStyle="1" w:styleId="TextodegloboCar">
    <w:name w:val="Texto de globo Car"/>
    <w:basedOn w:val="Fuentedeprrafopredeter"/>
    <w:link w:val="Textodeglobo"/>
    <w:uiPriority w:val="99"/>
    <w:semiHidden/>
    <w:rsid w:val="00F97DB0"/>
    <w:rPr>
      <w:rFonts w:ascii="Segoe UI" w:eastAsia="Calibri" w:hAnsi="Segoe UI" w:cs="Segoe UI"/>
      <w:sz w:val="18"/>
      <w:szCs w:val="18"/>
    </w:rPr>
  </w:style>
  <w:style w:type="paragraph" w:customStyle="1" w:styleId="Default">
    <w:name w:val="Default"/>
    <w:rsid w:val="00F97DB0"/>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notapie">
    <w:name w:val="footnote text"/>
    <w:basedOn w:val="Normal"/>
    <w:link w:val="TextonotapieCar"/>
    <w:uiPriority w:val="99"/>
    <w:semiHidden/>
    <w:unhideWhenUsed/>
    <w:rsid w:val="00F97DB0"/>
    <w:pPr>
      <w:spacing w:line="259"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F97DB0"/>
    <w:rPr>
      <w:rFonts w:ascii="Calibri" w:eastAsia="Calibri" w:hAnsi="Calibri" w:cs="Times New Roman"/>
      <w:sz w:val="20"/>
      <w:szCs w:val="20"/>
    </w:rPr>
  </w:style>
  <w:style w:type="character" w:styleId="Refdenotaalpie">
    <w:name w:val="footnote reference"/>
    <w:uiPriority w:val="99"/>
    <w:unhideWhenUsed/>
    <w:rsid w:val="00F97DB0"/>
    <w:rPr>
      <w:vertAlign w:val="superscript"/>
    </w:rPr>
  </w:style>
  <w:style w:type="table" w:customStyle="1" w:styleId="TableNormal">
    <w:name w:val="Table Normal"/>
    <w:uiPriority w:val="2"/>
    <w:semiHidden/>
    <w:unhideWhenUsed/>
    <w:qFormat/>
    <w:rsid w:val="00F97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97DB0"/>
    <w:pPr>
      <w:widowControl w:val="0"/>
      <w:autoSpaceDE w:val="0"/>
      <w:autoSpaceDN w:val="0"/>
      <w:spacing w:after="0" w:line="240" w:lineRule="auto"/>
    </w:pPr>
    <w:rPr>
      <w:rFonts w:ascii="Arial MT" w:eastAsia="Arial MT" w:hAnsi="Arial MT" w:cs="Arial MT"/>
      <w:lang w:val="es-ES"/>
    </w:rPr>
  </w:style>
  <w:style w:type="paragraph" w:styleId="Revisin">
    <w:name w:val="Revision"/>
    <w:hidden/>
    <w:uiPriority w:val="99"/>
    <w:semiHidden/>
    <w:rsid w:val="00F97DB0"/>
    <w:pPr>
      <w:spacing w:after="0" w:line="240" w:lineRule="auto"/>
    </w:pPr>
    <w:rPr>
      <w:rFonts w:ascii="Arial MT" w:eastAsia="Arial MT" w:hAnsi="Arial MT" w:cs="Arial MT"/>
      <w:lang w:val="es-ES"/>
    </w:rPr>
  </w:style>
  <w:style w:type="paragraph" w:styleId="NormalWeb">
    <w:name w:val="Normal (Web)"/>
    <w:basedOn w:val="Normal"/>
    <w:uiPriority w:val="99"/>
    <w:unhideWhenUsed/>
    <w:rsid w:val="00F97DB0"/>
    <w:pPr>
      <w:spacing w:before="100" w:beforeAutospacing="1" w:after="100" w:afterAutospacing="1" w:line="240" w:lineRule="auto"/>
    </w:pPr>
    <w:rPr>
      <w:rFonts w:ascii="Times New Roman" w:eastAsia="Times New Roman" w:hAnsi="Times New Roman" w:cs="Times New Roman"/>
      <w:sz w:val="24"/>
      <w:szCs w:val="24"/>
      <w:lang w:eastAsia="es-MX"/>
    </w:rPr>
  </w:style>
  <w:style w:type="numbering" w:customStyle="1" w:styleId="Sinlista2">
    <w:name w:val="Sin lista2"/>
    <w:next w:val="Sinlista"/>
    <w:uiPriority w:val="99"/>
    <w:semiHidden/>
    <w:unhideWhenUsed/>
    <w:rsid w:val="007F4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82737">
      <w:bodyDiv w:val="1"/>
      <w:marLeft w:val="0"/>
      <w:marRight w:val="0"/>
      <w:marTop w:val="0"/>
      <w:marBottom w:val="0"/>
      <w:divBdr>
        <w:top w:val="none" w:sz="0" w:space="0" w:color="auto"/>
        <w:left w:val="none" w:sz="0" w:space="0" w:color="auto"/>
        <w:bottom w:val="none" w:sz="0" w:space="0" w:color="auto"/>
        <w:right w:val="none" w:sz="0" w:space="0" w:color="auto"/>
      </w:divBdr>
    </w:div>
    <w:div w:id="78792956">
      <w:bodyDiv w:val="1"/>
      <w:marLeft w:val="0"/>
      <w:marRight w:val="0"/>
      <w:marTop w:val="0"/>
      <w:marBottom w:val="0"/>
      <w:divBdr>
        <w:top w:val="none" w:sz="0" w:space="0" w:color="auto"/>
        <w:left w:val="none" w:sz="0" w:space="0" w:color="auto"/>
        <w:bottom w:val="none" w:sz="0" w:space="0" w:color="auto"/>
        <w:right w:val="none" w:sz="0" w:space="0" w:color="auto"/>
      </w:divBdr>
    </w:div>
    <w:div w:id="97877702">
      <w:bodyDiv w:val="1"/>
      <w:marLeft w:val="0"/>
      <w:marRight w:val="0"/>
      <w:marTop w:val="0"/>
      <w:marBottom w:val="0"/>
      <w:divBdr>
        <w:top w:val="none" w:sz="0" w:space="0" w:color="auto"/>
        <w:left w:val="none" w:sz="0" w:space="0" w:color="auto"/>
        <w:bottom w:val="none" w:sz="0" w:space="0" w:color="auto"/>
        <w:right w:val="none" w:sz="0" w:space="0" w:color="auto"/>
      </w:divBdr>
    </w:div>
    <w:div w:id="100027814">
      <w:bodyDiv w:val="1"/>
      <w:marLeft w:val="0"/>
      <w:marRight w:val="0"/>
      <w:marTop w:val="0"/>
      <w:marBottom w:val="0"/>
      <w:divBdr>
        <w:top w:val="none" w:sz="0" w:space="0" w:color="auto"/>
        <w:left w:val="none" w:sz="0" w:space="0" w:color="auto"/>
        <w:bottom w:val="none" w:sz="0" w:space="0" w:color="auto"/>
        <w:right w:val="none" w:sz="0" w:space="0" w:color="auto"/>
      </w:divBdr>
    </w:div>
    <w:div w:id="279342149">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28602195">
      <w:bodyDiv w:val="1"/>
      <w:marLeft w:val="0"/>
      <w:marRight w:val="0"/>
      <w:marTop w:val="0"/>
      <w:marBottom w:val="0"/>
      <w:divBdr>
        <w:top w:val="none" w:sz="0" w:space="0" w:color="auto"/>
        <w:left w:val="none" w:sz="0" w:space="0" w:color="auto"/>
        <w:bottom w:val="none" w:sz="0" w:space="0" w:color="auto"/>
        <w:right w:val="none" w:sz="0" w:space="0" w:color="auto"/>
      </w:divBdr>
    </w:div>
    <w:div w:id="345643358">
      <w:bodyDiv w:val="1"/>
      <w:marLeft w:val="0"/>
      <w:marRight w:val="0"/>
      <w:marTop w:val="0"/>
      <w:marBottom w:val="0"/>
      <w:divBdr>
        <w:top w:val="none" w:sz="0" w:space="0" w:color="auto"/>
        <w:left w:val="none" w:sz="0" w:space="0" w:color="auto"/>
        <w:bottom w:val="none" w:sz="0" w:space="0" w:color="auto"/>
        <w:right w:val="none" w:sz="0" w:space="0" w:color="auto"/>
      </w:divBdr>
    </w:div>
    <w:div w:id="410271286">
      <w:bodyDiv w:val="1"/>
      <w:marLeft w:val="0"/>
      <w:marRight w:val="0"/>
      <w:marTop w:val="0"/>
      <w:marBottom w:val="0"/>
      <w:divBdr>
        <w:top w:val="none" w:sz="0" w:space="0" w:color="auto"/>
        <w:left w:val="none" w:sz="0" w:space="0" w:color="auto"/>
        <w:bottom w:val="none" w:sz="0" w:space="0" w:color="auto"/>
        <w:right w:val="none" w:sz="0" w:space="0" w:color="auto"/>
      </w:divBdr>
    </w:div>
    <w:div w:id="427970749">
      <w:bodyDiv w:val="1"/>
      <w:marLeft w:val="0"/>
      <w:marRight w:val="0"/>
      <w:marTop w:val="0"/>
      <w:marBottom w:val="0"/>
      <w:divBdr>
        <w:top w:val="none" w:sz="0" w:space="0" w:color="auto"/>
        <w:left w:val="none" w:sz="0" w:space="0" w:color="auto"/>
        <w:bottom w:val="none" w:sz="0" w:space="0" w:color="auto"/>
        <w:right w:val="none" w:sz="0" w:space="0" w:color="auto"/>
      </w:divBdr>
    </w:div>
    <w:div w:id="554438399">
      <w:bodyDiv w:val="1"/>
      <w:marLeft w:val="0"/>
      <w:marRight w:val="0"/>
      <w:marTop w:val="0"/>
      <w:marBottom w:val="0"/>
      <w:divBdr>
        <w:top w:val="none" w:sz="0" w:space="0" w:color="auto"/>
        <w:left w:val="none" w:sz="0" w:space="0" w:color="auto"/>
        <w:bottom w:val="none" w:sz="0" w:space="0" w:color="auto"/>
        <w:right w:val="none" w:sz="0" w:space="0" w:color="auto"/>
      </w:divBdr>
    </w:div>
    <w:div w:id="565140550">
      <w:bodyDiv w:val="1"/>
      <w:marLeft w:val="0"/>
      <w:marRight w:val="0"/>
      <w:marTop w:val="0"/>
      <w:marBottom w:val="0"/>
      <w:divBdr>
        <w:top w:val="none" w:sz="0" w:space="0" w:color="auto"/>
        <w:left w:val="none" w:sz="0" w:space="0" w:color="auto"/>
        <w:bottom w:val="none" w:sz="0" w:space="0" w:color="auto"/>
        <w:right w:val="none" w:sz="0" w:space="0" w:color="auto"/>
      </w:divBdr>
    </w:div>
    <w:div w:id="666130757">
      <w:bodyDiv w:val="1"/>
      <w:marLeft w:val="0"/>
      <w:marRight w:val="0"/>
      <w:marTop w:val="0"/>
      <w:marBottom w:val="0"/>
      <w:divBdr>
        <w:top w:val="none" w:sz="0" w:space="0" w:color="auto"/>
        <w:left w:val="none" w:sz="0" w:space="0" w:color="auto"/>
        <w:bottom w:val="none" w:sz="0" w:space="0" w:color="auto"/>
        <w:right w:val="none" w:sz="0" w:space="0" w:color="auto"/>
      </w:divBdr>
    </w:div>
    <w:div w:id="744302339">
      <w:bodyDiv w:val="1"/>
      <w:marLeft w:val="0"/>
      <w:marRight w:val="0"/>
      <w:marTop w:val="0"/>
      <w:marBottom w:val="0"/>
      <w:divBdr>
        <w:top w:val="none" w:sz="0" w:space="0" w:color="auto"/>
        <w:left w:val="none" w:sz="0" w:space="0" w:color="auto"/>
        <w:bottom w:val="none" w:sz="0" w:space="0" w:color="auto"/>
        <w:right w:val="none" w:sz="0" w:space="0" w:color="auto"/>
      </w:divBdr>
    </w:div>
    <w:div w:id="790244965">
      <w:bodyDiv w:val="1"/>
      <w:marLeft w:val="0"/>
      <w:marRight w:val="0"/>
      <w:marTop w:val="0"/>
      <w:marBottom w:val="0"/>
      <w:divBdr>
        <w:top w:val="none" w:sz="0" w:space="0" w:color="auto"/>
        <w:left w:val="none" w:sz="0" w:space="0" w:color="auto"/>
        <w:bottom w:val="none" w:sz="0" w:space="0" w:color="auto"/>
        <w:right w:val="none" w:sz="0" w:space="0" w:color="auto"/>
      </w:divBdr>
    </w:div>
    <w:div w:id="1134299104">
      <w:bodyDiv w:val="1"/>
      <w:marLeft w:val="0"/>
      <w:marRight w:val="0"/>
      <w:marTop w:val="0"/>
      <w:marBottom w:val="0"/>
      <w:divBdr>
        <w:top w:val="none" w:sz="0" w:space="0" w:color="auto"/>
        <w:left w:val="none" w:sz="0" w:space="0" w:color="auto"/>
        <w:bottom w:val="none" w:sz="0" w:space="0" w:color="auto"/>
        <w:right w:val="none" w:sz="0" w:space="0" w:color="auto"/>
      </w:divBdr>
    </w:div>
    <w:div w:id="1381593862">
      <w:bodyDiv w:val="1"/>
      <w:marLeft w:val="0"/>
      <w:marRight w:val="0"/>
      <w:marTop w:val="0"/>
      <w:marBottom w:val="0"/>
      <w:divBdr>
        <w:top w:val="none" w:sz="0" w:space="0" w:color="auto"/>
        <w:left w:val="none" w:sz="0" w:space="0" w:color="auto"/>
        <w:bottom w:val="none" w:sz="0" w:space="0" w:color="auto"/>
        <w:right w:val="none" w:sz="0" w:space="0" w:color="auto"/>
      </w:divBdr>
    </w:div>
    <w:div w:id="1441753315">
      <w:bodyDiv w:val="1"/>
      <w:marLeft w:val="0"/>
      <w:marRight w:val="0"/>
      <w:marTop w:val="0"/>
      <w:marBottom w:val="0"/>
      <w:divBdr>
        <w:top w:val="none" w:sz="0" w:space="0" w:color="auto"/>
        <w:left w:val="none" w:sz="0" w:space="0" w:color="auto"/>
        <w:bottom w:val="none" w:sz="0" w:space="0" w:color="auto"/>
        <w:right w:val="none" w:sz="0" w:space="0" w:color="auto"/>
      </w:divBdr>
    </w:div>
    <w:div w:id="1575892150">
      <w:bodyDiv w:val="1"/>
      <w:marLeft w:val="0"/>
      <w:marRight w:val="0"/>
      <w:marTop w:val="0"/>
      <w:marBottom w:val="0"/>
      <w:divBdr>
        <w:top w:val="none" w:sz="0" w:space="0" w:color="auto"/>
        <w:left w:val="none" w:sz="0" w:space="0" w:color="auto"/>
        <w:bottom w:val="none" w:sz="0" w:space="0" w:color="auto"/>
        <w:right w:val="none" w:sz="0" w:space="0" w:color="auto"/>
      </w:divBdr>
    </w:div>
    <w:div w:id="173666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82</Pages>
  <Words>37271</Words>
  <Characters>204994</Characters>
  <Application>Microsoft Office Word</Application>
  <DocSecurity>0</DocSecurity>
  <Lines>1708</Lines>
  <Paragraphs>483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241782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50</cp:revision>
  <dcterms:created xsi:type="dcterms:W3CDTF">2026-05-28T19:26:00Z</dcterms:created>
  <dcterms:modified xsi:type="dcterms:W3CDTF">2026-06-04T18:25:00Z</dcterms:modified>
</cp:coreProperties>
</file>