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59D0" w:rsidRPr="008314AD" w:rsidRDefault="00AA7DBB" w:rsidP="008314AD">
      <w:pPr>
        <w:pStyle w:val="Sinespaciado"/>
        <w:ind w:left="2835"/>
        <w:rPr>
          <w:rFonts w:cs="Times New Roman"/>
          <w:color w:val="auto"/>
          <w:szCs w:val="24"/>
        </w:rPr>
      </w:pPr>
      <w:bookmarkStart w:id="0" w:name="_GoBack"/>
      <w:bookmarkEnd w:id="0"/>
      <w:r w:rsidRPr="008314AD">
        <w:rPr>
          <w:rFonts w:cs="Times New Roman"/>
          <w:color w:val="auto"/>
          <w:szCs w:val="24"/>
        </w:rPr>
        <w:t>SESIÓN DE LA DIPUTACIÓN PERMANENTE DE LA H. “LXII” LEGISLATURA DEL ESTADO DE MÉXICO.</w:t>
      </w:r>
    </w:p>
    <w:p w:rsidR="004559D0" w:rsidRPr="008314AD" w:rsidRDefault="004559D0" w:rsidP="00245461">
      <w:pPr>
        <w:pStyle w:val="Sinespaciado"/>
        <w:ind w:left="2835"/>
        <w:rPr>
          <w:rFonts w:cs="Times New Roman"/>
          <w:color w:val="auto"/>
          <w:szCs w:val="24"/>
        </w:rPr>
      </w:pPr>
    </w:p>
    <w:p w:rsidR="004559D0" w:rsidRPr="008314AD" w:rsidRDefault="004559D0" w:rsidP="008314AD">
      <w:pPr>
        <w:pStyle w:val="Sinespaciado"/>
        <w:ind w:left="567" w:firstLine="2268"/>
        <w:rPr>
          <w:rFonts w:cs="Times New Roman"/>
          <w:color w:val="auto"/>
          <w:szCs w:val="24"/>
        </w:rPr>
      </w:pPr>
      <w:r w:rsidRPr="008314AD">
        <w:rPr>
          <w:rFonts w:cs="Times New Roman"/>
          <w:color w:val="auto"/>
          <w:szCs w:val="24"/>
        </w:rPr>
        <w:t>Celebrada el día 11 de agosto de 2026.</w:t>
      </w:r>
    </w:p>
    <w:p w:rsidR="004559D0" w:rsidRPr="008314AD" w:rsidRDefault="004559D0" w:rsidP="00245461">
      <w:pPr>
        <w:pStyle w:val="Sinespaciado"/>
        <w:ind w:left="2836"/>
        <w:rPr>
          <w:rFonts w:cs="Times New Roman"/>
          <w:color w:val="auto"/>
          <w:szCs w:val="24"/>
        </w:rPr>
      </w:pPr>
    </w:p>
    <w:p w:rsidR="004559D0" w:rsidRPr="008314AD" w:rsidRDefault="009416D4" w:rsidP="008314AD">
      <w:pPr>
        <w:pStyle w:val="Sinespaciado"/>
        <w:jc w:val="center"/>
        <w:rPr>
          <w:rFonts w:cs="Times New Roman"/>
          <w:color w:val="auto"/>
          <w:szCs w:val="24"/>
          <w:lang w:eastAsia="es-MX"/>
        </w:rPr>
      </w:pPr>
      <w:r w:rsidRPr="008314AD">
        <w:rPr>
          <w:rFonts w:cs="Times New Roman"/>
          <w:color w:val="auto"/>
          <w:szCs w:val="24"/>
        </w:rPr>
        <w:t>Presidencia de la diputada Martha Azucena Camacho Reynoso</w:t>
      </w:r>
      <w:r w:rsidR="004559D0" w:rsidRPr="008314AD">
        <w:rPr>
          <w:rFonts w:cs="Times New Roman"/>
          <w:color w:val="auto"/>
          <w:szCs w:val="24"/>
        </w:rPr>
        <w:t>.</w:t>
      </w:r>
    </w:p>
    <w:p w:rsidR="004559D0" w:rsidRPr="008314AD" w:rsidRDefault="004559D0" w:rsidP="008314AD">
      <w:pPr>
        <w:pStyle w:val="Sinespaciado"/>
        <w:jc w:val="left"/>
        <w:rPr>
          <w:rFonts w:cs="Times New Roman"/>
          <w:color w:val="auto"/>
          <w:szCs w:val="24"/>
        </w:rPr>
      </w:pPr>
    </w:p>
    <w:p w:rsidR="000B6254" w:rsidRPr="008314AD" w:rsidRDefault="004559D0" w:rsidP="008314AD">
      <w:pPr>
        <w:pStyle w:val="Sinespaciado"/>
        <w:rPr>
          <w:rFonts w:cs="Times New Roman"/>
          <w:color w:val="auto"/>
          <w:szCs w:val="24"/>
        </w:rPr>
      </w:pPr>
      <w:r w:rsidRPr="008314AD">
        <w:rPr>
          <w:rFonts w:cs="Times New Roman"/>
          <w:color w:val="auto"/>
          <w:szCs w:val="24"/>
        </w:rPr>
        <w:t>PRESIDENTA DIP. MARTHA AZUCENA CAMACHO REYNOSO. Buenos días</w:t>
      </w:r>
      <w:r w:rsidR="000B6254" w:rsidRPr="008314AD">
        <w:rPr>
          <w:rFonts w:cs="Times New Roman"/>
          <w:color w:val="auto"/>
          <w:szCs w:val="24"/>
        </w:rPr>
        <w:t>.</w:t>
      </w:r>
    </w:p>
    <w:p w:rsidR="004559D0" w:rsidRPr="008314AD" w:rsidRDefault="000B6254" w:rsidP="008314AD">
      <w:pPr>
        <w:pStyle w:val="Sinespaciado"/>
        <w:ind w:firstLine="709"/>
        <w:rPr>
          <w:rFonts w:cs="Times New Roman"/>
          <w:color w:val="auto"/>
          <w:szCs w:val="24"/>
        </w:rPr>
      </w:pPr>
      <w:r w:rsidRPr="008314AD">
        <w:rPr>
          <w:rFonts w:cs="Times New Roman"/>
          <w:color w:val="auto"/>
          <w:szCs w:val="24"/>
        </w:rPr>
        <w:t xml:space="preserve">Doy </w:t>
      </w:r>
      <w:r w:rsidR="004559D0" w:rsidRPr="008314AD">
        <w:rPr>
          <w:rFonts w:cs="Times New Roman"/>
          <w:color w:val="auto"/>
          <w:szCs w:val="24"/>
        </w:rPr>
        <w:t xml:space="preserve">la bienvenida a los diputados y diputadas por asistir a la convocatoria de los trabajos de este </w:t>
      </w:r>
      <w:r w:rsidR="00264830" w:rsidRPr="008314AD">
        <w:rPr>
          <w:rFonts w:cs="Times New Roman"/>
          <w:color w:val="auto"/>
          <w:szCs w:val="24"/>
        </w:rPr>
        <w:t xml:space="preserve">Órgano </w:t>
      </w:r>
      <w:r w:rsidR="004559D0" w:rsidRPr="008314AD">
        <w:rPr>
          <w:rFonts w:cs="Times New Roman"/>
          <w:color w:val="auto"/>
          <w:szCs w:val="24"/>
        </w:rPr>
        <w:t>de la Legislatura.</w:t>
      </w:r>
    </w:p>
    <w:p w:rsidR="002844CD" w:rsidRPr="008314AD" w:rsidRDefault="004559D0" w:rsidP="008314AD">
      <w:pPr>
        <w:pStyle w:val="Sinespaciado"/>
        <w:rPr>
          <w:rFonts w:cs="Times New Roman"/>
          <w:color w:val="auto"/>
          <w:szCs w:val="24"/>
        </w:rPr>
      </w:pPr>
      <w:r w:rsidRPr="008314AD">
        <w:rPr>
          <w:rFonts w:cs="Times New Roman"/>
          <w:color w:val="auto"/>
          <w:szCs w:val="24"/>
        </w:rPr>
        <w:tab/>
        <w:t xml:space="preserve">Saludo a quienes representan a los medios de comunicación y a quienes nos acompañan en el </w:t>
      </w:r>
      <w:r w:rsidR="00264830" w:rsidRPr="008314AD">
        <w:rPr>
          <w:rFonts w:cs="Times New Roman"/>
          <w:color w:val="auto"/>
          <w:szCs w:val="24"/>
        </w:rPr>
        <w:t>Recinto Legislativo</w:t>
      </w:r>
      <w:r w:rsidRPr="008314AD">
        <w:rPr>
          <w:rFonts w:cs="Times New Roman"/>
          <w:color w:val="auto"/>
          <w:szCs w:val="24"/>
        </w:rPr>
        <w:t>, en las redes sociales, bienvenidas y bienvenidos a “La Casa del Pueblo”</w:t>
      </w:r>
      <w:r w:rsidR="002733EF" w:rsidRPr="008314AD">
        <w:rPr>
          <w:rFonts w:cs="Times New Roman"/>
          <w:color w:val="auto"/>
          <w:szCs w:val="24"/>
        </w:rPr>
        <w:t>,</w:t>
      </w:r>
      <w:r w:rsidRPr="008314AD">
        <w:rPr>
          <w:rFonts w:cs="Times New Roman"/>
          <w:color w:val="auto"/>
          <w:szCs w:val="24"/>
        </w:rPr>
        <w:t xml:space="preserve"> su casa. </w:t>
      </w:r>
    </w:p>
    <w:p w:rsidR="002844CD" w:rsidRPr="008314AD" w:rsidRDefault="004559D0" w:rsidP="008314AD">
      <w:pPr>
        <w:pStyle w:val="Sinespaciado"/>
        <w:ind w:firstLine="709"/>
        <w:rPr>
          <w:rFonts w:cs="Times New Roman"/>
          <w:color w:val="auto"/>
          <w:szCs w:val="24"/>
        </w:rPr>
      </w:pPr>
      <w:r w:rsidRPr="008314AD">
        <w:rPr>
          <w:rFonts w:cs="Times New Roman"/>
          <w:color w:val="auto"/>
          <w:szCs w:val="24"/>
        </w:rPr>
        <w:t xml:space="preserve">Realizamos esta sesión con apego al artículo 40 </w:t>
      </w:r>
      <w:r w:rsidR="002844CD" w:rsidRPr="008314AD">
        <w:rPr>
          <w:rFonts w:cs="Times New Roman"/>
          <w:color w:val="auto"/>
          <w:szCs w:val="24"/>
        </w:rPr>
        <w:t xml:space="preserve">Bis </w:t>
      </w:r>
      <w:r w:rsidRPr="008314AD">
        <w:rPr>
          <w:rFonts w:cs="Times New Roman"/>
          <w:color w:val="auto"/>
          <w:szCs w:val="24"/>
        </w:rPr>
        <w:t xml:space="preserve">de la Ley Orgánica de este Poder Legislativo. </w:t>
      </w:r>
    </w:p>
    <w:p w:rsidR="004559D0" w:rsidRPr="008314AD" w:rsidRDefault="004559D0" w:rsidP="008314AD">
      <w:pPr>
        <w:pStyle w:val="Sinespaciado"/>
        <w:ind w:firstLine="709"/>
        <w:rPr>
          <w:rFonts w:cs="Times New Roman"/>
          <w:color w:val="auto"/>
          <w:szCs w:val="24"/>
        </w:rPr>
      </w:pPr>
      <w:r w:rsidRPr="008314AD">
        <w:rPr>
          <w:rFonts w:cs="Times New Roman"/>
          <w:color w:val="auto"/>
          <w:szCs w:val="24"/>
        </w:rPr>
        <w:t>Para la validez de los trabajos, pido a la Secretaría verificar el quórum.</w:t>
      </w:r>
    </w:p>
    <w:p w:rsidR="002844CD" w:rsidRPr="008314AD" w:rsidRDefault="004559D0" w:rsidP="008314AD">
      <w:pPr>
        <w:pStyle w:val="Sinespaciado"/>
        <w:rPr>
          <w:rFonts w:cs="Times New Roman"/>
          <w:color w:val="auto"/>
          <w:szCs w:val="24"/>
        </w:rPr>
      </w:pPr>
      <w:r w:rsidRPr="008314AD">
        <w:rPr>
          <w:rFonts w:cs="Times New Roman"/>
          <w:color w:val="auto"/>
          <w:szCs w:val="24"/>
        </w:rPr>
        <w:t>SECRETARIO DIP. JOSUÉ HERNÁNDEZ MÉNDEZ. Con gusto Presidenta</w:t>
      </w:r>
      <w:r w:rsidR="002844CD" w:rsidRPr="008314AD">
        <w:rPr>
          <w:rFonts w:cs="Times New Roman"/>
          <w:color w:val="auto"/>
          <w:szCs w:val="24"/>
        </w:rPr>
        <w:t>.</w:t>
      </w:r>
    </w:p>
    <w:p w:rsidR="004559D0" w:rsidRPr="008314AD" w:rsidRDefault="002844CD" w:rsidP="008314AD">
      <w:pPr>
        <w:pStyle w:val="Sinespaciado"/>
        <w:ind w:firstLine="709"/>
        <w:rPr>
          <w:rFonts w:cs="Times New Roman"/>
          <w:color w:val="auto"/>
          <w:szCs w:val="24"/>
        </w:rPr>
      </w:pPr>
      <w:r w:rsidRPr="008314AD">
        <w:rPr>
          <w:rFonts w:cs="Times New Roman"/>
          <w:color w:val="auto"/>
          <w:szCs w:val="24"/>
        </w:rPr>
        <w:t xml:space="preserve">Procedo </w:t>
      </w:r>
      <w:r w:rsidR="004559D0" w:rsidRPr="008314AD">
        <w:rPr>
          <w:rFonts w:cs="Times New Roman"/>
          <w:color w:val="auto"/>
          <w:szCs w:val="24"/>
        </w:rPr>
        <w:t>a verificar el quórum.</w:t>
      </w:r>
    </w:p>
    <w:p w:rsidR="004559D0" w:rsidRPr="008314AD" w:rsidRDefault="004559D0" w:rsidP="008314AD">
      <w:pPr>
        <w:pStyle w:val="Sinespaciado"/>
        <w:jc w:val="center"/>
        <w:rPr>
          <w:rFonts w:cs="Times New Roman"/>
          <w:color w:val="auto"/>
          <w:szCs w:val="24"/>
        </w:rPr>
      </w:pPr>
      <w:r w:rsidRPr="008314AD">
        <w:rPr>
          <w:rFonts w:cs="Times New Roman"/>
          <w:color w:val="auto"/>
          <w:szCs w:val="24"/>
        </w:rPr>
        <w:t>(</w:t>
      </w:r>
      <w:r w:rsidRPr="008314AD">
        <w:rPr>
          <w:rFonts w:cs="Times New Roman"/>
          <w:i/>
          <w:color w:val="auto"/>
          <w:szCs w:val="24"/>
        </w:rPr>
        <w:t>Registro de asistencia</w:t>
      </w:r>
      <w:r w:rsidRPr="008314AD">
        <w:rPr>
          <w:rFonts w:cs="Times New Roman"/>
          <w:color w:val="auto"/>
          <w:szCs w:val="24"/>
        </w:rPr>
        <w:t>)</w:t>
      </w:r>
    </w:p>
    <w:p w:rsidR="004559D0" w:rsidRPr="008314AD" w:rsidRDefault="004559D0" w:rsidP="008314AD">
      <w:pPr>
        <w:pStyle w:val="Sinespaciado"/>
        <w:rPr>
          <w:rFonts w:cs="Times New Roman"/>
          <w:color w:val="auto"/>
          <w:szCs w:val="24"/>
        </w:rPr>
      </w:pPr>
      <w:r w:rsidRPr="008314AD">
        <w:rPr>
          <w:rFonts w:cs="Times New Roman"/>
          <w:color w:val="auto"/>
          <w:szCs w:val="24"/>
        </w:rPr>
        <w:t>SECRETARIO DIP. JOSUÉ HERNÁNDEZ MÉNDEZ. Existe quórum, procede abrir la sesión</w:t>
      </w:r>
      <w:r w:rsidR="002733EF" w:rsidRPr="008314AD">
        <w:rPr>
          <w:rFonts w:cs="Times New Roman"/>
          <w:color w:val="auto"/>
          <w:szCs w:val="24"/>
        </w:rPr>
        <w:t>,</w:t>
      </w:r>
      <w:r w:rsidRPr="008314AD">
        <w:rPr>
          <w:rFonts w:cs="Times New Roman"/>
          <w:color w:val="auto"/>
          <w:szCs w:val="24"/>
        </w:rPr>
        <w:t xml:space="preserve"> Presidenta.</w:t>
      </w:r>
    </w:p>
    <w:p w:rsidR="004559D0" w:rsidRPr="008314AD" w:rsidRDefault="004559D0" w:rsidP="008314AD">
      <w:pPr>
        <w:pStyle w:val="Sinespaciado"/>
        <w:rPr>
          <w:rFonts w:cs="Times New Roman"/>
          <w:color w:val="auto"/>
          <w:szCs w:val="24"/>
        </w:rPr>
      </w:pPr>
      <w:r w:rsidRPr="008314AD">
        <w:rPr>
          <w:rFonts w:cs="Times New Roman"/>
          <w:color w:val="auto"/>
          <w:szCs w:val="24"/>
        </w:rPr>
        <w:t>PRESIDENTA DIP. MARTHA AZUCENA CAMACHO REYNOSO. Gracias Secretario.</w:t>
      </w:r>
    </w:p>
    <w:p w:rsidR="004559D0" w:rsidRPr="008314AD" w:rsidRDefault="004559D0" w:rsidP="008314AD">
      <w:pPr>
        <w:pStyle w:val="Sinespaciado"/>
        <w:rPr>
          <w:rFonts w:cs="Times New Roman"/>
          <w:color w:val="auto"/>
          <w:szCs w:val="24"/>
        </w:rPr>
      </w:pPr>
      <w:r w:rsidRPr="008314AD">
        <w:rPr>
          <w:rFonts w:cs="Times New Roman"/>
          <w:color w:val="auto"/>
          <w:szCs w:val="24"/>
        </w:rPr>
        <w:tab/>
        <w:t>Se declara la existencia del quórum y se abre la sesión</w:t>
      </w:r>
      <w:r w:rsidR="00DA4071" w:rsidRPr="008314AD">
        <w:rPr>
          <w:rFonts w:cs="Times New Roman"/>
          <w:color w:val="auto"/>
          <w:szCs w:val="24"/>
        </w:rPr>
        <w:t>,</w:t>
      </w:r>
      <w:r w:rsidRPr="008314AD">
        <w:rPr>
          <w:rFonts w:cs="Times New Roman"/>
          <w:color w:val="auto"/>
          <w:szCs w:val="24"/>
        </w:rPr>
        <w:t xml:space="preserve"> siendo </w:t>
      </w:r>
      <w:r w:rsidR="00C37C75" w:rsidRPr="008314AD">
        <w:rPr>
          <w:rFonts w:cs="Times New Roman"/>
          <w:color w:val="auto"/>
          <w:szCs w:val="24"/>
        </w:rPr>
        <w:t xml:space="preserve">las </w:t>
      </w:r>
      <w:r w:rsidRPr="008314AD">
        <w:rPr>
          <w:rFonts w:cs="Times New Roman"/>
          <w:color w:val="auto"/>
          <w:szCs w:val="24"/>
        </w:rPr>
        <w:t>diez horas con treinta y un minutos del día martes once de agosto del año dos mil veintiséis.</w:t>
      </w:r>
    </w:p>
    <w:p w:rsidR="004559D0" w:rsidRPr="008314AD" w:rsidRDefault="004559D0" w:rsidP="008314AD">
      <w:pPr>
        <w:pStyle w:val="Sinespaciado"/>
        <w:rPr>
          <w:rFonts w:cs="Times New Roman"/>
          <w:color w:val="auto"/>
          <w:szCs w:val="24"/>
        </w:rPr>
      </w:pPr>
      <w:r w:rsidRPr="008314AD">
        <w:rPr>
          <w:rFonts w:cs="Times New Roman"/>
          <w:color w:val="auto"/>
          <w:szCs w:val="24"/>
        </w:rPr>
        <w:tab/>
        <w:t>Refiera la Secretaría la propuesta de orden del día.</w:t>
      </w:r>
    </w:p>
    <w:p w:rsidR="004559D0" w:rsidRPr="008314AD" w:rsidRDefault="004559D0" w:rsidP="008314AD">
      <w:pPr>
        <w:pStyle w:val="Sinespaciado"/>
        <w:rPr>
          <w:rFonts w:cs="Times New Roman"/>
          <w:color w:val="auto"/>
          <w:szCs w:val="24"/>
        </w:rPr>
      </w:pPr>
      <w:r w:rsidRPr="008314AD">
        <w:rPr>
          <w:rFonts w:cs="Times New Roman"/>
          <w:color w:val="auto"/>
          <w:szCs w:val="24"/>
        </w:rPr>
        <w:t xml:space="preserve"> SECRETARIO DIP. JOSUÉ HERNÁNDEZ MÉNDEZ. La propuesta del orden del día es la siguiente</w:t>
      </w:r>
      <w:r w:rsidR="003E44B8" w:rsidRPr="008314AD">
        <w:rPr>
          <w:rFonts w:cs="Times New Roman"/>
          <w:color w:val="auto"/>
          <w:szCs w:val="24"/>
        </w:rPr>
        <w:t>:</w:t>
      </w:r>
    </w:p>
    <w:p w:rsidR="004559D0" w:rsidRPr="008314AD" w:rsidRDefault="004559D0" w:rsidP="008314AD">
      <w:pPr>
        <w:pStyle w:val="Sinespaciado"/>
        <w:rPr>
          <w:rFonts w:cs="Times New Roman"/>
          <w:color w:val="auto"/>
          <w:szCs w:val="24"/>
        </w:rPr>
      </w:pPr>
      <w:r w:rsidRPr="008314AD">
        <w:rPr>
          <w:rFonts w:cs="Times New Roman"/>
          <w:color w:val="auto"/>
          <w:szCs w:val="24"/>
        </w:rPr>
        <w:t>1.</w:t>
      </w:r>
      <w:r w:rsidR="00517D9A" w:rsidRPr="008314AD">
        <w:rPr>
          <w:rFonts w:cs="Times New Roman"/>
          <w:color w:val="auto"/>
          <w:szCs w:val="24"/>
        </w:rPr>
        <w:t xml:space="preserve"> </w:t>
      </w:r>
      <w:r w:rsidRPr="008314AD">
        <w:rPr>
          <w:rFonts w:cs="Times New Roman"/>
          <w:color w:val="auto"/>
          <w:szCs w:val="24"/>
        </w:rPr>
        <w:t xml:space="preserve">Acta de la sesión anterior. </w:t>
      </w:r>
    </w:p>
    <w:p w:rsidR="004559D0" w:rsidRPr="008314AD" w:rsidRDefault="004559D0" w:rsidP="008314AD">
      <w:pPr>
        <w:pStyle w:val="Sinespaciado"/>
        <w:rPr>
          <w:rFonts w:cs="Times New Roman"/>
          <w:color w:val="auto"/>
          <w:szCs w:val="24"/>
        </w:rPr>
      </w:pPr>
      <w:r w:rsidRPr="008314AD">
        <w:rPr>
          <w:rFonts w:cs="Times New Roman"/>
          <w:color w:val="auto"/>
          <w:szCs w:val="24"/>
        </w:rPr>
        <w:t>2.</w:t>
      </w:r>
      <w:r w:rsidR="00517D9A" w:rsidRPr="008314AD">
        <w:rPr>
          <w:rFonts w:cs="Times New Roman"/>
          <w:color w:val="auto"/>
          <w:szCs w:val="24"/>
        </w:rPr>
        <w:t xml:space="preserve"> </w:t>
      </w:r>
      <w:r w:rsidRPr="008314AD">
        <w:rPr>
          <w:rFonts w:cs="Times New Roman"/>
          <w:color w:val="auto"/>
          <w:szCs w:val="24"/>
        </w:rPr>
        <w:t xml:space="preserve">Lectura </w:t>
      </w:r>
      <w:r w:rsidR="00517D9A" w:rsidRPr="008314AD">
        <w:rPr>
          <w:rFonts w:cs="Times New Roman"/>
          <w:color w:val="auto"/>
          <w:szCs w:val="24"/>
        </w:rPr>
        <w:t>y</w:t>
      </w:r>
      <w:r w:rsidRPr="008314AD">
        <w:rPr>
          <w:rFonts w:cs="Times New Roman"/>
          <w:color w:val="auto"/>
          <w:szCs w:val="24"/>
        </w:rPr>
        <w:t xml:space="preserve"> acuerdo conducente de la Iniciativa de Decreto por el que se designa a la persona encargada del despacho del Órgano Interno de Control del Tribunal de Justicia Administrativa del Estado de México, presentada por la Junta de Coordinación Política de urgente y obvia resolución.</w:t>
      </w:r>
    </w:p>
    <w:p w:rsidR="004559D0" w:rsidRPr="008314AD" w:rsidRDefault="004559D0" w:rsidP="008314AD">
      <w:pPr>
        <w:pStyle w:val="Sinespaciado"/>
        <w:rPr>
          <w:rFonts w:cs="Times New Roman"/>
          <w:color w:val="auto"/>
          <w:szCs w:val="24"/>
        </w:rPr>
      </w:pPr>
      <w:r w:rsidRPr="008314AD">
        <w:rPr>
          <w:rFonts w:cs="Times New Roman"/>
          <w:color w:val="auto"/>
          <w:szCs w:val="24"/>
        </w:rPr>
        <w:t>3. Lectura y acuerdo conducente de la Iniciativa del Decreto por el que se designa a la persona encargada del despacho de la Contraloría General del Tribunal Electoral del Estado de México, presentada por la Junta de Coordinación Política</w:t>
      </w:r>
      <w:r w:rsidR="00B6213A" w:rsidRPr="008314AD">
        <w:rPr>
          <w:rFonts w:cs="Times New Roman"/>
          <w:color w:val="auto"/>
          <w:szCs w:val="24"/>
        </w:rPr>
        <w:t>;</w:t>
      </w:r>
      <w:r w:rsidRPr="008314AD">
        <w:rPr>
          <w:rFonts w:cs="Times New Roman"/>
          <w:color w:val="auto"/>
          <w:szCs w:val="24"/>
        </w:rPr>
        <w:t xml:space="preserve"> también de urgente y obvia resolución y, en su caso, toma de protesta constitucional.</w:t>
      </w:r>
    </w:p>
    <w:p w:rsidR="004559D0" w:rsidRPr="008314AD" w:rsidRDefault="004559D0" w:rsidP="008314AD">
      <w:pPr>
        <w:pStyle w:val="Sinespaciado"/>
        <w:rPr>
          <w:rFonts w:cs="Times New Roman"/>
          <w:color w:val="auto"/>
          <w:szCs w:val="24"/>
        </w:rPr>
      </w:pPr>
      <w:r w:rsidRPr="008314AD">
        <w:rPr>
          <w:rFonts w:cs="Times New Roman"/>
          <w:color w:val="auto"/>
          <w:szCs w:val="24"/>
        </w:rPr>
        <w:t>4. Lectura y acuerdo conducente de la Iniciativa de Decreto por el que se autoriza al H. Ayuntamiento de Temoaya, Estado de México</w:t>
      </w:r>
      <w:r w:rsidR="00271C82" w:rsidRPr="008314AD">
        <w:rPr>
          <w:rFonts w:cs="Times New Roman"/>
          <w:color w:val="auto"/>
          <w:szCs w:val="24"/>
        </w:rPr>
        <w:t>,</w:t>
      </w:r>
      <w:r w:rsidRPr="008314AD">
        <w:rPr>
          <w:rFonts w:cs="Times New Roman"/>
          <w:color w:val="auto"/>
          <w:szCs w:val="24"/>
        </w:rPr>
        <w:t xml:space="preserve"> a desincorporar del patrimonio del municipio el inmueble que ocupa el Centro de Bachillerato Tecnológico CBT Temoaya, para que sea donado a título gratuito a favor del Gobierno del Estado de México, presentada por la Titular del Ejecutivo Estatal</w:t>
      </w:r>
      <w:r w:rsidR="00271C82" w:rsidRPr="008314AD">
        <w:rPr>
          <w:rFonts w:cs="Times New Roman"/>
          <w:color w:val="auto"/>
          <w:szCs w:val="24"/>
        </w:rPr>
        <w:t>,</w:t>
      </w:r>
      <w:r w:rsidRPr="008314AD">
        <w:rPr>
          <w:rFonts w:cs="Times New Roman"/>
          <w:color w:val="auto"/>
          <w:szCs w:val="24"/>
        </w:rPr>
        <w:t xml:space="preserve"> de urgente y obvia resolución.</w:t>
      </w:r>
    </w:p>
    <w:p w:rsidR="004559D0" w:rsidRPr="008314AD" w:rsidRDefault="004559D0" w:rsidP="008314AD">
      <w:pPr>
        <w:pStyle w:val="Sinespaciado"/>
        <w:rPr>
          <w:rFonts w:cs="Times New Roman"/>
          <w:color w:val="auto"/>
          <w:szCs w:val="24"/>
        </w:rPr>
      </w:pPr>
      <w:r w:rsidRPr="008314AD">
        <w:rPr>
          <w:rFonts w:cs="Times New Roman"/>
          <w:color w:val="auto"/>
          <w:szCs w:val="24"/>
        </w:rPr>
        <w:t>5. Lectura y acuerdo conducente de la Iniciativa de Decreto por el cual se autoriza el H. Ayuntamiento de Temoaya, Estado de México</w:t>
      </w:r>
      <w:r w:rsidR="00271C82" w:rsidRPr="008314AD">
        <w:rPr>
          <w:rFonts w:cs="Times New Roman"/>
          <w:color w:val="auto"/>
          <w:szCs w:val="24"/>
        </w:rPr>
        <w:t>,</w:t>
      </w:r>
      <w:r w:rsidRPr="008314AD">
        <w:rPr>
          <w:rFonts w:cs="Times New Roman"/>
          <w:color w:val="auto"/>
          <w:szCs w:val="24"/>
        </w:rPr>
        <w:t xml:space="preserve"> a desincorporar del patrimonio del municipio, </w:t>
      </w:r>
      <w:r w:rsidR="00590BA0" w:rsidRPr="008314AD">
        <w:rPr>
          <w:rFonts w:cs="Times New Roman"/>
          <w:color w:val="auto"/>
          <w:szCs w:val="24"/>
        </w:rPr>
        <w:t xml:space="preserve">el inmueble </w:t>
      </w:r>
      <w:r w:rsidRPr="008314AD">
        <w:rPr>
          <w:rFonts w:cs="Times New Roman"/>
          <w:color w:val="auto"/>
          <w:szCs w:val="24"/>
        </w:rPr>
        <w:t xml:space="preserve">que ocupa la institución educativa de nivel básico denominada Escuela Primaria “Héroes de la Independencia”, para que sea donado a título gratuito a favor del </w:t>
      </w:r>
      <w:r w:rsidR="000613AC" w:rsidRPr="008314AD">
        <w:rPr>
          <w:rFonts w:cs="Times New Roman"/>
          <w:color w:val="auto"/>
          <w:szCs w:val="24"/>
        </w:rPr>
        <w:t xml:space="preserve">Organismo Público Descentralizado </w:t>
      </w:r>
      <w:r w:rsidRPr="008314AD">
        <w:rPr>
          <w:rFonts w:cs="Times New Roman"/>
          <w:color w:val="auto"/>
          <w:szCs w:val="24"/>
        </w:rPr>
        <w:t xml:space="preserve">denominado Servicios Educativos Integrados al Estado de México, </w:t>
      </w:r>
      <w:r w:rsidR="00113283" w:rsidRPr="008314AD">
        <w:rPr>
          <w:rFonts w:cs="Times New Roman"/>
          <w:color w:val="auto"/>
          <w:szCs w:val="24"/>
        </w:rPr>
        <w:t>(</w:t>
      </w:r>
      <w:r w:rsidR="00590BA0" w:rsidRPr="008314AD">
        <w:rPr>
          <w:rFonts w:cs="Times New Roman"/>
          <w:color w:val="auto"/>
          <w:szCs w:val="24"/>
        </w:rPr>
        <w:t>SEIEM</w:t>
      </w:r>
      <w:r w:rsidR="00113283" w:rsidRPr="008314AD">
        <w:rPr>
          <w:rFonts w:cs="Times New Roman"/>
          <w:color w:val="auto"/>
          <w:szCs w:val="24"/>
        </w:rPr>
        <w:t>)</w:t>
      </w:r>
      <w:r w:rsidR="00590BA0" w:rsidRPr="008314AD">
        <w:rPr>
          <w:rFonts w:cs="Times New Roman"/>
          <w:color w:val="auto"/>
          <w:szCs w:val="24"/>
        </w:rPr>
        <w:t xml:space="preserve">, </w:t>
      </w:r>
      <w:r w:rsidRPr="008314AD">
        <w:rPr>
          <w:rFonts w:cs="Times New Roman"/>
          <w:color w:val="auto"/>
          <w:szCs w:val="24"/>
        </w:rPr>
        <w:t>presentada por la Titular del Ejecutivo Estatal</w:t>
      </w:r>
      <w:r w:rsidR="006D19E9" w:rsidRPr="008314AD">
        <w:rPr>
          <w:rFonts w:cs="Times New Roman"/>
          <w:color w:val="auto"/>
          <w:szCs w:val="24"/>
        </w:rPr>
        <w:t>,</w:t>
      </w:r>
      <w:r w:rsidRPr="008314AD">
        <w:rPr>
          <w:rFonts w:cs="Times New Roman"/>
          <w:color w:val="auto"/>
          <w:szCs w:val="24"/>
        </w:rPr>
        <w:t xml:space="preserve"> de </w:t>
      </w:r>
      <w:r w:rsidR="006D19E9" w:rsidRPr="008314AD">
        <w:rPr>
          <w:rFonts w:cs="Times New Roman"/>
          <w:color w:val="auto"/>
          <w:szCs w:val="24"/>
        </w:rPr>
        <w:t xml:space="preserve">urgente </w:t>
      </w:r>
      <w:r w:rsidRPr="008314AD">
        <w:rPr>
          <w:rFonts w:cs="Times New Roman"/>
          <w:color w:val="auto"/>
          <w:szCs w:val="24"/>
        </w:rPr>
        <w:t xml:space="preserve">y obvia </w:t>
      </w:r>
      <w:r w:rsidR="006D19E9" w:rsidRPr="008314AD">
        <w:rPr>
          <w:rFonts w:cs="Times New Roman"/>
          <w:color w:val="auto"/>
          <w:szCs w:val="24"/>
        </w:rPr>
        <w:t>resolución</w:t>
      </w:r>
      <w:r w:rsidRPr="008314AD">
        <w:rPr>
          <w:rFonts w:cs="Times New Roman"/>
          <w:color w:val="auto"/>
          <w:szCs w:val="24"/>
        </w:rPr>
        <w:t>.</w:t>
      </w:r>
    </w:p>
    <w:p w:rsidR="004559D0" w:rsidRPr="008314AD" w:rsidRDefault="004559D0" w:rsidP="008314AD">
      <w:pPr>
        <w:pStyle w:val="Sinespaciado"/>
        <w:rPr>
          <w:rFonts w:cs="Times New Roman"/>
          <w:color w:val="auto"/>
          <w:szCs w:val="24"/>
        </w:rPr>
      </w:pPr>
      <w:r w:rsidRPr="008314AD">
        <w:rPr>
          <w:rFonts w:cs="Times New Roman"/>
          <w:color w:val="auto"/>
          <w:szCs w:val="24"/>
        </w:rPr>
        <w:t xml:space="preserve">6. Lectura y acuerdo conducente de la Iniciativa de Decreto por el que se autoriza al H. Ayuntamiento de Temoaya, Estado de México a desincorporar del patrimonio del municipio el inmueble que ocupa la Escuela Secundaria Técnica número 216, “José María Velasco”, para que </w:t>
      </w:r>
      <w:r w:rsidRPr="008314AD">
        <w:rPr>
          <w:rFonts w:cs="Times New Roman"/>
          <w:color w:val="auto"/>
          <w:szCs w:val="24"/>
        </w:rPr>
        <w:lastRenderedPageBreak/>
        <w:t xml:space="preserve">sea donado a título gratuito a favor del </w:t>
      </w:r>
      <w:r w:rsidR="000613AC" w:rsidRPr="008314AD">
        <w:rPr>
          <w:rFonts w:cs="Times New Roman"/>
          <w:color w:val="auto"/>
          <w:szCs w:val="24"/>
        </w:rPr>
        <w:t xml:space="preserve">Organismo Público Descentralizado </w:t>
      </w:r>
      <w:r w:rsidRPr="008314AD">
        <w:rPr>
          <w:rFonts w:cs="Times New Roman"/>
          <w:color w:val="auto"/>
          <w:szCs w:val="24"/>
        </w:rPr>
        <w:t>denominado Servicios Educativos Integrados al Estado de México (SEIEM), presentada por la Titular del Ejecutivo Estatal</w:t>
      </w:r>
      <w:r w:rsidR="005C19F0" w:rsidRPr="008314AD">
        <w:rPr>
          <w:rFonts w:cs="Times New Roman"/>
          <w:color w:val="auto"/>
          <w:szCs w:val="24"/>
        </w:rPr>
        <w:t>,</w:t>
      </w:r>
      <w:r w:rsidRPr="008314AD">
        <w:rPr>
          <w:rFonts w:cs="Times New Roman"/>
          <w:color w:val="auto"/>
          <w:szCs w:val="24"/>
        </w:rPr>
        <w:t xml:space="preserve"> de </w:t>
      </w:r>
      <w:r w:rsidR="00113283" w:rsidRPr="008314AD">
        <w:rPr>
          <w:rFonts w:cs="Times New Roman"/>
          <w:color w:val="auto"/>
          <w:szCs w:val="24"/>
        </w:rPr>
        <w:t xml:space="preserve">urgente </w:t>
      </w:r>
      <w:r w:rsidRPr="008314AD">
        <w:rPr>
          <w:rFonts w:cs="Times New Roman"/>
          <w:color w:val="auto"/>
          <w:szCs w:val="24"/>
        </w:rPr>
        <w:t>y obvia resolución.</w:t>
      </w:r>
    </w:p>
    <w:p w:rsidR="004559D0" w:rsidRPr="008314AD" w:rsidRDefault="004559D0" w:rsidP="008314AD">
      <w:pPr>
        <w:pStyle w:val="Sinespaciado"/>
        <w:rPr>
          <w:rFonts w:cs="Times New Roman"/>
          <w:color w:val="auto"/>
          <w:szCs w:val="24"/>
        </w:rPr>
      </w:pPr>
      <w:r w:rsidRPr="008314AD">
        <w:rPr>
          <w:rFonts w:cs="Times New Roman"/>
          <w:color w:val="auto"/>
          <w:szCs w:val="24"/>
        </w:rPr>
        <w:t>7. Lectura y acuerdo conducente de la Iniciativa de Decreto por el que se expide la Ley de Transparencia y Acceso a la Información Pública del Estado de México y Municipios, la Ley de Protección de Datos Personales en Posesión de Sujetos Obligados del Estado de México y Municipios y se reforman, adicionan y derogan diversas disposiciones de la Ley Orgánica de la Administración Pública del Estado de México, de la Ley de Archivos y Administración de Documentos del Estado de México y Municipios, de la Ley del Sistema Anticorrupción del Estado de México y Municipios, del Código Administrativo del Estado de México y del Código Financiero del Estado de México y Municipios, presentada por la Titular del Ejecutivo Estatal.</w:t>
      </w:r>
    </w:p>
    <w:p w:rsidR="004559D0" w:rsidRPr="008314AD" w:rsidRDefault="004559D0" w:rsidP="008314AD">
      <w:pPr>
        <w:pStyle w:val="Sinespaciado"/>
        <w:rPr>
          <w:rFonts w:cs="Times New Roman"/>
          <w:color w:val="auto"/>
          <w:szCs w:val="24"/>
        </w:rPr>
      </w:pPr>
      <w:r w:rsidRPr="008314AD">
        <w:rPr>
          <w:rFonts w:cs="Times New Roman"/>
          <w:color w:val="auto"/>
          <w:szCs w:val="24"/>
        </w:rPr>
        <w:t>8. Informe sobre el destino de Bienes 2025 presentado por el Coronel Gerardo René Herrera Huizar, Director General del Instituto de Administración de Bienes Vinculados al Procedimiento Penal y a la Extinción de Dominio del Estado de México.</w:t>
      </w:r>
    </w:p>
    <w:p w:rsidR="004559D0" w:rsidRPr="008314AD" w:rsidRDefault="004559D0" w:rsidP="008314AD">
      <w:pPr>
        <w:pStyle w:val="Sinespaciado"/>
        <w:rPr>
          <w:rFonts w:cs="Times New Roman"/>
          <w:color w:val="auto"/>
          <w:szCs w:val="24"/>
        </w:rPr>
      </w:pPr>
      <w:r w:rsidRPr="008314AD">
        <w:rPr>
          <w:rFonts w:cs="Times New Roman"/>
          <w:color w:val="auto"/>
          <w:szCs w:val="24"/>
        </w:rPr>
        <w:t>9. Clausura de la sesión.</w:t>
      </w:r>
    </w:p>
    <w:p w:rsidR="004559D0" w:rsidRPr="008314AD" w:rsidRDefault="004559D0" w:rsidP="008314AD">
      <w:pPr>
        <w:pStyle w:val="Sinespaciado"/>
        <w:rPr>
          <w:rFonts w:cs="Times New Roman"/>
          <w:color w:val="auto"/>
          <w:szCs w:val="24"/>
        </w:rPr>
      </w:pPr>
      <w:r w:rsidRPr="008314AD">
        <w:rPr>
          <w:rFonts w:cs="Times New Roman"/>
          <w:color w:val="auto"/>
          <w:szCs w:val="24"/>
        </w:rPr>
        <w:tab/>
        <w:t>Es cuanto Presidenta.</w:t>
      </w:r>
    </w:p>
    <w:p w:rsidR="004559D0" w:rsidRPr="008314AD" w:rsidRDefault="004559D0" w:rsidP="008314AD">
      <w:pPr>
        <w:pStyle w:val="Sinespaciado"/>
        <w:rPr>
          <w:rFonts w:cs="Times New Roman"/>
          <w:color w:val="auto"/>
          <w:szCs w:val="24"/>
        </w:rPr>
      </w:pPr>
      <w:r w:rsidRPr="008314AD">
        <w:rPr>
          <w:rFonts w:cs="Times New Roman"/>
          <w:color w:val="auto"/>
          <w:szCs w:val="24"/>
        </w:rPr>
        <w:t>PRESIDENTA DIP. MARTHA AZUCENA CAMACHO REYNOSO. Gracias Secretario.</w:t>
      </w:r>
    </w:p>
    <w:p w:rsidR="00D25D86" w:rsidRPr="008314AD" w:rsidRDefault="004559D0" w:rsidP="008314AD">
      <w:pPr>
        <w:pStyle w:val="Sinespaciado"/>
        <w:rPr>
          <w:rFonts w:cs="Times New Roman"/>
          <w:color w:val="auto"/>
          <w:szCs w:val="24"/>
        </w:rPr>
      </w:pPr>
      <w:r w:rsidRPr="008314AD">
        <w:rPr>
          <w:rFonts w:cs="Times New Roman"/>
          <w:color w:val="auto"/>
          <w:szCs w:val="24"/>
        </w:rPr>
        <w:tab/>
        <w:t>Pido a quienes estén de acuerdo en que la propuesta que ha referido la Secretaría</w:t>
      </w:r>
      <w:r w:rsidR="00EA6FCD" w:rsidRPr="008314AD">
        <w:rPr>
          <w:rFonts w:cs="Times New Roman"/>
          <w:color w:val="auto"/>
          <w:szCs w:val="24"/>
        </w:rPr>
        <w:t xml:space="preserve"> sea aprodada </w:t>
      </w:r>
      <w:r w:rsidR="00D25D86" w:rsidRPr="008314AD">
        <w:rPr>
          <w:rFonts w:cs="Times New Roman"/>
          <w:color w:val="auto"/>
          <w:szCs w:val="24"/>
        </w:rPr>
        <w:t xml:space="preserve">con </w:t>
      </w:r>
      <w:r w:rsidR="00EA6FCD" w:rsidRPr="008314AD">
        <w:rPr>
          <w:rFonts w:cs="Times New Roman"/>
          <w:color w:val="auto"/>
          <w:szCs w:val="24"/>
        </w:rPr>
        <w:t xml:space="preserve">el </w:t>
      </w:r>
      <w:r w:rsidR="00D25D86" w:rsidRPr="008314AD">
        <w:rPr>
          <w:rFonts w:cs="Times New Roman"/>
          <w:color w:val="auto"/>
          <w:szCs w:val="24"/>
        </w:rPr>
        <w:t>carácter de orden del día</w:t>
      </w:r>
      <w:r w:rsidR="00E26175" w:rsidRPr="008314AD">
        <w:rPr>
          <w:rFonts w:cs="Times New Roman"/>
          <w:color w:val="auto"/>
          <w:szCs w:val="24"/>
        </w:rPr>
        <w:t>,</w:t>
      </w:r>
      <w:r w:rsidR="00D25D86" w:rsidRPr="008314AD">
        <w:rPr>
          <w:rFonts w:cs="Times New Roman"/>
          <w:color w:val="auto"/>
          <w:szCs w:val="24"/>
        </w:rPr>
        <w:t xml:space="preserve"> se sirva levantar la mano ¿En contra? ¿En abstención?</w:t>
      </w:r>
    </w:p>
    <w:p w:rsidR="00D25D86" w:rsidRPr="008314AD" w:rsidRDefault="00D25D86" w:rsidP="008314AD">
      <w:pPr>
        <w:pStyle w:val="Sinespaciado"/>
        <w:rPr>
          <w:rFonts w:cs="Times New Roman"/>
          <w:color w:val="auto"/>
          <w:szCs w:val="24"/>
        </w:rPr>
      </w:pPr>
      <w:r w:rsidRPr="008314AD">
        <w:rPr>
          <w:rFonts w:cs="Times New Roman"/>
          <w:color w:val="auto"/>
          <w:szCs w:val="24"/>
        </w:rPr>
        <w:t>SECRETARIO DIP. ISAAC JOSUÉ HERNÁNDEZ MÉNDEZ. La propuesta de orden del día ha sido votada por unanimidad de votos.</w:t>
      </w:r>
    </w:p>
    <w:p w:rsidR="00D25D86" w:rsidRPr="008314AD" w:rsidRDefault="00D25D86" w:rsidP="008314AD">
      <w:pPr>
        <w:pStyle w:val="Sinespaciado"/>
        <w:rPr>
          <w:rFonts w:cs="Times New Roman"/>
          <w:color w:val="auto"/>
          <w:szCs w:val="24"/>
        </w:rPr>
      </w:pPr>
      <w:r w:rsidRPr="008314AD">
        <w:rPr>
          <w:rFonts w:cs="Times New Roman"/>
          <w:color w:val="auto"/>
          <w:szCs w:val="24"/>
        </w:rPr>
        <w:t xml:space="preserve">PRESIDENTA DIP. MARTHA AZUCENA CAMACHO REYNOSO. Gracias </w:t>
      </w:r>
      <w:r w:rsidR="00847D68" w:rsidRPr="008314AD">
        <w:rPr>
          <w:rFonts w:cs="Times New Roman"/>
          <w:color w:val="auto"/>
          <w:szCs w:val="24"/>
        </w:rPr>
        <w:t>Secretario</w:t>
      </w:r>
      <w:r w:rsidRPr="008314AD">
        <w:rPr>
          <w:rFonts w:cs="Times New Roman"/>
          <w:color w:val="auto"/>
          <w:szCs w:val="24"/>
        </w:rPr>
        <w:t>.</w:t>
      </w:r>
    </w:p>
    <w:p w:rsidR="00D25D86" w:rsidRPr="008314AD" w:rsidRDefault="00D25D86" w:rsidP="008314AD">
      <w:pPr>
        <w:pStyle w:val="Sinespaciado"/>
        <w:ind w:firstLine="708"/>
        <w:rPr>
          <w:rFonts w:cs="Times New Roman"/>
          <w:color w:val="auto"/>
          <w:szCs w:val="24"/>
        </w:rPr>
      </w:pPr>
      <w:r w:rsidRPr="008314AD">
        <w:rPr>
          <w:rFonts w:cs="Times New Roman"/>
          <w:color w:val="auto"/>
          <w:szCs w:val="24"/>
        </w:rPr>
        <w:t xml:space="preserve">En cuanto al punto número 1, les informo que con oportunidad fue publicada el acta de la sesión anterior en la Gaceta Parlamentaria </w:t>
      </w:r>
      <w:r w:rsidR="00BB16AD" w:rsidRPr="008314AD">
        <w:rPr>
          <w:rFonts w:cs="Times New Roman"/>
          <w:color w:val="auto"/>
          <w:szCs w:val="24"/>
        </w:rPr>
        <w:t>y,</w:t>
      </w:r>
      <w:r w:rsidRPr="008314AD">
        <w:rPr>
          <w:rFonts w:cs="Times New Roman"/>
          <w:color w:val="auto"/>
          <w:szCs w:val="24"/>
        </w:rPr>
        <w:t xml:space="preserve"> en consecuencia</w:t>
      </w:r>
      <w:r w:rsidR="00E26175" w:rsidRPr="008314AD">
        <w:rPr>
          <w:rFonts w:cs="Times New Roman"/>
          <w:color w:val="auto"/>
          <w:szCs w:val="24"/>
        </w:rPr>
        <w:t>,</w:t>
      </w:r>
      <w:r w:rsidRPr="008314AD">
        <w:rPr>
          <w:rFonts w:cs="Times New Roman"/>
          <w:color w:val="auto"/>
          <w:szCs w:val="24"/>
        </w:rPr>
        <w:t xml:space="preserve"> pregunto si tienen observaciones y/o comentarios; y en su caso</w:t>
      </w:r>
      <w:r w:rsidR="00E26175" w:rsidRPr="008314AD">
        <w:rPr>
          <w:rFonts w:cs="Times New Roman"/>
          <w:color w:val="auto"/>
          <w:szCs w:val="24"/>
        </w:rPr>
        <w:t>,</w:t>
      </w:r>
      <w:r w:rsidRPr="008314AD">
        <w:rPr>
          <w:rFonts w:cs="Times New Roman"/>
          <w:color w:val="auto"/>
          <w:szCs w:val="24"/>
        </w:rPr>
        <w:t xml:space="preserve"> pido a la Secretaría proceda a su atención al término de esta sesión.</w:t>
      </w:r>
    </w:p>
    <w:p w:rsidR="00D35243" w:rsidRPr="008314AD" w:rsidRDefault="00D35243" w:rsidP="008314AD">
      <w:pPr>
        <w:pStyle w:val="Sinespaciado"/>
        <w:rPr>
          <w:rFonts w:cs="Times New Roman"/>
          <w:color w:val="auto"/>
          <w:szCs w:val="24"/>
        </w:rPr>
      </w:pPr>
    </w:p>
    <w:p w:rsidR="00D35243" w:rsidRPr="008314AD" w:rsidRDefault="00D35243"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t>(Se inserta documento)</w:t>
      </w:r>
    </w:p>
    <w:p w:rsidR="00D35243" w:rsidRDefault="00D35243" w:rsidP="008314AD">
      <w:pPr>
        <w:pStyle w:val="Sinespaciado"/>
        <w:rPr>
          <w:rFonts w:cs="Times New Roman"/>
          <w:color w:val="auto"/>
          <w:szCs w:val="24"/>
        </w:rPr>
      </w:pPr>
    </w:p>
    <w:p w:rsidR="002B6C9D" w:rsidRPr="00A10F0F" w:rsidRDefault="002B6C9D" w:rsidP="002B6C9D">
      <w:pPr>
        <w:spacing w:after="0" w:line="240" w:lineRule="auto"/>
        <w:jc w:val="both"/>
        <w:rPr>
          <w:rFonts w:ascii="Times New Roman" w:hAnsi="Times New Roman" w:cs="Times New Roman"/>
          <w:b/>
          <w:sz w:val="24"/>
          <w:szCs w:val="24"/>
        </w:rPr>
      </w:pPr>
      <w:r w:rsidRPr="00A10F0F">
        <w:rPr>
          <w:rFonts w:ascii="Times New Roman" w:hAnsi="Times New Roman" w:cs="Times New Roman"/>
          <w:b/>
          <w:sz w:val="24"/>
          <w:szCs w:val="24"/>
        </w:rPr>
        <w:t>ACTA DE LA SESIÓN DE LA DIPUTACIÓN PERMANENTE DE LA “LXII” LEGISLATURA DEL ESTADO DE MÉXICO, CELEBRADA EL DÍA SEIS DE JULIO DE DOS MIL VEINTISÉIS.</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center"/>
        <w:rPr>
          <w:rFonts w:ascii="Times New Roman" w:hAnsi="Times New Roman" w:cs="Times New Roman"/>
          <w:b/>
          <w:sz w:val="24"/>
          <w:szCs w:val="24"/>
        </w:rPr>
      </w:pPr>
      <w:r w:rsidRPr="00A10F0F">
        <w:rPr>
          <w:rFonts w:ascii="Times New Roman" w:hAnsi="Times New Roman" w:cs="Times New Roman"/>
          <w:b/>
          <w:sz w:val="24"/>
          <w:szCs w:val="24"/>
        </w:rPr>
        <w:t>Presidenta Diputada Martha Azucena Camacho Reynoso.</w:t>
      </w:r>
    </w:p>
    <w:p w:rsidR="002B6C9D" w:rsidRPr="00A10F0F" w:rsidRDefault="002B6C9D" w:rsidP="002B6C9D">
      <w:pPr>
        <w:spacing w:after="0" w:line="240" w:lineRule="auto"/>
        <w:jc w:val="both"/>
        <w:rPr>
          <w:rFonts w:ascii="Times New Roman" w:hAnsi="Times New Roman" w:cs="Times New Roman"/>
          <w:b/>
          <w:sz w:val="24"/>
          <w:szCs w:val="24"/>
        </w:rPr>
      </w:pPr>
    </w:p>
    <w:p w:rsidR="002B6C9D" w:rsidRPr="00A10F0F" w:rsidRDefault="002B6C9D" w:rsidP="002B6C9D">
      <w:pPr>
        <w:pStyle w:val="Textoindependiente"/>
        <w:jc w:val="both"/>
        <w:rPr>
          <w:rFonts w:ascii="Times New Roman" w:hAnsi="Times New Roman" w:cs="Times New Roman"/>
          <w:lang w:val="es-MX"/>
        </w:rPr>
      </w:pPr>
      <w:r w:rsidRPr="00A10F0F">
        <w:rPr>
          <w:rFonts w:ascii="Times New Roman" w:hAnsi="Times New Roman" w:cs="Times New Roman"/>
          <w:lang w:val="es-MX"/>
        </w:rPr>
        <w:t>En el Salón de Sesiones del H. Poder Legislativo, en la ciudad de Toluca de Lerdo, capital del Estado de México, la Presidencia abre la Sesión, siendo las doce horas con treinta minutos del día seis de julio de dos mil veintiséis, una vez que la Secretaría verificó la existencia del quórum.</w:t>
      </w:r>
    </w:p>
    <w:p w:rsidR="002B6C9D" w:rsidRPr="00A10F0F" w:rsidRDefault="002B6C9D" w:rsidP="002B6C9D">
      <w:pPr>
        <w:pStyle w:val="Textoindependiente"/>
        <w:jc w:val="both"/>
        <w:rPr>
          <w:rStyle w:val="normaltextrun"/>
          <w:rFonts w:ascii="Times New Roman" w:eastAsia="Calibri" w:hAnsi="Times New Roman" w:cs="Times New Roman"/>
          <w:lang w:val="es-MX"/>
        </w:rPr>
      </w:pPr>
    </w:p>
    <w:p w:rsidR="002B6C9D" w:rsidRPr="00A10F0F" w:rsidRDefault="002B6C9D" w:rsidP="002B6C9D">
      <w:pPr>
        <w:pStyle w:val="Textoindependiente"/>
        <w:jc w:val="both"/>
        <w:rPr>
          <w:rStyle w:val="normaltextrun"/>
          <w:rFonts w:ascii="Times New Roman" w:eastAsia="Calibri" w:hAnsi="Times New Roman" w:cs="Times New Roman"/>
          <w:lang w:val="es-MX"/>
        </w:rPr>
      </w:pPr>
      <w:r w:rsidRPr="00A10F0F">
        <w:rPr>
          <w:rStyle w:val="normaltextrun"/>
          <w:rFonts w:ascii="Times New Roman" w:eastAsia="Calibri" w:hAnsi="Times New Roman" w:cs="Times New Roman"/>
          <w:lang w:val="es-MX"/>
        </w:rPr>
        <w:t>La Secretaría, por instrucciones de la Presidencia, da lectura a la propuesta de Orden del Día. La propuesta del Orden del Día es aprobada por unanimidad de votos y se desarrolla conforme al tenor siguiente:</w:t>
      </w:r>
    </w:p>
    <w:p w:rsidR="002B6C9D" w:rsidRPr="00A10F0F" w:rsidRDefault="002B6C9D" w:rsidP="002B6C9D">
      <w:pPr>
        <w:pStyle w:val="Textoindependiente"/>
        <w:jc w:val="both"/>
        <w:rPr>
          <w:rStyle w:val="normaltextrun"/>
          <w:rFonts w:ascii="Times New Roman" w:eastAsia="Calibri" w:hAnsi="Times New Roman" w:cs="Times New Roman"/>
          <w:lang w:val="es-MX"/>
        </w:rPr>
      </w:pPr>
    </w:p>
    <w:p w:rsidR="002B6C9D" w:rsidRPr="00A10F0F" w:rsidRDefault="002B6C9D" w:rsidP="002B6C9D">
      <w:pPr>
        <w:pStyle w:val="paragraph"/>
        <w:spacing w:before="0" w:after="0"/>
        <w:jc w:val="both"/>
        <w:rPr>
          <w:bCs/>
        </w:rPr>
      </w:pPr>
      <w:r w:rsidRPr="00A10F0F">
        <w:rPr>
          <w:bCs/>
        </w:rPr>
        <w:t>Para hechos, hace uso de la palabra el diputado Octavio Martínez Vargas.</w:t>
      </w:r>
    </w:p>
    <w:p w:rsidR="002B6C9D" w:rsidRPr="00A10F0F" w:rsidRDefault="002B6C9D" w:rsidP="002B6C9D">
      <w:pPr>
        <w:pStyle w:val="paragraph"/>
        <w:spacing w:before="0" w:after="0"/>
        <w:jc w:val="both"/>
        <w:rPr>
          <w:rStyle w:val="normaltextrun"/>
          <w:rFonts w:eastAsia="Calibri"/>
        </w:rPr>
      </w:pPr>
    </w:p>
    <w:p w:rsidR="002B6C9D" w:rsidRPr="00A10F0F" w:rsidRDefault="002B6C9D" w:rsidP="002B6C9D">
      <w:pPr>
        <w:pStyle w:val="Default"/>
        <w:jc w:val="both"/>
        <w:rPr>
          <w:rFonts w:ascii="Times New Roman" w:eastAsia="Calibri" w:hAnsi="Times New Roman" w:cs="Times New Roman"/>
          <w:color w:val="auto"/>
        </w:rPr>
      </w:pPr>
      <w:r w:rsidRPr="00A10F0F">
        <w:rPr>
          <w:rStyle w:val="normaltextrun"/>
          <w:rFonts w:ascii="Times New Roman" w:eastAsia="Calibri" w:hAnsi="Times New Roman" w:cs="Times New Roman"/>
          <w:color w:val="auto"/>
        </w:rPr>
        <w:t xml:space="preserve">1.- La Presidencia informa que el Acta de la Sesión Anterior, ha sido publicada en la Gaceta Parlamentaria, por lo que pregunta si existen observaciones o comentarios de la misma. El Acta es aprobada por unanimidad de votos. </w:t>
      </w:r>
    </w:p>
    <w:p w:rsidR="002B6C9D" w:rsidRPr="00A10F0F" w:rsidRDefault="002B6C9D" w:rsidP="002B6C9D">
      <w:pPr>
        <w:pStyle w:val="Default"/>
        <w:jc w:val="both"/>
        <w:rPr>
          <w:rFonts w:ascii="Times New Roman" w:hAnsi="Times New Roman" w:cs="Times New Roman"/>
          <w:bCs/>
          <w:color w:val="auto"/>
        </w:rPr>
      </w:pPr>
    </w:p>
    <w:p w:rsidR="002B6C9D" w:rsidRPr="00A10F0F" w:rsidRDefault="002B6C9D" w:rsidP="002B6C9D">
      <w:pPr>
        <w:pStyle w:val="Textoindependiente"/>
        <w:jc w:val="both"/>
        <w:rPr>
          <w:rFonts w:ascii="Times New Roman" w:hAnsi="Times New Roman" w:cs="Times New Roman"/>
          <w:lang w:val="es-MX"/>
        </w:rPr>
      </w:pPr>
      <w:r w:rsidRPr="00A10F0F">
        <w:rPr>
          <w:rFonts w:ascii="Times New Roman" w:hAnsi="Times New Roman" w:cs="Times New Roman"/>
          <w:lang w:val="es-MX"/>
        </w:rPr>
        <w:t xml:space="preserve">2.- La diputada Martha Azucena Camacho Reynoso hace uso de la palabra, para dar lectura al </w:t>
      </w:r>
      <w:r w:rsidRPr="00A10F0F">
        <w:rPr>
          <w:rFonts w:ascii="Times New Roman" w:hAnsi="Times New Roman" w:cs="Times New Roman"/>
          <w:lang w:val="es-MX"/>
        </w:rPr>
        <w:lastRenderedPageBreak/>
        <w:t>Dictamen de la Iniciativa de Decreto por la que se declara al juguete tradicional de madera del Municipio de San Antonio la Isla, como Patrimonio Cultural Inmaterial del Estado de México, presentada por la propia diputada, en nombre del Grupo Parlamentario del Partido morena, formulado por la Comisión Legislativa de Gobernación y Puntos Constitucionales.</w:t>
      </w:r>
    </w:p>
    <w:p w:rsidR="002B6C9D" w:rsidRPr="00A10F0F" w:rsidRDefault="002B6C9D" w:rsidP="002B6C9D">
      <w:pPr>
        <w:pStyle w:val="Textoindependiente"/>
        <w:jc w:val="both"/>
        <w:rPr>
          <w:rFonts w:ascii="Times New Roman" w:hAnsi="Times New Roman" w:cs="Times New Roman"/>
          <w:lang w:val="es-MX"/>
        </w:rPr>
      </w:pPr>
    </w:p>
    <w:p w:rsidR="002B6C9D" w:rsidRPr="00A10F0F" w:rsidRDefault="002B6C9D" w:rsidP="002B6C9D">
      <w:pPr>
        <w:spacing w:after="0" w:line="240" w:lineRule="auto"/>
        <w:jc w:val="both"/>
        <w:rPr>
          <w:rFonts w:ascii="Times New Roman" w:eastAsia="Times New Roman" w:hAnsi="Times New Roman" w:cs="Times New Roman"/>
          <w:sz w:val="24"/>
          <w:szCs w:val="24"/>
          <w:lang w:eastAsia="es-MX"/>
        </w:rPr>
      </w:pPr>
      <w:r w:rsidRPr="00A10F0F">
        <w:rPr>
          <w:rFonts w:ascii="Times New Roman" w:eastAsia="Times New Roman" w:hAnsi="Times New Roman" w:cs="Times New Roman"/>
          <w:sz w:val="24"/>
          <w:szCs w:val="24"/>
          <w:lang w:eastAsia="es-MX"/>
        </w:rPr>
        <w:t xml:space="preserve">Sin que motive debate el Dictamen y Proyecto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3.- La diputada Martha Azucena Camacho Reynoso hace uso de la palabra, para dar lectura al Dictamen de la Iniciativa de Decreto por la que se declara “al tapete” del municipio de Temoaya, como Patrimonio Cultural Inmaterial del Estado de México, presentada por la propia diputada, en nombre del Grupo Parlamentario del Partido morena, formulado por la Comisión Legislativa de Gobernación y Puntos Constitucionales.</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Hace uso de la palabra la diputada Nelly Brígida Rivera Sánchez.</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eastAsia="Times New Roman" w:hAnsi="Times New Roman" w:cs="Times New Roman"/>
          <w:sz w:val="24"/>
          <w:szCs w:val="24"/>
          <w:lang w:eastAsia="es-MX"/>
        </w:rPr>
      </w:pPr>
      <w:r w:rsidRPr="00A10F0F">
        <w:rPr>
          <w:rFonts w:ascii="Times New Roman" w:eastAsia="Times New Roman" w:hAnsi="Times New Roman" w:cs="Times New Roman"/>
          <w:sz w:val="24"/>
          <w:szCs w:val="24"/>
          <w:lang w:eastAsia="es-MX"/>
        </w:rPr>
        <w:t xml:space="preserve">Sin que motive debate el Dictamen y Proyecto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4.- El diputado Vladimir Hernández Villegas hace uso de la palabra, para dar lectura a la Iniciativa de Decreto por la que se reforman y adicionan diversas disposiciones a la Constitución Política del Estado Libre y Soberano de México, en materia de elección de personas juzgadoras, presentada por el Diputado José Francisco Vázquez Rodríguez, Coordinador del Grupo Parlamentario del Partido morena.</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 xml:space="preserve">En acatamiento de lo establecido en el segundo párrafo del artículo 148 de la Constitución Política del Estado Libre y Soberano de México, la Presidencia hace la convocatoria correspondiente en relación con esta Iniciativa, con siete días previos a la Sesión Deliberante en la que se discutirá y en su caso votará, toda vez que forma parte de la agenda del periodo extraordinario, que en su caso será convocado.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 xml:space="preserve">La Presidencia la remite a las Comisiones Legislativas de Gobernación y Puntos Constitucionales y de Procuración y Administración de Justicia, para su estudio y dictamen.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 xml:space="preserve">5.- El diputado Octavio Martínez Vargas hace uso de la palabra, para dar lectura a la Iniciativa con Proyecto de Decreto por el que se reforma el párrafo segundo del artículo 8, se adiciona un párrafo segundo al artículo 37, un artículo tercero, recorriéndose el subsecuente del artículo 40, se adiciona una fracción XVIII, recorriéndose la subsecuente del artículo 74, todos de la Ley de Contratación Pública del Estado de México, en materia de transparencia y equilibrio en las condiciones bajo las </w:t>
      </w:r>
      <w:r w:rsidRPr="00A10F0F">
        <w:rPr>
          <w:rFonts w:ascii="Times New Roman" w:hAnsi="Times New Roman" w:cs="Times New Roman"/>
          <w:sz w:val="24"/>
          <w:szCs w:val="24"/>
        </w:rPr>
        <w:lastRenderedPageBreak/>
        <w:t xml:space="preserve">cuales los gobiernos estatal y municipales celebran contratos de arrendamiento, presentada por el propio diputado, en nombre del Grupo Parlamentario del Partido morena.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lang w:eastAsia="es-MX"/>
        </w:rPr>
      </w:pPr>
      <w:r w:rsidRPr="00A10F0F">
        <w:rPr>
          <w:rFonts w:ascii="Times New Roman" w:hAnsi="Times New Roman" w:cs="Times New Roman"/>
          <w:sz w:val="24"/>
          <w:szCs w:val="24"/>
        </w:rPr>
        <w:t xml:space="preserve">La Presidencia la </w:t>
      </w:r>
      <w:r w:rsidRPr="00A10F0F">
        <w:rPr>
          <w:rFonts w:ascii="Times New Roman" w:hAnsi="Times New Roman" w:cs="Times New Roman"/>
          <w:sz w:val="24"/>
          <w:szCs w:val="24"/>
          <w:lang w:eastAsia="es-MX"/>
        </w:rPr>
        <w:t xml:space="preserve">remite a las Comisiones Legislativas Para el Combate a la Corrupción y de Transparencia, Acceso a la Información Pública y Protección de Datos Personales, para su estudio y dictamen.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6.- El diputado Gerardo Pliego Santana hace uso de la palabra, para dar lectura a la Iniciativa con Proyecto de Decreto por el que se declara el 4 de diciembre de cada año como “Día de la Libertad Religiosa” en el Estado de México, presentada por el Diputado Valentín Martínez Castillo, en nombre del Grupo Parlamentario del Partido morena.</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 xml:space="preserve">La Presidencia la remite a la Comisión Legislativa de Gobernación y Puntos Constitucionales, para su estudio y dictamen.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 xml:space="preserve">7.- El diputado Vladimir Hernández Villegas hace uso de la palabra, para dar lectura a la Iniciativa con Proyecto de Decreto, por el que se adicionan los artículos 191 Ter, 191 </w:t>
      </w:r>
      <w:proofErr w:type="spellStart"/>
      <w:r w:rsidRPr="00A10F0F">
        <w:rPr>
          <w:rFonts w:ascii="Times New Roman" w:hAnsi="Times New Roman" w:cs="Times New Roman"/>
          <w:sz w:val="24"/>
          <w:szCs w:val="24"/>
        </w:rPr>
        <w:t>Quáter</w:t>
      </w:r>
      <w:proofErr w:type="spellEnd"/>
      <w:r w:rsidRPr="00A10F0F">
        <w:rPr>
          <w:rFonts w:ascii="Times New Roman" w:hAnsi="Times New Roman" w:cs="Times New Roman"/>
          <w:sz w:val="24"/>
          <w:szCs w:val="24"/>
        </w:rPr>
        <w:t xml:space="preserve">, 191 Quinquies, 191 </w:t>
      </w:r>
      <w:proofErr w:type="spellStart"/>
      <w:r w:rsidRPr="00A10F0F">
        <w:rPr>
          <w:rFonts w:ascii="Times New Roman" w:hAnsi="Times New Roman" w:cs="Times New Roman"/>
          <w:sz w:val="24"/>
          <w:szCs w:val="24"/>
        </w:rPr>
        <w:t>Sexies</w:t>
      </w:r>
      <w:proofErr w:type="spellEnd"/>
      <w:r w:rsidRPr="00A10F0F">
        <w:rPr>
          <w:rFonts w:ascii="Times New Roman" w:hAnsi="Times New Roman" w:cs="Times New Roman"/>
          <w:sz w:val="24"/>
          <w:szCs w:val="24"/>
        </w:rPr>
        <w:t xml:space="preserve">, 191 </w:t>
      </w:r>
      <w:proofErr w:type="spellStart"/>
      <w:r w:rsidRPr="00A10F0F">
        <w:rPr>
          <w:rFonts w:ascii="Times New Roman" w:hAnsi="Times New Roman" w:cs="Times New Roman"/>
          <w:sz w:val="24"/>
          <w:szCs w:val="24"/>
        </w:rPr>
        <w:t>Septies</w:t>
      </w:r>
      <w:proofErr w:type="spellEnd"/>
      <w:r w:rsidRPr="00A10F0F">
        <w:rPr>
          <w:rFonts w:ascii="Times New Roman" w:hAnsi="Times New Roman" w:cs="Times New Roman"/>
          <w:sz w:val="24"/>
          <w:szCs w:val="24"/>
        </w:rPr>
        <w:t xml:space="preserve">, 191 </w:t>
      </w:r>
      <w:proofErr w:type="spellStart"/>
      <w:r w:rsidRPr="00A10F0F">
        <w:rPr>
          <w:rFonts w:ascii="Times New Roman" w:hAnsi="Times New Roman" w:cs="Times New Roman"/>
          <w:sz w:val="24"/>
          <w:szCs w:val="24"/>
        </w:rPr>
        <w:t>Octies</w:t>
      </w:r>
      <w:proofErr w:type="spellEnd"/>
      <w:r w:rsidRPr="00A10F0F">
        <w:rPr>
          <w:rFonts w:ascii="Times New Roman" w:hAnsi="Times New Roman" w:cs="Times New Roman"/>
          <w:sz w:val="24"/>
          <w:szCs w:val="24"/>
        </w:rPr>
        <w:t xml:space="preserve">, 191 </w:t>
      </w:r>
      <w:proofErr w:type="spellStart"/>
      <w:r w:rsidRPr="00A10F0F">
        <w:rPr>
          <w:rFonts w:ascii="Times New Roman" w:hAnsi="Times New Roman" w:cs="Times New Roman"/>
          <w:sz w:val="24"/>
          <w:szCs w:val="24"/>
        </w:rPr>
        <w:t>Nonies</w:t>
      </w:r>
      <w:proofErr w:type="spellEnd"/>
      <w:r w:rsidRPr="00A10F0F">
        <w:rPr>
          <w:rFonts w:ascii="Times New Roman" w:hAnsi="Times New Roman" w:cs="Times New Roman"/>
          <w:sz w:val="24"/>
          <w:szCs w:val="24"/>
        </w:rPr>
        <w:t xml:space="preserve"> y 191 </w:t>
      </w:r>
      <w:proofErr w:type="spellStart"/>
      <w:r w:rsidRPr="00A10F0F">
        <w:rPr>
          <w:rFonts w:ascii="Times New Roman" w:hAnsi="Times New Roman" w:cs="Times New Roman"/>
          <w:sz w:val="24"/>
          <w:szCs w:val="24"/>
        </w:rPr>
        <w:t>Decies</w:t>
      </w:r>
      <w:proofErr w:type="spellEnd"/>
      <w:r w:rsidRPr="00A10F0F">
        <w:rPr>
          <w:rFonts w:ascii="Times New Roman" w:hAnsi="Times New Roman" w:cs="Times New Roman"/>
          <w:sz w:val="24"/>
          <w:szCs w:val="24"/>
        </w:rPr>
        <w:t>, de la Ley del Trabajo de los Servidores Públicos del Estado y Municipios, en materia de uso de tecnologías de la información y comunicación en los procedimientos del Tribunal Estatal de Conciliación y Arbitraje y sus Salas, presentada por el Diputado Javier Cruz Jaramillo, en nombre del Grupo Parlamentario del Partido morena.</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La Presidencia la remite a las Comisiones Legislativas de Trabajo, Previsión y Seguridad Social, de Procuración y Administración de Justicia y a la Comisión Especial de Innovación, Gobierno Digital e Inteligencia Artificial, para su estudio y dictamen.</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 xml:space="preserve">8.- El diputado Isaac Josué Hernández Méndez hace uso de la palabra, para dar lectura a la </w:t>
      </w:r>
      <w:r w:rsidRPr="00A10F0F">
        <w:rPr>
          <w:rFonts w:ascii="Times New Roman" w:hAnsi="Times New Roman" w:cs="Times New Roman"/>
          <w:bCs/>
          <w:sz w:val="24"/>
          <w:szCs w:val="24"/>
        </w:rPr>
        <w:t xml:space="preserve">Iniciativa con Proyecto de Decreto por el que se reforman y adicionan diversas disposiciones de la Ley Orgánica del Poder Legislativo del Estado Libre y Soberano de México, de la Ley Orgánica del Poder Judicial del Estado de México y del Reglamento del Poder Legislativo del Estado Libre y Soberano de México, con el fin de armonizar la denominación de la Comisión Legislativa de Asuntos Indígenas del Poder Legislativo y de la Sala de Asuntos Indígenas del Poder Judicial con el reconocimiento constitucional de los pueblos y comunidades indígenas y </w:t>
      </w:r>
      <w:proofErr w:type="spellStart"/>
      <w:r w:rsidRPr="00A10F0F">
        <w:rPr>
          <w:rFonts w:ascii="Times New Roman" w:hAnsi="Times New Roman" w:cs="Times New Roman"/>
          <w:bCs/>
          <w:sz w:val="24"/>
          <w:szCs w:val="24"/>
        </w:rPr>
        <w:t>afromexicanas</w:t>
      </w:r>
      <w:proofErr w:type="spellEnd"/>
      <w:r w:rsidRPr="00A10F0F">
        <w:rPr>
          <w:rFonts w:ascii="Times New Roman" w:hAnsi="Times New Roman" w:cs="Times New Roman"/>
          <w:sz w:val="24"/>
          <w:szCs w:val="24"/>
        </w:rPr>
        <w:t>, presentada por la Diputada Brenda Colette Miranda Vargas, en nombre del Grupo Parlamentario del Partido morena.</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 xml:space="preserve">La Presidencia la remite a las Comisiones Legislativas de Gobernación y Puntos Constitucionales, y de Asuntos Indígenas, para su estudio y dictamen.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9.- El diputado Octavio Martínez Vargas hace uso de la palabra, para dar lectura a la Iniciativa con Proyecto de Decreto por el que se reforma y adiciona el artículo 147 de la Constitución Política del Estado Libre y Soberano de México, en materia de jubilaciones o pensiones del personal de confianza de los Organismos Públicos Descentralizados, las empresas de Participación Estatal Mayoritaria, los Fideicomisos Públicos, las Comisiones y demás Órganos de Carácter Público que funcionen en el Estado, presentada por el Diputado Maurilio Hernández González, en nombre del Grupo Parlamentario del Partido morena.</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pStyle w:val="Textoindependiente"/>
        <w:jc w:val="both"/>
        <w:rPr>
          <w:rFonts w:ascii="Times New Roman" w:hAnsi="Times New Roman" w:cs="Times New Roman"/>
          <w:lang w:val="es-MX"/>
        </w:rPr>
      </w:pPr>
      <w:r w:rsidRPr="00A10F0F">
        <w:rPr>
          <w:rFonts w:ascii="Times New Roman" w:hAnsi="Times New Roman" w:cs="Times New Roman"/>
          <w:lang w:val="es-MX"/>
        </w:rPr>
        <w:t xml:space="preserve">La Presidencia la remite a las Comisiones Legislativas de Gobernación y Puntos Constitucionales </w:t>
      </w:r>
      <w:r w:rsidRPr="00A10F0F">
        <w:rPr>
          <w:rFonts w:ascii="Times New Roman" w:hAnsi="Times New Roman" w:cs="Times New Roman"/>
          <w:lang w:val="es-MX"/>
        </w:rPr>
        <w:lastRenderedPageBreak/>
        <w:t xml:space="preserve">y de Trabajo, Previsión y Seguridad Social, para su estudio y dictamen. </w:t>
      </w:r>
    </w:p>
    <w:p w:rsidR="002B6C9D" w:rsidRPr="00A10F0F" w:rsidRDefault="002B6C9D" w:rsidP="002B6C9D">
      <w:pPr>
        <w:pStyle w:val="Textoindependiente"/>
        <w:jc w:val="both"/>
        <w:rPr>
          <w:rFonts w:ascii="Times New Roman" w:hAnsi="Times New Roman" w:cs="Times New Roman"/>
          <w:lang w:val="es-MX"/>
        </w:rPr>
      </w:pPr>
    </w:p>
    <w:p w:rsidR="002B6C9D" w:rsidRPr="00A10F0F" w:rsidRDefault="002B6C9D" w:rsidP="002B6C9D">
      <w:pPr>
        <w:pStyle w:val="Textoindependiente"/>
        <w:jc w:val="both"/>
        <w:rPr>
          <w:rFonts w:ascii="Times New Roman" w:hAnsi="Times New Roman" w:cs="Times New Roman"/>
          <w:lang w:val="es-MX"/>
        </w:rPr>
      </w:pPr>
      <w:r w:rsidRPr="00A10F0F">
        <w:rPr>
          <w:rFonts w:ascii="Times New Roman" w:hAnsi="Times New Roman" w:cs="Times New Roman"/>
          <w:lang w:val="es-MX"/>
        </w:rPr>
        <w:t>10.- El diputado Isaías Peláez Soria, hace uso de la palabra para dar lectura a la Iniciativa con Proyecto de Decreto por el que se reforma el párrafo tercero del artículo 216-J del Código Financiero del Estado de México y Municipios, para fortalecer el mecanismo de cobro de las aportaciones por servicios ambientales, presentada por las y los integrantes del Grupo Parlamentario del Partido Verde Ecologista de México.</w:t>
      </w:r>
    </w:p>
    <w:p w:rsidR="002B6C9D" w:rsidRPr="00A10F0F" w:rsidRDefault="002B6C9D" w:rsidP="002B6C9D">
      <w:pPr>
        <w:pStyle w:val="Textoindependiente"/>
        <w:jc w:val="both"/>
        <w:rPr>
          <w:rFonts w:ascii="Times New Roman" w:hAnsi="Times New Roman" w:cs="Times New Roman"/>
          <w:lang w:val="es-MX"/>
        </w:rPr>
      </w:pPr>
    </w:p>
    <w:p w:rsidR="002B6C9D" w:rsidRPr="00A10F0F" w:rsidRDefault="002B6C9D" w:rsidP="002B6C9D">
      <w:pPr>
        <w:pStyle w:val="Sinespaciado"/>
        <w:rPr>
          <w:rFonts w:cs="Times New Roman"/>
          <w:szCs w:val="24"/>
        </w:rPr>
      </w:pPr>
      <w:r w:rsidRPr="00A10F0F">
        <w:rPr>
          <w:rFonts w:cs="Times New Roman"/>
          <w:szCs w:val="24"/>
        </w:rPr>
        <w:t>La Presidencia la remite a las Comisiones Legislativas de Planeación y Gasto Público, de Finanzas Públicas y de Protección Ambiental y Cambio Climático, para su estudio y dictamen.</w:t>
      </w:r>
    </w:p>
    <w:p w:rsidR="002B6C9D" w:rsidRPr="00A10F0F" w:rsidRDefault="002B6C9D" w:rsidP="002B6C9D">
      <w:pPr>
        <w:pStyle w:val="Textoindependiente"/>
        <w:jc w:val="both"/>
        <w:rPr>
          <w:rFonts w:ascii="Times New Roman" w:hAnsi="Times New Roman" w:cs="Times New Roman"/>
          <w:lang w:val="es-MX"/>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 xml:space="preserve">11.- El diputado Isaías Peláez Soria, hace uso de la palabra para dar lectura a la Iniciativa con Proyecto de Decreto por la que se declara el 12 de julio de cada año como “Día Estatal de la Reforestación”, presentada por las y los integrantes del Grupo Parlamentario del Partido Verde Ecologista de México. (De urgente y obvia resolución). Solicita la dispensa del trámite de dictamen.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 xml:space="preserve">Es aprobada la dispensa del trámite de dictamen, por unanimidad de votos. </w:t>
      </w:r>
    </w:p>
    <w:p w:rsidR="002B6C9D" w:rsidRPr="00A10F0F" w:rsidRDefault="002B6C9D" w:rsidP="002B6C9D">
      <w:pPr>
        <w:spacing w:after="0" w:line="240" w:lineRule="auto"/>
        <w:jc w:val="both"/>
        <w:rPr>
          <w:rFonts w:ascii="Times New Roman" w:eastAsia="Times New Roman" w:hAnsi="Times New Roman" w:cs="Times New Roman"/>
          <w:sz w:val="24"/>
          <w:szCs w:val="24"/>
          <w:lang w:eastAsia="es-MX"/>
        </w:rPr>
      </w:pPr>
      <w:r w:rsidRPr="00A10F0F">
        <w:rPr>
          <w:rFonts w:ascii="Times New Roman" w:eastAsia="Times New Roman" w:hAnsi="Times New Roman" w:cs="Times New Roman"/>
          <w:sz w:val="24"/>
          <w:szCs w:val="24"/>
          <w:lang w:eastAsia="es-MX"/>
        </w:rPr>
        <w:t xml:space="preserve"> </w:t>
      </w:r>
    </w:p>
    <w:p w:rsidR="002B6C9D" w:rsidRPr="00A10F0F" w:rsidRDefault="002B6C9D" w:rsidP="002B6C9D">
      <w:pPr>
        <w:spacing w:after="0" w:line="240" w:lineRule="auto"/>
        <w:jc w:val="both"/>
        <w:rPr>
          <w:rFonts w:ascii="Times New Roman" w:eastAsia="Times New Roman" w:hAnsi="Times New Roman" w:cs="Times New Roman"/>
          <w:sz w:val="24"/>
          <w:szCs w:val="24"/>
          <w:lang w:eastAsia="es-MX"/>
        </w:rPr>
      </w:pPr>
      <w:r w:rsidRPr="00A10F0F">
        <w:rPr>
          <w:rFonts w:ascii="Times New Roman" w:eastAsia="Times New Roman" w:hAnsi="Times New Roman" w:cs="Times New Roman"/>
          <w:sz w:val="24"/>
          <w:szCs w:val="24"/>
          <w:lang w:eastAsia="es-MX"/>
        </w:rPr>
        <w:t>Sin que motive la Iniciativa con Proyecto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con Proyecto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 xml:space="preserve">Para hablar sobre la Iniciativa hace uso de la palabra la diputada Gloria Vanessa Linares Zetina. </w:t>
      </w:r>
      <w:bookmarkStart w:id="1" w:name="_Hlk234230363"/>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 xml:space="preserve">12.- La diputada Joanna Alejandra Felipe Torres hace uso de la palabra, para dar lectura a la Iniciativa con Proyecto de Decreto por el que se reforman y adicionan diversas disposiciones de la Ley de Salud del Estado de México, de la Ley de Seguridad Social para los Servidores Públicos del Estado de México y Municipios, y de la Ley del Trabajo de los Servidores Públicos del Estado y Municipios, en materia de continuidad de la atención materno-infantil desde la gestación y hasta al menos el primer año de vida de la hija o hijo, presentada por la propia diputada y el diputado  Pablo Fernández de Cevallos González, en nombre del Grupo Parlamentario del Partido Acción Nacional. </w:t>
      </w:r>
      <w:bookmarkEnd w:id="1"/>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lang w:eastAsia="es-MX"/>
        </w:rPr>
      </w:pPr>
      <w:r w:rsidRPr="00A10F0F">
        <w:rPr>
          <w:rFonts w:ascii="Times New Roman" w:hAnsi="Times New Roman" w:cs="Times New Roman"/>
          <w:sz w:val="24"/>
          <w:szCs w:val="24"/>
        </w:rPr>
        <w:t xml:space="preserve">La Presidencia la </w:t>
      </w:r>
      <w:r w:rsidRPr="00A10F0F">
        <w:rPr>
          <w:rFonts w:ascii="Times New Roman" w:hAnsi="Times New Roman" w:cs="Times New Roman"/>
          <w:sz w:val="24"/>
          <w:szCs w:val="24"/>
          <w:lang w:eastAsia="es-MX"/>
        </w:rPr>
        <w:t xml:space="preserve">remite a las Comisiones Legislativas de Trabajo, Previsión y Seguridad Social y de Salud, Asistencia y Bienestar Social, para su estudio y dictamen.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 xml:space="preserve">13.- La diputada Maricela Beltrán Sánchez hace uso de la palabra, para dar lectura al Punto de Acuerdo por el que se exhorta respetuosamente al Gobierno del Estado de México, a través de las dependencias competentes, y a la Universidad Autónoma del Estado de México, para que, en el ámbito de sus atribuciones y con pleno respeto a la autonomía universitaria, implementen una estrategia descentralizada para la creación, ampliación y fortalecimiento de espacios universitarios, tecnológicos y de formación técnica en el territorio mexiquense; así como para que se analice la creación de subsidios educativos dirigidos a estudiantes que, no habiendo logrado ingresar a instituciones públicas de educación superior, puedan continuar sus estudios en instituciones </w:t>
      </w:r>
      <w:r w:rsidRPr="00A10F0F">
        <w:rPr>
          <w:rFonts w:ascii="Times New Roman" w:hAnsi="Times New Roman" w:cs="Times New Roman"/>
          <w:sz w:val="24"/>
          <w:szCs w:val="24"/>
        </w:rPr>
        <w:lastRenderedPageBreak/>
        <w:t xml:space="preserve">particulares con reconocimiento de validez oficial de estudios, presentado por las y los integrantes del Grupo Parlamentario de Movimiento Ciudadano.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 xml:space="preserve">La Presidencia lo remite a las Comisiones Legislativas de Educación, Cultura, Ciencia, Tecnología e Innovación y de Desarrollo y Bienestar Social, para su estudio y dictamen.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textAlignment w:val="baseline"/>
        <w:rPr>
          <w:rFonts w:ascii="Times New Roman" w:eastAsia="Times New Roman" w:hAnsi="Times New Roman" w:cs="Times New Roman"/>
          <w:sz w:val="24"/>
          <w:szCs w:val="24"/>
          <w:lang w:eastAsia="es-MX"/>
        </w:rPr>
      </w:pPr>
      <w:r w:rsidRPr="00A10F0F">
        <w:rPr>
          <w:rFonts w:ascii="Times New Roman" w:hAnsi="Times New Roman" w:cs="Times New Roman"/>
          <w:sz w:val="24"/>
          <w:szCs w:val="24"/>
        </w:rPr>
        <w:t xml:space="preserve">14.- La Secretaría, por instrucciones de la Presidencia, da lectura a la Iniciativa de Decreto por el que se convoca a la “LXII” Legislatura a la realización del Séptimo Periodo Extraordinario de Sesiones, presentada por las y los integrantes de la Diputación Permanente. (De urgente y obvia resolución). </w:t>
      </w:r>
      <w:r w:rsidRPr="00A10F0F">
        <w:rPr>
          <w:rFonts w:ascii="Times New Roman" w:eastAsia="Times New Roman" w:hAnsi="Times New Roman" w:cs="Times New Roman"/>
          <w:sz w:val="24"/>
          <w:szCs w:val="24"/>
          <w:lang w:eastAsia="es-MX"/>
        </w:rPr>
        <w:t>Solicita la dispensa del trámite de dictamen.</w:t>
      </w:r>
    </w:p>
    <w:p w:rsidR="002B6C9D" w:rsidRPr="00A10F0F" w:rsidRDefault="002B6C9D" w:rsidP="002B6C9D">
      <w:pPr>
        <w:spacing w:after="0" w:line="240" w:lineRule="auto"/>
        <w:jc w:val="both"/>
        <w:textAlignment w:val="baseline"/>
        <w:rPr>
          <w:rFonts w:ascii="Times New Roman" w:eastAsia="Times New Roman" w:hAnsi="Times New Roman" w:cs="Times New Roman"/>
          <w:sz w:val="24"/>
          <w:szCs w:val="24"/>
          <w:lang w:eastAsia="es-MX"/>
        </w:rPr>
      </w:pPr>
    </w:p>
    <w:p w:rsidR="002B6C9D" w:rsidRPr="00A10F0F" w:rsidRDefault="002B6C9D" w:rsidP="002B6C9D">
      <w:pPr>
        <w:spacing w:after="0" w:line="240" w:lineRule="auto"/>
        <w:jc w:val="both"/>
        <w:textAlignment w:val="baseline"/>
        <w:rPr>
          <w:rFonts w:ascii="Times New Roman" w:eastAsia="Times New Roman" w:hAnsi="Times New Roman" w:cs="Times New Roman"/>
          <w:sz w:val="24"/>
          <w:szCs w:val="24"/>
          <w:lang w:eastAsia="es-MX"/>
        </w:rPr>
      </w:pPr>
      <w:r w:rsidRPr="00A10F0F">
        <w:rPr>
          <w:rFonts w:ascii="Times New Roman" w:eastAsia="Times New Roman" w:hAnsi="Times New Roman" w:cs="Times New Roman"/>
          <w:sz w:val="24"/>
          <w:szCs w:val="24"/>
          <w:lang w:eastAsia="es-MX"/>
        </w:rPr>
        <w:t>Es aprobada la dispensa del trámite de dictamen, por unanimidad de votos.</w:t>
      </w:r>
    </w:p>
    <w:p w:rsidR="002B6C9D" w:rsidRPr="00A10F0F" w:rsidRDefault="002B6C9D" w:rsidP="002B6C9D">
      <w:pPr>
        <w:spacing w:after="0" w:line="240" w:lineRule="auto"/>
        <w:jc w:val="both"/>
        <w:textAlignment w:val="baseline"/>
        <w:rPr>
          <w:rFonts w:ascii="Times New Roman" w:eastAsia="Times New Roman" w:hAnsi="Times New Roman" w:cs="Times New Roman"/>
          <w:sz w:val="24"/>
          <w:szCs w:val="24"/>
          <w:lang w:eastAsia="es-MX"/>
        </w:rPr>
      </w:pPr>
    </w:p>
    <w:p w:rsidR="002B6C9D" w:rsidRPr="00A10F0F" w:rsidRDefault="002B6C9D" w:rsidP="002B6C9D">
      <w:pPr>
        <w:spacing w:after="0" w:line="240" w:lineRule="auto"/>
        <w:jc w:val="both"/>
        <w:rPr>
          <w:rFonts w:ascii="Times New Roman" w:eastAsia="Times New Roman" w:hAnsi="Times New Roman" w:cs="Times New Roman"/>
          <w:sz w:val="24"/>
          <w:szCs w:val="24"/>
          <w:lang w:eastAsia="es-MX"/>
        </w:rPr>
      </w:pPr>
      <w:r w:rsidRPr="00A10F0F">
        <w:rPr>
          <w:rFonts w:ascii="Times New Roman" w:eastAsia="Times New Roman" w:hAnsi="Times New Roman" w:cs="Times New Roman"/>
          <w:sz w:val="24"/>
          <w:szCs w:val="24"/>
          <w:lang w:eastAsia="es-MX"/>
        </w:rPr>
        <w:t xml:space="preserve">Sin que motive debate la </w:t>
      </w:r>
      <w:r w:rsidRPr="00A10F0F">
        <w:rPr>
          <w:rFonts w:ascii="Times New Roman" w:hAnsi="Times New Roman" w:cs="Times New Roman"/>
          <w:sz w:val="24"/>
          <w:szCs w:val="24"/>
        </w:rPr>
        <w:t xml:space="preserve">Iniciativa, </w:t>
      </w:r>
      <w:r w:rsidRPr="00A10F0F">
        <w:rPr>
          <w:rFonts w:ascii="Times New Roman" w:eastAsia="Times New Roman" w:hAnsi="Times New Roman" w:cs="Times New Roman"/>
          <w:sz w:val="24"/>
          <w:szCs w:val="24"/>
          <w:lang w:eastAsia="es-MX"/>
        </w:rPr>
        <w:t xml:space="preserve">la Presidencia señala que, para emitir la resolución de la Legislatura, se realice la votación nominal, destacando que, si algún integrante de la Legislatura desea separar algún artículo para su discusión particular, se sirva manifestarlo de viva voz al registrar su voto. La </w:t>
      </w:r>
      <w:r w:rsidRPr="00A10F0F">
        <w:rPr>
          <w:rFonts w:ascii="Times New Roman" w:hAnsi="Times New Roman" w:cs="Times New Roman"/>
          <w:sz w:val="24"/>
          <w:szCs w:val="24"/>
        </w:rPr>
        <w:t xml:space="preserve">Iniciativa </w:t>
      </w:r>
      <w:r w:rsidRPr="00A10F0F">
        <w:rPr>
          <w:rFonts w:ascii="Times New Roman" w:eastAsia="Times New Roman" w:hAnsi="Times New Roman" w:cs="Times New Roman"/>
          <w:sz w:val="24"/>
          <w:szCs w:val="24"/>
          <w:lang w:eastAsia="es-MX"/>
        </w:rPr>
        <w:t xml:space="preserve">es aprobada en lo general, por unanimidad de votos y considerando que se separaron artículos para su discusión particular, la Presidencia la declara aprobada en lo particular y solicita a la Secretaría provea el cumplimiento de la resolución de la Legislatura.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 xml:space="preserve">La Vicepresidencia, por instrucciones de la Presidencia, da lectura a los comunicados siguientes: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eastAsia="Arial" w:hAnsi="Times New Roman" w:cs="Times New Roman"/>
          <w:sz w:val="24"/>
          <w:szCs w:val="24"/>
        </w:rPr>
      </w:pPr>
      <w:r w:rsidRPr="00A10F0F">
        <w:rPr>
          <w:rFonts w:ascii="Times New Roman" w:hAnsi="Times New Roman" w:cs="Times New Roman"/>
          <w:sz w:val="24"/>
          <w:szCs w:val="24"/>
        </w:rPr>
        <w:t xml:space="preserve">Oficio remitido por la diputada Lilia Urbina Salazar por el que informa su separación del Grupo Parlamentario del Partido Revolucionario Institucional. La Presidencia </w:t>
      </w:r>
      <w:r w:rsidRPr="00A10F0F">
        <w:rPr>
          <w:rFonts w:ascii="Times New Roman" w:eastAsia="Arial" w:hAnsi="Times New Roman" w:cs="Times New Roman"/>
          <w:sz w:val="24"/>
          <w:szCs w:val="24"/>
        </w:rPr>
        <w:t xml:space="preserve">instruye a la Secretaría de Asuntos Parlamentarios y a la Secretaría de Administración y Finanzas para que realice las anotaciones, registros y actualizaciones correspondientes en la integración de los grupos parlamentarios de esta Soberanía, considerando a la diputada remitente como una diputada sin partido. </w:t>
      </w:r>
    </w:p>
    <w:p w:rsidR="002B6C9D" w:rsidRPr="00A10F0F" w:rsidRDefault="002B6C9D" w:rsidP="002B6C9D">
      <w:pPr>
        <w:spacing w:after="0" w:line="240" w:lineRule="auto"/>
        <w:jc w:val="both"/>
        <w:rPr>
          <w:rFonts w:ascii="Times New Roman" w:eastAsia="Arial" w:hAnsi="Times New Roman" w:cs="Times New Roman"/>
          <w:sz w:val="24"/>
          <w:szCs w:val="24"/>
        </w:rPr>
      </w:pPr>
    </w:p>
    <w:p w:rsidR="002B6C9D" w:rsidRPr="00A10F0F" w:rsidRDefault="002B6C9D" w:rsidP="002B6C9D">
      <w:pPr>
        <w:spacing w:after="0" w:line="240" w:lineRule="auto"/>
        <w:jc w:val="both"/>
        <w:rPr>
          <w:rFonts w:ascii="Times New Roman" w:eastAsia="Arial" w:hAnsi="Times New Roman" w:cs="Times New Roman"/>
          <w:sz w:val="24"/>
          <w:szCs w:val="24"/>
        </w:rPr>
      </w:pPr>
      <w:r w:rsidRPr="00A10F0F">
        <w:rPr>
          <w:rFonts w:ascii="Times New Roman" w:eastAsia="Arial" w:hAnsi="Times New Roman" w:cs="Times New Roman"/>
          <w:sz w:val="24"/>
          <w:szCs w:val="24"/>
        </w:rPr>
        <w:t>Calendario de Comisiones:</w:t>
      </w:r>
    </w:p>
    <w:p w:rsidR="002B6C9D" w:rsidRPr="00A10F0F" w:rsidRDefault="002B6C9D" w:rsidP="002B6C9D">
      <w:pPr>
        <w:pStyle w:val="Sinespaciado"/>
        <w:rPr>
          <w:rFonts w:eastAsia="Arial" w:cs="Times New Roman"/>
          <w:szCs w:val="24"/>
        </w:rPr>
      </w:pPr>
      <w:r w:rsidRPr="00A10F0F">
        <w:rPr>
          <w:rFonts w:eastAsia="Arial" w:cs="Times New Roman"/>
          <w:szCs w:val="24"/>
        </w:rPr>
        <w:t>Diputado Francisco Vázquez Rodríguez, Iniciativa de Decreto por la que se reforman y adicionan diversas disposiciones a la Constitución Política de Estado Libre y Soberano de México; miércoles 8 de julio, 14:00 horas, Salón Benito Juárez, modalidad mixta; Comisiones Legislativas de Gobernación y Puntos Constitucionales y de Procuración y Administración de Justicia; reunión de trabajo.</w:t>
      </w:r>
    </w:p>
    <w:p w:rsidR="002B6C9D" w:rsidRPr="00A10F0F" w:rsidRDefault="002B6C9D" w:rsidP="002B6C9D">
      <w:pPr>
        <w:pStyle w:val="Sinespaciado"/>
        <w:rPr>
          <w:rFonts w:eastAsia="Arial" w:cs="Times New Roman"/>
          <w:szCs w:val="24"/>
        </w:rPr>
      </w:pPr>
    </w:p>
    <w:p w:rsidR="002B6C9D" w:rsidRPr="00A10F0F" w:rsidRDefault="002B6C9D" w:rsidP="002B6C9D">
      <w:pPr>
        <w:pStyle w:val="Sinespaciado"/>
        <w:rPr>
          <w:rFonts w:eastAsia="Arial" w:cs="Times New Roman"/>
          <w:szCs w:val="24"/>
        </w:rPr>
      </w:pPr>
      <w:r w:rsidRPr="00A10F0F">
        <w:rPr>
          <w:rFonts w:eastAsia="Arial" w:cs="Times New Roman"/>
          <w:szCs w:val="24"/>
        </w:rPr>
        <w:t>Diputado José Francisco Vázquez Rodríguez, Iniciativa de Decreto por la que se reforman y adicionan diversas disposiciones a la Constitución Política del Estado Libre y Soberano de México; jueves 9 de julio, 11:00 horas, Salón Benito Juárez, modalidad mixta; Comisiones Legislativas de Gobernación y Puntos Constitucionales y de Procuración y Administración de Justicia; reunión de trabajo y, en su caso, dictaminación.</w:t>
      </w:r>
    </w:p>
    <w:p w:rsidR="002B6C9D" w:rsidRPr="00A10F0F" w:rsidRDefault="002B6C9D" w:rsidP="002B6C9D">
      <w:pPr>
        <w:pStyle w:val="Sinespaciado"/>
        <w:rPr>
          <w:rFonts w:eastAsia="Arial" w:cs="Times New Roman"/>
          <w:szCs w:val="24"/>
        </w:rPr>
      </w:pPr>
    </w:p>
    <w:p w:rsidR="002B6C9D" w:rsidRPr="00A10F0F" w:rsidRDefault="002B6C9D" w:rsidP="002B6C9D">
      <w:pPr>
        <w:spacing w:after="0" w:line="240" w:lineRule="auto"/>
        <w:jc w:val="both"/>
        <w:rPr>
          <w:rFonts w:ascii="Times New Roman" w:eastAsia="Arial" w:hAnsi="Times New Roman" w:cs="Times New Roman"/>
          <w:sz w:val="24"/>
          <w:szCs w:val="24"/>
        </w:rPr>
      </w:pPr>
      <w:r w:rsidRPr="00A10F0F">
        <w:rPr>
          <w:rFonts w:ascii="Times New Roman" w:eastAsia="Arial" w:hAnsi="Times New Roman" w:cs="Times New Roman"/>
          <w:sz w:val="24"/>
          <w:szCs w:val="24"/>
        </w:rPr>
        <w:t xml:space="preserve">Reunión de Instalación de la Comisión Legislativa de Seguimiento a los Casos de Amnistía; lunes 13 de julio, 10:00 horas, Salón Benito Juárez, modalidad mixta. </w:t>
      </w:r>
    </w:p>
    <w:p w:rsidR="002B6C9D" w:rsidRPr="00A10F0F" w:rsidRDefault="002B6C9D" w:rsidP="002B6C9D">
      <w:pPr>
        <w:spacing w:after="0" w:line="240" w:lineRule="auto"/>
        <w:jc w:val="both"/>
        <w:rPr>
          <w:rStyle w:val="normaltextrun"/>
          <w:rFonts w:ascii="Times New Roman" w:hAnsi="Times New Roman" w:cs="Times New Roman"/>
          <w:sz w:val="24"/>
          <w:szCs w:val="24"/>
        </w:rPr>
      </w:pPr>
    </w:p>
    <w:p w:rsidR="002B6C9D" w:rsidRPr="00A10F0F" w:rsidRDefault="002B6C9D" w:rsidP="002B6C9D">
      <w:pPr>
        <w:spacing w:after="0" w:line="240" w:lineRule="auto"/>
        <w:jc w:val="both"/>
        <w:rPr>
          <w:rStyle w:val="normaltextrun"/>
          <w:rFonts w:ascii="Times New Roman" w:hAnsi="Times New Roman" w:cs="Times New Roman"/>
          <w:sz w:val="24"/>
          <w:szCs w:val="24"/>
        </w:rPr>
      </w:pPr>
      <w:r w:rsidRPr="00A10F0F">
        <w:rPr>
          <w:rStyle w:val="normaltextrun"/>
          <w:rFonts w:ascii="Times New Roman"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lastRenderedPageBreak/>
        <w:t xml:space="preserve">La Presidencia solicita a la Secretaría, registre la asistencia a la Sesión, informando esta última, que ha quedado registrada la asistencia de las y los diputados. </w:t>
      </w:r>
    </w:p>
    <w:p w:rsidR="002B6C9D" w:rsidRPr="00A10F0F" w:rsidRDefault="002B6C9D" w:rsidP="002B6C9D">
      <w:pPr>
        <w:spacing w:after="0" w:line="240" w:lineRule="auto"/>
        <w:jc w:val="both"/>
        <w:rPr>
          <w:rFonts w:ascii="Times New Roman" w:hAnsi="Times New Roman" w:cs="Times New Roman"/>
          <w:sz w:val="24"/>
          <w:szCs w:val="24"/>
        </w:rPr>
      </w:pPr>
    </w:p>
    <w:p w:rsidR="002B6C9D" w:rsidRPr="00A10F0F" w:rsidRDefault="002B6C9D" w:rsidP="002B6C9D">
      <w:pPr>
        <w:spacing w:after="0" w:line="240" w:lineRule="auto"/>
        <w:jc w:val="both"/>
        <w:rPr>
          <w:rFonts w:ascii="Times New Roman" w:hAnsi="Times New Roman" w:cs="Times New Roman"/>
          <w:sz w:val="24"/>
          <w:szCs w:val="24"/>
        </w:rPr>
      </w:pPr>
      <w:r w:rsidRPr="00A10F0F">
        <w:rPr>
          <w:rFonts w:ascii="Times New Roman" w:hAnsi="Times New Roman" w:cs="Times New Roman"/>
          <w:sz w:val="24"/>
          <w:szCs w:val="24"/>
        </w:rPr>
        <w:t>15.- La Presidencia levanta la Sesión siendo las quince horas con nueve minutos del día de la fecha y cita para el día lunes trece del mes y año en curso a las once horas con cuarenta y cinco minutos, para llevar a cabo junta de elección y en seguida la sesión de apertura.</w:t>
      </w:r>
    </w:p>
    <w:p w:rsidR="002B6C9D" w:rsidRPr="00A10F0F" w:rsidRDefault="002B6C9D" w:rsidP="002B6C9D">
      <w:pPr>
        <w:spacing w:after="0" w:line="240" w:lineRule="auto"/>
        <w:jc w:val="center"/>
        <w:rPr>
          <w:rFonts w:ascii="Times New Roman" w:hAnsi="Times New Roman" w:cs="Times New Roman"/>
          <w:sz w:val="24"/>
          <w:szCs w:val="24"/>
        </w:rPr>
      </w:pPr>
    </w:p>
    <w:p w:rsidR="002B6C9D" w:rsidRPr="00A10F0F" w:rsidRDefault="002B6C9D" w:rsidP="002B6C9D">
      <w:pPr>
        <w:spacing w:after="0" w:line="240" w:lineRule="auto"/>
        <w:jc w:val="center"/>
        <w:rPr>
          <w:rFonts w:ascii="Times New Roman" w:hAnsi="Times New Roman" w:cs="Times New Roman"/>
          <w:b/>
          <w:sz w:val="24"/>
          <w:szCs w:val="24"/>
        </w:rPr>
      </w:pPr>
      <w:r w:rsidRPr="00A10F0F">
        <w:rPr>
          <w:rFonts w:ascii="Times New Roman" w:hAnsi="Times New Roman" w:cs="Times New Roman"/>
          <w:b/>
          <w:sz w:val="24"/>
          <w:szCs w:val="24"/>
        </w:rPr>
        <w:t>SECRETARIO</w:t>
      </w:r>
    </w:p>
    <w:p w:rsidR="002B6C9D" w:rsidRPr="00A10F0F" w:rsidRDefault="002B6C9D" w:rsidP="002B6C9D">
      <w:pPr>
        <w:spacing w:after="0" w:line="240" w:lineRule="auto"/>
        <w:jc w:val="center"/>
        <w:rPr>
          <w:rFonts w:ascii="Times New Roman" w:hAnsi="Times New Roman" w:cs="Times New Roman"/>
          <w:b/>
          <w:sz w:val="24"/>
          <w:szCs w:val="24"/>
        </w:rPr>
      </w:pPr>
    </w:p>
    <w:p w:rsidR="002B6C9D" w:rsidRPr="00A10F0F" w:rsidRDefault="002B6C9D" w:rsidP="002B6C9D">
      <w:pPr>
        <w:spacing w:after="0" w:line="240" w:lineRule="auto"/>
        <w:jc w:val="center"/>
        <w:rPr>
          <w:rFonts w:ascii="Times New Roman" w:hAnsi="Times New Roman" w:cs="Times New Roman"/>
          <w:b/>
          <w:sz w:val="24"/>
          <w:szCs w:val="24"/>
        </w:rPr>
      </w:pPr>
      <w:r w:rsidRPr="00A10F0F">
        <w:rPr>
          <w:rFonts w:ascii="Times New Roman" w:hAnsi="Times New Roman" w:cs="Times New Roman"/>
          <w:b/>
          <w:sz w:val="24"/>
          <w:szCs w:val="24"/>
        </w:rPr>
        <w:t>DIP. ISAAC JOSUÉ HERNÁNDEZ MÉNDEZ</w:t>
      </w:r>
    </w:p>
    <w:p w:rsidR="00404B0C" w:rsidRPr="008314AD" w:rsidRDefault="00404B0C" w:rsidP="00F4597A">
      <w:pPr>
        <w:pStyle w:val="Sinespaciado"/>
        <w:jc w:val="left"/>
        <w:rPr>
          <w:rFonts w:cs="Times New Roman"/>
          <w:color w:val="auto"/>
          <w:szCs w:val="24"/>
        </w:rPr>
      </w:pPr>
    </w:p>
    <w:p w:rsidR="006D1C9D" w:rsidRPr="008314AD" w:rsidRDefault="006D1C9D"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t>(Fin del documento)</w:t>
      </w:r>
    </w:p>
    <w:p w:rsidR="006D1C9D" w:rsidRPr="008314AD" w:rsidRDefault="006D1C9D" w:rsidP="008314AD">
      <w:pPr>
        <w:pStyle w:val="Sinespaciado"/>
        <w:rPr>
          <w:rFonts w:cs="Times New Roman"/>
          <w:color w:val="auto"/>
          <w:szCs w:val="24"/>
        </w:rPr>
      </w:pPr>
    </w:p>
    <w:p w:rsidR="00D25D86" w:rsidRPr="008314AD" w:rsidRDefault="006D1C9D" w:rsidP="008314AD">
      <w:pPr>
        <w:pStyle w:val="Sinespaciado"/>
        <w:rPr>
          <w:rFonts w:cs="Times New Roman"/>
          <w:color w:val="auto"/>
          <w:szCs w:val="24"/>
        </w:rPr>
      </w:pPr>
      <w:r w:rsidRPr="008314AD">
        <w:rPr>
          <w:rFonts w:cs="Times New Roman"/>
          <w:color w:val="auto"/>
          <w:szCs w:val="24"/>
        </w:rPr>
        <w:t xml:space="preserve">PRESIDENTA DIP. MARTHA AZUCENA CAMACHO REYNOSO. </w:t>
      </w:r>
      <w:r w:rsidR="00D25D86" w:rsidRPr="008314AD">
        <w:rPr>
          <w:rFonts w:cs="Times New Roman"/>
          <w:color w:val="auto"/>
          <w:szCs w:val="24"/>
        </w:rPr>
        <w:t>Quienes estén por la aprobatoria del acta de la sesión anterior se sirven levantar la mano ¿En contra? ¿En abstención?</w:t>
      </w:r>
    </w:p>
    <w:p w:rsidR="00D25D86" w:rsidRPr="008314AD" w:rsidRDefault="00D25D86" w:rsidP="008314AD">
      <w:pPr>
        <w:pStyle w:val="Sinespaciado"/>
        <w:rPr>
          <w:rFonts w:cs="Times New Roman"/>
          <w:color w:val="auto"/>
          <w:szCs w:val="24"/>
        </w:rPr>
      </w:pPr>
      <w:r w:rsidRPr="008314AD">
        <w:rPr>
          <w:rFonts w:cs="Times New Roman"/>
          <w:color w:val="auto"/>
          <w:szCs w:val="24"/>
        </w:rPr>
        <w:t>SECRETARIO DIP. ISAAC JOSUÉ HERNÁNDEZ MÉNDEZ. Le informo que el acta ha sido aprobada por unanimidad de votos.</w:t>
      </w:r>
    </w:p>
    <w:p w:rsidR="00D25D86" w:rsidRPr="008314AD" w:rsidRDefault="00D25D86" w:rsidP="008314AD">
      <w:pPr>
        <w:pStyle w:val="Sinespaciado"/>
        <w:rPr>
          <w:rFonts w:cs="Times New Roman"/>
          <w:color w:val="auto"/>
          <w:szCs w:val="24"/>
        </w:rPr>
      </w:pPr>
      <w:r w:rsidRPr="008314AD">
        <w:rPr>
          <w:rFonts w:cs="Times New Roman"/>
          <w:color w:val="auto"/>
          <w:szCs w:val="24"/>
        </w:rPr>
        <w:t>PRESIDENTA DIP. MARTHA AZUCENA CAMACHO REYNOSO. Gracias Secretario.</w:t>
      </w:r>
    </w:p>
    <w:p w:rsidR="00D25D86" w:rsidRPr="008314AD" w:rsidRDefault="00D25D86" w:rsidP="008314AD">
      <w:pPr>
        <w:pStyle w:val="Sinespaciado"/>
        <w:ind w:firstLine="708"/>
        <w:rPr>
          <w:rFonts w:cs="Times New Roman"/>
          <w:color w:val="auto"/>
          <w:szCs w:val="24"/>
        </w:rPr>
      </w:pPr>
      <w:r w:rsidRPr="008314AD">
        <w:rPr>
          <w:rFonts w:cs="Times New Roman"/>
          <w:color w:val="auto"/>
          <w:szCs w:val="24"/>
        </w:rPr>
        <w:t>Considerando el punto número 2, el diputado Vladimir Hernández Villegas, del Grupo Parlamentario de morena</w:t>
      </w:r>
      <w:r w:rsidR="00BB16AD" w:rsidRPr="008314AD">
        <w:rPr>
          <w:rFonts w:cs="Times New Roman"/>
          <w:color w:val="auto"/>
          <w:szCs w:val="24"/>
        </w:rPr>
        <w:t>,</w:t>
      </w:r>
      <w:r w:rsidRPr="008314AD">
        <w:rPr>
          <w:rFonts w:cs="Times New Roman"/>
          <w:color w:val="auto"/>
          <w:szCs w:val="24"/>
        </w:rPr>
        <w:t xml:space="preserve"> leerá la Iniciativa de Decreto por el que se designa a la persona encargada del despacho del Órgano Interno de Control del Tribunal de Justicia Administrativa del Estado de México, presentada por la Junta de Coordinación Política de urgente y obvia resolución y, en su caso, toma de protesta constitucional.</w:t>
      </w:r>
    </w:p>
    <w:p w:rsidR="00D25D86" w:rsidRPr="008314AD" w:rsidRDefault="00D25D86" w:rsidP="008314AD">
      <w:pPr>
        <w:pStyle w:val="Sinespaciado"/>
        <w:rPr>
          <w:rFonts w:cs="Times New Roman"/>
          <w:color w:val="auto"/>
          <w:szCs w:val="24"/>
        </w:rPr>
      </w:pPr>
      <w:r w:rsidRPr="008314AD">
        <w:rPr>
          <w:rFonts w:cs="Times New Roman"/>
          <w:color w:val="auto"/>
          <w:szCs w:val="24"/>
        </w:rPr>
        <w:t>DIP. VLADIMIR HERNÁNDEZ VILLEGAS. Muchas gracias Presidenta.</w:t>
      </w:r>
    </w:p>
    <w:p w:rsidR="00D25D86" w:rsidRPr="008314AD" w:rsidRDefault="00D25D86" w:rsidP="008314AD">
      <w:pPr>
        <w:pStyle w:val="Sinespaciado"/>
        <w:jc w:val="right"/>
        <w:rPr>
          <w:rFonts w:cs="Times New Roman"/>
          <w:color w:val="auto"/>
          <w:szCs w:val="24"/>
        </w:rPr>
      </w:pPr>
      <w:r w:rsidRPr="008314AD">
        <w:rPr>
          <w:rFonts w:cs="Times New Roman"/>
          <w:color w:val="auto"/>
          <w:szCs w:val="24"/>
        </w:rPr>
        <w:t>Toluca de Lerdo, México</w:t>
      </w:r>
      <w:r w:rsidR="00A448F7" w:rsidRPr="008314AD">
        <w:rPr>
          <w:rFonts w:cs="Times New Roman"/>
          <w:color w:val="auto"/>
          <w:szCs w:val="24"/>
        </w:rPr>
        <w:t>,</w:t>
      </w:r>
      <w:r w:rsidRPr="008314AD">
        <w:rPr>
          <w:rFonts w:cs="Times New Roman"/>
          <w:color w:val="auto"/>
          <w:szCs w:val="24"/>
        </w:rPr>
        <w:t xml:space="preserve"> a 11 de agosto del año 2026</w:t>
      </w:r>
      <w:r w:rsidR="0019442C" w:rsidRPr="008314AD">
        <w:rPr>
          <w:rFonts w:cs="Times New Roman"/>
          <w:color w:val="auto"/>
          <w:szCs w:val="24"/>
        </w:rPr>
        <w:t>.</w:t>
      </w:r>
    </w:p>
    <w:p w:rsidR="00D25D86" w:rsidRPr="008314AD" w:rsidRDefault="00D25D86" w:rsidP="008314AD">
      <w:pPr>
        <w:pStyle w:val="Sinespaciado"/>
        <w:rPr>
          <w:rFonts w:cs="Times New Roman"/>
          <w:color w:val="auto"/>
          <w:szCs w:val="24"/>
        </w:rPr>
      </w:pPr>
      <w:r w:rsidRPr="008314AD">
        <w:rPr>
          <w:rFonts w:cs="Times New Roman"/>
          <w:color w:val="auto"/>
          <w:szCs w:val="24"/>
        </w:rPr>
        <w:t>DIPUTADA MARTHA AZUCENA CAMACHO REYNOSO</w:t>
      </w:r>
    </w:p>
    <w:p w:rsidR="00D25D86" w:rsidRPr="008314AD" w:rsidRDefault="00D25D86" w:rsidP="008314AD">
      <w:pPr>
        <w:pStyle w:val="Sinespaciado"/>
        <w:rPr>
          <w:rFonts w:cs="Times New Roman"/>
          <w:color w:val="auto"/>
          <w:szCs w:val="24"/>
        </w:rPr>
      </w:pPr>
      <w:r w:rsidRPr="008314AD">
        <w:rPr>
          <w:rFonts w:cs="Times New Roman"/>
          <w:color w:val="auto"/>
          <w:szCs w:val="24"/>
        </w:rPr>
        <w:t xml:space="preserve">PRESIDENTA DE LA DIPUTACIÓN PERMANENTE </w:t>
      </w:r>
    </w:p>
    <w:p w:rsidR="00D25D86" w:rsidRPr="008314AD" w:rsidRDefault="00D25D86" w:rsidP="008314AD">
      <w:pPr>
        <w:pStyle w:val="Sinespaciado"/>
        <w:rPr>
          <w:rFonts w:cs="Times New Roman"/>
          <w:color w:val="auto"/>
          <w:szCs w:val="24"/>
        </w:rPr>
      </w:pPr>
      <w:r w:rsidRPr="008314AD">
        <w:rPr>
          <w:rFonts w:cs="Times New Roman"/>
          <w:color w:val="auto"/>
          <w:szCs w:val="24"/>
        </w:rPr>
        <w:t xml:space="preserve">DE LA LXII LEGISLATURA DEL CONGRESO </w:t>
      </w:r>
    </w:p>
    <w:p w:rsidR="00D25D86" w:rsidRPr="008314AD" w:rsidRDefault="00D25D86" w:rsidP="008314AD">
      <w:pPr>
        <w:pStyle w:val="Sinespaciado"/>
        <w:rPr>
          <w:rFonts w:cs="Times New Roman"/>
          <w:color w:val="auto"/>
          <w:szCs w:val="24"/>
        </w:rPr>
      </w:pPr>
      <w:r w:rsidRPr="008314AD">
        <w:rPr>
          <w:rFonts w:cs="Times New Roman"/>
          <w:color w:val="auto"/>
          <w:szCs w:val="24"/>
        </w:rPr>
        <w:t>DEL ESTADO LIBRE Y SOBERANO DE MÉXICO.</w:t>
      </w:r>
    </w:p>
    <w:p w:rsidR="00D25D86" w:rsidRPr="008314AD" w:rsidRDefault="00D25D86" w:rsidP="008314AD">
      <w:pPr>
        <w:pStyle w:val="Sinespaciado"/>
        <w:rPr>
          <w:rFonts w:cs="Times New Roman"/>
          <w:color w:val="auto"/>
          <w:szCs w:val="24"/>
        </w:rPr>
      </w:pPr>
      <w:r w:rsidRPr="008314AD">
        <w:rPr>
          <w:rFonts w:cs="Times New Roman"/>
          <w:color w:val="auto"/>
          <w:szCs w:val="24"/>
        </w:rPr>
        <w:t>PRESENTE.</w:t>
      </w:r>
    </w:p>
    <w:p w:rsidR="00D25D86" w:rsidRPr="008314AD" w:rsidRDefault="00D25D86" w:rsidP="008314AD">
      <w:pPr>
        <w:pStyle w:val="Sinespaciado"/>
        <w:ind w:firstLine="708"/>
        <w:rPr>
          <w:rFonts w:cs="Times New Roman"/>
          <w:color w:val="auto"/>
          <w:szCs w:val="24"/>
        </w:rPr>
      </w:pPr>
      <w:r w:rsidRPr="008314AD">
        <w:rPr>
          <w:rFonts w:cs="Times New Roman"/>
          <w:color w:val="auto"/>
          <w:szCs w:val="24"/>
        </w:rPr>
        <w:t>Los integrantes de la Junta de Coordinación Política, de acuerdo con lo señalado en los artículos 57 y 61 fracción I de la Constitución Política del Estado Libre y Soberano de México</w:t>
      </w:r>
      <w:r w:rsidR="006437BA" w:rsidRPr="008314AD">
        <w:rPr>
          <w:rFonts w:cs="Times New Roman"/>
          <w:color w:val="auto"/>
          <w:szCs w:val="24"/>
        </w:rPr>
        <w:t>;</w:t>
      </w:r>
      <w:r w:rsidRPr="008314AD">
        <w:rPr>
          <w:rFonts w:cs="Times New Roman"/>
          <w:color w:val="auto"/>
          <w:szCs w:val="24"/>
        </w:rPr>
        <w:t xml:space="preserve"> y 38 fracción II y 62 fracción XI y fracción XXI de la Ley Orgánica del Poder Legislativo del Estado Libre y Soberano de México, nos permitimos someter a la Diputación Permanente, Iniciativa de Decreto por la que se designa a la persona encargada de despacho del Órgano Interno de Control del Tribunal de Justicia Administrativa del Estado de México, en atención a la siguiente:</w:t>
      </w:r>
    </w:p>
    <w:p w:rsidR="00D25D86" w:rsidRPr="008314AD" w:rsidRDefault="00D25D86" w:rsidP="008314AD">
      <w:pPr>
        <w:pStyle w:val="Sinespaciado"/>
        <w:jc w:val="center"/>
        <w:rPr>
          <w:rFonts w:cs="Times New Roman"/>
          <w:color w:val="auto"/>
          <w:szCs w:val="24"/>
        </w:rPr>
      </w:pPr>
      <w:r w:rsidRPr="008314AD">
        <w:rPr>
          <w:rFonts w:cs="Times New Roman"/>
          <w:color w:val="auto"/>
          <w:szCs w:val="24"/>
        </w:rPr>
        <w:t>EXPOSICIÓN DE MOTIVOS</w:t>
      </w:r>
    </w:p>
    <w:p w:rsidR="00D25D86" w:rsidRPr="008314AD" w:rsidRDefault="00D25D86" w:rsidP="008314AD">
      <w:pPr>
        <w:pStyle w:val="Sinespaciado"/>
        <w:ind w:firstLine="708"/>
        <w:rPr>
          <w:rFonts w:cs="Times New Roman"/>
          <w:color w:val="auto"/>
          <w:szCs w:val="24"/>
        </w:rPr>
      </w:pPr>
      <w:r w:rsidRPr="008314AD">
        <w:rPr>
          <w:rFonts w:cs="Times New Roman"/>
          <w:color w:val="auto"/>
          <w:szCs w:val="24"/>
        </w:rPr>
        <w:t>Mediante Decreto número 292</w:t>
      </w:r>
      <w:r w:rsidR="00CE38A0" w:rsidRPr="008314AD">
        <w:rPr>
          <w:rFonts w:cs="Times New Roman"/>
          <w:color w:val="auto"/>
          <w:szCs w:val="24"/>
        </w:rPr>
        <w:t>,</w:t>
      </w:r>
      <w:r w:rsidRPr="008314AD">
        <w:rPr>
          <w:rFonts w:cs="Times New Roman"/>
          <w:color w:val="auto"/>
          <w:szCs w:val="24"/>
        </w:rPr>
        <w:t xml:space="preserve"> expedido por la </w:t>
      </w:r>
      <w:r w:rsidR="00C04498" w:rsidRPr="008314AD">
        <w:rPr>
          <w:rFonts w:cs="Times New Roman"/>
          <w:color w:val="auto"/>
          <w:szCs w:val="24"/>
        </w:rPr>
        <w:t>“LXII” Legislatura,</w:t>
      </w:r>
      <w:r w:rsidRPr="008314AD">
        <w:rPr>
          <w:rFonts w:cs="Times New Roman"/>
          <w:color w:val="auto"/>
          <w:szCs w:val="24"/>
        </w:rPr>
        <w:t xml:space="preserve"> publicado en el Periódico Oficial </w:t>
      </w:r>
      <w:r w:rsidR="00C04498" w:rsidRPr="008314AD">
        <w:rPr>
          <w:rFonts w:cs="Times New Roman"/>
          <w:color w:val="auto"/>
          <w:szCs w:val="24"/>
        </w:rPr>
        <w:t>“</w:t>
      </w:r>
      <w:r w:rsidRPr="008314AD">
        <w:rPr>
          <w:rFonts w:cs="Times New Roman"/>
          <w:color w:val="auto"/>
          <w:szCs w:val="24"/>
        </w:rPr>
        <w:t>Gaceta de</w:t>
      </w:r>
      <w:r w:rsidR="00C04498" w:rsidRPr="008314AD">
        <w:rPr>
          <w:rFonts w:cs="Times New Roman"/>
          <w:color w:val="auto"/>
          <w:szCs w:val="24"/>
        </w:rPr>
        <w:t>l</w:t>
      </w:r>
      <w:r w:rsidRPr="008314AD">
        <w:rPr>
          <w:rFonts w:cs="Times New Roman"/>
          <w:color w:val="auto"/>
          <w:szCs w:val="24"/>
        </w:rPr>
        <w:t xml:space="preserve"> Gobierno</w:t>
      </w:r>
      <w:r w:rsidR="00C04498" w:rsidRPr="008314AD">
        <w:rPr>
          <w:rFonts w:cs="Times New Roman"/>
          <w:color w:val="auto"/>
          <w:szCs w:val="24"/>
        </w:rPr>
        <w:t>”</w:t>
      </w:r>
      <w:r w:rsidRPr="008314AD">
        <w:rPr>
          <w:rFonts w:cs="Times New Roman"/>
          <w:color w:val="auto"/>
          <w:szCs w:val="24"/>
        </w:rPr>
        <w:t xml:space="preserve"> del 20 de agosto del año 2021, fue designado el </w:t>
      </w:r>
      <w:r w:rsidR="00AE2E7B" w:rsidRPr="008314AD">
        <w:rPr>
          <w:rFonts w:cs="Times New Roman"/>
          <w:color w:val="auto"/>
          <w:szCs w:val="24"/>
        </w:rPr>
        <w:t xml:space="preserve">Ciudadano </w:t>
      </w:r>
      <w:r w:rsidRPr="008314AD">
        <w:rPr>
          <w:rFonts w:cs="Times New Roman"/>
          <w:color w:val="auto"/>
          <w:szCs w:val="24"/>
        </w:rPr>
        <w:t xml:space="preserve">Everardo Camacho Rosales, Titular del Órgano Interno de Control del Tribunal de Justicia Administrativa del Estado de México, por el periodo de </w:t>
      </w:r>
      <w:r w:rsidR="00C04498" w:rsidRPr="008314AD">
        <w:rPr>
          <w:rFonts w:cs="Times New Roman"/>
          <w:color w:val="auto"/>
          <w:szCs w:val="24"/>
        </w:rPr>
        <w:t>cinco</w:t>
      </w:r>
      <w:r w:rsidRPr="008314AD">
        <w:rPr>
          <w:rFonts w:cs="Times New Roman"/>
          <w:color w:val="auto"/>
          <w:szCs w:val="24"/>
        </w:rPr>
        <w:t xml:space="preserve"> años, el cual concluye el 20 de agosto del año 2026. </w:t>
      </w:r>
    </w:p>
    <w:p w:rsidR="00260C8F" w:rsidRPr="008314AD" w:rsidRDefault="00D25D86" w:rsidP="008314AD">
      <w:pPr>
        <w:pStyle w:val="Sinespaciado"/>
        <w:ind w:firstLine="708"/>
        <w:rPr>
          <w:rFonts w:cs="Times New Roman"/>
          <w:color w:val="auto"/>
          <w:szCs w:val="24"/>
        </w:rPr>
      </w:pPr>
      <w:r w:rsidRPr="008314AD">
        <w:rPr>
          <w:rFonts w:cs="Times New Roman"/>
          <w:color w:val="auto"/>
          <w:szCs w:val="24"/>
        </w:rPr>
        <w:t xml:space="preserve">En tal sentido, tanto el Titular del Órgano Interno de Control del Tribunal de Justicia Administrativa del Estado de México como el </w:t>
      </w:r>
      <w:r w:rsidR="00260C8F" w:rsidRPr="008314AD">
        <w:rPr>
          <w:rFonts w:cs="Times New Roman"/>
          <w:color w:val="auto"/>
          <w:szCs w:val="24"/>
        </w:rPr>
        <w:t xml:space="preserve">Presidente </w:t>
      </w:r>
      <w:r w:rsidRPr="008314AD">
        <w:rPr>
          <w:rFonts w:cs="Times New Roman"/>
          <w:color w:val="auto"/>
          <w:szCs w:val="24"/>
        </w:rPr>
        <w:t xml:space="preserve">del citado Tribunal, hicieron de conocimiento de la </w:t>
      </w:r>
      <w:r w:rsidR="00151145" w:rsidRPr="008314AD">
        <w:rPr>
          <w:rFonts w:cs="Times New Roman"/>
          <w:color w:val="auto"/>
          <w:szCs w:val="24"/>
        </w:rPr>
        <w:t>“LXII” Legislatura</w:t>
      </w:r>
      <w:r w:rsidR="00AE2E7B" w:rsidRPr="008314AD">
        <w:rPr>
          <w:rFonts w:cs="Times New Roman"/>
          <w:color w:val="auto"/>
          <w:szCs w:val="24"/>
        </w:rPr>
        <w:t>,</w:t>
      </w:r>
      <w:r w:rsidRPr="008314AD">
        <w:rPr>
          <w:rFonts w:cs="Times New Roman"/>
          <w:color w:val="auto"/>
          <w:szCs w:val="24"/>
        </w:rPr>
        <w:t xml:space="preserve"> la conclusión del per</w:t>
      </w:r>
      <w:r w:rsidR="00151145" w:rsidRPr="008314AD">
        <w:rPr>
          <w:rFonts w:cs="Times New Roman"/>
          <w:color w:val="auto"/>
          <w:szCs w:val="24"/>
        </w:rPr>
        <w:t>í</w:t>
      </w:r>
      <w:r w:rsidRPr="008314AD">
        <w:rPr>
          <w:rFonts w:cs="Times New Roman"/>
          <w:color w:val="auto"/>
          <w:szCs w:val="24"/>
        </w:rPr>
        <w:t>odo por el que fue designado</w:t>
      </w:r>
      <w:r w:rsidR="00260C8F" w:rsidRPr="008314AD">
        <w:rPr>
          <w:rFonts w:cs="Times New Roman"/>
          <w:color w:val="auto"/>
          <w:szCs w:val="24"/>
        </w:rPr>
        <w:t>.</w:t>
      </w:r>
    </w:p>
    <w:p w:rsidR="00D25D86" w:rsidRPr="008314AD" w:rsidRDefault="00260C8F" w:rsidP="008314AD">
      <w:pPr>
        <w:pStyle w:val="Sinespaciado"/>
        <w:ind w:firstLine="708"/>
        <w:rPr>
          <w:rFonts w:cs="Times New Roman"/>
          <w:color w:val="auto"/>
          <w:szCs w:val="24"/>
        </w:rPr>
      </w:pPr>
      <w:r w:rsidRPr="008314AD">
        <w:rPr>
          <w:rFonts w:cs="Times New Roman"/>
          <w:color w:val="auto"/>
          <w:szCs w:val="24"/>
        </w:rPr>
        <w:t xml:space="preserve">Cabe </w:t>
      </w:r>
      <w:r w:rsidR="00D25D86" w:rsidRPr="008314AD">
        <w:rPr>
          <w:rFonts w:cs="Times New Roman"/>
          <w:color w:val="auto"/>
          <w:szCs w:val="24"/>
        </w:rPr>
        <w:t>destacar que</w:t>
      </w:r>
      <w:r w:rsidR="00555E16" w:rsidRPr="008314AD">
        <w:rPr>
          <w:rFonts w:cs="Times New Roman"/>
          <w:color w:val="auto"/>
          <w:szCs w:val="24"/>
        </w:rPr>
        <w:t>,</w:t>
      </w:r>
      <w:r w:rsidR="00D25D86" w:rsidRPr="008314AD">
        <w:rPr>
          <w:rFonts w:cs="Times New Roman"/>
          <w:color w:val="auto"/>
          <w:szCs w:val="24"/>
        </w:rPr>
        <w:t xml:space="preserve"> el Presidente del Tribunal de Justicia Administrativa del Estado de México</w:t>
      </w:r>
      <w:r w:rsidR="00AE2E7B" w:rsidRPr="008314AD">
        <w:rPr>
          <w:rFonts w:cs="Times New Roman"/>
          <w:color w:val="auto"/>
          <w:szCs w:val="24"/>
        </w:rPr>
        <w:t>,</w:t>
      </w:r>
      <w:r w:rsidR="00D25D86" w:rsidRPr="008314AD">
        <w:rPr>
          <w:rFonts w:cs="Times New Roman"/>
          <w:color w:val="auto"/>
          <w:szCs w:val="24"/>
        </w:rPr>
        <w:t xml:space="preserve"> resaltó el </w:t>
      </w:r>
      <w:r w:rsidR="00555E16" w:rsidRPr="008314AD">
        <w:rPr>
          <w:rFonts w:cs="Times New Roman"/>
          <w:color w:val="auto"/>
          <w:szCs w:val="24"/>
        </w:rPr>
        <w:t xml:space="preserve">derecho humano </w:t>
      </w:r>
      <w:r w:rsidR="00D25D86" w:rsidRPr="008314AD">
        <w:rPr>
          <w:rFonts w:cs="Times New Roman"/>
          <w:color w:val="auto"/>
          <w:szCs w:val="24"/>
        </w:rPr>
        <w:t xml:space="preserve">de </w:t>
      </w:r>
      <w:r w:rsidR="00555E16" w:rsidRPr="008314AD">
        <w:rPr>
          <w:rFonts w:cs="Times New Roman"/>
          <w:color w:val="auto"/>
          <w:szCs w:val="24"/>
        </w:rPr>
        <w:t xml:space="preserve">acceso </w:t>
      </w:r>
      <w:r w:rsidR="00D25D86" w:rsidRPr="008314AD">
        <w:rPr>
          <w:rFonts w:cs="Times New Roman"/>
          <w:color w:val="auto"/>
          <w:szCs w:val="24"/>
        </w:rPr>
        <w:t xml:space="preserve">a la </w:t>
      </w:r>
      <w:r w:rsidR="00555E16" w:rsidRPr="008314AD">
        <w:rPr>
          <w:rFonts w:cs="Times New Roman"/>
          <w:color w:val="auto"/>
          <w:szCs w:val="24"/>
        </w:rPr>
        <w:t xml:space="preserve">justicia </w:t>
      </w:r>
      <w:r w:rsidR="00D25D86" w:rsidRPr="008314AD">
        <w:rPr>
          <w:rFonts w:cs="Times New Roman"/>
          <w:color w:val="auto"/>
          <w:szCs w:val="24"/>
        </w:rPr>
        <w:t>y el debido proceso</w:t>
      </w:r>
      <w:r w:rsidR="00555E16" w:rsidRPr="008314AD">
        <w:rPr>
          <w:rFonts w:cs="Times New Roman"/>
          <w:color w:val="auto"/>
          <w:szCs w:val="24"/>
        </w:rPr>
        <w:t>,</w:t>
      </w:r>
      <w:r w:rsidR="00D25D86" w:rsidRPr="008314AD">
        <w:rPr>
          <w:rFonts w:cs="Times New Roman"/>
          <w:color w:val="auto"/>
          <w:szCs w:val="24"/>
        </w:rPr>
        <w:t xml:space="preserve"> consagrado en los artículos 17 de la Constitución Política de los Estados Unidos Mexicanos, en lo que corresponde a este </w:t>
      </w:r>
      <w:r w:rsidR="00555E16" w:rsidRPr="008314AD">
        <w:rPr>
          <w:rFonts w:cs="Times New Roman"/>
          <w:color w:val="auto"/>
          <w:szCs w:val="24"/>
        </w:rPr>
        <w:t>órgano jurisdiccional;</w:t>
      </w:r>
      <w:r w:rsidR="00D25D86" w:rsidRPr="008314AD">
        <w:rPr>
          <w:rFonts w:cs="Times New Roman"/>
          <w:color w:val="auto"/>
          <w:szCs w:val="24"/>
        </w:rPr>
        <w:t xml:space="preserve"> por lo que</w:t>
      </w:r>
      <w:r w:rsidR="00AE2E7B" w:rsidRPr="008314AD">
        <w:rPr>
          <w:rFonts w:cs="Times New Roman"/>
          <w:color w:val="auto"/>
          <w:szCs w:val="24"/>
        </w:rPr>
        <w:t>,</w:t>
      </w:r>
      <w:r w:rsidR="00D25D86" w:rsidRPr="008314AD">
        <w:rPr>
          <w:rFonts w:cs="Times New Roman"/>
          <w:color w:val="auto"/>
          <w:szCs w:val="24"/>
        </w:rPr>
        <w:t xml:space="preserve"> de manera respetuosa</w:t>
      </w:r>
      <w:r w:rsidR="004C5FBD" w:rsidRPr="008314AD">
        <w:rPr>
          <w:rFonts w:cs="Times New Roman"/>
          <w:color w:val="auto"/>
          <w:szCs w:val="24"/>
        </w:rPr>
        <w:t>,</w:t>
      </w:r>
      <w:r w:rsidR="00D25D86" w:rsidRPr="008314AD">
        <w:rPr>
          <w:rFonts w:cs="Times New Roman"/>
          <w:color w:val="auto"/>
          <w:szCs w:val="24"/>
        </w:rPr>
        <w:t xml:space="preserve"> con el fin de dar continuidad a las </w:t>
      </w:r>
      <w:r w:rsidR="00D25D86" w:rsidRPr="008314AD">
        <w:rPr>
          <w:rFonts w:cs="Times New Roman"/>
          <w:color w:val="auto"/>
          <w:szCs w:val="24"/>
        </w:rPr>
        <w:lastRenderedPageBreak/>
        <w:t>labores de vigilancia, prevención, supervisión e inspección que deben ser observadas en el servicio público y de conformidad a lo dispuesto en el artículo 61 fracción LIV de la Constitución Política del Estado Libre y Soberano de México, solicitó se nombrara a la nueva persona Titular del Órgano Interno de Control de este Órgano Autónomo.</w:t>
      </w:r>
    </w:p>
    <w:p w:rsidR="00D25D86" w:rsidRPr="008314AD" w:rsidRDefault="00D25D86" w:rsidP="008314AD">
      <w:pPr>
        <w:pStyle w:val="Sinespaciado"/>
        <w:ind w:firstLine="708"/>
        <w:rPr>
          <w:rFonts w:cs="Times New Roman"/>
          <w:color w:val="auto"/>
          <w:szCs w:val="24"/>
        </w:rPr>
      </w:pPr>
      <w:r w:rsidRPr="008314AD">
        <w:rPr>
          <w:rFonts w:cs="Times New Roman"/>
          <w:color w:val="auto"/>
          <w:szCs w:val="24"/>
        </w:rPr>
        <w:t>En consecuencia, considerando que se trata de un asunto que debe ser atendido con la mayor oportunidad para evitar un vacío en la conducción del Órgano Interno de Control y con ello</w:t>
      </w:r>
      <w:r w:rsidR="00AE2E7B" w:rsidRPr="008314AD">
        <w:rPr>
          <w:rFonts w:cs="Times New Roman"/>
          <w:color w:val="auto"/>
          <w:szCs w:val="24"/>
        </w:rPr>
        <w:t>,</w:t>
      </w:r>
      <w:r w:rsidRPr="008314AD">
        <w:rPr>
          <w:rFonts w:cs="Times New Roman"/>
          <w:color w:val="auto"/>
          <w:szCs w:val="24"/>
        </w:rPr>
        <w:t xml:space="preserve"> garantizar la continuidad de sus indispensables funciones, hasta en tanto</w:t>
      </w:r>
      <w:r w:rsidR="00AE2E7B" w:rsidRPr="008314AD">
        <w:rPr>
          <w:rFonts w:cs="Times New Roman"/>
          <w:color w:val="auto"/>
          <w:szCs w:val="24"/>
        </w:rPr>
        <w:t>,</w:t>
      </w:r>
      <w:r w:rsidRPr="008314AD">
        <w:rPr>
          <w:rFonts w:cs="Times New Roman"/>
          <w:color w:val="auto"/>
          <w:szCs w:val="24"/>
        </w:rPr>
        <w:t xml:space="preserve"> se haga la designación definitiva, nos permitimos proponer la presente Iniciativa de Decreto a la aprobación de la Diputación Permanente, órgano que actúa durante los recesos de la Legislatura para que designe un encargado de despacho del Órgano Interno de Control correspondiente.</w:t>
      </w:r>
    </w:p>
    <w:p w:rsidR="00396EAF" w:rsidRPr="008314AD" w:rsidRDefault="00D25D86" w:rsidP="008314AD">
      <w:pPr>
        <w:pStyle w:val="Sinespaciado"/>
        <w:ind w:firstLine="708"/>
        <w:rPr>
          <w:rFonts w:cs="Times New Roman"/>
          <w:color w:val="auto"/>
          <w:szCs w:val="24"/>
        </w:rPr>
      </w:pPr>
      <w:r w:rsidRPr="008314AD">
        <w:rPr>
          <w:rFonts w:cs="Times New Roman"/>
          <w:color w:val="auto"/>
          <w:szCs w:val="24"/>
        </w:rPr>
        <w:t>Por ello, proponemos que la Diputación Permanente, de conformidad con lo establecido en los artículos 63 y 64 fracción VII de la Constitución Política del Estado Libre y Soberano de México y 41 fracción II</w:t>
      </w:r>
      <w:r w:rsidR="00AE2E7B" w:rsidRPr="008314AD">
        <w:rPr>
          <w:rFonts w:cs="Times New Roman"/>
          <w:color w:val="auto"/>
          <w:szCs w:val="24"/>
        </w:rPr>
        <w:t>;</w:t>
      </w:r>
      <w:r w:rsidRPr="008314AD">
        <w:rPr>
          <w:rFonts w:cs="Times New Roman"/>
          <w:color w:val="auto"/>
          <w:szCs w:val="24"/>
        </w:rPr>
        <w:t xml:space="preserve"> 51 y 55 fracciones I y VIII y demás relativos a la aplicable Ley Orgánica del Poder</w:t>
      </w:r>
      <w:r w:rsidR="007560C2" w:rsidRPr="008314AD">
        <w:rPr>
          <w:rFonts w:cs="Times New Roman"/>
          <w:color w:val="auto"/>
          <w:szCs w:val="24"/>
        </w:rPr>
        <w:t xml:space="preserve"> </w:t>
      </w:r>
      <w:r w:rsidR="000C0C49" w:rsidRPr="008314AD">
        <w:rPr>
          <w:rFonts w:cs="Times New Roman"/>
          <w:color w:val="auto"/>
          <w:szCs w:val="24"/>
        </w:rPr>
        <w:t>Legislativo del Estado</w:t>
      </w:r>
      <w:r w:rsidR="00396EAF" w:rsidRPr="008314AD">
        <w:rPr>
          <w:rFonts w:cs="Times New Roman"/>
          <w:color w:val="auto"/>
          <w:szCs w:val="24"/>
        </w:rPr>
        <w:t xml:space="preserve"> Libre y </w:t>
      </w:r>
      <w:r w:rsidR="000C0C49" w:rsidRPr="008314AD">
        <w:rPr>
          <w:rFonts w:cs="Times New Roman"/>
          <w:color w:val="auto"/>
          <w:szCs w:val="24"/>
        </w:rPr>
        <w:t>S</w:t>
      </w:r>
      <w:r w:rsidR="00396EAF" w:rsidRPr="008314AD">
        <w:rPr>
          <w:rFonts w:cs="Times New Roman"/>
          <w:color w:val="auto"/>
          <w:szCs w:val="24"/>
        </w:rPr>
        <w:t xml:space="preserve">oberano de México, designe al </w:t>
      </w:r>
      <w:r w:rsidR="00914F2A" w:rsidRPr="008314AD">
        <w:rPr>
          <w:rFonts w:cs="Times New Roman"/>
          <w:color w:val="auto"/>
          <w:szCs w:val="24"/>
        </w:rPr>
        <w:t xml:space="preserve">Ciudadano </w:t>
      </w:r>
      <w:r w:rsidR="00396EAF" w:rsidRPr="008314AD">
        <w:rPr>
          <w:rFonts w:cs="Times New Roman"/>
          <w:color w:val="auto"/>
          <w:szCs w:val="24"/>
        </w:rPr>
        <w:t xml:space="preserve">Néstor Alejandro Holguín Colín, encargado de </w:t>
      </w:r>
      <w:r w:rsidR="00914F2A" w:rsidRPr="008314AD">
        <w:rPr>
          <w:rFonts w:cs="Times New Roman"/>
          <w:color w:val="auto"/>
          <w:szCs w:val="24"/>
        </w:rPr>
        <w:t xml:space="preserve">Despacho </w:t>
      </w:r>
      <w:r w:rsidR="00396EAF" w:rsidRPr="008314AD">
        <w:rPr>
          <w:rFonts w:cs="Times New Roman"/>
          <w:color w:val="auto"/>
          <w:szCs w:val="24"/>
        </w:rPr>
        <w:t>del Órgano Interno de Control del Tribunal de Justicia Administrativa del Estado de México, quien cumple con los requisitos legales aplicables.</w:t>
      </w:r>
    </w:p>
    <w:p w:rsidR="00F30E43" w:rsidRPr="008314AD" w:rsidRDefault="00396EAF" w:rsidP="008314AD">
      <w:pPr>
        <w:pStyle w:val="Sinespaciado"/>
        <w:ind w:firstLine="708"/>
        <w:rPr>
          <w:rFonts w:cs="Times New Roman"/>
          <w:color w:val="auto"/>
          <w:szCs w:val="24"/>
        </w:rPr>
      </w:pPr>
      <w:r w:rsidRPr="008314AD">
        <w:rPr>
          <w:rFonts w:cs="Times New Roman"/>
          <w:color w:val="auto"/>
          <w:szCs w:val="24"/>
        </w:rPr>
        <w:t>As</w:t>
      </w:r>
      <w:r w:rsidR="00914F2A" w:rsidRPr="008314AD">
        <w:rPr>
          <w:rFonts w:cs="Times New Roman"/>
          <w:color w:val="auto"/>
          <w:szCs w:val="24"/>
        </w:rPr>
        <w:t>i</w:t>
      </w:r>
      <w:r w:rsidRPr="008314AD">
        <w:rPr>
          <w:rFonts w:cs="Times New Roman"/>
          <w:color w:val="auto"/>
          <w:szCs w:val="24"/>
        </w:rPr>
        <w:t xml:space="preserve">mismo, sugerimos que la designación esté vigente en tanto la Legislatura designa </w:t>
      </w:r>
      <w:r w:rsidR="00914F2A" w:rsidRPr="008314AD">
        <w:rPr>
          <w:rFonts w:cs="Times New Roman"/>
          <w:color w:val="auto"/>
          <w:szCs w:val="24"/>
        </w:rPr>
        <w:t xml:space="preserve">a </w:t>
      </w:r>
      <w:r w:rsidRPr="008314AD">
        <w:rPr>
          <w:rFonts w:cs="Times New Roman"/>
          <w:color w:val="auto"/>
          <w:szCs w:val="24"/>
        </w:rPr>
        <w:t xml:space="preserve">la persona </w:t>
      </w:r>
      <w:r w:rsidR="00914F2A" w:rsidRPr="008314AD">
        <w:rPr>
          <w:rFonts w:cs="Times New Roman"/>
          <w:color w:val="auto"/>
          <w:szCs w:val="24"/>
        </w:rPr>
        <w:t xml:space="preserve">Titular </w:t>
      </w:r>
      <w:r w:rsidRPr="008314AD">
        <w:rPr>
          <w:rFonts w:cs="Times New Roman"/>
          <w:color w:val="auto"/>
          <w:szCs w:val="24"/>
        </w:rPr>
        <w:t>del Órgano Interno de Control del Tribunal de Justicia Administrativa del Estado de México, en términos de lo establecido en los artículos 61 fracción LIV de la Constitución Política del Estado Libre y Soberano de México y 80 de la Ley Orgánica del Tribunal de Justicia Administrativa del Estado de México.</w:t>
      </w:r>
    </w:p>
    <w:p w:rsidR="000E13A6" w:rsidRPr="008314AD" w:rsidRDefault="00396EAF" w:rsidP="008314AD">
      <w:pPr>
        <w:pStyle w:val="Sinespaciado"/>
        <w:ind w:firstLine="708"/>
        <w:rPr>
          <w:rFonts w:cs="Times New Roman"/>
          <w:color w:val="auto"/>
          <w:szCs w:val="24"/>
        </w:rPr>
      </w:pPr>
      <w:r w:rsidRPr="008314AD">
        <w:rPr>
          <w:rFonts w:cs="Times New Roman"/>
          <w:color w:val="auto"/>
          <w:szCs w:val="24"/>
        </w:rPr>
        <w:t>Al estimar la necesidad de permitir el desempeño de la encomienda del Encargado de Despacho del Órgano Interno de Control del Tribunal de Justicia Administrativa del Estado de México, nos permitimos solicitar con fundamento en los artículos 55 de la Constitución Política del Estado Libre y Soberano de México y 83 de la Ley Orgánica del Poder Legislativo y 74 del Reglamento de este Poder, la dispensa de trámite del dictamen de la Iniciativa de Decreto para llevar a cabo de inmediato su estudio y resolución</w:t>
      </w:r>
      <w:r w:rsidR="000E13A6" w:rsidRPr="008314AD">
        <w:rPr>
          <w:rFonts w:cs="Times New Roman"/>
          <w:color w:val="auto"/>
          <w:szCs w:val="24"/>
        </w:rPr>
        <w:t>.</w:t>
      </w:r>
    </w:p>
    <w:p w:rsidR="00396EAF" w:rsidRPr="008314AD" w:rsidRDefault="000E13A6" w:rsidP="008314AD">
      <w:pPr>
        <w:pStyle w:val="Sinespaciado"/>
        <w:ind w:firstLine="708"/>
        <w:rPr>
          <w:rFonts w:cs="Times New Roman"/>
          <w:color w:val="auto"/>
          <w:szCs w:val="24"/>
        </w:rPr>
      </w:pPr>
      <w:r w:rsidRPr="008314AD">
        <w:rPr>
          <w:rFonts w:cs="Times New Roman"/>
          <w:color w:val="auto"/>
          <w:szCs w:val="24"/>
        </w:rPr>
        <w:t xml:space="preserve">Anexamos </w:t>
      </w:r>
      <w:r w:rsidR="00396EAF" w:rsidRPr="008314AD">
        <w:rPr>
          <w:rFonts w:cs="Times New Roman"/>
          <w:color w:val="auto"/>
          <w:szCs w:val="24"/>
        </w:rPr>
        <w:t>el Proyecto de Decreto para los efectos correspondientes.</w:t>
      </w:r>
    </w:p>
    <w:p w:rsidR="00396EAF" w:rsidRPr="008314AD" w:rsidRDefault="00396EAF" w:rsidP="008314AD">
      <w:pPr>
        <w:pStyle w:val="Sinespaciado"/>
        <w:ind w:firstLine="708"/>
        <w:rPr>
          <w:rFonts w:cs="Times New Roman"/>
          <w:color w:val="auto"/>
          <w:szCs w:val="24"/>
        </w:rPr>
      </w:pPr>
      <w:r w:rsidRPr="008314AD">
        <w:rPr>
          <w:rFonts w:cs="Times New Roman"/>
          <w:color w:val="auto"/>
          <w:szCs w:val="24"/>
        </w:rPr>
        <w:t xml:space="preserve">Sin otro particular le reiteramos nuestra más alta consideración. </w:t>
      </w:r>
    </w:p>
    <w:p w:rsidR="00396EAF" w:rsidRPr="008314AD" w:rsidRDefault="00396EAF" w:rsidP="008314AD">
      <w:pPr>
        <w:pStyle w:val="Sinespaciado"/>
        <w:jc w:val="center"/>
        <w:rPr>
          <w:rFonts w:cs="Times New Roman"/>
          <w:color w:val="auto"/>
          <w:szCs w:val="24"/>
        </w:rPr>
      </w:pPr>
      <w:r w:rsidRPr="008314AD">
        <w:rPr>
          <w:rFonts w:cs="Times New Roman"/>
          <w:color w:val="auto"/>
          <w:szCs w:val="24"/>
        </w:rPr>
        <w:t>ATENTAMENTE</w:t>
      </w:r>
    </w:p>
    <w:p w:rsidR="00396EAF" w:rsidRPr="008314AD" w:rsidRDefault="00396EAF" w:rsidP="008314AD">
      <w:pPr>
        <w:pStyle w:val="Sinespaciado"/>
        <w:jc w:val="center"/>
        <w:rPr>
          <w:rFonts w:cs="Times New Roman"/>
          <w:color w:val="auto"/>
          <w:szCs w:val="24"/>
        </w:rPr>
      </w:pPr>
      <w:r w:rsidRPr="008314AD">
        <w:rPr>
          <w:rFonts w:cs="Times New Roman"/>
          <w:color w:val="auto"/>
          <w:szCs w:val="24"/>
        </w:rPr>
        <w:t>JUNTA DE COORDINACIÓN POLÍTICA DE LA LXII LEGISLATURA DEL CONGRESO DEL ESTADO LIBRE Y SOBERANO DE MÉXICO</w:t>
      </w:r>
    </w:p>
    <w:p w:rsidR="00396EAF" w:rsidRPr="008314AD" w:rsidRDefault="00396EAF" w:rsidP="008314AD">
      <w:pPr>
        <w:pStyle w:val="Sinespaciado"/>
        <w:rPr>
          <w:rFonts w:cs="Times New Roman"/>
          <w:color w:val="auto"/>
          <w:szCs w:val="24"/>
        </w:rPr>
      </w:pPr>
      <w:r w:rsidRPr="008314AD">
        <w:rPr>
          <w:rFonts w:cs="Times New Roman"/>
          <w:color w:val="auto"/>
          <w:szCs w:val="24"/>
        </w:rPr>
        <w:t>DECRETO</w:t>
      </w:r>
    </w:p>
    <w:p w:rsidR="00C67D39" w:rsidRPr="008314AD" w:rsidRDefault="00C27429" w:rsidP="008314AD">
      <w:pPr>
        <w:pStyle w:val="Sinespaciado"/>
        <w:rPr>
          <w:rFonts w:cs="Times New Roman"/>
          <w:color w:val="auto"/>
          <w:szCs w:val="24"/>
        </w:rPr>
      </w:pPr>
      <w:r w:rsidRPr="008314AD">
        <w:rPr>
          <w:rFonts w:cs="Times New Roman"/>
          <w:color w:val="auto"/>
          <w:szCs w:val="24"/>
        </w:rPr>
        <w:t>LA DIPUTACIÓN PERMANENTE</w:t>
      </w:r>
    </w:p>
    <w:p w:rsidR="00C27429" w:rsidRPr="008314AD" w:rsidRDefault="00C27429" w:rsidP="008314AD">
      <w:pPr>
        <w:pStyle w:val="Sinespaciado"/>
        <w:rPr>
          <w:rFonts w:cs="Times New Roman"/>
          <w:color w:val="auto"/>
          <w:szCs w:val="24"/>
        </w:rPr>
      </w:pPr>
      <w:r w:rsidRPr="008314AD">
        <w:rPr>
          <w:rFonts w:cs="Times New Roman"/>
          <w:color w:val="auto"/>
          <w:szCs w:val="24"/>
        </w:rPr>
        <w:t>DE LA HONORABLE LXII LEGISLATURA</w:t>
      </w:r>
    </w:p>
    <w:p w:rsidR="00C27429" w:rsidRPr="008314AD" w:rsidRDefault="00C27429" w:rsidP="008314AD">
      <w:pPr>
        <w:pStyle w:val="Sinespaciado"/>
        <w:rPr>
          <w:rFonts w:cs="Times New Roman"/>
          <w:color w:val="auto"/>
          <w:szCs w:val="24"/>
        </w:rPr>
      </w:pPr>
      <w:r w:rsidRPr="008314AD">
        <w:rPr>
          <w:rFonts w:cs="Times New Roman"/>
          <w:color w:val="auto"/>
          <w:szCs w:val="24"/>
        </w:rPr>
        <w:t>DEL ESTADO DE MÉXICO</w:t>
      </w:r>
    </w:p>
    <w:p w:rsidR="00396EAF" w:rsidRPr="008314AD" w:rsidRDefault="00C27429" w:rsidP="008314AD">
      <w:pPr>
        <w:pStyle w:val="Sinespaciado"/>
        <w:rPr>
          <w:rFonts w:cs="Times New Roman"/>
          <w:color w:val="auto"/>
          <w:szCs w:val="24"/>
        </w:rPr>
      </w:pPr>
      <w:r w:rsidRPr="008314AD">
        <w:rPr>
          <w:rFonts w:cs="Times New Roman"/>
          <w:color w:val="auto"/>
          <w:szCs w:val="24"/>
        </w:rPr>
        <w:t>DECRETA:</w:t>
      </w:r>
    </w:p>
    <w:p w:rsidR="00396EAF" w:rsidRPr="008314AD" w:rsidRDefault="00396EAF" w:rsidP="008314AD">
      <w:pPr>
        <w:pStyle w:val="Sinespaciado"/>
        <w:ind w:firstLine="708"/>
        <w:rPr>
          <w:rFonts w:cs="Times New Roman"/>
          <w:color w:val="auto"/>
          <w:szCs w:val="24"/>
        </w:rPr>
      </w:pPr>
      <w:r w:rsidRPr="008314AD">
        <w:rPr>
          <w:rFonts w:cs="Times New Roman"/>
          <w:color w:val="auto"/>
          <w:szCs w:val="24"/>
        </w:rPr>
        <w:t>ARTÍCULO PRIMERO. De conformidad con lo establecido en los artículos 63 y 64 fracción VII y de la Constitución Política del Estado Libre Soberano de México y 41 fracción II</w:t>
      </w:r>
      <w:r w:rsidR="00674F0B" w:rsidRPr="008314AD">
        <w:rPr>
          <w:rFonts w:cs="Times New Roman"/>
          <w:color w:val="auto"/>
          <w:szCs w:val="24"/>
        </w:rPr>
        <w:t>,</w:t>
      </w:r>
      <w:r w:rsidRPr="008314AD">
        <w:rPr>
          <w:rFonts w:cs="Times New Roman"/>
          <w:color w:val="auto"/>
          <w:szCs w:val="24"/>
        </w:rPr>
        <w:t xml:space="preserve"> 51 y 55 fracción I y VIII y demás relativos y aplicables a la Ley Orgánica del Poder Legislativo del Estado Libre y Soberano de México, se designa al </w:t>
      </w:r>
      <w:r w:rsidR="00C01337" w:rsidRPr="008314AD">
        <w:rPr>
          <w:rFonts w:cs="Times New Roman"/>
          <w:color w:val="auto"/>
          <w:szCs w:val="24"/>
        </w:rPr>
        <w:t xml:space="preserve">Ciudadano </w:t>
      </w:r>
      <w:r w:rsidRPr="008314AD">
        <w:rPr>
          <w:rFonts w:cs="Times New Roman"/>
          <w:color w:val="auto"/>
          <w:szCs w:val="24"/>
        </w:rPr>
        <w:t xml:space="preserve">Néstor Alejandro </w:t>
      </w:r>
      <w:r w:rsidR="00674F0B" w:rsidRPr="008314AD">
        <w:rPr>
          <w:rFonts w:cs="Times New Roman"/>
          <w:color w:val="auto"/>
          <w:szCs w:val="24"/>
        </w:rPr>
        <w:t xml:space="preserve">Olguín </w:t>
      </w:r>
      <w:r w:rsidRPr="008314AD">
        <w:rPr>
          <w:rFonts w:cs="Times New Roman"/>
          <w:color w:val="auto"/>
          <w:szCs w:val="24"/>
        </w:rPr>
        <w:t xml:space="preserve">Colín, </w:t>
      </w:r>
      <w:r w:rsidR="00674F0B" w:rsidRPr="008314AD">
        <w:rPr>
          <w:rFonts w:cs="Times New Roman"/>
          <w:color w:val="auto"/>
          <w:szCs w:val="24"/>
        </w:rPr>
        <w:t xml:space="preserve">Encargado </w:t>
      </w:r>
      <w:r w:rsidRPr="008314AD">
        <w:rPr>
          <w:rFonts w:cs="Times New Roman"/>
          <w:color w:val="auto"/>
          <w:szCs w:val="24"/>
        </w:rPr>
        <w:t xml:space="preserve">de </w:t>
      </w:r>
      <w:r w:rsidR="00C01337" w:rsidRPr="008314AD">
        <w:rPr>
          <w:rFonts w:cs="Times New Roman"/>
          <w:color w:val="auto"/>
          <w:szCs w:val="24"/>
        </w:rPr>
        <w:t xml:space="preserve">Despacho </w:t>
      </w:r>
      <w:r w:rsidRPr="008314AD">
        <w:rPr>
          <w:rFonts w:cs="Times New Roman"/>
          <w:color w:val="auto"/>
          <w:szCs w:val="24"/>
        </w:rPr>
        <w:t xml:space="preserve">del Órgano Interno de Control del Tribunal de Justicia Administrativa del Estado de México. </w:t>
      </w:r>
    </w:p>
    <w:p w:rsidR="00396EAF" w:rsidRPr="008314AD" w:rsidRDefault="00396EAF" w:rsidP="008314AD">
      <w:pPr>
        <w:pStyle w:val="Sinespaciado"/>
        <w:ind w:firstLine="708"/>
        <w:rPr>
          <w:rFonts w:cs="Times New Roman"/>
          <w:color w:val="auto"/>
          <w:szCs w:val="24"/>
        </w:rPr>
      </w:pPr>
      <w:r w:rsidRPr="008314AD">
        <w:rPr>
          <w:rFonts w:cs="Times New Roman"/>
          <w:color w:val="auto"/>
          <w:szCs w:val="24"/>
        </w:rPr>
        <w:t xml:space="preserve">ARTÍCULO SEGUNDO. La presente designación estará vigente entre tanto la Legislatura designa al personal </w:t>
      </w:r>
      <w:r w:rsidR="00C01337" w:rsidRPr="008314AD">
        <w:rPr>
          <w:rFonts w:cs="Times New Roman"/>
          <w:color w:val="auto"/>
          <w:szCs w:val="24"/>
        </w:rPr>
        <w:t xml:space="preserve">Titular </w:t>
      </w:r>
      <w:r w:rsidRPr="008314AD">
        <w:rPr>
          <w:rFonts w:cs="Times New Roman"/>
          <w:color w:val="auto"/>
          <w:szCs w:val="24"/>
        </w:rPr>
        <w:t xml:space="preserve">del Órgano Interno de Control del Tribunal de Justicia Administrativa del Estado de México, en términos de lo establecido en los artículos 61 fracción LIV de la Constitución Política del Estado Libre y Soberano de México y 80 de la Ley Orgánica del Tribunal de Justicia Administrativa del Estado de México. </w:t>
      </w:r>
    </w:p>
    <w:p w:rsidR="00396EAF" w:rsidRPr="008314AD" w:rsidRDefault="00396EAF" w:rsidP="008314AD">
      <w:pPr>
        <w:pStyle w:val="Sinespaciado"/>
        <w:jc w:val="center"/>
        <w:rPr>
          <w:rFonts w:cs="Times New Roman"/>
          <w:color w:val="auto"/>
          <w:szCs w:val="24"/>
        </w:rPr>
      </w:pPr>
      <w:r w:rsidRPr="008314AD">
        <w:rPr>
          <w:rFonts w:cs="Times New Roman"/>
          <w:color w:val="auto"/>
          <w:szCs w:val="24"/>
        </w:rPr>
        <w:t>TRANSITORIOS</w:t>
      </w:r>
    </w:p>
    <w:p w:rsidR="00396EAF" w:rsidRPr="008314AD" w:rsidRDefault="00396EAF" w:rsidP="008314AD">
      <w:pPr>
        <w:pStyle w:val="Sinespaciado"/>
        <w:ind w:firstLine="708"/>
        <w:rPr>
          <w:rFonts w:cs="Times New Roman"/>
          <w:color w:val="auto"/>
          <w:szCs w:val="24"/>
        </w:rPr>
      </w:pPr>
      <w:r w:rsidRPr="008314AD">
        <w:rPr>
          <w:rFonts w:cs="Times New Roman"/>
          <w:color w:val="auto"/>
          <w:szCs w:val="24"/>
        </w:rPr>
        <w:lastRenderedPageBreak/>
        <w:t xml:space="preserve">PRIMERO. Publíquese el presente decreto en el Periódico Oficial </w:t>
      </w:r>
      <w:r w:rsidR="00184796" w:rsidRPr="008314AD">
        <w:rPr>
          <w:rFonts w:cs="Times New Roman"/>
          <w:color w:val="auto"/>
          <w:szCs w:val="24"/>
        </w:rPr>
        <w:t>“</w:t>
      </w:r>
      <w:r w:rsidRPr="008314AD">
        <w:rPr>
          <w:rFonts w:cs="Times New Roman"/>
          <w:color w:val="auto"/>
          <w:szCs w:val="24"/>
        </w:rPr>
        <w:t>Gaceta de</w:t>
      </w:r>
      <w:r w:rsidR="00784A10" w:rsidRPr="008314AD">
        <w:rPr>
          <w:rFonts w:cs="Times New Roman"/>
          <w:color w:val="auto"/>
          <w:szCs w:val="24"/>
        </w:rPr>
        <w:t>l</w:t>
      </w:r>
      <w:r w:rsidRPr="008314AD">
        <w:rPr>
          <w:rFonts w:cs="Times New Roman"/>
          <w:color w:val="auto"/>
          <w:szCs w:val="24"/>
        </w:rPr>
        <w:t xml:space="preserve"> Gobierno</w:t>
      </w:r>
      <w:r w:rsidR="00184796" w:rsidRPr="008314AD">
        <w:rPr>
          <w:rFonts w:cs="Times New Roman"/>
          <w:color w:val="auto"/>
          <w:szCs w:val="24"/>
        </w:rPr>
        <w:t>”</w:t>
      </w:r>
      <w:r w:rsidRPr="008314AD">
        <w:rPr>
          <w:rFonts w:cs="Times New Roman"/>
          <w:color w:val="auto"/>
          <w:szCs w:val="24"/>
        </w:rPr>
        <w:t xml:space="preserve">. </w:t>
      </w:r>
    </w:p>
    <w:p w:rsidR="00396EAF" w:rsidRPr="008314AD" w:rsidRDefault="00396EAF" w:rsidP="008314AD">
      <w:pPr>
        <w:pStyle w:val="Sinespaciado"/>
        <w:ind w:firstLine="708"/>
        <w:rPr>
          <w:rFonts w:cs="Times New Roman"/>
          <w:color w:val="auto"/>
          <w:szCs w:val="24"/>
        </w:rPr>
      </w:pPr>
      <w:r w:rsidRPr="008314AD">
        <w:rPr>
          <w:rFonts w:cs="Times New Roman"/>
          <w:color w:val="auto"/>
          <w:szCs w:val="24"/>
        </w:rPr>
        <w:t xml:space="preserve">SEGUNDO. El presente decreto entrará en vigor al día siguiente de su publicación en el Periódico Oficial </w:t>
      </w:r>
      <w:r w:rsidR="00184796" w:rsidRPr="008314AD">
        <w:rPr>
          <w:rFonts w:cs="Times New Roman"/>
          <w:color w:val="auto"/>
          <w:szCs w:val="24"/>
        </w:rPr>
        <w:t>“</w:t>
      </w:r>
      <w:r w:rsidRPr="008314AD">
        <w:rPr>
          <w:rFonts w:cs="Times New Roman"/>
          <w:color w:val="auto"/>
          <w:szCs w:val="24"/>
        </w:rPr>
        <w:t>Gaceta de</w:t>
      </w:r>
      <w:r w:rsidR="00916227" w:rsidRPr="008314AD">
        <w:rPr>
          <w:rFonts w:cs="Times New Roman"/>
          <w:color w:val="auto"/>
          <w:szCs w:val="24"/>
        </w:rPr>
        <w:t>l</w:t>
      </w:r>
      <w:r w:rsidRPr="008314AD">
        <w:rPr>
          <w:rFonts w:cs="Times New Roman"/>
          <w:color w:val="auto"/>
          <w:szCs w:val="24"/>
        </w:rPr>
        <w:t xml:space="preserve"> Gobierno</w:t>
      </w:r>
      <w:r w:rsidR="00184796" w:rsidRPr="008314AD">
        <w:rPr>
          <w:rFonts w:cs="Times New Roman"/>
          <w:color w:val="auto"/>
          <w:szCs w:val="24"/>
        </w:rPr>
        <w:t>”</w:t>
      </w:r>
      <w:r w:rsidRPr="008314AD">
        <w:rPr>
          <w:rFonts w:cs="Times New Roman"/>
          <w:color w:val="auto"/>
          <w:szCs w:val="24"/>
        </w:rPr>
        <w:t>.</w:t>
      </w:r>
    </w:p>
    <w:p w:rsidR="00396EAF" w:rsidRPr="008314AD" w:rsidRDefault="00396EAF" w:rsidP="008314AD">
      <w:pPr>
        <w:pStyle w:val="Sinespaciado"/>
        <w:ind w:firstLine="708"/>
        <w:rPr>
          <w:rFonts w:cs="Times New Roman"/>
          <w:color w:val="auto"/>
          <w:szCs w:val="24"/>
        </w:rPr>
      </w:pPr>
      <w:r w:rsidRPr="008314AD">
        <w:rPr>
          <w:rFonts w:cs="Times New Roman"/>
          <w:color w:val="auto"/>
          <w:szCs w:val="24"/>
        </w:rPr>
        <w:t>TERCERO. La encargad</w:t>
      </w:r>
      <w:r w:rsidR="00760EE1" w:rsidRPr="008314AD">
        <w:rPr>
          <w:rFonts w:cs="Times New Roman"/>
          <w:color w:val="auto"/>
          <w:szCs w:val="24"/>
        </w:rPr>
        <w:t>urí</w:t>
      </w:r>
      <w:r w:rsidRPr="008314AD">
        <w:rPr>
          <w:rFonts w:cs="Times New Roman"/>
          <w:color w:val="auto"/>
          <w:szCs w:val="24"/>
        </w:rPr>
        <w:t xml:space="preserve">a de despacho tendrá todos los derechos, prestaciones y obligaciones del cargo. </w:t>
      </w:r>
    </w:p>
    <w:p w:rsidR="00396EAF" w:rsidRPr="008314AD" w:rsidRDefault="00396EAF" w:rsidP="008314AD">
      <w:pPr>
        <w:pStyle w:val="Sinespaciado"/>
        <w:ind w:firstLine="708"/>
        <w:rPr>
          <w:rFonts w:cs="Times New Roman"/>
          <w:color w:val="auto"/>
          <w:szCs w:val="24"/>
        </w:rPr>
      </w:pPr>
      <w:r w:rsidRPr="008314AD">
        <w:rPr>
          <w:rFonts w:cs="Times New Roman"/>
          <w:color w:val="auto"/>
          <w:szCs w:val="24"/>
        </w:rPr>
        <w:t>CUARTO. El encargado de</w:t>
      </w:r>
      <w:r w:rsidR="00916227" w:rsidRPr="008314AD">
        <w:rPr>
          <w:rFonts w:cs="Times New Roman"/>
          <w:color w:val="auto"/>
          <w:szCs w:val="24"/>
        </w:rPr>
        <w:t>l</w:t>
      </w:r>
      <w:r w:rsidRPr="008314AD">
        <w:rPr>
          <w:rFonts w:cs="Times New Roman"/>
          <w:color w:val="auto"/>
          <w:szCs w:val="24"/>
        </w:rPr>
        <w:t xml:space="preserve"> </w:t>
      </w:r>
      <w:r w:rsidR="00B503D8" w:rsidRPr="008314AD">
        <w:rPr>
          <w:rFonts w:cs="Times New Roman"/>
          <w:color w:val="auto"/>
          <w:szCs w:val="24"/>
        </w:rPr>
        <w:t xml:space="preserve">Despacho </w:t>
      </w:r>
      <w:r w:rsidRPr="008314AD">
        <w:rPr>
          <w:rFonts w:cs="Times New Roman"/>
          <w:color w:val="auto"/>
          <w:szCs w:val="24"/>
        </w:rPr>
        <w:t>entrará en funciones</w:t>
      </w:r>
      <w:r w:rsidR="00916227" w:rsidRPr="008314AD">
        <w:rPr>
          <w:rFonts w:cs="Times New Roman"/>
          <w:color w:val="auto"/>
          <w:szCs w:val="24"/>
        </w:rPr>
        <w:t>,</w:t>
      </w:r>
      <w:r w:rsidRPr="008314AD">
        <w:rPr>
          <w:rFonts w:cs="Times New Roman"/>
          <w:color w:val="auto"/>
          <w:szCs w:val="24"/>
        </w:rPr>
        <w:t xml:space="preserve"> una vez que concluya el per</w:t>
      </w:r>
      <w:r w:rsidR="00760EE1" w:rsidRPr="008314AD">
        <w:rPr>
          <w:rFonts w:cs="Times New Roman"/>
          <w:color w:val="auto"/>
          <w:szCs w:val="24"/>
        </w:rPr>
        <w:t>í</w:t>
      </w:r>
      <w:r w:rsidRPr="008314AD">
        <w:rPr>
          <w:rFonts w:cs="Times New Roman"/>
          <w:color w:val="auto"/>
          <w:szCs w:val="24"/>
        </w:rPr>
        <w:t xml:space="preserve">odo por el cual fue designado el Titular del Órgano Interno de Control del Tribunal de Justicia Administrativa del Estado de México. </w:t>
      </w:r>
    </w:p>
    <w:p w:rsidR="00396EAF" w:rsidRPr="008314AD" w:rsidRDefault="00396EAF" w:rsidP="008314AD">
      <w:pPr>
        <w:pStyle w:val="Sinespaciado"/>
        <w:ind w:firstLine="708"/>
        <w:rPr>
          <w:rFonts w:cs="Times New Roman"/>
          <w:color w:val="auto"/>
          <w:szCs w:val="24"/>
        </w:rPr>
      </w:pPr>
      <w:r w:rsidRPr="008314AD">
        <w:rPr>
          <w:rFonts w:cs="Times New Roman"/>
          <w:color w:val="auto"/>
          <w:szCs w:val="24"/>
        </w:rPr>
        <w:t>QUINTO. Se abroga</w:t>
      </w:r>
      <w:r w:rsidR="00760EE1" w:rsidRPr="008314AD">
        <w:rPr>
          <w:rFonts w:cs="Times New Roman"/>
          <w:color w:val="auto"/>
          <w:szCs w:val="24"/>
        </w:rPr>
        <w:t>n</w:t>
      </w:r>
      <w:r w:rsidRPr="008314AD">
        <w:rPr>
          <w:rFonts w:cs="Times New Roman"/>
          <w:color w:val="auto"/>
          <w:szCs w:val="24"/>
        </w:rPr>
        <w:t xml:space="preserve"> y/o derogan las disposiciones de igual o menor jerarquía que se opongan a las establecidas en el presente Decreto. </w:t>
      </w:r>
    </w:p>
    <w:p w:rsidR="00760EE1" w:rsidRPr="008314AD" w:rsidRDefault="00396EAF" w:rsidP="008314AD">
      <w:pPr>
        <w:pStyle w:val="Sinespaciado"/>
        <w:ind w:firstLine="708"/>
        <w:rPr>
          <w:rFonts w:cs="Times New Roman"/>
          <w:color w:val="auto"/>
          <w:szCs w:val="24"/>
        </w:rPr>
      </w:pPr>
      <w:r w:rsidRPr="008314AD">
        <w:rPr>
          <w:rFonts w:cs="Times New Roman"/>
          <w:color w:val="auto"/>
          <w:szCs w:val="24"/>
        </w:rPr>
        <w:t>Lo tendrán entendido la Gobernadora del Estado, haciendo que se publique y se cumpla.</w:t>
      </w:r>
    </w:p>
    <w:p w:rsidR="00396EAF" w:rsidRPr="008314AD" w:rsidRDefault="00396EAF" w:rsidP="008314AD">
      <w:pPr>
        <w:pStyle w:val="Sinespaciado"/>
        <w:ind w:firstLine="708"/>
        <w:rPr>
          <w:rFonts w:cs="Times New Roman"/>
          <w:color w:val="auto"/>
          <w:szCs w:val="24"/>
        </w:rPr>
      </w:pPr>
      <w:r w:rsidRPr="008314AD">
        <w:rPr>
          <w:rFonts w:cs="Times New Roman"/>
          <w:color w:val="auto"/>
          <w:szCs w:val="24"/>
        </w:rPr>
        <w:t xml:space="preserve">Dado en el Palacio Legislativo en la </w:t>
      </w:r>
      <w:r w:rsidR="00BB34E2" w:rsidRPr="008314AD">
        <w:rPr>
          <w:rFonts w:cs="Times New Roman"/>
          <w:color w:val="auto"/>
          <w:szCs w:val="24"/>
        </w:rPr>
        <w:t xml:space="preserve">Ciudad </w:t>
      </w:r>
      <w:r w:rsidRPr="008314AD">
        <w:rPr>
          <w:rFonts w:cs="Times New Roman"/>
          <w:color w:val="auto"/>
          <w:szCs w:val="24"/>
        </w:rPr>
        <w:t xml:space="preserve">de Toluca de Lerdo, </w:t>
      </w:r>
      <w:r w:rsidR="002F226E" w:rsidRPr="008314AD">
        <w:rPr>
          <w:rFonts w:cs="Times New Roman"/>
          <w:color w:val="auto"/>
          <w:szCs w:val="24"/>
        </w:rPr>
        <w:t xml:space="preserve">Capital </w:t>
      </w:r>
      <w:r w:rsidRPr="008314AD">
        <w:rPr>
          <w:rFonts w:cs="Times New Roman"/>
          <w:color w:val="auto"/>
          <w:szCs w:val="24"/>
        </w:rPr>
        <w:t>del Estado de México, a los once días del mes de agosto del año dos mil veintiséis.</w:t>
      </w:r>
    </w:p>
    <w:p w:rsidR="00396EAF" w:rsidRPr="008314AD" w:rsidRDefault="00396EAF" w:rsidP="008314AD">
      <w:pPr>
        <w:pStyle w:val="Sinespaciado"/>
        <w:ind w:firstLine="708"/>
        <w:rPr>
          <w:rFonts w:cs="Times New Roman"/>
          <w:color w:val="auto"/>
          <w:szCs w:val="24"/>
        </w:rPr>
      </w:pPr>
      <w:r w:rsidRPr="008314AD">
        <w:rPr>
          <w:rFonts w:cs="Times New Roman"/>
          <w:color w:val="auto"/>
          <w:szCs w:val="24"/>
        </w:rPr>
        <w:t>Sería cuanto Presidenta.</w:t>
      </w:r>
    </w:p>
    <w:p w:rsidR="008A2E44" w:rsidRPr="008314AD" w:rsidRDefault="008A2E44" w:rsidP="008314AD">
      <w:pPr>
        <w:pStyle w:val="Sinespaciado"/>
        <w:rPr>
          <w:rFonts w:cs="Times New Roman"/>
          <w:color w:val="auto"/>
          <w:szCs w:val="24"/>
        </w:rPr>
      </w:pPr>
    </w:p>
    <w:p w:rsidR="008A2E44" w:rsidRPr="008314AD" w:rsidRDefault="008A2E44"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t>(Se inserta documento)</w:t>
      </w:r>
    </w:p>
    <w:p w:rsidR="008A2E44" w:rsidRPr="008314AD" w:rsidRDefault="008A2E44" w:rsidP="008314AD">
      <w:pPr>
        <w:pStyle w:val="Sinespaciado"/>
        <w:rPr>
          <w:rFonts w:cs="Times New Roman"/>
          <w:color w:val="auto"/>
          <w:szCs w:val="24"/>
        </w:rPr>
      </w:pPr>
    </w:p>
    <w:p w:rsidR="00861410" w:rsidRPr="008314AD" w:rsidRDefault="00861410" w:rsidP="008314AD">
      <w:pPr>
        <w:spacing w:after="0" w:line="240" w:lineRule="auto"/>
        <w:contextualSpacing/>
        <w:jc w:val="center"/>
        <w:rPr>
          <w:rFonts w:ascii="Times New Roman" w:hAnsi="Times New Roman" w:cs="Times New Roman"/>
          <w:sz w:val="24"/>
          <w:szCs w:val="24"/>
        </w:rPr>
      </w:pPr>
      <w:r w:rsidRPr="008314AD">
        <w:rPr>
          <w:rFonts w:ascii="Times New Roman" w:hAnsi="Times New Roman" w:cs="Times New Roman"/>
          <w:sz w:val="24"/>
          <w:szCs w:val="24"/>
        </w:rPr>
        <w:t xml:space="preserve">“2026. Año del Humanismo Mexicano en el Estado de México”. </w:t>
      </w:r>
    </w:p>
    <w:p w:rsidR="00861410" w:rsidRPr="008314AD" w:rsidRDefault="00861410" w:rsidP="008314AD">
      <w:pPr>
        <w:spacing w:after="0" w:line="240" w:lineRule="auto"/>
        <w:contextualSpacing/>
        <w:jc w:val="center"/>
        <w:rPr>
          <w:rFonts w:ascii="Times New Roman" w:hAnsi="Times New Roman" w:cs="Times New Roman"/>
          <w:sz w:val="24"/>
          <w:szCs w:val="24"/>
        </w:rPr>
      </w:pPr>
    </w:p>
    <w:p w:rsidR="00861410" w:rsidRPr="008314AD" w:rsidRDefault="00861410" w:rsidP="008314AD">
      <w:pPr>
        <w:spacing w:after="0" w:line="240" w:lineRule="auto"/>
        <w:contextualSpacing/>
        <w:jc w:val="right"/>
        <w:rPr>
          <w:rFonts w:ascii="Times New Roman" w:hAnsi="Times New Roman" w:cs="Times New Roman"/>
          <w:sz w:val="24"/>
          <w:szCs w:val="24"/>
        </w:rPr>
      </w:pPr>
      <w:r w:rsidRPr="008314AD">
        <w:rPr>
          <w:rFonts w:ascii="Times New Roman" w:hAnsi="Times New Roman" w:cs="Times New Roman"/>
          <w:sz w:val="24"/>
          <w:szCs w:val="24"/>
        </w:rPr>
        <w:t>Toluca de Lerdo, México,</w:t>
      </w:r>
    </w:p>
    <w:p w:rsidR="00861410" w:rsidRPr="008314AD" w:rsidRDefault="00861410" w:rsidP="008314AD">
      <w:pPr>
        <w:spacing w:after="0" w:line="240" w:lineRule="auto"/>
        <w:contextualSpacing/>
        <w:jc w:val="right"/>
        <w:rPr>
          <w:rFonts w:ascii="Times New Roman" w:hAnsi="Times New Roman" w:cs="Times New Roman"/>
          <w:sz w:val="24"/>
          <w:szCs w:val="24"/>
        </w:rPr>
      </w:pPr>
      <w:r w:rsidRPr="008314AD">
        <w:rPr>
          <w:rFonts w:ascii="Times New Roman" w:hAnsi="Times New Roman" w:cs="Times New Roman"/>
          <w:sz w:val="24"/>
          <w:szCs w:val="24"/>
        </w:rPr>
        <w:t>a 11 de agosto de 2026.</w:t>
      </w:r>
    </w:p>
    <w:p w:rsidR="00861410" w:rsidRPr="008314AD" w:rsidRDefault="00861410" w:rsidP="008314AD">
      <w:pPr>
        <w:spacing w:after="0" w:line="240" w:lineRule="auto"/>
        <w:contextualSpacing/>
        <w:rPr>
          <w:rFonts w:ascii="Times New Roman" w:hAnsi="Times New Roman" w:cs="Times New Roman"/>
          <w:sz w:val="24"/>
          <w:szCs w:val="24"/>
        </w:rPr>
      </w:pPr>
    </w:p>
    <w:p w:rsidR="00861410" w:rsidRPr="008314AD" w:rsidRDefault="00861410" w:rsidP="008314AD">
      <w:pPr>
        <w:spacing w:after="0" w:line="240" w:lineRule="auto"/>
        <w:contextualSpacing/>
        <w:rPr>
          <w:rFonts w:ascii="Times New Roman" w:hAnsi="Times New Roman" w:cs="Times New Roman"/>
          <w:b/>
          <w:sz w:val="24"/>
          <w:szCs w:val="24"/>
        </w:rPr>
      </w:pPr>
      <w:r w:rsidRPr="008314AD">
        <w:rPr>
          <w:rFonts w:ascii="Times New Roman" w:hAnsi="Times New Roman" w:cs="Times New Roman"/>
          <w:b/>
          <w:sz w:val="24"/>
          <w:szCs w:val="24"/>
        </w:rPr>
        <w:t>DIP. MARTHA AZUCENA CAMACHO REYNOSO</w:t>
      </w:r>
    </w:p>
    <w:p w:rsidR="00861410" w:rsidRPr="008314AD" w:rsidRDefault="00861410" w:rsidP="008314AD">
      <w:pPr>
        <w:spacing w:after="0" w:line="240" w:lineRule="auto"/>
        <w:contextualSpacing/>
        <w:rPr>
          <w:rFonts w:ascii="Times New Roman" w:hAnsi="Times New Roman" w:cs="Times New Roman"/>
          <w:b/>
          <w:sz w:val="24"/>
          <w:szCs w:val="24"/>
        </w:rPr>
      </w:pPr>
      <w:r w:rsidRPr="008314AD">
        <w:rPr>
          <w:rFonts w:ascii="Times New Roman" w:hAnsi="Times New Roman" w:cs="Times New Roman"/>
          <w:b/>
          <w:sz w:val="24"/>
          <w:szCs w:val="24"/>
        </w:rPr>
        <w:t>PRESIDENTA DE LA DIPUTACIÓN PERMANENTE</w:t>
      </w:r>
    </w:p>
    <w:p w:rsidR="00861410" w:rsidRPr="008314AD" w:rsidRDefault="00861410" w:rsidP="008314AD">
      <w:pPr>
        <w:spacing w:after="0" w:line="240" w:lineRule="auto"/>
        <w:contextualSpacing/>
        <w:rPr>
          <w:rFonts w:ascii="Times New Roman" w:hAnsi="Times New Roman" w:cs="Times New Roman"/>
          <w:b/>
          <w:sz w:val="24"/>
          <w:szCs w:val="24"/>
        </w:rPr>
      </w:pPr>
      <w:r w:rsidRPr="008314AD">
        <w:rPr>
          <w:rFonts w:ascii="Times New Roman" w:hAnsi="Times New Roman" w:cs="Times New Roman"/>
          <w:b/>
          <w:sz w:val="24"/>
          <w:szCs w:val="24"/>
        </w:rPr>
        <w:t xml:space="preserve">DE LA “LXII” LEGISLATURA DEL CONGRESO </w:t>
      </w:r>
    </w:p>
    <w:p w:rsidR="00861410" w:rsidRPr="008314AD" w:rsidRDefault="00861410" w:rsidP="008314AD">
      <w:pPr>
        <w:spacing w:after="0" w:line="240" w:lineRule="auto"/>
        <w:contextualSpacing/>
        <w:rPr>
          <w:rFonts w:ascii="Times New Roman" w:hAnsi="Times New Roman" w:cs="Times New Roman"/>
          <w:b/>
          <w:sz w:val="24"/>
          <w:szCs w:val="24"/>
        </w:rPr>
      </w:pPr>
      <w:r w:rsidRPr="008314AD">
        <w:rPr>
          <w:rFonts w:ascii="Times New Roman" w:hAnsi="Times New Roman" w:cs="Times New Roman"/>
          <w:b/>
          <w:sz w:val="24"/>
          <w:szCs w:val="24"/>
        </w:rPr>
        <w:t>DEL ESTADO LIBRE Y SOBERANO DE MÉXICO</w:t>
      </w:r>
    </w:p>
    <w:p w:rsidR="00861410" w:rsidRPr="008314AD" w:rsidRDefault="00861410" w:rsidP="008314AD">
      <w:pPr>
        <w:spacing w:after="0" w:line="240" w:lineRule="auto"/>
        <w:contextualSpacing/>
        <w:rPr>
          <w:rFonts w:ascii="Times New Roman" w:hAnsi="Times New Roman" w:cs="Times New Roman"/>
          <w:b/>
          <w:sz w:val="24"/>
          <w:szCs w:val="24"/>
        </w:rPr>
      </w:pPr>
      <w:r w:rsidRPr="008314AD">
        <w:rPr>
          <w:rFonts w:ascii="Times New Roman" w:hAnsi="Times New Roman" w:cs="Times New Roman"/>
          <w:b/>
          <w:sz w:val="24"/>
          <w:szCs w:val="24"/>
        </w:rPr>
        <w:t>PRESENTE.</w:t>
      </w:r>
    </w:p>
    <w:p w:rsidR="00861410" w:rsidRPr="008314AD" w:rsidRDefault="00861410" w:rsidP="008314AD">
      <w:pPr>
        <w:spacing w:after="0" w:line="240" w:lineRule="auto"/>
        <w:contextualSpacing/>
        <w:rPr>
          <w:rFonts w:ascii="Times New Roman" w:hAnsi="Times New Roman" w:cs="Times New Roman"/>
          <w:sz w:val="24"/>
          <w:szCs w:val="24"/>
        </w:rPr>
      </w:pPr>
    </w:p>
    <w:p w:rsidR="00861410" w:rsidRPr="008314AD" w:rsidRDefault="00861410" w:rsidP="008314AD">
      <w:pPr>
        <w:spacing w:after="0" w:line="240" w:lineRule="auto"/>
        <w:ind w:firstLine="851"/>
        <w:contextualSpacing/>
        <w:jc w:val="both"/>
        <w:rPr>
          <w:rFonts w:ascii="Times New Roman" w:hAnsi="Times New Roman" w:cs="Times New Roman"/>
          <w:sz w:val="24"/>
          <w:szCs w:val="24"/>
        </w:rPr>
      </w:pPr>
      <w:r w:rsidRPr="008314AD">
        <w:rPr>
          <w:rFonts w:ascii="Times New Roman" w:hAnsi="Times New Roman" w:cs="Times New Roman"/>
          <w:sz w:val="24"/>
          <w:szCs w:val="24"/>
        </w:rPr>
        <w:t xml:space="preserve">Los integrantes de la Junta de Coordinación Política, de acuerdo con lo señalado en los artículos 57 y 61 fracción I de la Constitución Política del Estado Libre y Soberano de México; y 38 fracción II y 62 fracciones XI y XXI de la Ley Orgánica del Poder Legislativo del Estado Libre y Soberano de México, nos permitimos someter a la Diputación Permanente, Iniciativa de Decreto por el que se designa a </w:t>
      </w:r>
      <w:r w:rsidRPr="008314AD">
        <w:rPr>
          <w:rFonts w:ascii="Times New Roman" w:hAnsi="Times New Roman" w:cs="Times New Roman"/>
          <w:bCs/>
          <w:sz w:val="24"/>
          <w:szCs w:val="24"/>
        </w:rPr>
        <w:t>la persona Encargada del Despacho del Órgano Interno de Control del Tribunal de Justicia Administrativa del Estado de México</w:t>
      </w:r>
      <w:r w:rsidRPr="008314AD">
        <w:rPr>
          <w:rFonts w:ascii="Times New Roman" w:hAnsi="Times New Roman" w:cs="Times New Roman"/>
          <w:sz w:val="24"/>
          <w:szCs w:val="24"/>
        </w:rPr>
        <w:t>, en atención a la siguiente:</w:t>
      </w:r>
    </w:p>
    <w:p w:rsidR="00861410" w:rsidRPr="008314AD" w:rsidRDefault="00861410" w:rsidP="008314AD">
      <w:pPr>
        <w:spacing w:after="0" w:line="240" w:lineRule="auto"/>
        <w:contextualSpacing/>
        <w:rPr>
          <w:rFonts w:ascii="Times New Roman" w:hAnsi="Times New Roman" w:cs="Times New Roman"/>
          <w:sz w:val="24"/>
          <w:szCs w:val="24"/>
        </w:rPr>
      </w:pPr>
    </w:p>
    <w:p w:rsidR="00861410" w:rsidRPr="008314AD" w:rsidRDefault="00861410" w:rsidP="008314AD">
      <w:pPr>
        <w:spacing w:after="0" w:line="240" w:lineRule="auto"/>
        <w:contextualSpacing/>
        <w:jc w:val="center"/>
        <w:rPr>
          <w:rFonts w:ascii="Times New Roman" w:hAnsi="Times New Roman" w:cs="Times New Roman"/>
          <w:b/>
          <w:sz w:val="24"/>
          <w:szCs w:val="24"/>
        </w:rPr>
      </w:pPr>
      <w:r w:rsidRPr="008314AD">
        <w:rPr>
          <w:rFonts w:ascii="Times New Roman" w:hAnsi="Times New Roman" w:cs="Times New Roman"/>
          <w:b/>
          <w:sz w:val="24"/>
          <w:szCs w:val="24"/>
        </w:rPr>
        <w:t>EXPOSICIÓN DE MOTIVOS.</w:t>
      </w:r>
    </w:p>
    <w:p w:rsidR="00861410" w:rsidRPr="008314AD" w:rsidRDefault="00861410" w:rsidP="008314AD">
      <w:pPr>
        <w:spacing w:after="0" w:line="240" w:lineRule="auto"/>
        <w:contextualSpacing/>
        <w:jc w:val="both"/>
        <w:rPr>
          <w:rFonts w:ascii="Times New Roman" w:hAnsi="Times New Roman" w:cs="Times New Roman"/>
          <w:sz w:val="24"/>
          <w:szCs w:val="24"/>
        </w:rPr>
      </w:pPr>
    </w:p>
    <w:p w:rsidR="00861410" w:rsidRPr="008314AD" w:rsidRDefault="00861410" w:rsidP="008314AD">
      <w:pPr>
        <w:spacing w:after="0" w:line="240" w:lineRule="auto"/>
        <w:ind w:firstLine="851"/>
        <w:contextualSpacing/>
        <w:jc w:val="both"/>
        <w:rPr>
          <w:rFonts w:ascii="Times New Roman" w:hAnsi="Times New Roman" w:cs="Times New Roman"/>
          <w:sz w:val="24"/>
          <w:szCs w:val="24"/>
        </w:rPr>
      </w:pPr>
      <w:r w:rsidRPr="008314AD">
        <w:rPr>
          <w:rFonts w:ascii="Times New Roman" w:hAnsi="Times New Roman" w:cs="Times New Roman"/>
          <w:sz w:val="24"/>
          <w:szCs w:val="24"/>
        </w:rPr>
        <w:t>Mediante Decreto número 292, expedido por la “LX” Legislatura, publicado en el Periódico Oficial “Gaceta del Gobierno”, del 20 de agosto de 2021, fue designado al C. Everardo Camacho Rosales, Titular del Órgano Interno de Control del Tribunal de Justicia Administrativa del Estado de México, por el período de cinco años, el cual concluye el 20 de agosto del 2026.</w:t>
      </w:r>
    </w:p>
    <w:p w:rsidR="00861410" w:rsidRPr="008314AD" w:rsidRDefault="00861410" w:rsidP="008314AD">
      <w:pPr>
        <w:spacing w:after="0" w:line="240" w:lineRule="auto"/>
        <w:ind w:firstLine="851"/>
        <w:contextualSpacing/>
        <w:jc w:val="both"/>
        <w:rPr>
          <w:rFonts w:ascii="Times New Roman" w:hAnsi="Times New Roman" w:cs="Times New Roman"/>
          <w:sz w:val="24"/>
          <w:szCs w:val="24"/>
        </w:rPr>
      </w:pPr>
    </w:p>
    <w:p w:rsidR="00861410" w:rsidRPr="008314AD" w:rsidRDefault="00861410" w:rsidP="008314AD">
      <w:pPr>
        <w:spacing w:after="0" w:line="240" w:lineRule="auto"/>
        <w:ind w:firstLine="851"/>
        <w:contextualSpacing/>
        <w:jc w:val="both"/>
        <w:rPr>
          <w:rFonts w:ascii="Times New Roman" w:hAnsi="Times New Roman" w:cs="Times New Roman"/>
          <w:sz w:val="24"/>
          <w:szCs w:val="24"/>
        </w:rPr>
      </w:pPr>
      <w:r w:rsidRPr="008314AD">
        <w:rPr>
          <w:rFonts w:ascii="Times New Roman" w:hAnsi="Times New Roman" w:cs="Times New Roman"/>
          <w:sz w:val="24"/>
          <w:szCs w:val="24"/>
        </w:rPr>
        <w:t>En tal sentido, tanto el Titular del Órgano Interno de Control del Tribunal de Justicia Administrativa del Estado de México como el Presidente del citado Tribunal, hicieron del conocimiento de la “LXII” Legislatura, la conclusión del período por el que fue designado.</w:t>
      </w:r>
    </w:p>
    <w:p w:rsidR="00861410" w:rsidRPr="008314AD" w:rsidRDefault="00861410" w:rsidP="008314AD">
      <w:pPr>
        <w:spacing w:after="0" w:line="240" w:lineRule="auto"/>
        <w:ind w:firstLine="851"/>
        <w:contextualSpacing/>
        <w:jc w:val="both"/>
        <w:rPr>
          <w:rFonts w:ascii="Times New Roman" w:hAnsi="Times New Roman" w:cs="Times New Roman"/>
          <w:sz w:val="24"/>
          <w:szCs w:val="24"/>
        </w:rPr>
      </w:pPr>
    </w:p>
    <w:p w:rsidR="00861410" w:rsidRPr="008314AD" w:rsidRDefault="00861410" w:rsidP="008314AD">
      <w:pPr>
        <w:spacing w:after="0" w:line="240" w:lineRule="auto"/>
        <w:ind w:firstLine="851"/>
        <w:contextualSpacing/>
        <w:jc w:val="both"/>
        <w:rPr>
          <w:rFonts w:ascii="Times New Roman" w:hAnsi="Times New Roman" w:cs="Times New Roman"/>
          <w:sz w:val="24"/>
          <w:szCs w:val="24"/>
        </w:rPr>
      </w:pPr>
      <w:r w:rsidRPr="008314AD">
        <w:rPr>
          <w:rFonts w:ascii="Times New Roman" w:hAnsi="Times New Roman" w:cs="Times New Roman"/>
          <w:sz w:val="24"/>
          <w:szCs w:val="24"/>
        </w:rPr>
        <w:t xml:space="preserve">Cabe destacar que, el Presidente del Tribunal de Justicia Administrativa del Estado de México, resaltó el derecho humano de acceso a la justicia y el debido proceso, consagrado en el artículo 17 de la Constitución Política de los Estados Unidos Mexicanos, en lo que corresponde a </w:t>
      </w:r>
      <w:r w:rsidRPr="008314AD">
        <w:rPr>
          <w:rFonts w:ascii="Times New Roman" w:hAnsi="Times New Roman" w:cs="Times New Roman"/>
          <w:sz w:val="24"/>
          <w:szCs w:val="24"/>
        </w:rPr>
        <w:lastRenderedPageBreak/>
        <w:t>este órgano jurisdiccional; por lo que, de manera respetuosa, con el fin de dar continuidad a las labores de vigilancia, prevención, supervisión e inspección que deben ser observadas en el servicio público y de conformidad a lo dispuesto en el artículo 61, fracción LIV de la Constitución Política del Estado Libre y Soberano de México, solicitó se nombrará a la nueva persona titular del Órgano Interno de Control de este órgano autónomo.</w:t>
      </w:r>
    </w:p>
    <w:p w:rsidR="00861410" w:rsidRPr="008314AD" w:rsidRDefault="00861410" w:rsidP="008314AD">
      <w:pPr>
        <w:spacing w:after="0" w:line="240" w:lineRule="auto"/>
        <w:ind w:firstLine="851"/>
        <w:contextualSpacing/>
        <w:jc w:val="both"/>
        <w:rPr>
          <w:rFonts w:ascii="Times New Roman" w:hAnsi="Times New Roman" w:cs="Times New Roman"/>
          <w:sz w:val="24"/>
          <w:szCs w:val="24"/>
        </w:rPr>
      </w:pPr>
    </w:p>
    <w:p w:rsidR="00861410" w:rsidRPr="008314AD" w:rsidRDefault="00861410" w:rsidP="008314AD">
      <w:pPr>
        <w:spacing w:after="0" w:line="240" w:lineRule="auto"/>
        <w:ind w:firstLine="851"/>
        <w:contextualSpacing/>
        <w:jc w:val="both"/>
        <w:rPr>
          <w:rFonts w:ascii="Times New Roman" w:hAnsi="Times New Roman" w:cs="Times New Roman"/>
          <w:sz w:val="24"/>
          <w:szCs w:val="24"/>
        </w:rPr>
      </w:pPr>
      <w:r w:rsidRPr="008314AD">
        <w:rPr>
          <w:rFonts w:ascii="Times New Roman" w:hAnsi="Times New Roman" w:cs="Times New Roman"/>
          <w:sz w:val="24"/>
          <w:szCs w:val="24"/>
        </w:rPr>
        <w:t>En consecuencia, considerando que se trata de un asunto que debe ser atendido con la mayor oportunidad para evitar un vacío en la conducción del Órgano Interno de Control y con ello, garantizar la continuidad de sus indispensables funciones, hasta en tanto se haga la designación definitiva, nos permitimos proponer la presente iniciativa de decreto a la aprobación de la Diputación Permanente, órgano que actúa durante los receso de la Legislatura, para que designe un Encargado del Despacho del Órgano Interno de Control correspondiente.</w:t>
      </w:r>
    </w:p>
    <w:p w:rsidR="00861410" w:rsidRPr="008314AD" w:rsidRDefault="00861410" w:rsidP="008314AD">
      <w:pPr>
        <w:spacing w:after="0" w:line="240" w:lineRule="auto"/>
        <w:ind w:firstLine="851"/>
        <w:contextualSpacing/>
        <w:jc w:val="both"/>
        <w:rPr>
          <w:rFonts w:ascii="Times New Roman" w:hAnsi="Times New Roman" w:cs="Times New Roman"/>
          <w:sz w:val="24"/>
          <w:szCs w:val="24"/>
        </w:rPr>
      </w:pPr>
    </w:p>
    <w:p w:rsidR="00861410" w:rsidRPr="008314AD" w:rsidRDefault="00861410" w:rsidP="008314AD">
      <w:pPr>
        <w:spacing w:after="0" w:line="240" w:lineRule="auto"/>
        <w:ind w:firstLine="851"/>
        <w:contextualSpacing/>
        <w:jc w:val="both"/>
        <w:rPr>
          <w:rFonts w:ascii="Times New Roman" w:hAnsi="Times New Roman" w:cs="Times New Roman"/>
          <w:bCs/>
          <w:sz w:val="24"/>
          <w:szCs w:val="24"/>
        </w:rPr>
      </w:pPr>
      <w:r w:rsidRPr="008314AD">
        <w:rPr>
          <w:rFonts w:ascii="Times New Roman" w:hAnsi="Times New Roman" w:cs="Times New Roman"/>
          <w:sz w:val="24"/>
          <w:szCs w:val="24"/>
        </w:rPr>
        <w:t xml:space="preserve">Por ello, proponemos que la Diputación Permanente, de conformidad </w:t>
      </w:r>
      <w:r w:rsidRPr="008314AD">
        <w:rPr>
          <w:rFonts w:ascii="Times New Roman" w:hAnsi="Times New Roman" w:cs="Times New Roman"/>
          <w:bCs/>
          <w:sz w:val="24"/>
          <w:szCs w:val="24"/>
        </w:rPr>
        <w:t>con lo establecido en los artículos 63 y 64 fracción VII de la Constitución Política del Estado Libre y Soberano de México y 41 fracción II, 51, 55 fracciones I y VIII y demás relativos y aplicables de la Ley Orgánica del Poder Legislativo del Estado Libre y Soberano de México, designe al C. Nestor Alejandro Olguín Colín, Encargado del Despacho del Órgano Interno de Control del Tribunal de Justicia Administrativa del Estado de México, quien cumple con los requisito legales aplicables.</w:t>
      </w:r>
    </w:p>
    <w:p w:rsidR="00861410" w:rsidRPr="008314AD" w:rsidRDefault="00861410" w:rsidP="008314AD">
      <w:pPr>
        <w:pStyle w:val="Cuerpo"/>
        <w:contextualSpacing/>
        <w:rPr>
          <w:rStyle w:val="Ninguno"/>
          <w:rFonts w:eastAsia="Arial"/>
          <w:color w:val="auto"/>
        </w:rPr>
      </w:pPr>
    </w:p>
    <w:p w:rsidR="00861410" w:rsidRPr="008314AD" w:rsidRDefault="00861410" w:rsidP="008314AD">
      <w:pPr>
        <w:pStyle w:val="Sangra2detindependiente"/>
        <w:spacing w:after="0" w:line="240" w:lineRule="auto"/>
        <w:ind w:left="0" w:firstLine="708"/>
        <w:contextualSpacing/>
        <w:jc w:val="both"/>
        <w:rPr>
          <w:rFonts w:ascii="Times New Roman" w:hAnsi="Times New Roman"/>
          <w:sz w:val="24"/>
          <w:szCs w:val="24"/>
        </w:rPr>
      </w:pPr>
      <w:r w:rsidRPr="008314AD">
        <w:rPr>
          <w:rFonts w:ascii="Times New Roman" w:hAnsi="Times New Roman"/>
          <w:sz w:val="24"/>
          <w:szCs w:val="24"/>
        </w:rPr>
        <w:t>Asimismo, sugerimos que la designación este vigente entre tanto la Legislatura designa a la persona Titular del Órgano Interno de Control del Tribunal de Justicia Administrativa del Estado de México, en términos de lo establecido en los artículos 61 fracción LIV de la Constitución Política del Estado Libre y Soberano de México y 80 de la Ley Orgánica del Tribunal de Justicia Administrativa del Estado de México.</w:t>
      </w:r>
    </w:p>
    <w:p w:rsidR="00861410" w:rsidRPr="008314AD" w:rsidRDefault="00861410" w:rsidP="008314AD">
      <w:pPr>
        <w:spacing w:after="0" w:line="240" w:lineRule="auto"/>
        <w:ind w:firstLine="851"/>
        <w:contextualSpacing/>
        <w:jc w:val="both"/>
        <w:rPr>
          <w:rFonts w:ascii="Times New Roman" w:hAnsi="Times New Roman" w:cs="Times New Roman"/>
          <w:sz w:val="24"/>
          <w:szCs w:val="24"/>
        </w:rPr>
      </w:pPr>
    </w:p>
    <w:p w:rsidR="00861410" w:rsidRPr="008314AD" w:rsidRDefault="00861410" w:rsidP="008314AD">
      <w:pPr>
        <w:spacing w:after="0" w:line="240" w:lineRule="auto"/>
        <w:ind w:firstLine="851"/>
        <w:contextualSpacing/>
        <w:jc w:val="both"/>
        <w:rPr>
          <w:rFonts w:ascii="Times New Roman" w:hAnsi="Times New Roman" w:cs="Times New Roman"/>
          <w:sz w:val="24"/>
          <w:szCs w:val="24"/>
        </w:rPr>
      </w:pPr>
      <w:r w:rsidRPr="008314AD">
        <w:rPr>
          <w:rFonts w:ascii="Times New Roman" w:hAnsi="Times New Roman" w:cs="Times New Roman"/>
          <w:sz w:val="24"/>
          <w:szCs w:val="24"/>
        </w:rPr>
        <w:t>Al estimar la necesidad de permitir el desempeño de la encomienda del Encargado del Despacho del Órgano Interno de Control del Tribunal de Justicia Administrativa del Estado de México, nos permitimos, solicitar, con fundamento en los artículos 55 de la Constitución Política del Estado Libre y Soberano de México y 83 de la Ley Orgánica del Poder Legislativo y 74 del Reglamento de este Poder, la dispensa del trámite de dictamen de la iniciativa de decreto para llevar a cabo, de inmediato su estudio y resolución.</w:t>
      </w:r>
    </w:p>
    <w:p w:rsidR="00861410" w:rsidRPr="008314AD" w:rsidRDefault="00861410" w:rsidP="008314AD">
      <w:pPr>
        <w:spacing w:after="0" w:line="240" w:lineRule="auto"/>
        <w:ind w:firstLine="851"/>
        <w:contextualSpacing/>
        <w:jc w:val="both"/>
        <w:rPr>
          <w:rFonts w:ascii="Times New Roman" w:hAnsi="Times New Roman" w:cs="Times New Roman"/>
          <w:sz w:val="24"/>
          <w:szCs w:val="24"/>
        </w:rPr>
      </w:pPr>
    </w:p>
    <w:p w:rsidR="00861410" w:rsidRPr="008314AD" w:rsidRDefault="00861410" w:rsidP="008314AD">
      <w:pPr>
        <w:spacing w:after="0" w:line="240" w:lineRule="auto"/>
        <w:ind w:firstLine="851"/>
        <w:contextualSpacing/>
        <w:jc w:val="both"/>
        <w:rPr>
          <w:rFonts w:ascii="Times New Roman" w:hAnsi="Times New Roman" w:cs="Times New Roman"/>
          <w:sz w:val="24"/>
          <w:szCs w:val="24"/>
        </w:rPr>
      </w:pPr>
      <w:r w:rsidRPr="008314AD">
        <w:rPr>
          <w:rFonts w:ascii="Times New Roman" w:hAnsi="Times New Roman" w:cs="Times New Roman"/>
          <w:sz w:val="24"/>
          <w:szCs w:val="24"/>
        </w:rPr>
        <w:t>Anexamos el Proyecto de Decreto para los efectos correspondientes.</w:t>
      </w:r>
    </w:p>
    <w:p w:rsidR="00861410" w:rsidRPr="008314AD" w:rsidRDefault="00861410" w:rsidP="008314AD">
      <w:pPr>
        <w:spacing w:after="0" w:line="240" w:lineRule="auto"/>
        <w:ind w:firstLine="851"/>
        <w:contextualSpacing/>
        <w:jc w:val="both"/>
        <w:rPr>
          <w:rFonts w:ascii="Times New Roman" w:hAnsi="Times New Roman" w:cs="Times New Roman"/>
          <w:sz w:val="24"/>
          <w:szCs w:val="24"/>
        </w:rPr>
      </w:pPr>
    </w:p>
    <w:p w:rsidR="00861410" w:rsidRPr="008314AD" w:rsidRDefault="00861410" w:rsidP="008314AD">
      <w:pPr>
        <w:spacing w:after="0" w:line="240" w:lineRule="auto"/>
        <w:ind w:firstLine="851"/>
        <w:contextualSpacing/>
        <w:jc w:val="both"/>
        <w:rPr>
          <w:rFonts w:ascii="Times New Roman" w:eastAsia="Times New Roman" w:hAnsi="Times New Roman" w:cs="Times New Roman"/>
          <w:b/>
          <w:sz w:val="24"/>
          <w:szCs w:val="24"/>
          <w:lang w:val="es-ES" w:eastAsia="es-ES"/>
        </w:rPr>
      </w:pPr>
      <w:r w:rsidRPr="008314AD">
        <w:rPr>
          <w:rFonts w:ascii="Times New Roman" w:hAnsi="Times New Roman" w:cs="Times New Roman"/>
          <w:sz w:val="24"/>
          <w:szCs w:val="24"/>
        </w:rPr>
        <w:t>Sin otro particular, le reiteramos nuestra más alta consideración.</w:t>
      </w:r>
    </w:p>
    <w:p w:rsidR="00861410" w:rsidRPr="008314AD" w:rsidRDefault="00861410" w:rsidP="008314AD">
      <w:pPr>
        <w:spacing w:after="0" w:line="240" w:lineRule="auto"/>
        <w:contextualSpacing/>
        <w:jc w:val="center"/>
        <w:rPr>
          <w:rFonts w:ascii="Times New Roman" w:eastAsia="Times New Roman" w:hAnsi="Times New Roman" w:cs="Times New Roman"/>
          <w:b/>
          <w:sz w:val="24"/>
          <w:szCs w:val="24"/>
          <w:lang w:val="es-ES" w:eastAsia="es-ES"/>
        </w:rPr>
      </w:pP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A T E N T A M E N T E</w:t>
      </w: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bookmarkStart w:id="2" w:name="_Hlk180326772"/>
      <w:r w:rsidRPr="008314AD">
        <w:rPr>
          <w:rFonts w:ascii="Times New Roman" w:hAnsi="Times New Roman" w:cs="Times New Roman"/>
          <w:b/>
          <w:sz w:val="24"/>
          <w:szCs w:val="24"/>
          <w:lang w:val="es-ES"/>
        </w:rPr>
        <w:t>JUNTA DE COORDINACIÓN POLÍTICA DE LA “LXII”</w:t>
      </w: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LEGISLATURA DEL CONGRESO DEL ESTADO</w:t>
      </w: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LIBRE Y SOBERANO DE MÉXICO</w:t>
      </w: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PRESIDENTE</w:t>
      </w: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p>
    <w:p w:rsidR="00861410" w:rsidRPr="008314AD" w:rsidRDefault="00861410" w:rsidP="008314AD">
      <w:pPr>
        <w:spacing w:after="0" w:line="240" w:lineRule="auto"/>
        <w:contextualSpacing/>
        <w:jc w:val="center"/>
        <w:rPr>
          <w:rFonts w:ascii="Times New Roman" w:hAnsi="Times New Roman" w:cs="Times New Roman"/>
          <w:b/>
          <w:sz w:val="24"/>
          <w:szCs w:val="24"/>
        </w:rPr>
      </w:pPr>
      <w:r w:rsidRPr="008314AD">
        <w:rPr>
          <w:rFonts w:ascii="Times New Roman" w:hAnsi="Times New Roman" w:cs="Times New Roman"/>
          <w:b/>
          <w:sz w:val="24"/>
          <w:szCs w:val="24"/>
        </w:rPr>
        <w:t>DIP. JOSÉ FRANCISCO VÁZQUEZ RODRÍGUEZ</w:t>
      </w:r>
    </w:p>
    <w:p w:rsidR="00861410" w:rsidRPr="008314AD" w:rsidRDefault="00861410" w:rsidP="008314AD">
      <w:pPr>
        <w:spacing w:after="0" w:line="240" w:lineRule="auto"/>
        <w:contextualSpacing/>
        <w:jc w:val="both"/>
        <w:rPr>
          <w:rFonts w:ascii="Times New Roman" w:hAnsi="Times New Roman" w:cs="Times New Roman"/>
          <w:b/>
          <w:sz w:val="24"/>
          <w:szCs w:val="24"/>
          <w:lang w:val="es-ES"/>
        </w:rPr>
      </w:pPr>
    </w:p>
    <w:tbl>
      <w:tblPr>
        <w:tblW w:w="0" w:type="auto"/>
        <w:tblInd w:w="250" w:type="dxa"/>
        <w:tblLook w:val="04A0" w:firstRow="1" w:lastRow="0" w:firstColumn="1" w:lastColumn="0" w:noHBand="0" w:noVBand="1"/>
      </w:tblPr>
      <w:tblGrid>
        <w:gridCol w:w="4294"/>
        <w:gridCol w:w="4294"/>
      </w:tblGrid>
      <w:tr w:rsidR="00861410" w:rsidRPr="008314AD" w:rsidTr="00C71BDF">
        <w:tc>
          <w:tcPr>
            <w:tcW w:w="4294" w:type="dxa"/>
          </w:tcPr>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VICEPRESIDENTE</w:t>
            </w: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rPr>
              <w:lastRenderedPageBreak/>
              <w:t>DIP. JOSÉ ALBERTO COUTTOLENC BUENTELLO</w:t>
            </w:r>
          </w:p>
        </w:tc>
        <w:tc>
          <w:tcPr>
            <w:tcW w:w="4294" w:type="dxa"/>
          </w:tcPr>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lastRenderedPageBreak/>
              <w:t>VICEPRESIDENTE</w:t>
            </w: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rPr>
              <w:t>DIP. ELÍAS RESCALA JIMÉNEZ</w:t>
            </w:r>
          </w:p>
        </w:tc>
      </w:tr>
      <w:tr w:rsidR="00861410" w:rsidRPr="008314AD" w:rsidTr="00C71BDF">
        <w:tc>
          <w:tcPr>
            <w:tcW w:w="4294" w:type="dxa"/>
          </w:tcPr>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SECRETARIO</w:t>
            </w: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rPr>
              <w:t xml:space="preserve">DIP. </w:t>
            </w:r>
            <w:r w:rsidRPr="008314AD">
              <w:rPr>
                <w:rFonts w:ascii="Times New Roman" w:hAnsi="Times New Roman" w:cs="Times New Roman"/>
                <w:b/>
                <w:bCs/>
                <w:sz w:val="24"/>
                <w:szCs w:val="24"/>
                <w:lang w:val="es-ES"/>
              </w:rPr>
              <w:t>OSCAR GONZÁLEZ YÁÑEZ</w:t>
            </w:r>
          </w:p>
        </w:tc>
        <w:tc>
          <w:tcPr>
            <w:tcW w:w="4294" w:type="dxa"/>
          </w:tcPr>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VOCAL</w:t>
            </w: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p>
          <w:p w:rsidR="00861410" w:rsidRPr="008314AD" w:rsidRDefault="00861410" w:rsidP="008314AD">
            <w:pPr>
              <w:spacing w:after="0" w:line="240" w:lineRule="auto"/>
              <w:contextualSpacing/>
              <w:jc w:val="center"/>
              <w:rPr>
                <w:rFonts w:ascii="Times New Roman" w:hAnsi="Times New Roman" w:cs="Times New Roman"/>
                <w:b/>
                <w:sz w:val="24"/>
                <w:szCs w:val="24"/>
              </w:rPr>
            </w:pPr>
            <w:r w:rsidRPr="008314AD">
              <w:rPr>
                <w:rFonts w:ascii="Times New Roman" w:hAnsi="Times New Roman" w:cs="Times New Roman"/>
                <w:b/>
                <w:sz w:val="24"/>
                <w:szCs w:val="24"/>
              </w:rPr>
              <w:t xml:space="preserve">DIP. </w:t>
            </w:r>
            <w:r w:rsidRPr="008314AD">
              <w:rPr>
                <w:rFonts w:ascii="Times New Roman" w:hAnsi="Times New Roman" w:cs="Times New Roman"/>
                <w:b/>
                <w:bCs/>
                <w:sz w:val="24"/>
                <w:szCs w:val="24"/>
                <w:lang w:val="es-ES"/>
              </w:rPr>
              <w:t>PABLO FERNÁNDEZ DE CEVALLOS GONZÁLEZ</w:t>
            </w: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p>
        </w:tc>
      </w:tr>
      <w:tr w:rsidR="00861410" w:rsidRPr="008314AD" w:rsidTr="00C71BDF">
        <w:tc>
          <w:tcPr>
            <w:tcW w:w="4294" w:type="dxa"/>
          </w:tcPr>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VOCAL</w:t>
            </w: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rPr>
              <w:t xml:space="preserve">DIP. </w:t>
            </w:r>
            <w:r w:rsidRPr="008314AD">
              <w:rPr>
                <w:rFonts w:ascii="Times New Roman" w:hAnsi="Times New Roman" w:cs="Times New Roman"/>
                <w:b/>
                <w:bCs/>
                <w:sz w:val="24"/>
                <w:szCs w:val="24"/>
                <w:lang w:val="es-ES"/>
              </w:rPr>
              <w:t>JUAN MANUEL ZEPEDA HERNÁNDEZ</w:t>
            </w:r>
          </w:p>
        </w:tc>
        <w:tc>
          <w:tcPr>
            <w:tcW w:w="4294" w:type="dxa"/>
          </w:tcPr>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VOCAL</w:t>
            </w: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p>
          <w:p w:rsidR="00861410" w:rsidRPr="008314AD" w:rsidRDefault="00861410"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rPr>
              <w:t xml:space="preserve">DIP. OMAR ORTEGA ÁLVAREZ </w:t>
            </w:r>
          </w:p>
        </w:tc>
      </w:tr>
    </w:tbl>
    <w:p w:rsidR="00861410" w:rsidRPr="008314AD" w:rsidRDefault="00861410" w:rsidP="008314AD">
      <w:pPr>
        <w:spacing w:after="0" w:line="240" w:lineRule="auto"/>
        <w:contextualSpacing/>
        <w:rPr>
          <w:rFonts w:ascii="Times New Roman" w:hAnsi="Times New Roman" w:cs="Times New Roman"/>
          <w:sz w:val="24"/>
          <w:szCs w:val="24"/>
        </w:rPr>
      </w:pPr>
    </w:p>
    <w:bookmarkEnd w:id="2"/>
    <w:p w:rsidR="00861410" w:rsidRPr="008314AD" w:rsidRDefault="00861410" w:rsidP="008314AD">
      <w:pPr>
        <w:kinsoku w:val="0"/>
        <w:overflowPunct w:val="0"/>
        <w:spacing w:after="0" w:line="240" w:lineRule="auto"/>
        <w:contextualSpacing/>
        <w:jc w:val="both"/>
        <w:textAlignment w:val="baseline"/>
        <w:rPr>
          <w:rFonts w:ascii="Times New Roman" w:hAnsi="Times New Roman" w:cs="Times New Roman"/>
          <w:b/>
          <w:sz w:val="24"/>
          <w:szCs w:val="24"/>
        </w:rPr>
      </w:pPr>
      <w:r w:rsidRPr="008314AD">
        <w:rPr>
          <w:rFonts w:ascii="Times New Roman" w:hAnsi="Times New Roman" w:cs="Times New Roman"/>
          <w:b/>
          <w:sz w:val="24"/>
          <w:szCs w:val="24"/>
        </w:rPr>
        <w:t xml:space="preserve">DECRETO NÚMERO </w:t>
      </w:r>
    </w:p>
    <w:p w:rsidR="00861410" w:rsidRPr="008314AD" w:rsidRDefault="00861410" w:rsidP="008314AD">
      <w:pPr>
        <w:kinsoku w:val="0"/>
        <w:overflowPunct w:val="0"/>
        <w:spacing w:after="0" w:line="240" w:lineRule="auto"/>
        <w:ind w:right="49"/>
        <w:contextualSpacing/>
        <w:jc w:val="both"/>
        <w:textAlignment w:val="baseline"/>
        <w:rPr>
          <w:rFonts w:ascii="Times New Roman" w:hAnsi="Times New Roman" w:cs="Times New Roman"/>
          <w:b/>
          <w:sz w:val="24"/>
          <w:szCs w:val="24"/>
          <w:lang w:val="es-ES"/>
        </w:rPr>
      </w:pPr>
      <w:r w:rsidRPr="008314AD">
        <w:rPr>
          <w:rFonts w:ascii="Times New Roman" w:hAnsi="Times New Roman" w:cs="Times New Roman"/>
          <w:b/>
          <w:sz w:val="24"/>
          <w:szCs w:val="24"/>
          <w:lang w:val="es-ES"/>
        </w:rPr>
        <w:t>LA DIPUTACIÓN PERMANENTE DE LA H. “LXII”</w:t>
      </w:r>
    </w:p>
    <w:p w:rsidR="00861410" w:rsidRPr="008314AD" w:rsidRDefault="00861410" w:rsidP="008314AD">
      <w:pPr>
        <w:kinsoku w:val="0"/>
        <w:overflowPunct w:val="0"/>
        <w:spacing w:after="0" w:line="240" w:lineRule="auto"/>
        <w:ind w:right="49"/>
        <w:contextualSpacing/>
        <w:jc w:val="both"/>
        <w:textAlignment w:val="baseline"/>
        <w:rPr>
          <w:rFonts w:ascii="Times New Roman" w:hAnsi="Times New Roman" w:cs="Times New Roman"/>
          <w:b/>
          <w:sz w:val="24"/>
          <w:szCs w:val="24"/>
          <w:lang w:val="es-ES"/>
        </w:rPr>
      </w:pPr>
      <w:r w:rsidRPr="008314AD">
        <w:rPr>
          <w:rFonts w:ascii="Times New Roman" w:hAnsi="Times New Roman" w:cs="Times New Roman"/>
          <w:b/>
          <w:sz w:val="24"/>
          <w:szCs w:val="24"/>
          <w:lang w:val="es-ES"/>
        </w:rPr>
        <w:t xml:space="preserve">LEGISLATURA DEL ESTADO DE MÉXICO </w:t>
      </w:r>
    </w:p>
    <w:p w:rsidR="00861410" w:rsidRPr="008314AD" w:rsidRDefault="00861410" w:rsidP="008314AD">
      <w:pPr>
        <w:kinsoku w:val="0"/>
        <w:overflowPunct w:val="0"/>
        <w:spacing w:after="0" w:line="240" w:lineRule="auto"/>
        <w:ind w:right="49"/>
        <w:contextualSpacing/>
        <w:jc w:val="both"/>
        <w:textAlignment w:val="baseline"/>
        <w:rPr>
          <w:rFonts w:ascii="Times New Roman" w:hAnsi="Times New Roman" w:cs="Times New Roman"/>
          <w:b/>
          <w:sz w:val="24"/>
          <w:szCs w:val="24"/>
        </w:rPr>
      </w:pPr>
      <w:r w:rsidRPr="008314AD">
        <w:rPr>
          <w:rFonts w:ascii="Times New Roman" w:hAnsi="Times New Roman" w:cs="Times New Roman"/>
          <w:b/>
          <w:sz w:val="24"/>
          <w:szCs w:val="24"/>
        </w:rPr>
        <w:t>DECRETA:</w:t>
      </w:r>
    </w:p>
    <w:p w:rsidR="00861410" w:rsidRPr="008314AD" w:rsidRDefault="00861410" w:rsidP="008314AD">
      <w:pPr>
        <w:pStyle w:val="Textoindependiente"/>
        <w:contextualSpacing/>
        <w:jc w:val="both"/>
        <w:rPr>
          <w:rFonts w:ascii="Times New Roman" w:hAnsi="Times New Roman" w:cs="Times New Roman"/>
          <w:lang w:val="es-MX"/>
        </w:rPr>
      </w:pPr>
    </w:p>
    <w:p w:rsidR="00861410" w:rsidRPr="008314AD" w:rsidRDefault="00861410" w:rsidP="008314AD">
      <w:pPr>
        <w:pStyle w:val="Textoindependiente"/>
        <w:contextualSpacing/>
        <w:jc w:val="both"/>
        <w:rPr>
          <w:rFonts w:ascii="Times New Roman" w:hAnsi="Times New Roman" w:cs="Times New Roman"/>
          <w:bCs/>
          <w:lang w:val="es-MX"/>
        </w:rPr>
      </w:pPr>
      <w:r w:rsidRPr="008314AD">
        <w:rPr>
          <w:rFonts w:ascii="Times New Roman" w:hAnsi="Times New Roman" w:cs="Times New Roman"/>
          <w:b/>
          <w:lang w:val="es-MX"/>
        </w:rPr>
        <w:t>ARTÍCULO PRIMERO</w:t>
      </w:r>
      <w:r w:rsidRPr="008314AD">
        <w:rPr>
          <w:rFonts w:ascii="Times New Roman" w:hAnsi="Times New Roman" w:cs="Times New Roman"/>
          <w:b/>
          <w:bCs/>
          <w:lang w:val="es-MX"/>
        </w:rPr>
        <w:t>.-</w:t>
      </w:r>
      <w:r w:rsidRPr="008314AD">
        <w:rPr>
          <w:rFonts w:ascii="Times New Roman" w:hAnsi="Times New Roman" w:cs="Times New Roman"/>
          <w:bCs/>
          <w:lang w:val="es-MX"/>
        </w:rPr>
        <w:t xml:space="preserve"> De conformidad con lo establecido en los artículos 63 y 64 fracción VII de la Constitución Política del Estado Libre y Soberano de México y 41 fracción II, 51, 55 fracciones I y VIII y demás relativos y aplicables de la Ley Orgánica del Poder Legislativo del Estado Libre y Soberano de México, se designa al C. Nestor Alejandro Olguín Colín, Encargado del Despacho del Órgano Interno de Control del Tribunal de Justicia Administrativa del Estado de México.</w:t>
      </w:r>
    </w:p>
    <w:p w:rsidR="00861410" w:rsidRPr="008314AD" w:rsidRDefault="00861410" w:rsidP="008314AD">
      <w:pPr>
        <w:pStyle w:val="Cuerpo"/>
        <w:contextualSpacing/>
        <w:rPr>
          <w:rStyle w:val="Ninguno"/>
          <w:rFonts w:eastAsia="Arial"/>
          <w:color w:val="auto"/>
        </w:rPr>
      </w:pPr>
    </w:p>
    <w:p w:rsidR="00861410" w:rsidRPr="008314AD" w:rsidRDefault="00861410" w:rsidP="008314AD">
      <w:pPr>
        <w:pStyle w:val="Sangra2detindependiente"/>
        <w:spacing w:after="0" w:line="240" w:lineRule="auto"/>
        <w:ind w:left="0"/>
        <w:contextualSpacing/>
        <w:jc w:val="both"/>
        <w:rPr>
          <w:rFonts w:ascii="Times New Roman" w:hAnsi="Times New Roman"/>
          <w:sz w:val="24"/>
          <w:szCs w:val="24"/>
        </w:rPr>
      </w:pPr>
      <w:r w:rsidRPr="008314AD">
        <w:rPr>
          <w:rFonts w:ascii="Times New Roman" w:hAnsi="Times New Roman"/>
          <w:b/>
          <w:sz w:val="24"/>
          <w:szCs w:val="24"/>
        </w:rPr>
        <w:t>ARTÍCULO SEGUNDO.-</w:t>
      </w:r>
      <w:r w:rsidRPr="008314AD">
        <w:rPr>
          <w:rFonts w:ascii="Times New Roman" w:hAnsi="Times New Roman"/>
          <w:sz w:val="24"/>
          <w:szCs w:val="24"/>
        </w:rPr>
        <w:t xml:space="preserve"> La presente designación estará vigente entre tanto la Legislatura designa a la persona </w:t>
      </w:r>
      <w:bookmarkStart w:id="3" w:name="_Hlk237332463"/>
      <w:r w:rsidRPr="008314AD">
        <w:rPr>
          <w:rFonts w:ascii="Times New Roman" w:hAnsi="Times New Roman"/>
          <w:sz w:val="24"/>
          <w:szCs w:val="24"/>
        </w:rPr>
        <w:t>Titular del Órgano Interno de Control del Tribunal de Justicia Administrativa del Estado de México</w:t>
      </w:r>
      <w:bookmarkEnd w:id="3"/>
      <w:r w:rsidRPr="008314AD">
        <w:rPr>
          <w:rFonts w:ascii="Times New Roman" w:hAnsi="Times New Roman"/>
          <w:sz w:val="24"/>
          <w:szCs w:val="24"/>
        </w:rPr>
        <w:t>, en términos de lo establecido en los artículos 61 fracción LIV de la Constitución Política del Estado Libre y Soberano de México y 80 de la Ley Orgánica del Tribunal de Justicia Administrativa del Estado de México.</w:t>
      </w:r>
    </w:p>
    <w:p w:rsidR="00861410" w:rsidRPr="008314AD" w:rsidRDefault="00861410" w:rsidP="008314AD">
      <w:pPr>
        <w:pStyle w:val="Sangra2detindependiente"/>
        <w:spacing w:after="0" w:line="240" w:lineRule="auto"/>
        <w:ind w:left="0"/>
        <w:contextualSpacing/>
        <w:jc w:val="both"/>
        <w:rPr>
          <w:rFonts w:ascii="Times New Roman" w:hAnsi="Times New Roman"/>
          <w:sz w:val="24"/>
          <w:szCs w:val="24"/>
        </w:rPr>
      </w:pPr>
    </w:p>
    <w:p w:rsidR="00861410" w:rsidRPr="008314AD" w:rsidRDefault="00861410" w:rsidP="008314AD">
      <w:pPr>
        <w:pStyle w:val="Sangra2detindependiente"/>
        <w:spacing w:after="0" w:line="240" w:lineRule="auto"/>
        <w:ind w:left="0"/>
        <w:contextualSpacing/>
        <w:jc w:val="center"/>
        <w:rPr>
          <w:rFonts w:ascii="Times New Roman" w:hAnsi="Times New Roman"/>
          <w:b/>
          <w:sz w:val="24"/>
          <w:szCs w:val="24"/>
        </w:rPr>
      </w:pPr>
      <w:r w:rsidRPr="008314AD">
        <w:rPr>
          <w:rFonts w:ascii="Times New Roman" w:hAnsi="Times New Roman"/>
          <w:b/>
          <w:sz w:val="24"/>
          <w:szCs w:val="24"/>
        </w:rPr>
        <w:t>T R A N S I T O R I O S</w:t>
      </w:r>
    </w:p>
    <w:p w:rsidR="00861410" w:rsidRPr="008314AD" w:rsidRDefault="00861410" w:rsidP="008314AD">
      <w:pPr>
        <w:spacing w:after="0" w:line="240" w:lineRule="auto"/>
        <w:contextualSpacing/>
        <w:jc w:val="both"/>
        <w:rPr>
          <w:rFonts w:ascii="Times New Roman" w:hAnsi="Times New Roman" w:cs="Times New Roman"/>
          <w:sz w:val="24"/>
          <w:szCs w:val="24"/>
        </w:rPr>
      </w:pPr>
    </w:p>
    <w:p w:rsidR="00861410" w:rsidRPr="008314AD" w:rsidRDefault="00861410"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t>PRIMERO.-</w:t>
      </w:r>
      <w:r w:rsidRPr="008314AD">
        <w:rPr>
          <w:rFonts w:ascii="Times New Roman" w:hAnsi="Times New Roman" w:cs="Times New Roman"/>
          <w:sz w:val="24"/>
          <w:szCs w:val="24"/>
        </w:rPr>
        <w:t xml:space="preserve"> Publíquese el presente Decreto en el Periódico Oficial “Gaceta del Gobierno”.</w:t>
      </w:r>
    </w:p>
    <w:p w:rsidR="00861410" w:rsidRPr="008314AD" w:rsidRDefault="00861410" w:rsidP="008314AD">
      <w:pPr>
        <w:spacing w:after="0" w:line="240" w:lineRule="auto"/>
        <w:contextualSpacing/>
        <w:jc w:val="both"/>
        <w:rPr>
          <w:rFonts w:ascii="Times New Roman" w:hAnsi="Times New Roman" w:cs="Times New Roman"/>
          <w:sz w:val="24"/>
          <w:szCs w:val="24"/>
        </w:rPr>
      </w:pPr>
    </w:p>
    <w:p w:rsidR="00861410" w:rsidRPr="008314AD" w:rsidRDefault="00861410"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t>SEGUNDO.-</w:t>
      </w:r>
      <w:r w:rsidRPr="008314AD">
        <w:rPr>
          <w:rFonts w:ascii="Times New Roman" w:hAnsi="Times New Roman" w:cs="Times New Roman"/>
          <w:sz w:val="24"/>
          <w:szCs w:val="24"/>
        </w:rPr>
        <w:t xml:space="preserve"> El presente Decreto entrará en vigor al día siguiente de su publicación en el Periódico Oficial “Gaceta del Gobierno”.</w:t>
      </w:r>
    </w:p>
    <w:p w:rsidR="00861410" w:rsidRPr="008314AD" w:rsidRDefault="00861410" w:rsidP="008314AD">
      <w:pPr>
        <w:spacing w:after="0" w:line="240" w:lineRule="auto"/>
        <w:contextualSpacing/>
        <w:jc w:val="both"/>
        <w:rPr>
          <w:rFonts w:ascii="Times New Roman" w:hAnsi="Times New Roman" w:cs="Times New Roman"/>
          <w:sz w:val="24"/>
          <w:szCs w:val="24"/>
        </w:rPr>
      </w:pPr>
    </w:p>
    <w:p w:rsidR="00861410" w:rsidRPr="008314AD" w:rsidRDefault="00861410"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t>TERCERO.-</w:t>
      </w:r>
      <w:r w:rsidRPr="008314AD">
        <w:rPr>
          <w:rFonts w:ascii="Times New Roman" w:hAnsi="Times New Roman" w:cs="Times New Roman"/>
          <w:sz w:val="24"/>
          <w:szCs w:val="24"/>
        </w:rPr>
        <w:t xml:space="preserve"> La encargaduría de despacho tendrá todos los derechos, prestaciones y obligaciones del cargo.</w:t>
      </w:r>
    </w:p>
    <w:p w:rsidR="00861410" w:rsidRPr="008314AD" w:rsidRDefault="00861410" w:rsidP="008314AD">
      <w:pPr>
        <w:spacing w:after="0" w:line="240" w:lineRule="auto"/>
        <w:contextualSpacing/>
        <w:jc w:val="both"/>
        <w:rPr>
          <w:rFonts w:ascii="Times New Roman" w:hAnsi="Times New Roman" w:cs="Times New Roman"/>
          <w:sz w:val="24"/>
          <w:szCs w:val="24"/>
        </w:rPr>
      </w:pPr>
    </w:p>
    <w:p w:rsidR="00861410" w:rsidRPr="008314AD" w:rsidRDefault="00861410" w:rsidP="008314AD">
      <w:pPr>
        <w:pStyle w:val="Textoindependiente"/>
        <w:contextualSpacing/>
        <w:jc w:val="both"/>
        <w:rPr>
          <w:rFonts w:ascii="Times New Roman" w:hAnsi="Times New Roman" w:cs="Times New Roman"/>
          <w:bCs/>
          <w:lang w:val="es-MX"/>
        </w:rPr>
      </w:pPr>
      <w:r w:rsidRPr="008314AD">
        <w:rPr>
          <w:rFonts w:ascii="Times New Roman" w:hAnsi="Times New Roman" w:cs="Times New Roman"/>
          <w:b/>
        </w:rPr>
        <w:t>CUARTO.-</w:t>
      </w:r>
      <w:r w:rsidRPr="008314AD">
        <w:rPr>
          <w:rFonts w:ascii="Times New Roman" w:hAnsi="Times New Roman" w:cs="Times New Roman"/>
        </w:rPr>
        <w:t xml:space="preserve"> El Encargado del Despacho entrará en funciones, una vez que concluya el periodo por el que fue designado el </w:t>
      </w:r>
      <w:r w:rsidRPr="008314AD">
        <w:rPr>
          <w:rFonts w:ascii="Times New Roman" w:hAnsi="Times New Roman" w:cs="Times New Roman"/>
          <w:lang w:val="es-MX"/>
        </w:rPr>
        <w:t>Titular del Órgano Interno de Control del Tribunal de Justicia Administrativa del Estado de México</w:t>
      </w:r>
      <w:r w:rsidRPr="008314AD">
        <w:rPr>
          <w:rFonts w:ascii="Times New Roman" w:hAnsi="Times New Roman" w:cs="Times New Roman"/>
          <w:bCs/>
          <w:lang w:val="es-MX"/>
        </w:rPr>
        <w:t>.</w:t>
      </w:r>
    </w:p>
    <w:p w:rsidR="00861410" w:rsidRPr="008314AD" w:rsidRDefault="00861410" w:rsidP="008314AD">
      <w:pPr>
        <w:spacing w:after="0" w:line="240" w:lineRule="auto"/>
        <w:contextualSpacing/>
        <w:jc w:val="both"/>
        <w:rPr>
          <w:rFonts w:ascii="Times New Roman" w:hAnsi="Times New Roman" w:cs="Times New Roman"/>
          <w:sz w:val="24"/>
          <w:szCs w:val="24"/>
        </w:rPr>
      </w:pPr>
    </w:p>
    <w:p w:rsidR="00861410" w:rsidRPr="008314AD" w:rsidRDefault="00861410"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t>QUINTO.-</w:t>
      </w:r>
      <w:r w:rsidRPr="008314AD">
        <w:rPr>
          <w:rFonts w:ascii="Times New Roman" w:hAnsi="Times New Roman" w:cs="Times New Roman"/>
          <w:sz w:val="24"/>
          <w:szCs w:val="24"/>
        </w:rPr>
        <w:t xml:space="preserve"> </w:t>
      </w:r>
      <w:r w:rsidRPr="008314AD">
        <w:rPr>
          <w:rFonts w:ascii="Times New Roman" w:hAnsi="Times New Roman" w:cs="Times New Roman"/>
          <w:sz w:val="24"/>
          <w:szCs w:val="24"/>
          <w:lang w:val="es-ES"/>
        </w:rPr>
        <w:t>Se abrogan y/o derogan las disposiciones de igual o menor jerarquía que se opongan a las establecidas en el presente Decreto.</w:t>
      </w:r>
    </w:p>
    <w:p w:rsidR="00861410" w:rsidRPr="008314AD" w:rsidRDefault="00861410" w:rsidP="008314AD">
      <w:pPr>
        <w:spacing w:after="0" w:line="240" w:lineRule="auto"/>
        <w:contextualSpacing/>
        <w:jc w:val="both"/>
        <w:rPr>
          <w:rFonts w:ascii="Times New Roman" w:hAnsi="Times New Roman" w:cs="Times New Roman"/>
          <w:sz w:val="24"/>
          <w:szCs w:val="24"/>
        </w:rPr>
      </w:pPr>
    </w:p>
    <w:p w:rsidR="00861410" w:rsidRPr="008314AD" w:rsidRDefault="00861410" w:rsidP="008314AD">
      <w:pPr>
        <w:pStyle w:val="Textoindependiente2"/>
        <w:spacing w:after="0" w:line="240" w:lineRule="auto"/>
        <w:contextualSpacing/>
        <w:jc w:val="both"/>
        <w:rPr>
          <w:rFonts w:ascii="Times New Roman" w:hAnsi="Times New Roman"/>
          <w:sz w:val="24"/>
          <w:szCs w:val="24"/>
        </w:rPr>
      </w:pPr>
      <w:r w:rsidRPr="008314AD">
        <w:rPr>
          <w:rFonts w:ascii="Times New Roman" w:hAnsi="Times New Roman"/>
          <w:sz w:val="24"/>
          <w:szCs w:val="24"/>
        </w:rPr>
        <w:t>Lo tendrá entendido la Gobernadora del Estado, haciendo que se publique y se cumpla.</w:t>
      </w:r>
    </w:p>
    <w:p w:rsidR="00861410" w:rsidRPr="008314AD" w:rsidRDefault="00861410" w:rsidP="008314AD">
      <w:pPr>
        <w:pStyle w:val="Textoindependiente2"/>
        <w:spacing w:after="0" w:line="240" w:lineRule="auto"/>
        <w:contextualSpacing/>
        <w:jc w:val="both"/>
        <w:rPr>
          <w:rFonts w:ascii="Times New Roman" w:hAnsi="Times New Roman"/>
          <w:sz w:val="24"/>
          <w:szCs w:val="24"/>
        </w:rPr>
      </w:pPr>
    </w:p>
    <w:p w:rsidR="00861410" w:rsidRPr="008314AD" w:rsidRDefault="00861410" w:rsidP="008314AD">
      <w:pPr>
        <w:pStyle w:val="Textoindependiente2"/>
        <w:spacing w:after="0" w:line="240" w:lineRule="auto"/>
        <w:contextualSpacing/>
        <w:jc w:val="both"/>
        <w:rPr>
          <w:rFonts w:ascii="Times New Roman" w:hAnsi="Times New Roman"/>
          <w:sz w:val="24"/>
          <w:szCs w:val="24"/>
        </w:rPr>
      </w:pPr>
      <w:r w:rsidRPr="008314AD">
        <w:rPr>
          <w:rFonts w:ascii="Times New Roman" w:hAnsi="Times New Roman"/>
          <w:sz w:val="24"/>
          <w:szCs w:val="24"/>
        </w:rPr>
        <w:t>Dado en el Palacio del Poder Legislativo, en la ciudad de Toluca de Lerdo, Capital del Estado de México, a los once días del mes de agosto del dos mil veintiséis.</w:t>
      </w:r>
    </w:p>
    <w:p w:rsidR="008A2E44" w:rsidRPr="008314AD" w:rsidRDefault="008A2E44" w:rsidP="008314AD">
      <w:pPr>
        <w:pStyle w:val="Sinespaciado"/>
        <w:rPr>
          <w:rFonts w:cs="Times New Roman"/>
          <w:color w:val="auto"/>
          <w:szCs w:val="24"/>
        </w:rPr>
      </w:pPr>
    </w:p>
    <w:p w:rsidR="004473B9" w:rsidRPr="008314AD" w:rsidRDefault="004473B9" w:rsidP="008314AD">
      <w:pPr>
        <w:kinsoku w:val="0"/>
        <w:overflowPunct w:val="0"/>
        <w:spacing w:after="0" w:line="240" w:lineRule="auto"/>
        <w:contextualSpacing/>
        <w:jc w:val="both"/>
        <w:textAlignment w:val="baseline"/>
        <w:rPr>
          <w:rFonts w:ascii="Times New Roman" w:hAnsi="Times New Roman" w:cs="Times New Roman"/>
          <w:b/>
          <w:sz w:val="24"/>
          <w:szCs w:val="24"/>
        </w:rPr>
      </w:pPr>
      <w:r w:rsidRPr="008314AD">
        <w:rPr>
          <w:rFonts w:ascii="Times New Roman" w:hAnsi="Times New Roman" w:cs="Times New Roman"/>
          <w:b/>
          <w:sz w:val="24"/>
          <w:szCs w:val="24"/>
        </w:rPr>
        <w:t xml:space="preserve">DECRETO NÚMERO </w:t>
      </w:r>
    </w:p>
    <w:p w:rsidR="004473B9" w:rsidRPr="008314AD" w:rsidRDefault="004473B9" w:rsidP="008314AD">
      <w:pPr>
        <w:kinsoku w:val="0"/>
        <w:overflowPunct w:val="0"/>
        <w:spacing w:after="0" w:line="240" w:lineRule="auto"/>
        <w:ind w:right="49"/>
        <w:contextualSpacing/>
        <w:jc w:val="both"/>
        <w:textAlignment w:val="baseline"/>
        <w:rPr>
          <w:rFonts w:ascii="Times New Roman" w:hAnsi="Times New Roman" w:cs="Times New Roman"/>
          <w:b/>
          <w:sz w:val="24"/>
          <w:szCs w:val="24"/>
          <w:lang w:val="es-ES"/>
        </w:rPr>
      </w:pPr>
      <w:r w:rsidRPr="008314AD">
        <w:rPr>
          <w:rFonts w:ascii="Times New Roman" w:hAnsi="Times New Roman" w:cs="Times New Roman"/>
          <w:b/>
          <w:sz w:val="24"/>
          <w:szCs w:val="24"/>
          <w:lang w:val="es-ES"/>
        </w:rPr>
        <w:t>LA DIPUTACIÓN PERMANENTE DE LA H. “LXII”</w:t>
      </w:r>
    </w:p>
    <w:p w:rsidR="004473B9" w:rsidRPr="008314AD" w:rsidRDefault="004473B9" w:rsidP="008314AD">
      <w:pPr>
        <w:kinsoku w:val="0"/>
        <w:overflowPunct w:val="0"/>
        <w:spacing w:after="0" w:line="240" w:lineRule="auto"/>
        <w:ind w:right="49"/>
        <w:contextualSpacing/>
        <w:jc w:val="both"/>
        <w:textAlignment w:val="baseline"/>
        <w:rPr>
          <w:rFonts w:ascii="Times New Roman" w:hAnsi="Times New Roman" w:cs="Times New Roman"/>
          <w:b/>
          <w:sz w:val="24"/>
          <w:szCs w:val="24"/>
          <w:lang w:val="es-ES"/>
        </w:rPr>
      </w:pPr>
      <w:r w:rsidRPr="008314AD">
        <w:rPr>
          <w:rFonts w:ascii="Times New Roman" w:hAnsi="Times New Roman" w:cs="Times New Roman"/>
          <w:b/>
          <w:sz w:val="24"/>
          <w:szCs w:val="24"/>
          <w:lang w:val="es-ES"/>
        </w:rPr>
        <w:t xml:space="preserve">LEGISLATURA DEL ESTADO DE MÉXICO </w:t>
      </w:r>
    </w:p>
    <w:p w:rsidR="004473B9" w:rsidRPr="008314AD" w:rsidRDefault="004473B9" w:rsidP="008314AD">
      <w:pPr>
        <w:kinsoku w:val="0"/>
        <w:overflowPunct w:val="0"/>
        <w:spacing w:after="0" w:line="240" w:lineRule="auto"/>
        <w:ind w:right="49"/>
        <w:contextualSpacing/>
        <w:jc w:val="both"/>
        <w:textAlignment w:val="baseline"/>
        <w:rPr>
          <w:rFonts w:ascii="Times New Roman" w:hAnsi="Times New Roman" w:cs="Times New Roman"/>
          <w:b/>
          <w:sz w:val="24"/>
          <w:szCs w:val="24"/>
        </w:rPr>
      </w:pPr>
      <w:r w:rsidRPr="008314AD">
        <w:rPr>
          <w:rFonts w:ascii="Times New Roman" w:hAnsi="Times New Roman" w:cs="Times New Roman"/>
          <w:b/>
          <w:sz w:val="24"/>
          <w:szCs w:val="24"/>
        </w:rPr>
        <w:t>DECRETA:</w:t>
      </w:r>
    </w:p>
    <w:p w:rsidR="004473B9" w:rsidRPr="008314AD" w:rsidRDefault="004473B9" w:rsidP="008314AD">
      <w:pPr>
        <w:pStyle w:val="Textoindependiente"/>
        <w:contextualSpacing/>
        <w:jc w:val="both"/>
        <w:rPr>
          <w:rFonts w:ascii="Times New Roman" w:hAnsi="Times New Roman" w:cs="Times New Roman"/>
          <w:lang w:val="es-MX"/>
        </w:rPr>
      </w:pPr>
    </w:p>
    <w:p w:rsidR="004473B9" w:rsidRPr="008314AD" w:rsidRDefault="004473B9" w:rsidP="008314AD">
      <w:pPr>
        <w:pStyle w:val="Textoindependiente"/>
        <w:contextualSpacing/>
        <w:jc w:val="both"/>
        <w:rPr>
          <w:rFonts w:ascii="Times New Roman" w:hAnsi="Times New Roman" w:cs="Times New Roman"/>
          <w:bCs/>
          <w:lang w:val="es-MX"/>
        </w:rPr>
      </w:pPr>
      <w:r w:rsidRPr="008314AD">
        <w:rPr>
          <w:rFonts w:ascii="Times New Roman" w:hAnsi="Times New Roman" w:cs="Times New Roman"/>
          <w:b/>
          <w:lang w:val="es-MX"/>
        </w:rPr>
        <w:t>ARTÍCULO PRIMERO</w:t>
      </w:r>
      <w:r w:rsidRPr="008314AD">
        <w:rPr>
          <w:rFonts w:ascii="Times New Roman" w:hAnsi="Times New Roman" w:cs="Times New Roman"/>
          <w:b/>
          <w:bCs/>
          <w:lang w:val="es-MX"/>
        </w:rPr>
        <w:t>.-</w:t>
      </w:r>
      <w:r w:rsidRPr="008314AD">
        <w:rPr>
          <w:rFonts w:ascii="Times New Roman" w:hAnsi="Times New Roman" w:cs="Times New Roman"/>
          <w:bCs/>
          <w:lang w:val="es-MX"/>
        </w:rPr>
        <w:t xml:space="preserve"> De conformidad con lo establecido en los artículos 63 y 64 fracción VII de la Constitución Política del Estado Libre y Soberano de México y 41 fracción II, 51, 55 fracciones I y VIII y demás relativos y aplicables de la Ley Orgánica del Poder Legislativo del Estado Libre y Soberano de México, se designa al C. Nestor Alejandro Olguín Colín, Encargado del Despacho del Órgano Interno de Control del Tribunal de Justicia Administrativa del Estado de México.</w:t>
      </w:r>
    </w:p>
    <w:p w:rsidR="004473B9" w:rsidRPr="008314AD" w:rsidRDefault="004473B9" w:rsidP="008314AD">
      <w:pPr>
        <w:pStyle w:val="Cuerpo"/>
        <w:contextualSpacing/>
        <w:rPr>
          <w:rStyle w:val="Ninguno"/>
          <w:rFonts w:eastAsia="Arial"/>
          <w:color w:val="auto"/>
        </w:rPr>
      </w:pPr>
    </w:p>
    <w:p w:rsidR="004473B9" w:rsidRPr="008314AD" w:rsidRDefault="004473B9" w:rsidP="008314AD">
      <w:pPr>
        <w:pStyle w:val="Sangra2detindependiente"/>
        <w:spacing w:after="0" w:line="240" w:lineRule="auto"/>
        <w:ind w:left="0"/>
        <w:contextualSpacing/>
        <w:jc w:val="both"/>
        <w:rPr>
          <w:rFonts w:ascii="Times New Roman" w:hAnsi="Times New Roman"/>
          <w:sz w:val="24"/>
          <w:szCs w:val="24"/>
        </w:rPr>
      </w:pPr>
      <w:r w:rsidRPr="008314AD">
        <w:rPr>
          <w:rFonts w:ascii="Times New Roman" w:hAnsi="Times New Roman"/>
          <w:b/>
          <w:sz w:val="24"/>
          <w:szCs w:val="24"/>
        </w:rPr>
        <w:t>ARTÍCULO SEGUNDO.-</w:t>
      </w:r>
      <w:r w:rsidRPr="008314AD">
        <w:rPr>
          <w:rFonts w:ascii="Times New Roman" w:hAnsi="Times New Roman"/>
          <w:sz w:val="24"/>
          <w:szCs w:val="24"/>
        </w:rPr>
        <w:t xml:space="preserve"> La presente designación estará vigente entre tanto la Legislatura designa a la persona Titular del Órgano Interno de Control del Tribunal de Justicia Administrativa del Estado de México, en términos de lo establecido en los artículos 61 fracción LIV de la Constitución Política del Estado Libre y Soberano de México y 80 de la Ley Orgánica del Tribunal de Justicia Administrativa del Estado de México.</w:t>
      </w:r>
    </w:p>
    <w:p w:rsidR="004473B9" w:rsidRPr="008314AD" w:rsidRDefault="004473B9" w:rsidP="008314AD">
      <w:pPr>
        <w:pStyle w:val="Sangra2detindependiente"/>
        <w:spacing w:after="0" w:line="240" w:lineRule="auto"/>
        <w:ind w:left="0"/>
        <w:contextualSpacing/>
        <w:jc w:val="both"/>
        <w:rPr>
          <w:rFonts w:ascii="Times New Roman" w:hAnsi="Times New Roman"/>
          <w:sz w:val="24"/>
          <w:szCs w:val="24"/>
        </w:rPr>
      </w:pPr>
    </w:p>
    <w:p w:rsidR="004473B9" w:rsidRPr="008314AD" w:rsidRDefault="004473B9" w:rsidP="008314AD">
      <w:pPr>
        <w:pStyle w:val="Sangra2detindependiente"/>
        <w:spacing w:after="0" w:line="240" w:lineRule="auto"/>
        <w:ind w:left="0"/>
        <w:contextualSpacing/>
        <w:jc w:val="center"/>
        <w:rPr>
          <w:rFonts w:ascii="Times New Roman" w:hAnsi="Times New Roman"/>
          <w:b/>
          <w:sz w:val="24"/>
          <w:szCs w:val="24"/>
        </w:rPr>
      </w:pPr>
      <w:r w:rsidRPr="008314AD">
        <w:rPr>
          <w:rFonts w:ascii="Times New Roman" w:hAnsi="Times New Roman"/>
          <w:b/>
          <w:sz w:val="24"/>
          <w:szCs w:val="24"/>
        </w:rPr>
        <w:t>T R A N S I T O R I O S</w:t>
      </w:r>
    </w:p>
    <w:p w:rsidR="004473B9" w:rsidRPr="008314AD" w:rsidRDefault="004473B9" w:rsidP="008314AD">
      <w:pPr>
        <w:spacing w:after="0" w:line="240" w:lineRule="auto"/>
        <w:contextualSpacing/>
        <w:jc w:val="both"/>
        <w:rPr>
          <w:rFonts w:ascii="Times New Roman" w:hAnsi="Times New Roman" w:cs="Times New Roman"/>
          <w:sz w:val="24"/>
          <w:szCs w:val="24"/>
        </w:rPr>
      </w:pPr>
    </w:p>
    <w:p w:rsidR="004473B9" w:rsidRPr="008314AD" w:rsidRDefault="004473B9"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t>PRIMERO.-</w:t>
      </w:r>
      <w:r w:rsidRPr="008314AD">
        <w:rPr>
          <w:rFonts w:ascii="Times New Roman" w:hAnsi="Times New Roman" w:cs="Times New Roman"/>
          <w:sz w:val="24"/>
          <w:szCs w:val="24"/>
        </w:rPr>
        <w:t xml:space="preserve"> Publíquese el presente Decreto en el Periódico Oficial “Gaceta del Gobierno”.</w:t>
      </w:r>
    </w:p>
    <w:p w:rsidR="004473B9" w:rsidRPr="008314AD" w:rsidRDefault="004473B9" w:rsidP="008314AD">
      <w:pPr>
        <w:spacing w:after="0" w:line="240" w:lineRule="auto"/>
        <w:contextualSpacing/>
        <w:jc w:val="both"/>
        <w:rPr>
          <w:rFonts w:ascii="Times New Roman" w:hAnsi="Times New Roman" w:cs="Times New Roman"/>
          <w:sz w:val="24"/>
          <w:szCs w:val="24"/>
        </w:rPr>
      </w:pPr>
    </w:p>
    <w:p w:rsidR="004473B9" w:rsidRPr="008314AD" w:rsidRDefault="004473B9"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t>SEGUNDO.-</w:t>
      </w:r>
      <w:r w:rsidRPr="008314AD">
        <w:rPr>
          <w:rFonts w:ascii="Times New Roman" w:hAnsi="Times New Roman" w:cs="Times New Roman"/>
          <w:sz w:val="24"/>
          <w:szCs w:val="24"/>
        </w:rPr>
        <w:t xml:space="preserve"> El presente Decreto entrará en vigor al día siguiente de su publicación en el Periódico Oficial “Gaceta del Gobierno”.</w:t>
      </w:r>
    </w:p>
    <w:p w:rsidR="004473B9" w:rsidRPr="008314AD" w:rsidRDefault="004473B9" w:rsidP="008314AD">
      <w:pPr>
        <w:spacing w:after="0" w:line="240" w:lineRule="auto"/>
        <w:contextualSpacing/>
        <w:jc w:val="both"/>
        <w:rPr>
          <w:rFonts w:ascii="Times New Roman" w:hAnsi="Times New Roman" w:cs="Times New Roman"/>
          <w:sz w:val="24"/>
          <w:szCs w:val="24"/>
        </w:rPr>
      </w:pPr>
    </w:p>
    <w:p w:rsidR="004473B9" w:rsidRPr="008314AD" w:rsidRDefault="004473B9"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t>TERCERO.-</w:t>
      </w:r>
      <w:r w:rsidRPr="008314AD">
        <w:rPr>
          <w:rFonts w:ascii="Times New Roman" w:hAnsi="Times New Roman" w:cs="Times New Roman"/>
          <w:sz w:val="24"/>
          <w:szCs w:val="24"/>
        </w:rPr>
        <w:t xml:space="preserve"> La encargaduría de despacho tendrá todos los derechos, prestaciones y obligaciones del cargo.</w:t>
      </w:r>
    </w:p>
    <w:p w:rsidR="004473B9" w:rsidRPr="008314AD" w:rsidRDefault="004473B9" w:rsidP="008314AD">
      <w:pPr>
        <w:spacing w:after="0" w:line="240" w:lineRule="auto"/>
        <w:contextualSpacing/>
        <w:jc w:val="both"/>
        <w:rPr>
          <w:rFonts w:ascii="Times New Roman" w:hAnsi="Times New Roman" w:cs="Times New Roman"/>
          <w:sz w:val="24"/>
          <w:szCs w:val="24"/>
        </w:rPr>
      </w:pPr>
    </w:p>
    <w:p w:rsidR="004473B9" w:rsidRPr="008314AD" w:rsidRDefault="004473B9" w:rsidP="008314AD">
      <w:pPr>
        <w:pStyle w:val="Textoindependiente"/>
        <w:contextualSpacing/>
        <w:jc w:val="both"/>
        <w:rPr>
          <w:rFonts w:ascii="Times New Roman" w:hAnsi="Times New Roman" w:cs="Times New Roman"/>
          <w:bCs/>
          <w:lang w:val="es-MX"/>
        </w:rPr>
      </w:pPr>
      <w:r w:rsidRPr="008314AD">
        <w:rPr>
          <w:rFonts w:ascii="Times New Roman" w:hAnsi="Times New Roman" w:cs="Times New Roman"/>
          <w:b/>
        </w:rPr>
        <w:t>CUARTO.-</w:t>
      </w:r>
      <w:r w:rsidRPr="008314AD">
        <w:rPr>
          <w:rFonts w:ascii="Times New Roman" w:hAnsi="Times New Roman" w:cs="Times New Roman"/>
        </w:rPr>
        <w:t xml:space="preserve"> El Encargado del Despacho entrará en funciones, una vez que concluya el periodo por el que fue designado el </w:t>
      </w:r>
      <w:r w:rsidRPr="008314AD">
        <w:rPr>
          <w:rFonts w:ascii="Times New Roman" w:hAnsi="Times New Roman" w:cs="Times New Roman"/>
          <w:lang w:val="es-MX"/>
        </w:rPr>
        <w:t>Titular del Órgano Interno de Control del Tribunal de Justicia Administrativa del Estado de México</w:t>
      </w:r>
      <w:r w:rsidRPr="008314AD">
        <w:rPr>
          <w:rFonts w:ascii="Times New Roman" w:hAnsi="Times New Roman" w:cs="Times New Roman"/>
          <w:bCs/>
          <w:lang w:val="es-MX"/>
        </w:rPr>
        <w:t>.</w:t>
      </w:r>
    </w:p>
    <w:p w:rsidR="004473B9" w:rsidRPr="008314AD" w:rsidRDefault="004473B9" w:rsidP="008314AD">
      <w:pPr>
        <w:spacing w:after="0" w:line="240" w:lineRule="auto"/>
        <w:contextualSpacing/>
        <w:jc w:val="both"/>
        <w:rPr>
          <w:rFonts w:ascii="Times New Roman" w:hAnsi="Times New Roman" w:cs="Times New Roman"/>
          <w:sz w:val="24"/>
          <w:szCs w:val="24"/>
        </w:rPr>
      </w:pPr>
    </w:p>
    <w:p w:rsidR="004473B9" w:rsidRPr="008314AD" w:rsidRDefault="004473B9"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t>QUINTO.-</w:t>
      </w:r>
      <w:r w:rsidRPr="008314AD">
        <w:rPr>
          <w:rFonts w:ascii="Times New Roman" w:hAnsi="Times New Roman" w:cs="Times New Roman"/>
          <w:sz w:val="24"/>
          <w:szCs w:val="24"/>
        </w:rPr>
        <w:t xml:space="preserve"> </w:t>
      </w:r>
      <w:r w:rsidRPr="008314AD">
        <w:rPr>
          <w:rFonts w:ascii="Times New Roman" w:hAnsi="Times New Roman" w:cs="Times New Roman"/>
          <w:sz w:val="24"/>
          <w:szCs w:val="24"/>
          <w:lang w:val="es-ES"/>
        </w:rPr>
        <w:t>Se abrogan y/o derogan las disposiciones de igual o menor jerarquía que se opongan a las establecidas en el presente Decreto.</w:t>
      </w:r>
    </w:p>
    <w:p w:rsidR="004473B9" w:rsidRPr="008314AD" w:rsidRDefault="004473B9" w:rsidP="008314AD">
      <w:pPr>
        <w:spacing w:after="0" w:line="240" w:lineRule="auto"/>
        <w:contextualSpacing/>
        <w:jc w:val="both"/>
        <w:rPr>
          <w:rFonts w:ascii="Times New Roman" w:hAnsi="Times New Roman" w:cs="Times New Roman"/>
          <w:sz w:val="24"/>
          <w:szCs w:val="24"/>
        </w:rPr>
      </w:pPr>
    </w:p>
    <w:p w:rsidR="004473B9" w:rsidRPr="008314AD" w:rsidRDefault="004473B9" w:rsidP="008314AD">
      <w:pPr>
        <w:pStyle w:val="Textoindependiente2"/>
        <w:spacing w:after="0" w:line="240" w:lineRule="auto"/>
        <w:contextualSpacing/>
        <w:jc w:val="both"/>
        <w:rPr>
          <w:rFonts w:ascii="Times New Roman" w:hAnsi="Times New Roman"/>
          <w:sz w:val="24"/>
          <w:szCs w:val="24"/>
        </w:rPr>
      </w:pPr>
      <w:r w:rsidRPr="008314AD">
        <w:rPr>
          <w:rFonts w:ascii="Times New Roman" w:hAnsi="Times New Roman"/>
          <w:sz w:val="24"/>
          <w:szCs w:val="24"/>
        </w:rPr>
        <w:t>Lo tendrá entendido la Gobernadora del Estado, haciendo que se publique y se cumpla.</w:t>
      </w:r>
    </w:p>
    <w:p w:rsidR="004473B9" w:rsidRPr="008314AD" w:rsidRDefault="004473B9" w:rsidP="008314AD">
      <w:pPr>
        <w:pStyle w:val="Textoindependiente2"/>
        <w:spacing w:after="0" w:line="240" w:lineRule="auto"/>
        <w:contextualSpacing/>
        <w:jc w:val="both"/>
        <w:rPr>
          <w:rFonts w:ascii="Times New Roman" w:hAnsi="Times New Roman"/>
          <w:sz w:val="24"/>
          <w:szCs w:val="24"/>
        </w:rPr>
      </w:pPr>
    </w:p>
    <w:p w:rsidR="004473B9" w:rsidRPr="008314AD" w:rsidRDefault="004473B9" w:rsidP="008314AD">
      <w:pPr>
        <w:pStyle w:val="Textoindependiente2"/>
        <w:spacing w:after="0" w:line="240" w:lineRule="auto"/>
        <w:contextualSpacing/>
        <w:jc w:val="both"/>
        <w:rPr>
          <w:rFonts w:ascii="Times New Roman" w:hAnsi="Times New Roman"/>
          <w:sz w:val="24"/>
          <w:szCs w:val="24"/>
        </w:rPr>
      </w:pPr>
      <w:r w:rsidRPr="008314AD">
        <w:rPr>
          <w:rFonts w:ascii="Times New Roman" w:hAnsi="Times New Roman"/>
          <w:sz w:val="24"/>
          <w:szCs w:val="24"/>
        </w:rPr>
        <w:t xml:space="preserve">Dado en el Palacio del Poder Legislativo, en la ciudad de Toluca de Lerdo, Capital del Estado de México, a los once días del mes de agosto del dos mil veintiséis. </w:t>
      </w:r>
    </w:p>
    <w:p w:rsidR="004473B9" w:rsidRPr="008314AD" w:rsidRDefault="004473B9" w:rsidP="008314AD">
      <w:pPr>
        <w:spacing w:after="0" w:line="240" w:lineRule="auto"/>
        <w:jc w:val="center"/>
        <w:rPr>
          <w:rFonts w:ascii="Times New Roman" w:hAnsi="Times New Roman" w:cs="Times New Roman"/>
          <w:b/>
          <w:sz w:val="24"/>
          <w:szCs w:val="24"/>
        </w:rPr>
      </w:pPr>
    </w:p>
    <w:p w:rsidR="004473B9" w:rsidRPr="008314AD" w:rsidRDefault="004473B9"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PRESIDENTA</w:t>
      </w:r>
    </w:p>
    <w:p w:rsidR="004473B9" w:rsidRPr="008314AD" w:rsidRDefault="004473B9" w:rsidP="008314AD">
      <w:pPr>
        <w:spacing w:after="0" w:line="240" w:lineRule="auto"/>
        <w:jc w:val="center"/>
        <w:rPr>
          <w:rFonts w:ascii="Times New Roman" w:hAnsi="Times New Roman" w:cs="Times New Roman"/>
          <w:b/>
          <w:sz w:val="24"/>
          <w:szCs w:val="24"/>
        </w:rPr>
      </w:pPr>
    </w:p>
    <w:p w:rsidR="004473B9" w:rsidRPr="008314AD" w:rsidRDefault="004473B9"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DIP. MARTHA AZUCENA CAMACHO REYNOSO</w:t>
      </w:r>
    </w:p>
    <w:p w:rsidR="004473B9" w:rsidRPr="008314AD" w:rsidRDefault="004473B9" w:rsidP="008314AD">
      <w:pPr>
        <w:spacing w:after="0" w:line="240" w:lineRule="auto"/>
        <w:jc w:val="center"/>
        <w:rPr>
          <w:rFonts w:ascii="Times New Roman" w:hAnsi="Times New Roman" w:cs="Times New Roman"/>
          <w:b/>
          <w:sz w:val="24"/>
          <w:szCs w:val="24"/>
        </w:rPr>
      </w:pPr>
    </w:p>
    <w:p w:rsidR="004473B9" w:rsidRPr="008314AD" w:rsidRDefault="004473B9"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SECRETARIO</w:t>
      </w:r>
    </w:p>
    <w:p w:rsidR="004473B9" w:rsidRPr="008314AD" w:rsidRDefault="004473B9" w:rsidP="008314AD">
      <w:pPr>
        <w:spacing w:after="0" w:line="240" w:lineRule="auto"/>
        <w:jc w:val="center"/>
        <w:rPr>
          <w:rFonts w:ascii="Times New Roman" w:hAnsi="Times New Roman" w:cs="Times New Roman"/>
          <w:b/>
          <w:sz w:val="24"/>
          <w:szCs w:val="24"/>
        </w:rPr>
      </w:pPr>
    </w:p>
    <w:p w:rsidR="004473B9" w:rsidRPr="008314AD" w:rsidRDefault="004473B9" w:rsidP="008314AD">
      <w:pPr>
        <w:spacing w:after="0" w:line="240" w:lineRule="auto"/>
        <w:jc w:val="center"/>
        <w:rPr>
          <w:rFonts w:ascii="Times New Roman" w:hAnsi="Times New Roman" w:cs="Times New Roman"/>
          <w:b/>
          <w:bCs/>
          <w:sz w:val="24"/>
          <w:szCs w:val="24"/>
        </w:rPr>
      </w:pPr>
      <w:r w:rsidRPr="008314AD">
        <w:rPr>
          <w:rFonts w:ascii="Times New Roman" w:hAnsi="Times New Roman" w:cs="Times New Roman"/>
          <w:b/>
          <w:bCs/>
          <w:sz w:val="24"/>
          <w:szCs w:val="24"/>
        </w:rPr>
        <w:t>DIP. ISAAC JOSUÉ HERNÁNDEZ MÉNDEZ</w:t>
      </w:r>
    </w:p>
    <w:p w:rsidR="00317418" w:rsidRPr="008314AD" w:rsidRDefault="00317418" w:rsidP="008314AD">
      <w:pPr>
        <w:pStyle w:val="Sinespaciado"/>
        <w:rPr>
          <w:rFonts w:cs="Times New Roman"/>
          <w:color w:val="auto"/>
          <w:szCs w:val="24"/>
        </w:rPr>
      </w:pPr>
    </w:p>
    <w:p w:rsidR="008A2E44" w:rsidRPr="008314AD" w:rsidRDefault="008A2E44"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t>(Fin del documento)</w:t>
      </w:r>
    </w:p>
    <w:p w:rsidR="008A2E44" w:rsidRPr="008314AD" w:rsidRDefault="008A2E44" w:rsidP="008314AD">
      <w:pPr>
        <w:pStyle w:val="Sinespaciado"/>
        <w:rPr>
          <w:rFonts w:cs="Times New Roman"/>
          <w:color w:val="auto"/>
          <w:szCs w:val="24"/>
        </w:rPr>
      </w:pPr>
    </w:p>
    <w:p w:rsidR="00396EAF" w:rsidRPr="008314AD" w:rsidRDefault="00396EAF" w:rsidP="008314AD">
      <w:pPr>
        <w:pStyle w:val="Sinespaciado"/>
        <w:rPr>
          <w:rFonts w:cs="Times New Roman"/>
          <w:color w:val="auto"/>
          <w:szCs w:val="24"/>
        </w:rPr>
      </w:pPr>
      <w:r w:rsidRPr="008314AD">
        <w:rPr>
          <w:rFonts w:cs="Times New Roman"/>
          <w:color w:val="auto"/>
          <w:szCs w:val="24"/>
        </w:rPr>
        <w:t>PRESIDENTA DIP. MARTHA AZUCENA CAMACHO REYNOSO. Gracias diputado Vladimir Hernández Villegas.</w:t>
      </w:r>
    </w:p>
    <w:p w:rsidR="00396EAF" w:rsidRPr="008314AD" w:rsidRDefault="00396EAF" w:rsidP="008314AD">
      <w:pPr>
        <w:pStyle w:val="Sinespaciado"/>
        <w:ind w:firstLine="708"/>
        <w:rPr>
          <w:rFonts w:cs="Times New Roman"/>
          <w:color w:val="auto"/>
          <w:szCs w:val="24"/>
        </w:rPr>
      </w:pPr>
      <w:r w:rsidRPr="008314AD">
        <w:rPr>
          <w:rFonts w:cs="Times New Roman"/>
          <w:color w:val="auto"/>
          <w:szCs w:val="24"/>
        </w:rPr>
        <w:t>Con sustento en el artículo 55 de la Constitución Política del Estado Libre y Soberano de México, someto a la aprobación de la Diputación Permanente</w:t>
      </w:r>
      <w:r w:rsidR="008C6A35" w:rsidRPr="008314AD">
        <w:rPr>
          <w:rFonts w:cs="Times New Roman"/>
          <w:color w:val="auto"/>
          <w:szCs w:val="24"/>
        </w:rPr>
        <w:t>,</w:t>
      </w:r>
      <w:r w:rsidRPr="008314AD">
        <w:rPr>
          <w:rFonts w:cs="Times New Roman"/>
          <w:color w:val="auto"/>
          <w:szCs w:val="24"/>
        </w:rPr>
        <w:t xml:space="preserve"> la solicitud de dispensa de trámite de dictamen de la iniciativa y consulto </w:t>
      </w:r>
      <w:r w:rsidR="008C6A35" w:rsidRPr="008314AD">
        <w:rPr>
          <w:rFonts w:cs="Times New Roman"/>
          <w:color w:val="auto"/>
          <w:szCs w:val="24"/>
        </w:rPr>
        <w:t xml:space="preserve">¿Si </w:t>
      </w:r>
      <w:r w:rsidRPr="008314AD">
        <w:rPr>
          <w:rFonts w:cs="Times New Roman"/>
          <w:color w:val="auto"/>
          <w:szCs w:val="24"/>
        </w:rPr>
        <w:t>alguien desea hacer uso de la palabra</w:t>
      </w:r>
      <w:r w:rsidR="008C6A35" w:rsidRPr="008314AD">
        <w:rPr>
          <w:rFonts w:cs="Times New Roman"/>
          <w:color w:val="auto"/>
          <w:szCs w:val="24"/>
        </w:rPr>
        <w:t>?</w:t>
      </w:r>
    </w:p>
    <w:p w:rsidR="00396EAF" w:rsidRPr="008314AD" w:rsidRDefault="00396EAF" w:rsidP="008314AD">
      <w:pPr>
        <w:pStyle w:val="Sinespaciado"/>
        <w:ind w:firstLine="708"/>
        <w:rPr>
          <w:rFonts w:cs="Times New Roman"/>
          <w:color w:val="auto"/>
          <w:szCs w:val="24"/>
        </w:rPr>
      </w:pPr>
      <w:r w:rsidRPr="008314AD">
        <w:rPr>
          <w:rFonts w:cs="Times New Roman"/>
          <w:color w:val="auto"/>
          <w:szCs w:val="24"/>
        </w:rPr>
        <w:t>Pido a quienes estén por la aprobatoria de la dispensa del trámite de dictamen, se sirva levantar la mano ¿En contra? ¿En abstención?</w:t>
      </w:r>
    </w:p>
    <w:p w:rsidR="00396EAF" w:rsidRPr="008314AD" w:rsidRDefault="00396EAF" w:rsidP="008314AD">
      <w:pPr>
        <w:pStyle w:val="Sinespaciado"/>
        <w:rPr>
          <w:rFonts w:cs="Times New Roman"/>
          <w:color w:val="auto"/>
          <w:szCs w:val="24"/>
        </w:rPr>
      </w:pPr>
      <w:r w:rsidRPr="008314AD">
        <w:rPr>
          <w:rFonts w:cs="Times New Roman"/>
          <w:color w:val="auto"/>
          <w:szCs w:val="24"/>
        </w:rPr>
        <w:t>SECRETARIO DIP. ISAAC JOSUÉ HERNÁNDEZ MÉNDEZ. Le comento</w:t>
      </w:r>
      <w:r w:rsidR="00ED7835" w:rsidRPr="008314AD">
        <w:rPr>
          <w:rFonts w:cs="Times New Roman"/>
          <w:color w:val="auto"/>
          <w:szCs w:val="24"/>
        </w:rPr>
        <w:t>,</w:t>
      </w:r>
      <w:r w:rsidRPr="008314AD">
        <w:rPr>
          <w:rFonts w:cs="Times New Roman"/>
          <w:color w:val="auto"/>
          <w:szCs w:val="24"/>
        </w:rPr>
        <w:t xml:space="preserve"> Presidenta que la propuesta ha sido aprobada por unanimidad de votos.</w:t>
      </w:r>
    </w:p>
    <w:p w:rsidR="00396EAF" w:rsidRPr="008314AD" w:rsidRDefault="00396EAF" w:rsidP="008314AD">
      <w:pPr>
        <w:pStyle w:val="Sinespaciado"/>
        <w:rPr>
          <w:rFonts w:cs="Times New Roman"/>
          <w:color w:val="auto"/>
          <w:szCs w:val="24"/>
        </w:rPr>
      </w:pPr>
      <w:r w:rsidRPr="008314AD">
        <w:rPr>
          <w:rFonts w:cs="Times New Roman"/>
          <w:color w:val="auto"/>
          <w:szCs w:val="24"/>
        </w:rPr>
        <w:t xml:space="preserve">PRESIDENTA DIP. MARTHA AZUCENA CAMACHO REYNOSO. Gracias </w:t>
      </w:r>
      <w:r w:rsidR="00B17F6C" w:rsidRPr="008314AD">
        <w:rPr>
          <w:rFonts w:cs="Times New Roman"/>
          <w:color w:val="auto"/>
          <w:szCs w:val="24"/>
        </w:rPr>
        <w:t>Secretario</w:t>
      </w:r>
      <w:r w:rsidRPr="008314AD">
        <w:rPr>
          <w:rFonts w:cs="Times New Roman"/>
          <w:color w:val="auto"/>
          <w:szCs w:val="24"/>
        </w:rPr>
        <w:t>.</w:t>
      </w:r>
    </w:p>
    <w:p w:rsidR="00396EAF" w:rsidRPr="008314AD" w:rsidRDefault="00396EAF" w:rsidP="008314AD">
      <w:pPr>
        <w:pStyle w:val="Sinespaciado"/>
        <w:ind w:firstLine="708"/>
        <w:rPr>
          <w:rFonts w:cs="Times New Roman"/>
          <w:color w:val="auto"/>
          <w:szCs w:val="24"/>
        </w:rPr>
      </w:pPr>
      <w:r w:rsidRPr="008314AD">
        <w:rPr>
          <w:rFonts w:cs="Times New Roman"/>
          <w:color w:val="auto"/>
          <w:szCs w:val="24"/>
        </w:rPr>
        <w:t xml:space="preserve">Abro la discusión en lo general de la </w:t>
      </w:r>
      <w:r w:rsidR="00C36F38" w:rsidRPr="008314AD">
        <w:rPr>
          <w:rFonts w:cs="Times New Roman"/>
          <w:color w:val="auto"/>
          <w:szCs w:val="24"/>
        </w:rPr>
        <w:t xml:space="preserve">Iniciativa </w:t>
      </w:r>
      <w:r w:rsidRPr="008314AD">
        <w:rPr>
          <w:rFonts w:cs="Times New Roman"/>
          <w:color w:val="auto"/>
          <w:szCs w:val="24"/>
        </w:rPr>
        <w:t xml:space="preserve">de </w:t>
      </w:r>
      <w:r w:rsidR="00C36F38" w:rsidRPr="008314AD">
        <w:rPr>
          <w:rFonts w:cs="Times New Roman"/>
          <w:color w:val="auto"/>
          <w:szCs w:val="24"/>
        </w:rPr>
        <w:t xml:space="preserve">Decreto </w:t>
      </w:r>
      <w:r w:rsidRPr="008314AD">
        <w:rPr>
          <w:rFonts w:cs="Times New Roman"/>
          <w:color w:val="auto"/>
          <w:szCs w:val="24"/>
        </w:rPr>
        <w:t xml:space="preserve">y pregunto </w:t>
      </w:r>
      <w:r w:rsidR="00035458" w:rsidRPr="008314AD">
        <w:rPr>
          <w:rFonts w:cs="Times New Roman"/>
          <w:color w:val="auto"/>
          <w:szCs w:val="24"/>
        </w:rPr>
        <w:t xml:space="preserve">¿Si </w:t>
      </w:r>
      <w:r w:rsidRPr="008314AD">
        <w:rPr>
          <w:rFonts w:cs="Times New Roman"/>
          <w:color w:val="auto"/>
          <w:szCs w:val="24"/>
        </w:rPr>
        <w:t>alguien desea hacer uso de la palabra</w:t>
      </w:r>
      <w:r w:rsidR="00035458" w:rsidRPr="008314AD">
        <w:rPr>
          <w:rFonts w:cs="Times New Roman"/>
          <w:color w:val="auto"/>
          <w:szCs w:val="24"/>
        </w:rPr>
        <w:t>?</w:t>
      </w:r>
    </w:p>
    <w:p w:rsidR="00B81C4E" w:rsidRPr="008314AD" w:rsidRDefault="00396EAF" w:rsidP="008314AD">
      <w:pPr>
        <w:pStyle w:val="Sinespaciado"/>
        <w:ind w:firstLine="708"/>
        <w:rPr>
          <w:rFonts w:eastAsia="Times New Roman" w:cs="Times New Roman"/>
          <w:color w:val="auto"/>
          <w:szCs w:val="24"/>
          <w:lang w:eastAsia="es-MX"/>
        </w:rPr>
      </w:pPr>
      <w:r w:rsidRPr="008314AD">
        <w:rPr>
          <w:rFonts w:cs="Times New Roman"/>
          <w:color w:val="auto"/>
          <w:szCs w:val="24"/>
        </w:rPr>
        <w:t>Para la votación nominal</w:t>
      </w:r>
      <w:r w:rsidR="008B6966" w:rsidRPr="008314AD">
        <w:rPr>
          <w:rFonts w:cs="Times New Roman"/>
          <w:color w:val="auto"/>
          <w:szCs w:val="24"/>
        </w:rPr>
        <w:t>,</w:t>
      </w:r>
      <w:r w:rsidRPr="008314AD">
        <w:rPr>
          <w:rFonts w:cs="Times New Roman"/>
          <w:color w:val="auto"/>
          <w:szCs w:val="24"/>
        </w:rPr>
        <w:t xml:space="preserve"> consulto si es de aprobarse en lo general la </w:t>
      </w:r>
      <w:r w:rsidR="00E27A38" w:rsidRPr="008314AD">
        <w:rPr>
          <w:rFonts w:cs="Times New Roman"/>
          <w:color w:val="auto"/>
          <w:szCs w:val="24"/>
        </w:rPr>
        <w:t xml:space="preserve">Iniciativa </w:t>
      </w:r>
      <w:r w:rsidRPr="008314AD">
        <w:rPr>
          <w:rFonts w:cs="Times New Roman"/>
          <w:color w:val="auto"/>
          <w:szCs w:val="24"/>
        </w:rPr>
        <w:t xml:space="preserve">de </w:t>
      </w:r>
      <w:r w:rsidR="00E27A38" w:rsidRPr="008314AD">
        <w:rPr>
          <w:rFonts w:cs="Times New Roman"/>
          <w:color w:val="auto"/>
          <w:szCs w:val="24"/>
        </w:rPr>
        <w:t>Decreto</w:t>
      </w:r>
      <w:r w:rsidR="00E27A38" w:rsidRPr="008314AD">
        <w:rPr>
          <w:rFonts w:eastAsia="Times New Roman" w:cs="Times New Roman"/>
          <w:color w:val="auto"/>
          <w:szCs w:val="24"/>
          <w:lang w:eastAsia="es-MX"/>
        </w:rPr>
        <w:t xml:space="preserve"> </w:t>
      </w:r>
      <w:r w:rsidR="00B81C4E" w:rsidRPr="008314AD">
        <w:rPr>
          <w:rFonts w:eastAsia="Times New Roman" w:cs="Times New Roman"/>
          <w:color w:val="auto"/>
          <w:szCs w:val="24"/>
          <w:lang w:eastAsia="es-MX"/>
        </w:rPr>
        <w:t xml:space="preserve">y pido </w:t>
      </w:r>
      <w:r w:rsidR="00402F27" w:rsidRPr="008314AD">
        <w:rPr>
          <w:rFonts w:eastAsia="Times New Roman" w:cs="Times New Roman"/>
          <w:color w:val="auto"/>
          <w:szCs w:val="24"/>
          <w:lang w:eastAsia="es-MX"/>
        </w:rPr>
        <w:t xml:space="preserve">a </w:t>
      </w:r>
      <w:r w:rsidR="00B81C4E" w:rsidRPr="008314AD">
        <w:rPr>
          <w:rFonts w:eastAsia="Times New Roman" w:cs="Times New Roman"/>
          <w:color w:val="auto"/>
          <w:szCs w:val="24"/>
          <w:lang w:eastAsia="es-MX"/>
        </w:rPr>
        <w:t>la Secretaría, recabe la votación</w:t>
      </w:r>
      <w:r w:rsidR="00BC32F2" w:rsidRPr="008314AD">
        <w:rPr>
          <w:rFonts w:eastAsia="Times New Roman" w:cs="Times New Roman"/>
          <w:color w:val="auto"/>
          <w:szCs w:val="24"/>
          <w:lang w:eastAsia="es-MX"/>
        </w:rPr>
        <w:t>, s</w:t>
      </w:r>
      <w:r w:rsidR="00B81C4E" w:rsidRPr="008314AD">
        <w:rPr>
          <w:rFonts w:eastAsia="Times New Roman" w:cs="Times New Roman"/>
          <w:color w:val="auto"/>
          <w:szCs w:val="24"/>
          <w:lang w:eastAsia="es-MX"/>
        </w:rPr>
        <w:t xml:space="preserve">i alguien desea hacer uso de la palabra, sírvase comentarlo. </w:t>
      </w:r>
    </w:p>
    <w:p w:rsidR="00B81C4E" w:rsidRPr="008314AD" w:rsidRDefault="00B81C4E"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 xml:space="preserve">SECRETARIO DIP. ISAAC JOSUÉ HERNÁNDEZ MÉNDEZ. Procedo a recabar la votación nominal. </w:t>
      </w:r>
    </w:p>
    <w:p w:rsidR="00B81C4E" w:rsidRPr="008314AD" w:rsidRDefault="00B81C4E" w:rsidP="008314AD">
      <w:pPr>
        <w:pStyle w:val="Sinespaciado"/>
        <w:jc w:val="center"/>
        <w:rPr>
          <w:rFonts w:eastAsia="Times New Roman" w:cs="Times New Roman"/>
          <w:i/>
          <w:color w:val="auto"/>
          <w:szCs w:val="24"/>
          <w:lang w:eastAsia="es-MX"/>
        </w:rPr>
      </w:pPr>
      <w:r w:rsidRPr="008314AD">
        <w:rPr>
          <w:rFonts w:eastAsia="Times New Roman" w:cs="Times New Roman"/>
          <w:i/>
          <w:color w:val="auto"/>
          <w:szCs w:val="24"/>
          <w:lang w:eastAsia="es-MX"/>
        </w:rPr>
        <w:t>(Votación nominal)</w:t>
      </w:r>
    </w:p>
    <w:p w:rsidR="00B81C4E" w:rsidRPr="008314AD" w:rsidRDefault="00B81C4E"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 xml:space="preserve">SECRETARIO DIP. ISAAC JOSUÉ HERNÁNDEZ MÉNDEZ. La Iniciativa de Decreto </w:t>
      </w:r>
      <w:r w:rsidR="00527625" w:rsidRPr="008314AD">
        <w:rPr>
          <w:rFonts w:eastAsia="Times New Roman" w:cs="Times New Roman"/>
          <w:color w:val="auto"/>
          <w:szCs w:val="24"/>
          <w:lang w:eastAsia="es-MX"/>
        </w:rPr>
        <w:t xml:space="preserve">ha sido aprobada </w:t>
      </w:r>
      <w:r w:rsidRPr="008314AD">
        <w:rPr>
          <w:rFonts w:eastAsia="Times New Roman" w:cs="Times New Roman"/>
          <w:color w:val="auto"/>
          <w:szCs w:val="24"/>
          <w:lang w:eastAsia="es-MX"/>
        </w:rPr>
        <w:t xml:space="preserve">en lo general por unanimidad de votos. </w:t>
      </w:r>
    </w:p>
    <w:p w:rsidR="00B81C4E" w:rsidRPr="008314AD" w:rsidRDefault="00B81C4E"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PRESIDENTA DIP. MARTHA AZUCENA CAMACHO REYNOSO. Gracias Secretario.</w:t>
      </w:r>
    </w:p>
    <w:p w:rsidR="00B81C4E" w:rsidRPr="008314AD" w:rsidRDefault="00B81C4E" w:rsidP="008314AD">
      <w:pPr>
        <w:pStyle w:val="Sinespaciado"/>
        <w:ind w:firstLine="708"/>
        <w:rPr>
          <w:rFonts w:eastAsia="Times New Roman" w:cs="Times New Roman"/>
          <w:color w:val="auto"/>
          <w:szCs w:val="24"/>
          <w:lang w:eastAsia="es-MX"/>
        </w:rPr>
      </w:pPr>
      <w:r w:rsidRPr="008314AD">
        <w:rPr>
          <w:rFonts w:eastAsia="Times New Roman" w:cs="Times New Roman"/>
          <w:color w:val="auto"/>
          <w:szCs w:val="24"/>
          <w:lang w:eastAsia="es-MX"/>
        </w:rPr>
        <w:t xml:space="preserve">Se tiene por aprobada en lo general la Iniciativa de Decreto, se declara también su aprobación en lo particular. </w:t>
      </w:r>
    </w:p>
    <w:p w:rsidR="00B81C4E" w:rsidRPr="008314AD" w:rsidRDefault="00B81C4E"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 xml:space="preserve">SECRETARIO DIP. ISAAC JOSUÉ HERNÁNDEZ MÉNDEZ. </w:t>
      </w:r>
      <w:r w:rsidR="00055A00" w:rsidRPr="008314AD">
        <w:rPr>
          <w:rFonts w:eastAsia="Times New Roman" w:cs="Times New Roman"/>
          <w:color w:val="auto"/>
          <w:szCs w:val="24"/>
          <w:lang w:eastAsia="es-MX"/>
        </w:rPr>
        <w:t xml:space="preserve">Informo </w:t>
      </w:r>
      <w:r w:rsidRPr="008314AD">
        <w:rPr>
          <w:rFonts w:eastAsia="Times New Roman" w:cs="Times New Roman"/>
          <w:color w:val="auto"/>
          <w:szCs w:val="24"/>
          <w:lang w:eastAsia="es-MX"/>
        </w:rPr>
        <w:t xml:space="preserve">que se encuentra en este </w:t>
      </w:r>
      <w:r w:rsidR="005A59CA" w:rsidRPr="008314AD">
        <w:rPr>
          <w:rFonts w:eastAsia="Times New Roman" w:cs="Times New Roman"/>
          <w:color w:val="auto"/>
          <w:szCs w:val="24"/>
          <w:lang w:eastAsia="es-MX"/>
        </w:rPr>
        <w:t xml:space="preserve">Recinto </w:t>
      </w:r>
      <w:r w:rsidRPr="008314AD">
        <w:rPr>
          <w:rFonts w:eastAsia="Times New Roman" w:cs="Times New Roman"/>
          <w:color w:val="auto"/>
          <w:szCs w:val="24"/>
          <w:lang w:eastAsia="es-MX"/>
        </w:rPr>
        <w:t xml:space="preserve">la persona designada encargada del </w:t>
      </w:r>
      <w:r w:rsidR="00055A00" w:rsidRPr="008314AD">
        <w:rPr>
          <w:rFonts w:eastAsia="Times New Roman" w:cs="Times New Roman"/>
          <w:color w:val="auto"/>
          <w:szCs w:val="24"/>
          <w:lang w:eastAsia="es-MX"/>
        </w:rPr>
        <w:t xml:space="preserve">Despacho </w:t>
      </w:r>
      <w:r w:rsidRPr="008314AD">
        <w:rPr>
          <w:rFonts w:eastAsia="Times New Roman" w:cs="Times New Roman"/>
          <w:color w:val="auto"/>
          <w:szCs w:val="24"/>
          <w:lang w:eastAsia="es-MX"/>
        </w:rPr>
        <w:t xml:space="preserve">del Órgano Interno de Control del Tribunal de Justicia Administrativa del Estado de México, por lo que puede sustanciarse su </w:t>
      </w:r>
      <w:r w:rsidR="008D30A1" w:rsidRPr="008314AD">
        <w:rPr>
          <w:rFonts w:eastAsia="Times New Roman" w:cs="Times New Roman"/>
          <w:color w:val="auto"/>
          <w:szCs w:val="24"/>
          <w:lang w:eastAsia="es-MX"/>
        </w:rPr>
        <w:t xml:space="preserve">Protesta Constitucional. </w:t>
      </w:r>
    </w:p>
    <w:p w:rsidR="00B81C4E" w:rsidRPr="008314AD" w:rsidRDefault="00B81C4E"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PRESIDENTA DIP. MARTHA AZUCENA CAMACHO REYNOSO. Pido al diputado Vladimir Hernández Villegas y al diputado Gerardo Pliego Santana</w:t>
      </w:r>
      <w:r w:rsidR="00E44BFB" w:rsidRPr="008314AD">
        <w:rPr>
          <w:rFonts w:eastAsia="Times New Roman" w:cs="Times New Roman"/>
          <w:color w:val="auto"/>
          <w:szCs w:val="24"/>
          <w:lang w:eastAsia="es-MX"/>
        </w:rPr>
        <w:t>,</w:t>
      </w:r>
      <w:r w:rsidRPr="008314AD">
        <w:rPr>
          <w:rFonts w:eastAsia="Times New Roman" w:cs="Times New Roman"/>
          <w:color w:val="auto"/>
          <w:szCs w:val="24"/>
          <w:lang w:eastAsia="es-MX"/>
        </w:rPr>
        <w:t xml:space="preserve"> le acompañen hasta el frente de este estrado</w:t>
      </w:r>
      <w:r w:rsidR="00107365" w:rsidRPr="008314AD">
        <w:rPr>
          <w:rFonts w:eastAsia="Times New Roman" w:cs="Times New Roman"/>
          <w:color w:val="auto"/>
          <w:szCs w:val="24"/>
          <w:lang w:eastAsia="es-MX"/>
        </w:rPr>
        <w:t>,</w:t>
      </w:r>
      <w:r w:rsidRPr="008314AD">
        <w:rPr>
          <w:rFonts w:eastAsia="Times New Roman" w:cs="Times New Roman"/>
          <w:color w:val="auto"/>
          <w:szCs w:val="24"/>
          <w:lang w:eastAsia="es-MX"/>
        </w:rPr>
        <w:t xml:space="preserve"> para desarrollar su </w:t>
      </w:r>
      <w:r w:rsidR="00083221" w:rsidRPr="008314AD">
        <w:rPr>
          <w:rFonts w:eastAsia="Times New Roman" w:cs="Times New Roman"/>
          <w:color w:val="auto"/>
          <w:szCs w:val="24"/>
          <w:lang w:eastAsia="es-MX"/>
        </w:rPr>
        <w:t xml:space="preserve">Protesta Constitucional </w:t>
      </w:r>
      <w:r w:rsidRPr="008314AD">
        <w:rPr>
          <w:rFonts w:eastAsia="Times New Roman" w:cs="Times New Roman"/>
          <w:color w:val="auto"/>
          <w:szCs w:val="24"/>
          <w:lang w:eastAsia="es-MX"/>
        </w:rPr>
        <w:t xml:space="preserve">de Néstor Alejandro </w:t>
      </w:r>
      <w:r w:rsidR="00AA76B6" w:rsidRPr="008314AD">
        <w:rPr>
          <w:rFonts w:eastAsia="Times New Roman" w:cs="Times New Roman"/>
          <w:color w:val="auto"/>
          <w:szCs w:val="24"/>
          <w:lang w:eastAsia="es-MX"/>
        </w:rPr>
        <w:t>O</w:t>
      </w:r>
      <w:r w:rsidRPr="008314AD">
        <w:rPr>
          <w:rFonts w:eastAsia="Times New Roman" w:cs="Times New Roman"/>
          <w:color w:val="auto"/>
          <w:szCs w:val="24"/>
          <w:lang w:eastAsia="es-MX"/>
        </w:rPr>
        <w:t xml:space="preserve">lguín Colín. </w:t>
      </w:r>
    </w:p>
    <w:p w:rsidR="00B81C4E" w:rsidRPr="008314AD" w:rsidRDefault="00B81C4E" w:rsidP="008314AD">
      <w:pPr>
        <w:pStyle w:val="Sinespaciado"/>
        <w:rPr>
          <w:rFonts w:cs="Times New Roman"/>
          <w:color w:val="auto"/>
          <w:szCs w:val="24"/>
          <w:lang w:eastAsia="es-MX"/>
        </w:rPr>
      </w:pPr>
      <w:r w:rsidRPr="008314AD">
        <w:rPr>
          <w:rFonts w:cs="Times New Roman"/>
          <w:color w:val="auto"/>
          <w:szCs w:val="24"/>
          <w:lang w:eastAsia="es-MX"/>
        </w:rPr>
        <w:t xml:space="preserve">VICEPRESIDENTE </w:t>
      </w:r>
      <w:r w:rsidRPr="008314AD">
        <w:rPr>
          <w:rFonts w:cs="Times New Roman"/>
          <w:color w:val="auto"/>
          <w:kern w:val="2"/>
          <w:szCs w:val="24"/>
        </w:rPr>
        <w:t xml:space="preserve">DIP. ISAÍAS PELÁEZ SORIA. </w:t>
      </w:r>
      <w:r w:rsidRPr="008314AD">
        <w:rPr>
          <w:rFonts w:cs="Times New Roman"/>
          <w:color w:val="auto"/>
          <w:szCs w:val="24"/>
          <w:lang w:eastAsia="es-MX"/>
        </w:rPr>
        <w:t xml:space="preserve">Pido a los asistentes se sirvan poner de pie. </w:t>
      </w:r>
    </w:p>
    <w:p w:rsidR="00B81C4E" w:rsidRPr="008314AD" w:rsidRDefault="00B81C4E" w:rsidP="008314AD">
      <w:pPr>
        <w:pStyle w:val="Sinespaciado"/>
        <w:rPr>
          <w:rFonts w:cs="Times New Roman"/>
          <w:color w:val="auto"/>
          <w:szCs w:val="24"/>
          <w:lang w:eastAsia="es-MX"/>
        </w:rPr>
      </w:pPr>
      <w:r w:rsidRPr="008314AD">
        <w:rPr>
          <w:rFonts w:cs="Times New Roman"/>
          <w:color w:val="auto"/>
          <w:szCs w:val="24"/>
          <w:lang w:eastAsia="es-MX"/>
        </w:rPr>
        <w:t xml:space="preserve">SECRETARIO DIP. ISAAC JOSUÉ HERNÁNDEZ MÉNDEZ. Ciudadano Néstor Alejandro </w:t>
      </w:r>
      <w:r w:rsidR="004742EF" w:rsidRPr="008314AD">
        <w:rPr>
          <w:rFonts w:cs="Times New Roman"/>
          <w:color w:val="auto"/>
          <w:szCs w:val="24"/>
          <w:lang w:eastAsia="es-MX"/>
        </w:rPr>
        <w:t>O</w:t>
      </w:r>
      <w:r w:rsidRPr="008314AD">
        <w:rPr>
          <w:rFonts w:cs="Times New Roman"/>
          <w:color w:val="auto"/>
          <w:szCs w:val="24"/>
          <w:lang w:eastAsia="es-MX"/>
        </w:rPr>
        <w:t xml:space="preserve">lguín Colín, Encargado de </w:t>
      </w:r>
      <w:r w:rsidR="004A1060" w:rsidRPr="008314AD">
        <w:rPr>
          <w:rFonts w:cs="Times New Roman"/>
          <w:color w:val="auto"/>
          <w:szCs w:val="24"/>
          <w:lang w:eastAsia="es-MX"/>
        </w:rPr>
        <w:t xml:space="preserve">Despacho </w:t>
      </w:r>
      <w:r w:rsidRPr="008314AD">
        <w:rPr>
          <w:rFonts w:cs="Times New Roman"/>
          <w:color w:val="auto"/>
          <w:szCs w:val="24"/>
          <w:lang w:eastAsia="es-MX"/>
        </w:rPr>
        <w:t xml:space="preserve">del Órgano Interno de Control del Tribunal de Justicia Administrativa del Estado de México </w:t>
      </w:r>
      <w:r w:rsidR="004A1060" w:rsidRPr="008314AD">
        <w:rPr>
          <w:rFonts w:cs="Times New Roman"/>
          <w:color w:val="auto"/>
          <w:szCs w:val="24"/>
          <w:lang w:eastAsia="es-MX"/>
        </w:rPr>
        <w:t xml:space="preserve">¿Protesta </w:t>
      </w:r>
      <w:r w:rsidRPr="008314AD">
        <w:rPr>
          <w:rFonts w:cs="Times New Roman"/>
          <w:color w:val="auto"/>
          <w:szCs w:val="24"/>
          <w:lang w:eastAsia="es-MX"/>
        </w:rPr>
        <w:t xml:space="preserve">guardar y hacer guardar la Constitución Política de los Estados Unidos Mexicanos, </w:t>
      </w:r>
      <w:r w:rsidR="00835524" w:rsidRPr="008314AD">
        <w:rPr>
          <w:rFonts w:cs="Times New Roman"/>
          <w:color w:val="auto"/>
          <w:szCs w:val="24"/>
          <w:lang w:eastAsia="es-MX"/>
        </w:rPr>
        <w:t>la Constitución Política del Estado Libre y Soberano de México, las Leyes que de una y otra emanen y desempeñen leal y patrióticamente con los deberes de su encargo?</w:t>
      </w:r>
    </w:p>
    <w:p w:rsidR="00B81C4E" w:rsidRPr="008314AD" w:rsidRDefault="00B81C4E"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 xml:space="preserve">C. NÉSTOR ALEJANDRO OLGUÍN COLÍN. </w:t>
      </w:r>
      <w:r w:rsidR="00835524" w:rsidRPr="008314AD">
        <w:rPr>
          <w:rFonts w:eastAsia="Times New Roman" w:cs="Times New Roman"/>
          <w:color w:val="auto"/>
          <w:szCs w:val="24"/>
          <w:lang w:eastAsia="es-MX"/>
        </w:rPr>
        <w:t>¡</w:t>
      </w:r>
      <w:r w:rsidRPr="008314AD">
        <w:rPr>
          <w:rFonts w:eastAsia="Times New Roman" w:cs="Times New Roman"/>
          <w:color w:val="auto"/>
          <w:szCs w:val="24"/>
          <w:lang w:eastAsia="es-MX"/>
        </w:rPr>
        <w:t>Sí, protesto</w:t>
      </w:r>
      <w:r w:rsidR="00835524" w:rsidRPr="008314AD">
        <w:rPr>
          <w:rFonts w:eastAsia="Times New Roman" w:cs="Times New Roman"/>
          <w:color w:val="auto"/>
          <w:szCs w:val="24"/>
          <w:lang w:eastAsia="es-MX"/>
        </w:rPr>
        <w:t>¡</w:t>
      </w:r>
    </w:p>
    <w:p w:rsidR="00B81C4E" w:rsidRPr="008314AD" w:rsidRDefault="00B81C4E" w:rsidP="008314AD">
      <w:pPr>
        <w:pStyle w:val="Sinespaciado"/>
        <w:rPr>
          <w:rFonts w:eastAsia="Times New Roman" w:cs="Times New Roman"/>
          <w:color w:val="auto"/>
          <w:szCs w:val="24"/>
          <w:lang w:eastAsia="es-MX"/>
        </w:rPr>
      </w:pPr>
      <w:r w:rsidRPr="008314AD">
        <w:rPr>
          <w:rFonts w:cs="Times New Roman"/>
          <w:color w:val="auto"/>
          <w:szCs w:val="24"/>
          <w:lang w:eastAsia="es-MX"/>
        </w:rPr>
        <w:t xml:space="preserve">SECRETARIO DIP. ISAAC JOSUÉ HERNÁNDEZ MÉNDEZ. </w:t>
      </w:r>
      <w:r w:rsidRPr="008314AD">
        <w:rPr>
          <w:rFonts w:eastAsia="Times New Roman" w:cs="Times New Roman"/>
          <w:color w:val="auto"/>
          <w:szCs w:val="24"/>
          <w:lang w:eastAsia="es-MX"/>
        </w:rPr>
        <w:t>Si así lo hiciere, que el pueblo se lo reconozca y si no, que se lo demande.</w:t>
      </w:r>
    </w:p>
    <w:p w:rsidR="00B81C4E" w:rsidRPr="008314AD" w:rsidRDefault="00B81C4E"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PRESIDENTA DIP. MARTHA AZUCENA CAMACHO REYNOSO. Le deseo el mayor de los éxitos en esta importante tarea y pido a la Comisión de Protocolo le acompañe a su lugar</w:t>
      </w:r>
      <w:r w:rsidR="00EB769B" w:rsidRPr="008314AD">
        <w:rPr>
          <w:rFonts w:eastAsia="Times New Roman" w:cs="Times New Roman"/>
          <w:color w:val="auto"/>
          <w:szCs w:val="24"/>
          <w:lang w:eastAsia="es-MX"/>
        </w:rPr>
        <w:t xml:space="preserve">. Muchas </w:t>
      </w:r>
      <w:r w:rsidRPr="008314AD">
        <w:rPr>
          <w:rFonts w:eastAsia="Times New Roman" w:cs="Times New Roman"/>
          <w:color w:val="auto"/>
          <w:szCs w:val="24"/>
          <w:lang w:eastAsia="es-MX"/>
        </w:rPr>
        <w:t>felicidades y enhorabuena.</w:t>
      </w:r>
    </w:p>
    <w:p w:rsidR="00B81C4E" w:rsidRPr="008314AD" w:rsidRDefault="00B81C4E" w:rsidP="008314AD">
      <w:pPr>
        <w:pStyle w:val="Sinespaciado"/>
        <w:ind w:firstLine="708"/>
        <w:rPr>
          <w:rFonts w:eastAsia="Times New Roman" w:cs="Times New Roman"/>
          <w:color w:val="auto"/>
          <w:szCs w:val="24"/>
          <w:lang w:eastAsia="es-MX"/>
        </w:rPr>
      </w:pPr>
      <w:r w:rsidRPr="008314AD">
        <w:rPr>
          <w:rFonts w:eastAsia="Times New Roman" w:cs="Times New Roman"/>
          <w:color w:val="auto"/>
          <w:szCs w:val="24"/>
          <w:lang w:eastAsia="es-MX"/>
        </w:rPr>
        <w:lastRenderedPageBreak/>
        <w:t xml:space="preserve">En el punto número 3, el diputado Octavio Martínez Vargas, leerá la Iniciativa de Decreto por el que se designa a la persona encargada del </w:t>
      </w:r>
      <w:r w:rsidR="00196B78" w:rsidRPr="008314AD">
        <w:rPr>
          <w:rFonts w:eastAsia="Times New Roman" w:cs="Times New Roman"/>
          <w:color w:val="auto"/>
          <w:szCs w:val="24"/>
          <w:lang w:eastAsia="es-MX"/>
        </w:rPr>
        <w:t xml:space="preserve">Despacho </w:t>
      </w:r>
      <w:r w:rsidRPr="008314AD">
        <w:rPr>
          <w:rFonts w:eastAsia="Times New Roman" w:cs="Times New Roman"/>
          <w:color w:val="auto"/>
          <w:szCs w:val="24"/>
          <w:lang w:eastAsia="es-MX"/>
        </w:rPr>
        <w:t xml:space="preserve">de la Contraloría General del Tribunal Electoral de Estado de México, presentada por la Junta de Coordinación Política de urgente y obvia resolución y, en su caso, toma de </w:t>
      </w:r>
      <w:r w:rsidR="00196B78" w:rsidRPr="008314AD">
        <w:rPr>
          <w:rFonts w:eastAsia="Times New Roman" w:cs="Times New Roman"/>
          <w:color w:val="auto"/>
          <w:szCs w:val="24"/>
          <w:lang w:eastAsia="es-MX"/>
        </w:rPr>
        <w:t>Protesta Constitucional</w:t>
      </w:r>
      <w:r w:rsidRPr="008314AD">
        <w:rPr>
          <w:rFonts w:eastAsia="Times New Roman" w:cs="Times New Roman"/>
          <w:color w:val="auto"/>
          <w:szCs w:val="24"/>
          <w:lang w:eastAsia="es-MX"/>
        </w:rPr>
        <w:t>.</w:t>
      </w:r>
    </w:p>
    <w:p w:rsidR="00B81C4E" w:rsidRPr="008314AD" w:rsidRDefault="00B81C4E"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DIP. OCTAVIO MARTÍNEZ VARGAS. Con su permiso Presidenta.</w:t>
      </w:r>
    </w:p>
    <w:p w:rsidR="00B81C4E" w:rsidRPr="008314AD" w:rsidRDefault="00B81C4E" w:rsidP="008314AD">
      <w:pPr>
        <w:pStyle w:val="Sinespaciado"/>
        <w:ind w:firstLine="708"/>
        <w:rPr>
          <w:rFonts w:eastAsia="Times New Roman" w:cs="Times New Roman"/>
          <w:color w:val="auto"/>
          <w:szCs w:val="24"/>
          <w:lang w:eastAsia="es-MX"/>
        </w:rPr>
      </w:pPr>
      <w:r w:rsidRPr="008314AD">
        <w:rPr>
          <w:rFonts w:eastAsia="Times New Roman" w:cs="Times New Roman"/>
          <w:color w:val="auto"/>
          <w:szCs w:val="24"/>
          <w:lang w:eastAsia="es-MX"/>
        </w:rPr>
        <w:t>Compañeros integrantes de la Mesa Directiva, compañeras y compañeros.</w:t>
      </w:r>
    </w:p>
    <w:p w:rsidR="00B81C4E" w:rsidRPr="008314AD" w:rsidRDefault="00B81C4E" w:rsidP="008314AD">
      <w:pPr>
        <w:pStyle w:val="Sinespaciado"/>
        <w:ind w:firstLine="708"/>
        <w:jc w:val="right"/>
        <w:rPr>
          <w:rFonts w:eastAsia="Times New Roman" w:cs="Times New Roman"/>
          <w:color w:val="auto"/>
          <w:szCs w:val="24"/>
          <w:lang w:eastAsia="es-MX"/>
        </w:rPr>
      </w:pPr>
      <w:r w:rsidRPr="008314AD">
        <w:rPr>
          <w:rFonts w:eastAsia="Times New Roman" w:cs="Times New Roman"/>
          <w:color w:val="auto"/>
          <w:szCs w:val="24"/>
          <w:lang w:eastAsia="es-MX"/>
        </w:rPr>
        <w:t>Toluca de Lerdo, México, a 11 de agosto de 2026.</w:t>
      </w:r>
    </w:p>
    <w:p w:rsidR="00B81C4E" w:rsidRPr="008314AD" w:rsidRDefault="000B7194"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LEGISLADORA MARTHA AZUCENA CAMACHO REYNOSO</w:t>
      </w:r>
    </w:p>
    <w:p w:rsidR="00780741" w:rsidRPr="008314AD" w:rsidRDefault="00196B78" w:rsidP="008314AD">
      <w:pPr>
        <w:pStyle w:val="Sinespaciado"/>
        <w:rPr>
          <w:rFonts w:cs="Times New Roman"/>
          <w:color w:val="auto"/>
          <w:szCs w:val="24"/>
        </w:rPr>
      </w:pPr>
      <w:r w:rsidRPr="008314AD">
        <w:rPr>
          <w:rFonts w:eastAsia="Times New Roman" w:cs="Times New Roman"/>
          <w:color w:val="auto"/>
          <w:szCs w:val="24"/>
          <w:lang w:eastAsia="es-MX"/>
        </w:rPr>
        <w:t>P</w:t>
      </w:r>
      <w:r w:rsidR="000B7194" w:rsidRPr="008314AD">
        <w:rPr>
          <w:rFonts w:eastAsia="Times New Roman" w:cs="Times New Roman"/>
          <w:color w:val="auto"/>
          <w:szCs w:val="24"/>
          <w:lang w:eastAsia="es-MX"/>
        </w:rPr>
        <w:t xml:space="preserve">RESIDENTA DE LA DIPUTACIÓN </w:t>
      </w:r>
      <w:r w:rsidR="00E17223" w:rsidRPr="008314AD">
        <w:rPr>
          <w:rFonts w:cs="Times New Roman"/>
          <w:color w:val="auto"/>
          <w:szCs w:val="24"/>
        </w:rPr>
        <w:t>PERMANENTE</w:t>
      </w:r>
    </w:p>
    <w:p w:rsidR="00EF2D7D" w:rsidRPr="008314AD" w:rsidRDefault="00E17223" w:rsidP="008314AD">
      <w:pPr>
        <w:pStyle w:val="Sinespaciado"/>
        <w:rPr>
          <w:rFonts w:cs="Times New Roman"/>
          <w:color w:val="auto"/>
          <w:szCs w:val="24"/>
        </w:rPr>
      </w:pPr>
      <w:r w:rsidRPr="008314AD">
        <w:rPr>
          <w:rFonts w:cs="Times New Roman"/>
          <w:color w:val="auto"/>
          <w:szCs w:val="24"/>
        </w:rPr>
        <w:t>DE LA “LXII” LEGISLATURA DEL CONGRESO</w:t>
      </w:r>
    </w:p>
    <w:p w:rsidR="00E17223" w:rsidRPr="008314AD" w:rsidRDefault="00E17223" w:rsidP="008314AD">
      <w:pPr>
        <w:pStyle w:val="Sinespaciado"/>
        <w:rPr>
          <w:rFonts w:cs="Times New Roman"/>
          <w:color w:val="auto"/>
          <w:szCs w:val="24"/>
        </w:rPr>
      </w:pPr>
      <w:r w:rsidRPr="008314AD">
        <w:rPr>
          <w:rFonts w:cs="Times New Roman"/>
          <w:color w:val="auto"/>
          <w:szCs w:val="24"/>
        </w:rPr>
        <w:t>DEL ESTADO LIBRE Y SOBERANO DE MÉXICO</w:t>
      </w:r>
    </w:p>
    <w:p w:rsidR="00E17223" w:rsidRPr="008314AD" w:rsidRDefault="00E17223" w:rsidP="008314AD">
      <w:pPr>
        <w:pStyle w:val="Sinespaciado"/>
        <w:rPr>
          <w:rFonts w:cs="Times New Roman"/>
          <w:color w:val="auto"/>
          <w:szCs w:val="24"/>
        </w:rPr>
      </w:pPr>
      <w:r w:rsidRPr="008314AD">
        <w:rPr>
          <w:rFonts w:cs="Times New Roman"/>
          <w:color w:val="auto"/>
          <w:szCs w:val="24"/>
        </w:rPr>
        <w:t>PRESENTE</w:t>
      </w:r>
    </w:p>
    <w:p w:rsidR="00E17223" w:rsidRPr="008314AD" w:rsidRDefault="00E17223" w:rsidP="008314AD">
      <w:pPr>
        <w:pStyle w:val="Sinespaciado"/>
        <w:rPr>
          <w:rFonts w:cs="Times New Roman"/>
          <w:color w:val="auto"/>
          <w:szCs w:val="24"/>
        </w:rPr>
      </w:pPr>
      <w:r w:rsidRPr="008314AD">
        <w:rPr>
          <w:rFonts w:cs="Times New Roman"/>
          <w:color w:val="auto"/>
          <w:szCs w:val="24"/>
        </w:rPr>
        <w:tab/>
        <w:t>Quienes formamos la Junta de Coordinación Política, considerando lo previsto en los artículos 57 y 61 fracción I de la Constitución Política del Estado Libre y Soberano de México y 38 fracción II y 62 fracción XI y XXI de la Ley Orgánica del Poder Legislativo del Estado Libre y Soberano de México, nos permitimos presentar a la Diputación Permanente</w:t>
      </w:r>
      <w:r w:rsidR="00780741" w:rsidRPr="008314AD">
        <w:rPr>
          <w:rFonts w:cs="Times New Roman"/>
          <w:color w:val="auto"/>
          <w:szCs w:val="24"/>
        </w:rPr>
        <w:t>,</w:t>
      </w:r>
      <w:r w:rsidRPr="008314AD">
        <w:rPr>
          <w:rFonts w:cs="Times New Roman"/>
          <w:color w:val="auto"/>
          <w:szCs w:val="24"/>
        </w:rPr>
        <w:t xml:space="preserve"> </w:t>
      </w:r>
      <w:r w:rsidR="00780741" w:rsidRPr="008314AD">
        <w:rPr>
          <w:rFonts w:cs="Times New Roman"/>
          <w:color w:val="auto"/>
          <w:szCs w:val="24"/>
        </w:rPr>
        <w:t xml:space="preserve">Iniciativa </w:t>
      </w:r>
      <w:r w:rsidRPr="008314AD">
        <w:rPr>
          <w:rFonts w:cs="Times New Roman"/>
          <w:color w:val="auto"/>
          <w:szCs w:val="24"/>
        </w:rPr>
        <w:t xml:space="preserve">de </w:t>
      </w:r>
      <w:r w:rsidR="00780741" w:rsidRPr="008314AD">
        <w:rPr>
          <w:rFonts w:cs="Times New Roman"/>
          <w:color w:val="auto"/>
          <w:szCs w:val="24"/>
        </w:rPr>
        <w:t xml:space="preserve">Decreto </w:t>
      </w:r>
      <w:r w:rsidRPr="008314AD">
        <w:rPr>
          <w:rFonts w:cs="Times New Roman"/>
          <w:color w:val="auto"/>
          <w:szCs w:val="24"/>
        </w:rPr>
        <w:t>por el que se designa a la persona encargada de Despacho de la Contraloría General del Tribunal Electoral del Estado de México, con base en la siguiente:</w:t>
      </w:r>
    </w:p>
    <w:p w:rsidR="00E17223" w:rsidRPr="008314AD" w:rsidRDefault="00E17223" w:rsidP="008314AD">
      <w:pPr>
        <w:pStyle w:val="Sinespaciado"/>
        <w:jc w:val="center"/>
        <w:rPr>
          <w:rFonts w:cs="Times New Roman"/>
          <w:color w:val="auto"/>
          <w:szCs w:val="24"/>
        </w:rPr>
      </w:pPr>
      <w:r w:rsidRPr="008314AD">
        <w:rPr>
          <w:rFonts w:cs="Times New Roman"/>
          <w:color w:val="auto"/>
          <w:szCs w:val="24"/>
        </w:rPr>
        <w:t>EXPOSICIÓN DE MOTIVOS</w:t>
      </w:r>
    </w:p>
    <w:p w:rsidR="00E17223" w:rsidRPr="008314AD" w:rsidRDefault="00E17223" w:rsidP="008314AD">
      <w:pPr>
        <w:pStyle w:val="Sinespaciado"/>
        <w:rPr>
          <w:rFonts w:cs="Times New Roman"/>
          <w:color w:val="auto"/>
          <w:szCs w:val="24"/>
        </w:rPr>
      </w:pPr>
      <w:r w:rsidRPr="008314AD">
        <w:rPr>
          <w:rFonts w:cs="Times New Roman"/>
          <w:color w:val="auto"/>
          <w:szCs w:val="24"/>
        </w:rPr>
        <w:tab/>
        <w:t xml:space="preserve">Por </w:t>
      </w:r>
      <w:r w:rsidR="00EE70AC" w:rsidRPr="008314AD">
        <w:rPr>
          <w:rFonts w:cs="Times New Roman"/>
          <w:color w:val="auto"/>
          <w:szCs w:val="24"/>
        </w:rPr>
        <w:t xml:space="preserve">Decreto </w:t>
      </w:r>
      <w:r w:rsidRPr="008314AD">
        <w:rPr>
          <w:rFonts w:cs="Times New Roman"/>
          <w:color w:val="auto"/>
          <w:szCs w:val="24"/>
        </w:rPr>
        <w:t xml:space="preserve">del número 291 de fecha 13 de agosto del 2021 de la “LXII” Legislatura fue designada </w:t>
      </w:r>
      <w:r w:rsidR="002F0EB8" w:rsidRPr="008314AD">
        <w:rPr>
          <w:rFonts w:cs="Times New Roman"/>
          <w:color w:val="auto"/>
          <w:szCs w:val="24"/>
        </w:rPr>
        <w:t xml:space="preserve">Contralora General </w:t>
      </w:r>
      <w:r w:rsidRPr="008314AD">
        <w:rPr>
          <w:rFonts w:cs="Times New Roman"/>
          <w:color w:val="auto"/>
          <w:szCs w:val="24"/>
        </w:rPr>
        <w:t>del Tribunal Electoral del Estado de México, por un periodo de 4 años, el cual concluyó el 19 de agosto del año en curso y ante la vacancia correspondiente en su oportunidad el Tribunal Electoral</w:t>
      </w:r>
      <w:r w:rsidR="004473BE" w:rsidRPr="008314AD">
        <w:rPr>
          <w:rFonts w:cs="Times New Roman"/>
          <w:color w:val="auto"/>
          <w:szCs w:val="24"/>
        </w:rPr>
        <w:t>,</w:t>
      </w:r>
      <w:r w:rsidRPr="008314AD">
        <w:rPr>
          <w:rFonts w:cs="Times New Roman"/>
          <w:color w:val="auto"/>
          <w:szCs w:val="24"/>
        </w:rPr>
        <w:t xml:space="preserve"> para salvaguardar la regularidad institucional, evitar una parálisis administrativa en la ausencia de mecanismo de control; así como que la Contraloría del Tribunal Electoral quedar</w:t>
      </w:r>
      <w:r w:rsidR="004473BE" w:rsidRPr="008314AD">
        <w:rPr>
          <w:rFonts w:cs="Times New Roman"/>
          <w:color w:val="auto"/>
          <w:szCs w:val="24"/>
        </w:rPr>
        <w:t>á</w:t>
      </w:r>
      <w:r w:rsidRPr="008314AD">
        <w:rPr>
          <w:rFonts w:cs="Times New Roman"/>
          <w:color w:val="auto"/>
          <w:szCs w:val="24"/>
        </w:rPr>
        <w:t xml:space="preserve"> </w:t>
      </w:r>
      <w:r w:rsidR="002A45EC" w:rsidRPr="008314AD">
        <w:rPr>
          <w:rFonts w:cs="Times New Roman"/>
          <w:color w:val="auto"/>
          <w:szCs w:val="24"/>
        </w:rPr>
        <w:t>sin</w:t>
      </w:r>
      <w:r w:rsidRPr="008314AD">
        <w:rPr>
          <w:rFonts w:cs="Times New Roman"/>
          <w:color w:val="auto"/>
          <w:szCs w:val="24"/>
        </w:rPr>
        <w:t>, conducción informó a la Soberanía la necesidad de la designación urgente de la persona titular o en su defecto</w:t>
      </w:r>
      <w:r w:rsidR="005363DC" w:rsidRPr="008314AD">
        <w:rPr>
          <w:rFonts w:cs="Times New Roman"/>
          <w:color w:val="auto"/>
          <w:szCs w:val="24"/>
        </w:rPr>
        <w:t>,</w:t>
      </w:r>
      <w:r w:rsidRPr="008314AD">
        <w:rPr>
          <w:rFonts w:cs="Times New Roman"/>
          <w:color w:val="auto"/>
          <w:szCs w:val="24"/>
        </w:rPr>
        <w:t xml:space="preserve"> de una </w:t>
      </w:r>
      <w:r w:rsidR="002A45EC" w:rsidRPr="008314AD">
        <w:rPr>
          <w:rFonts w:cs="Times New Roman"/>
          <w:color w:val="auto"/>
          <w:szCs w:val="24"/>
        </w:rPr>
        <w:t xml:space="preserve">encargaduría </w:t>
      </w:r>
      <w:r w:rsidRPr="008314AD">
        <w:rPr>
          <w:rFonts w:cs="Times New Roman"/>
          <w:color w:val="auto"/>
          <w:szCs w:val="24"/>
        </w:rPr>
        <w:t xml:space="preserve">de </w:t>
      </w:r>
      <w:r w:rsidR="002A45EC" w:rsidRPr="008314AD">
        <w:rPr>
          <w:rFonts w:cs="Times New Roman"/>
          <w:color w:val="auto"/>
          <w:szCs w:val="24"/>
        </w:rPr>
        <w:t xml:space="preserve">despacho </w:t>
      </w:r>
      <w:r w:rsidRPr="008314AD">
        <w:rPr>
          <w:rFonts w:cs="Times New Roman"/>
          <w:color w:val="auto"/>
          <w:szCs w:val="24"/>
        </w:rPr>
        <w:t xml:space="preserve">que permitiera la conducción efectiva de sus áreas y garantizará la continuidad de las labores encomendadas a dicho </w:t>
      </w:r>
      <w:r w:rsidR="00C4160A" w:rsidRPr="008314AD">
        <w:rPr>
          <w:rFonts w:cs="Times New Roman"/>
          <w:color w:val="auto"/>
          <w:szCs w:val="24"/>
        </w:rPr>
        <w:t xml:space="preserve">Órgano Interno </w:t>
      </w:r>
      <w:r w:rsidRPr="008314AD">
        <w:rPr>
          <w:rFonts w:cs="Times New Roman"/>
          <w:color w:val="auto"/>
          <w:szCs w:val="24"/>
        </w:rPr>
        <w:t xml:space="preserve">de </w:t>
      </w:r>
      <w:r w:rsidR="00C4160A" w:rsidRPr="008314AD">
        <w:rPr>
          <w:rFonts w:cs="Times New Roman"/>
          <w:color w:val="auto"/>
          <w:szCs w:val="24"/>
        </w:rPr>
        <w:t xml:space="preserve">Control </w:t>
      </w:r>
      <w:r w:rsidRPr="008314AD">
        <w:rPr>
          <w:rFonts w:cs="Times New Roman"/>
          <w:color w:val="auto"/>
          <w:szCs w:val="24"/>
        </w:rPr>
        <w:t>hasta en tanto se efectúe la designación definitiva.</w:t>
      </w:r>
    </w:p>
    <w:p w:rsidR="00603514" w:rsidRPr="008314AD" w:rsidRDefault="00E17223" w:rsidP="008314AD">
      <w:pPr>
        <w:pStyle w:val="Sinespaciado"/>
        <w:rPr>
          <w:rFonts w:cs="Times New Roman"/>
          <w:color w:val="auto"/>
          <w:szCs w:val="24"/>
        </w:rPr>
      </w:pPr>
      <w:r w:rsidRPr="008314AD">
        <w:rPr>
          <w:rFonts w:cs="Times New Roman"/>
          <w:color w:val="auto"/>
          <w:szCs w:val="24"/>
        </w:rPr>
        <w:tab/>
        <w:t>La</w:t>
      </w:r>
      <w:r w:rsidR="00C4160A" w:rsidRPr="008314AD">
        <w:rPr>
          <w:rFonts w:cs="Times New Roman"/>
          <w:color w:val="auto"/>
          <w:szCs w:val="24"/>
        </w:rPr>
        <w:t xml:space="preserve"> atenta</w:t>
      </w:r>
      <w:r w:rsidRPr="008314AD">
        <w:rPr>
          <w:rFonts w:cs="Times New Roman"/>
          <w:color w:val="auto"/>
          <w:szCs w:val="24"/>
        </w:rPr>
        <w:t xml:space="preserve"> y respetuosa solicitud, la formuló el Tribunal Electoral a la Soberanía tomando en cuenta que carece de atribuciones explícitas o implícitas para realizar el nombramiento de una encargaduría de despacho de la Contraloría General o algún nombramiento con carácter interno, precisando que</w:t>
      </w:r>
      <w:r w:rsidR="00603514" w:rsidRPr="008314AD">
        <w:rPr>
          <w:rFonts w:cs="Times New Roman"/>
          <w:color w:val="auto"/>
          <w:szCs w:val="24"/>
        </w:rPr>
        <w:t>,</w:t>
      </w:r>
      <w:r w:rsidRPr="008314AD">
        <w:rPr>
          <w:rFonts w:cs="Times New Roman"/>
          <w:color w:val="auto"/>
          <w:szCs w:val="24"/>
        </w:rPr>
        <w:t xml:space="preserve"> en caso de realizarlo</w:t>
      </w:r>
      <w:r w:rsidR="00603514" w:rsidRPr="008314AD">
        <w:rPr>
          <w:rFonts w:cs="Times New Roman"/>
          <w:color w:val="auto"/>
          <w:szCs w:val="24"/>
        </w:rPr>
        <w:t>,</w:t>
      </w:r>
      <w:r w:rsidRPr="008314AD">
        <w:rPr>
          <w:rFonts w:cs="Times New Roman"/>
          <w:color w:val="auto"/>
          <w:szCs w:val="24"/>
        </w:rPr>
        <w:t xml:space="preserve"> estará incurriendo en conflicto de intereses</w:t>
      </w:r>
      <w:r w:rsidR="00603514" w:rsidRPr="008314AD">
        <w:rPr>
          <w:rFonts w:cs="Times New Roman"/>
          <w:color w:val="auto"/>
          <w:szCs w:val="24"/>
        </w:rPr>
        <w:t>.</w:t>
      </w:r>
    </w:p>
    <w:p w:rsidR="00E17223" w:rsidRPr="008314AD" w:rsidRDefault="00603514" w:rsidP="008314AD">
      <w:pPr>
        <w:pStyle w:val="Sinespaciado"/>
        <w:ind w:firstLine="709"/>
        <w:rPr>
          <w:rFonts w:cs="Times New Roman"/>
          <w:color w:val="auto"/>
          <w:szCs w:val="24"/>
        </w:rPr>
      </w:pPr>
      <w:r w:rsidRPr="008314AD">
        <w:rPr>
          <w:rFonts w:cs="Times New Roman"/>
          <w:color w:val="auto"/>
          <w:szCs w:val="24"/>
        </w:rPr>
        <w:t xml:space="preserve">Advirtiendo </w:t>
      </w:r>
      <w:r w:rsidR="00E17223" w:rsidRPr="008314AD">
        <w:rPr>
          <w:rFonts w:cs="Times New Roman"/>
          <w:color w:val="auto"/>
          <w:szCs w:val="24"/>
        </w:rPr>
        <w:t>que se tratara de un supuesto de atención urgente para evitar un vacío en la conducción del Órgano Interno de Control y permitir su conducción efectiva, garantizando la continuidad de sus labores hasta en tanto se haga la designación definitiva.</w:t>
      </w:r>
      <w:r w:rsidR="00A51AF1" w:rsidRPr="008314AD">
        <w:rPr>
          <w:rFonts w:cs="Times New Roman"/>
          <w:color w:val="auto"/>
          <w:szCs w:val="24"/>
        </w:rPr>
        <w:t xml:space="preserve"> </w:t>
      </w:r>
      <w:r w:rsidR="00E17223" w:rsidRPr="008314AD">
        <w:rPr>
          <w:rFonts w:cs="Times New Roman"/>
          <w:color w:val="auto"/>
          <w:szCs w:val="24"/>
        </w:rPr>
        <w:t xml:space="preserve">Propusimos una </w:t>
      </w:r>
      <w:r w:rsidR="009B063E" w:rsidRPr="008314AD">
        <w:rPr>
          <w:rFonts w:cs="Times New Roman"/>
          <w:color w:val="auto"/>
          <w:szCs w:val="24"/>
        </w:rPr>
        <w:t xml:space="preserve">Iniciativa </w:t>
      </w:r>
      <w:r w:rsidR="00E17223" w:rsidRPr="008314AD">
        <w:rPr>
          <w:rFonts w:cs="Times New Roman"/>
          <w:color w:val="auto"/>
          <w:szCs w:val="24"/>
        </w:rPr>
        <w:t xml:space="preserve">de </w:t>
      </w:r>
      <w:r w:rsidR="009B063E" w:rsidRPr="008314AD">
        <w:rPr>
          <w:rFonts w:cs="Times New Roman"/>
          <w:color w:val="auto"/>
          <w:szCs w:val="24"/>
        </w:rPr>
        <w:t xml:space="preserve">Decreto </w:t>
      </w:r>
      <w:r w:rsidR="00A51AF1" w:rsidRPr="008314AD">
        <w:rPr>
          <w:rFonts w:cs="Times New Roman"/>
          <w:color w:val="auto"/>
          <w:szCs w:val="24"/>
        </w:rPr>
        <w:t xml:space="preserve">a </w:t>
      </w:r>
      <w:r w:rsidR="00E17223" w:rsidRPr="008314AD">
        <w:rPr>
          <w:rFonts w:cs="Times New Roman"/>
          <w:color w:val="auto"/>
          <w:szCs w:val="24"/>
        </w:rPr>
        <w:t>la Diputación Permanente</w:t>
      </w:r>
      <w:r w:rsidR="00A51AF1" w:rsidRPr="008314AD">
        <w:rPr>
          <w:rFonts w:cs="Times New Roman"/>
          <w:color w:val="auto"/>
          <w:szCs w:val="24"/>
        </w:rPr>
        <w:t>,</w:t>
      </w:r>
      <w:r w:rsidR="00E17223" w:rsidRPr="008314AD">
        <w:rPr>
          <w:rFonts w:cs="Times New Roman"/>
          <w:color w:val="auto"/>
          <w:szCs w:val="24"/>
        </w:rPr>
        <w:t xml:space="preserve"> que</w:t>
      </w:r>
      <w:r w:rsidR="00A51AF1" w:rsidRPr="008314AD">
        <w:rPr>
          <w:rFonts w:cs="Times New Roman"/>
          <w:color w:val="auto"/>
          <w:szCs w:val="24"/>
        </w:rPr>
        <w:t>,</w:t>
      </w:r>
      <w:r w:rsidR="00E17223" w:rsidRPr="008314AD">
        <w:rPr>
          <w:rFonts w:cs="Times New Roman"/>
          <w:color w:val="auto"/>
          <w:szCs w:val="24"/>
        </w:rPr>
        <w:t xml:space="preserve"> como </w:t>
      </w:r>
      <w:r w:rsidR="00F62651" w:rsidRPr="008314AD">
        <w:rPr>
          <w:rFonts w:cs="Times New Roman"/>
          <w:color w:val="auto"/>
          <w:szCs w:val="24"/>
        </w:rPr>
        <w:t xml:space="preserve">Órgano </w:t>
      </w:r>
      <w:r w:rsidR="00E17223" w:rsidRPr="008314AD">
        <w:rPr>
          <w:rFonts w:cs="Times New Roman"/>
          <w:color w:val="auto"/>
          <w:szCs w:val="24"/>
        </w:rPr>
        <w:t>de la Legislatura actuó durante los recesos.</w:t>
      </w:r>
    </w:p>
    <w:p w:rsidR="00E17223" w:rsidRPr="008314AD" w:rsidRDefault="00E17223" w:rsidP="008314AD">
      <w:pPr>
        <w:pStyle w:val="Sinespaciado"/>
        <w:rPr>
          <w:rFonts w:cs="Times New Roman"/>
          <w:color w:val="auto"/>
          <w:szCs w:val="24"/>
        </w:rPr>
      </w:pPr>
      <w:r w:rsidRPr="008314AD">
        <w:rPr>
          <w:rFonts w:cs="Times New Roman"/>
          <w:color w:val="auto"/>
          <w:szCs w:val="24"/>
        </w:rPr>
        <w:tab/>
        <w:t xml:space="preserve">La Diputación Permanente conforme a los artículos 41, 51 y 55 fracción VIII y 56 de la Ley Orgánica del Poder Legislativo del Estado Libre y Soberano de México, atendió la solicitud y designó </w:t>
      </w:r>
      <w:r w:rsidR="00FC741C" w:rsidRPr="008314AD">
        <w:rPr>
          <w:rFonts w:cs="Times New Roman"/>
          <w:color w:val="auto"/>
          <w:szCs w:val="24"/>
        </w:rPr>
        <w:t xml:space="preserve">Encargada </w:t>
      </w:r>
      <w:r w:rsidRPr="008314AD">
        <w:rPr>
          <w:rFonts w:cs="Times New Roman"/>
          <w:color w:val="auto"/>
          <w:szCs w:val="24"/>
        </w:rPr>
        <w:t xml:space="preserve">de </w:t>
      </w:r>
      <w:r w:rsidR="00FC741C" w:rsidRPr="008314AD">
        <w:rPr>
          <w:rFonts w:cs="Times New Roman"/>
          <w:color w:val="auto"/>
          <w:szCs w:val="24"/>
        </w:rPr>
        <w:t xml:space="preserve">Despacho </w:t>
      </w:r>
      <w:r w:rsidRPr="008314AD">
        <w:rPr>
          <w:rFonts w:cs="Times New Roman"/>
          <w:color w:val="auto"/>
          <w:szCs w:val="24"/>
        </w:rPr>
        <w:t>de la Contraloría General del Tribunal Electoral del Estado de México, aclarando que tendría el carácter estrictamente provisional, hasta en tanto, el Pleno de la Legislatura del Congreso del Estado de México, designar</w:t>
      </w:r>
      <w:r w:rsidR="00844956" w:rsidRPr="008314AD">
        <w:rPr>
          <w:rFonts w:cs="Times New Roman"/>
          <w:color w:val="auto"/>
          <w:szCs w:val="24"/>
        </w:rPr>
        <w:t>á</w:t>
      </w:r>
      <w:r w:rsidRPr="008314AD">
        <w:rPr>
          <w:rFonts w:cs="Times New Roman"/>
          <w:color w:val="auto"/>
          <w:szCs w:val="24"/>
        </w:rPr>
        <w:t xml:space="preserve"> la persona </w:t>
      </w:r>
      <w:r w:rsidR="00FC741C" w:rsidRPr="008314AD">
        <w:rPr>
          <w:rFonts w:cs="Times New Roman"/>
          <w:color w:val="auto"/>
          <w:szCs w:val="24"/>
        </w:rPr>
        <w:t xml:space="preserve">Titular </w:t>
      </w:r>
      <w:r w:rsidRPr="008314AD">
        <w:rPr>
          <w:rFonts w:cs="Times New Roman"/>
          <w:color w:val="auto"/>
          <w:szCs w:val="24"/>
        </w:rPr>
        <w:t xml:space="preserve">de la Contraloría General del Tribunal Electoral, en términos de lo dispuesto en los artículos 61 fracción LIV de la Constitución Política del Estado Libre y Soberano de México y 399 del Código Electoral del Estado de México y se fijó un plazo de 15 días hábiles a partir de la entrada en vigor del </w:t>
      </w:r>
      <w:r w:rsidR="00844956" w:rsidRPr="008314AD">
        <w:rPr>
          <w:rFonts w:cs="Times New Roman"/>
          <w:color w:val="auto"/>
          <w:szCs w:val="24"/>
        </w:rPr>
        <w:t xml:space="preserve">Decreto </w:t>
      </w:r>
      <w:r w:rsidRPr="008314AD">
        <w:rPr>
          <w:rFonts w:cs="Times New Roman"/>
          <w:color w:val="auto"/>
          <w:szCs w:val="24"/>
        </w:rPr>
        <w:t>para expedir la convocatoria.</w:t>
      </w:r>
    </w:p>
    <w:p w:rsidR="00E17223" w:rsidRPr="008314AD" w:rsidRDefault="00E17223" w:rsidP="008314AD">
      <w:pPr>
        <w:pStyle w:val="Sinespaciado"/>
        <w:rPr>
          <w:rFonts w:cs="Times New Roman"/>
          <w:color w:val="auto"/>
          <w:szCs w:val="24"/>
        </w:rPr>
      </w:pPr>
      <w:r w:rsidRPr="008314AD">
        <w:rPr>
          <w:rFonts w:cs="Times New Roman"/>
          <w:color w:val="auto"/>
          <w:szCs w:val="24"/>
        </w:rPr>
        <w:tab/>
        <w:t xml:space="preserve">En este contexto, el plazo referido para expedir la convocatoria ha sido rebasado y por lo tanto, proponemos sea designado al </w:t>
      </w:r>
      <w:r w:rsidR="00A105D1" w:rsidRPr="008314AD">
        <w:rPr>
          <w:rFonts w:cs="Times New Roman"/>
          <w:color w:val="auto"/>
          <w:szCs w:val="24"/>
        </w:rPr>
        <w:t xml:space="preserve">Licenciado </w:t>
      </w:r>
      <w:r w:rsidRPr="008314AD">
        <w:rPr>
          <w:rFonts w:cs="Times New Roman"/>
          <w:color w:val="auto"/>
          <w:szCs w:val="24"/>
        </w:rPr>
        <w:t xml:space="preserve">César Pérez Rubio, </w:t>
      </w:r>
      <w:r w:rsidR="00523AF7" w:rsidRPr="008314AD">
        <w:rPr>
          <w:rFonts w:cs="Times New Roman"/>
          <w:color w:val="auto"/>
          <w:szCs w:val="24"/>
        </w:rPr>
        <w:t xml:space="preserve">Encargado </w:t>
      </w:r>
      <w:r w:rsidRPr="008314AD">
        <w:rPr>
          <w:rFonts w:cs="Times New Roman"/>
          <w:color w:val="auto"/>
          <w:szCs w:val="24"/>
        </w:rPr>
        <w:t>del Despacho de la Contraloría General del Tribunal Electoral del Estado de México, señalando que cumpl</w:t>
      </w:r>
      <w:r w:rsidR="008911E5" w:rsidRPr="008314AD">
        <w:rPr>
          <w:rFonts w:cs="Times New Roman"/>
          <w:color w:val="auto"/>
          <w:szCs w:val="24"/>
        </w:rPr>
        <w:t>e</w:t>
      </w:r>
      <w:r w:rsidRPr="008314AD">
        <w:rPr>
          <w:rFonts w:cs="Times New Roman"/>
          <w:color w:val="auto"/>
          <w:szCs w:val="24"/>
        </w:rPr>
        <w:t xml:space="preserve"> los </w:t>
      </w:r>
      <w:r w:rsidRPr="008314AD">
        <w:rPr>
          <w:rFonts w:cs="Times New Roman"/>
          <w:color w:val="auto"/>
          <w:szCs w:val="24"/>
        </w:rPr>
        <w:lastRenderedPageBreak/>
        <w:t>requisitos legales correspondientes y que</w:t>
      </w:r>
      <w:r w:rsidR="0049438C" w:rsidRPr="008314AD">
        <w:rPr>
          <w:rFonts w:cs="Times New Roman"/>
          <w:color w:val="auto"/>
          <w:szCs w:val="24"/>
        </w:rPr>
        <w:t>,</w:t>
      </w:r>
      <w:r w:rsidRPr="008314AD">
        <w:rPr>
          <w:rFonts w:cs="Times New Roman"/>
          <w:color w:val="auto"/>
          <w:szCs w:val="24"/>
        </w:rPr>
        <w:t xml:space="preserve"> la designación estará vigente en tanto</w:t>
      </w:r>
      <w:r w:rsidR="00A105D1" w:rsidRPr="008314AD">
        <w:rPr>
          <w:rFonts w:cs="Times New Roman"/>
          <w:color w:val="auto"/>
          <w:szCs w:val="24"/>
        </w:rPr>
        <w:t>,</w:t>
      </w:r>
      <w:r w:rsidRPr="008314AD">
        <w:rPr>
          <w:rFonts w:cs="Times New Roman"/>
          <w:color w:val="auto"/>
          <w:szCs w:val="24"/>
        </w:rPr>
        <w:t xml:space="preserve"> la Legislatura designe a la </w:t>
      </w:r>
      <w:r w:rsidR="0049438C" w:rsidRPr="008314AD">
        <w:rPr>
          <w:rFonts w:cs="Times New Roman"/>
          <w:color w:val="auto"/>
          <w:szCs w:val="24"/>
        </w:rPr>
        <w:t xml:space="preserve">Persona </w:t>
      </w:r>
      <w:r w:rsidRPr="008314AD">
        <w:rPr>
          <w:rFonts w:cs="Times New Roman"/>
          <w:color w:val="auto"/>
          <w:szCs w:val="24"/>
        </w:rPr>
        <w:t>Titular de la Contraloría General del Tribunal Electoral del Estado de México, en términos de lo establecido en los artículos 61 fracción LIV de la Constitución Política del Estado Libre y Soberano de México y 399 del Código Electoral del Estado de México.</w:t>
      </w:r>
    </w:p>
    <w:p w:rsidR="00355FE7" w:rsidRPr="008314AD" w:rsidRDefault="00E17223" w:rsidP="008314AD">
      <w:pPr>
        <w:pStyle w:val="Sinespaciado"/>
        <w:rPr>
          <w:rFonts w:cs="Times New Roman"/>
          <w:color w:val="auto"/>
          <w:szCs w:val="24"/>
        </w:rPr>
      </w:pPr>
      <w:r w:rsidRPr="008314AD">
        <w:rPr>
          <w:rFonts w:cs="Times New Roman"/>
          <w:color w:val="auto"/>
          <w:szCs w:val="24"/>
        </w:rPr>
        <w:tab/>
        <w:t>De conformidad con lo expuesto y toda vez que es necesario favorecer el cumplimiento de la encomienda de</w:t>
      </w:r>
      <w:r w:rsidR="00684B40" w:rsidRPr="008314AD">
        <w:rPr>
          <w:rFonts w:cs="Times New Roman"/>
          <w:color w:val="auto"/>
          <w:szCs w:val="24"/>
        </w:rPr>
        <w:t xml:space="preserve"> e</w:t>
      </w:r>
      <w:r w:rsidRPr="008314AD">
        <w:rPr>
          <w:rFonts w:cs="Times New Roman"/>
          <w:color w:val="auto"/>
          <w:szCs w:val="24"/>
        </w:rPr>
        <w:t xml:space="preserve">l </w:t>
      </w:r>
      <w:r w:rsidR="003C03C3" w:rsidRPr="008314AD">
        <w:rPr>
          <w:rFonts w:cs="Times New Roman"/>
          <w:color w:val="auto"/>
          <w:szCs w:val="24"/>
        </w:rPr>
        <w:t xml:space="preserve">Encargado </w:t>
      </w:r>
      <w:r w:rsidRPr="008314AD">
        <w:rPr>
          <w:rFonts w:cs="Times New Roman"/>
          <w:color w:val="auto"/>
          <w:szCs w:val="24"/>
        </w:rPr>
        <w:t xml:space="preserve">de </w:t>
      </w:r>
      <w:r w:rsidR="003C03C3" w:rsidRPr="008314AD">
        <w:rPr>
          <w:rFonts w:cs="Times New Roman"/>
          <w:color w:val="auto"/>
          <w:szCs w:val="24"/>
        </w:rPr>
        <w:t xml:space="preserve">Despacho </w:t>
      </w:r>
      <w:r w:rsidRPr="008314AD">
        <w:rPr>
          <w:rFonts w:cs="Times New Roman"/>
          <w:color w:val="auto"/>
          <w:szCs w:val="24"/>
        </w:rPr>
        <w:t>del Órgano Interno de Control, del Tribunal Electoral del Estado de México, nos permitimos</w:t>
      </w:r>
      <w:r w:rsidR="005D3716" w:rsidRPr="008314AD">
        <w:rPr>
          <w:rFonts w:cs="Times New Roman"/>
          <w:color w:val="auto"/>
          <w:szCs w:val="24"/>
        </w:rPr>
        <w:t>,</w:t>
      </w:r>
      <w:r w:rsidRPr="008314AD">
        <w:rPr>
          <w:rFonts w:cs="Times New Roman"/>
          <w:color w:val="auto"/>
          <w:szCs w:val="24"/>
        </w:rPr>
        <w:t xml:space="preserve"> solicitar</w:t>
      </w:r>
      <w:r w:rsidR="005D3716" w:rsidRPr="008314AD">
        <w:rPr>
          <w:rFonts w:cs="Times New Roman"/>
          <w:color w:val="auto"/>
          <w:szCs w:val="24"/>
        </w:rPr>
        <w:t>,</w:t>
      </w:r>
      <w:r w:rsidRPr="008314AD">
        <w:rPr>
          <w:rFonts w:cs="Times New Roman"/>
          <w:color w:val="auto"/>
          <w:szCs w:val="24"/>
        </w:rPr>
        <w:t xml:space="preserve"> con sustento en los artículos 55 de la Constitución Política del </w:t>
      </w:r>
      <w:r w:rsidR="002E5671" w:rsidRPr="008314AD">
        <w:rPr>
          <w:rFonts w:cs="Times New Roman"/>
          <w:color w:val="auto"/>
          <w:szCs w:val="24"/>
        </w:rPr>
        <w:t xml:space="preserve">Estado Libre </w:t>
      </w:r>
      <w:r w:rsidR="003A14B8" w:rsidRPr="008314AD">
        <w:rPr>
          <w:rFonts w:cs="Times New Roman"/>
          <w:color w:val="auto"/>
          <w:szCs w:val="24"/>
        </w:rPr>
        <w:t xml:space="preserve">y Soberano de México y 83 de la Ley Orgánica del Poder Legislativo y 74 del Reglamento de este Poder, la dispensa de trámite de dictamen de esta </w:t>
      </w:r>
      <w:r w:rsidR="009B063E" w:rsidRPr="008314AD">
        <w:rPr>
          <w:rFonts w:cs="Times New Roman"/>
          <w:color w:val="auto"/>
          <w:szCs w:val="24"/>
        </w:rPr>
        <w:t xml:space="preserve">Iniciativa </w:t>
      </w:r>
      <w:r w:rsidR="003A14B8" w:rsidRPr="008314AD">
        <w:rPr>
          <w:rFonts w:cs="Times New Roman"/>
          <w:color w:val="auto"/>
          <w:szCs w:val="24"/>
        </w:rPr>
        <w:t xml:space="preserve">de </w:t>
      </w:r>
      <w:r w:rsidR="009B063E" w:rsidRPr="008314AD">
        <w:rPr>
          <w:rFonts w:cs="Times New Roman"/>
          <w:color w:val="auto"/>
          <w:szCs w:val="24"/>
        </w:rPr>
        <w:t xml:space="preserve">Decreto </w:t>
      </w:r>
      <w:r w:rsidR="003A14B8" w:rsidRPr="008314AD">
        <w:rPr>
          <w:rFonts w:cs="Times New Roman"/>
          <w:color w:val="auto"/>
          <w:szCs w:val="24"/>
        </w:rPr>
        <w:t>para realizar</w:t>
      </w:r>
      <w:r w:rsidR="005D3716" w:rsidRPr="008314AD">
        <w:rPr>
          <w:rFonts w:cs="Times New Roman"/>
          <w:color w:val="auto"/>
          <w:szCs w:val="24"/>
        </w:rPr>
        <w:t>,</w:t>
      </w:r>
      <w:r w:rsidR="003A14B8" w:rsidRPr="008314AD">
        <w:rPr>
          <w:rFonts w:cs="Times New Roman"/>
          <w:color w:val="auto"/>
          <w:szCs w:val="24"/>
        </w:rPr>
        <w:t xml:space="preserve"> de inmediato su análisis y resolver lo procedente</w:t>
      </w:r>
      <w:r w:rsidR="00355FE7" w:rsidRPr="008314AD">
        <w:rPr>
          <w:rFonts w:cs="Times New Roman"/>
          <w:color w:val="auto"/>
          <w:szCs w:val="24"/>
        </w:rPr>
        <w:t>.</w:t>
      </w:r>
    </w:p>
    <w:p w:rsidR="003A14B8" w:rsidRPr="008314AD" w:rsidRDefault="00355FE7" w:rsidP="008314AD">
      <w:pPr>
        <w:pStyle w:val="Sinespaciado"/>
        <w:ind w:firstLine="708"/>
        <w:rPr>
          <w:rFonts w:cs="Times New Roman"/>
          <w:color w:val="auto"/>
          <w:szCs w:val="24"/>
        </w:rPr>
      </w:pPr>
      <w:r w:rsidRPr="008314AD">
        <w:rPr>
          <w:rFonts w:cs="Times New Roman"/>
          <w:color w:val="auto"/>
          <w:szCs w:val="24"/>
        </w:rPr>
        <w:t xml:space="preserve">Adjuntamos </w:t>
      </w:r>
      <w:r w:rsidR="003A14B8" w:rsidRPr="008314AD">
        <w:rPr>
          <w:rFonts w:cs="Times New Roman"/>
          <w:color w:val="auto"/>
          <w:szCs w:val="24"/>
        </w:rPr>
        <w:t>el Proyecto de Decreto para los efectos correspondientes.</w:t>
      </w:r>
    </w:p>
    <w:p w:rsidR="003A14B8" w:rsidRPr="008314AD" w:rsidRDefault="003A14B8" w:rsidP="008314AD">
      <w:pPr>
        <w:pStyle w:val="Sinespaciado"/>
        <w:ind w:firstLine="708"/>
        <w:rPr>
          <w:rFonts w:cs="Times New Roman"/>
          <w:color w:val="auto"/>
          <w:szCs w:val="24"/>
        </w:rPr>
      </w:pPr>
      <w:r w:rsidRPr="008314AD">
        <w:rPr>
          <w:rFonts w:cs="Times New Roman"/>
          <w:color w:val="auto"/>
          <w:szCs w:val="24"/>
        </w:rPr>
        <w:t>Sin otro particular, le expresamos nuestra elevada consideración.</w:t>
      </w:r>
    </w:p>
    <w:p w:rsidR="003A14B8" w:rsidRPr="008314AD" w:rsidRDefault="003A14B8" w:rsidP="008314AD">
      <w:pPr>
        <w:pStyle w:val="Sinespaciado"/>
        <w:jc w:val="center"/>
        <w:rPr>
          <w:rFonts w:cs="Times New Roman"/>
          <w:color w:val="auto"/>
          <w:szCs w:val="24"/>
        </w:rPr>
      </w:pPr>
      <w:r w:rsidRPr="008314AD">
        <w:rPr>
          <w:rFonts w:cs="Times New Roman"/>
          <w:color w:val="auto"/>
          <w:szCs w:val="24"/>
        </w:rPr>
        <w:t>ATENTAMENTE</w:t>
      </w:r>
    </w:p>
    <w:p w:rsidR="003A14B8" w:rsidRPr="008314AD" w:rsidRDefault="00571447" w:rsidP="008314AD">
      <w:pPr>
        <w:pStyle w:val="Sinespaciado"/>
        <w:jc w:val="center"/>
        <w:rPr>
          <w:rFonts w:cs="Times New Roman"/>
          <w:color w:val="auto"/>
          <w:szCs w:val="24"/>
        </w:rPr>
      </w:pPr>
      <w:r w:rsidRPr="008314AD">
        <w:rPr>
          <w:rFonts w:cs="Times New Roman"/>
          <w:color w:val="auto"/>
          <w:szCs w:val="24"/>
        </w:rPr>
        <w:t xml:space="preserve">LOS </w:t>
      </w:r>
      <w:r w:rsidR="003A14B8" w:rsidRPr="008314AD">
        <w:rPr>
          <w:rFonts w:cs="Times New Roman"/>
          <w:color w:val="auto"/>
          <w:szCs w:val="24"/>
        </w:rPr>
        <w:t>INTEGRANTES DE LA JUNTA DE COORDINACIÓN POLÍTICA</w:t>
      </w:r>
    </w:p>
    <w:p w:rsidR="003A14B8" w:rsidRPr="008314AD" w:rsidRDefault="003A14B8" w:rsidP="008314AD">
      <w:pPr>
        <w:pStyle w:val="Sinespaciado"/>
        <w:jc w:val="center"/>
        <w:rPr>
          <w:rFonts w:cs="Times New Roman"/>
          <w:color w:val="auto"/>
          <w:szCs w:val="24"/>
        </w:rPr>
      </w:pPr>
      <w:r w:rsidRPr="008314AD">
        <w:rPr>
          <w:rFonts w:cs="Times New Roman"/>
          <w:color w:val="auto"/>
          <w:szCs w:val="24"/>
        </w:rPr>
        <w:t>DE LA “LXII” LEGISLATURA DEL ESTADO DE MÉXICO</w:t>
      </w:r>
    </w:p>
    <w:p w:rsidR="003A14B8" w:rsidRPr="008314AD" w:rsidRDefault="003A14B8" w:rsidP="008314AD">
      <w:pPr>
        <w:pStyle w:val="Sinespaciado"/>
        <w:rPr>
          <w:rFonts w:cs="Times New Roman"/>
          <w:color w:val="auto"/>
          <w:szCs w:val="24"/>
        </w:rPr>
      </w:pPr>
      <w:r w:rsidRPr="008314AD">
        <w:rPr>
          <w:rFonts w:cs="Times New Roman"/>
          <w:color w:val="auto"/>
          <w:szCs w:val="24"/>
        </w:rPr>
        <w:t>DECRETO</w:t>
      </w:r>
      <w:r w:rsidR="00571447" w:rsidRPr="008314AD">
        <w:rPr>
          <w:rFonts w:cs="Times New Roman"/>
          <w:color w:val="auto"/>
          <w:szCs w:val="24"/>
        </w:rPr>
        <w:t xml:space="preserve"> NÚMERO</w:t>
      </w:r>
    </w:p>
    <w:p w:rsidR="003A14B8" w:rsidRPr="008314AD" w:rsidRDefault="003A14B8" w:rsidP="008314AD">
      <w:pPr>
        <w:pStyle w:val="Sinespaciado"/>
        <w:rPr>
          <w:rFonts w:cs="Times New Roman"/>
          <w:color w:val="auto"/>
          <w:szCs w:val="24"/>
        </w:rPr>
      </w:pPr>
      <w:r w:rsidRPr="008314AD">
        <w:rPr>
          <w:rFonts w:cs="Times New Roman"/>
          <w:color w:val="auto"/>
          <w:szCs w:val="24"/>
        </w:rPr>
        <w:t>LA DIPUTACIÓN PERMANENTE</w:t>
      </w:r>
      <w:r w:rsidR="00571447" w:rsidRPr="008314AD">
        <w:rPr>
          <w:rFonts w:cs="Times New Roman"/>
          <w:color w:val="auto"/>
          <w:szCs w:val="24"/>
        </w:rPr>
        <w:t xml:space="preserve"> </w:t>
      </w:r>
    </w:p>
    <w:p w:rsidR="003A14B8" w:rsidRPr="008314AD" w:rsidRDefault="003A14B8" w:rsidP="008314AD">
      <w:pPr>
        <w:pStyle w:val="Sinespaciado"/>
        <w:rPr>
          <w:rFonts w:cs="Times New Roman"/>
          <w:color w:val="auto"/>
          <w:szCs w:val="24"/>
        </w:rPr>
      </w:pPr>
      <w:r w:rsidRPr="008314AD">
        <w:rPr>
          <w:rFonts w:cs="Times New Roman"/>
          <w:color w:val="auto"/>
          <w:szCs w:val="24"/>
        </w:rPr>
        <w:t>DE LA HONORABLE “LXII” LEGISLATURA</w:t>
      </w:r>
      <w:r w:rsidR="00571447" w:rsidRPr="008314AD">
        <w:rPr>
          <w:rFonts w:cs="Times New Roman"/>
          <w:color w:val="auto"/>
          <w:szCs w:val="24"/>
        </w:rPr>
        <w:t xml:space="preserve"> </w:t>
      </w:r>
      <w:r w:rsidRPr="008314AD">
        <w:rPr>
          <w:rFonts w:cs="Times New Roman"/>
          <w:color w:val="auto"/>
          <w:szCs w:val="24"/>
        </w:rPr>
        <w:t>DEL ESTADO DE MÉXICO</w:t>
      </w:r>
    </w:p>
    <w:p w:rsidR="00571447" w:rsidRPr="008314AD" w:rsidRDefault="00571447" w:rsidP="008314AD">
      <w:pPr>
        <w:pStyle w:val="Sinespaciado"/>
        <w:rPr>
          <w:rFonts w:cs="Times New Roman"/>
          <w:color w:val="auto"/>
          <w:szCs w:val="24"/>
        </w:rPr>
      </w:pPr>
      <w:r w:rsidRPr="008314AD">
        <w:rPr>
          <w:rFonts w:cs="Times New Roman"/>
          <w:color w:val="auto"/>
          <w:szCs w:val="24"/>
        </w:rPr>
        <w:t>DECRETA:</w:t>
      </w:r>
    </w:p>
    <w:p w:rsidR="003A14B8" w:rsidRPr="008314AD" w:rsidRDefault="003A14B8" w:rsidP="008314AD">
      <w:pPr>
        <w:pStyle w:val="Sinespaciado"/>
        <w:ind w:firstLine="708"/>
        <w:rPr>
          <w:rFonts w:cs="Times New Roman"/>
          <w:color w:val="auto"/>
          <w:szCs w:val="24"/>
        </w:rPr>
      </w:pPr>
      <w:r w:rsidRPr="008314AD">
        <w:rPr>
          <w:rFonts w:cs="Times New Roman"/>
          <w:color w:val="auto"/>
          <w:szCs w:val="24"/>
        </w:rPr>
        <w:t>ARTÍCULO PRIMERO. De conformidad con lo establecido en los artículos 63 y 64</w:t>
      </w:r>
      <w:r w:rsidR="008D7DCB" w:rsidRPr="008314AD">
        <w:rPr>
          <w:rFonts w:cs="Times New Roman"/>
          <w:color w:val="auto"/>
          <w:szCs w:val="24"/>
        </w:rPr>
        <w:t xml:space="preserve">, </w:t>
      </w:r>
      <w:r w:rsidR="003025F1" w:rsidRPr="008314AD">
        <w:rPr>
          <w:rFonts w:cs="Times New Roman"/>
          <w:color w:val="auto"/>
          <w:szCs w:val="24"/>
        </w:rPr>
        <w:t xml:space="preserve">fracción </w:t>
      </w:r>
      <w:r w:rsidR="001A2999" w:rsidRPr="008314AD">
        <w:rPr>
          <w:rFonts w:cs="Times New Roman"/>
          <w:color w:val="auto"/>
          <w:szCs w:val="24"/>
        </w:rPr>
        <w:t xml:space="preserve">VII </w:t>
      </w:r>
      <w:r w:rsidRPr="008314AD">
        <w:rPr>
          <w:rFonts w:cs="Times New Roman"/>
          <w:color w:val="auto"/>
          <w:szCs w:val="24"/>
        </w:rPr>
        <w:t>de la Constitución Política del Estado Libre y Soberano de México y 41 fracción II, 51, 55 fracción I y VIII; y demás relativos y aplicables de la Ley Orgánica del Poder Legislativo del Estado Libre y Soberano de México, se designa al Licenciado César Pérez Rubio, Encargado del Despacho de la Contraloría General del Tribunal Electoral del Estado de México.</w:t>
      </w:r>
    </w:p>
    <w:p w:rsidR="003A14B8" w:rsidRPr="008314AD" w:rsidRDefault="003A14B8" w:rsidP="008314AD">
      <w:pPr>
        <w:pStyle w:val="Sinespaciado"/>
        <w:ind w:firstLine="708"/>
        <w:rPr>
          <w:rFonts w:cs="Times New Roman"/>
          <w:color w:val="auto"/>
          <w:szCs w:val="24"/>
        </w:rPr>
      </w:pPr>
      <w:r w:rsidRPr="008314AD">
        <w:rPr>
          <w:rFonts w:cs="Times New Roman"/>
          <w:color w:val="auto"/>
          <w:szCs w:val="24"/>
        </w:rPr>
        <w:t>ARTÍCULO SEGUNDO. La presente designación estará vigente entre tanto la Legislatura designe a la persona Titular de la Contraloría General del Tribunal Electoral del Estado de México, en términos de lo establecido en los artículos 61 fracción LIV de la Constitución Política del Estado Libre y Soberano de México y 399 del Código Electoral del Estado de México.</w:t>
      </w:r>
    </w:p>
    <w:p w:rsidR="003A14B8" w:rsidRPr="008314AD" w:rsidRDefault="003A14B8" w:rsidP="008314AD">
      <w:pPr>
        <w:pStyle w:val="Sinespaciado"/>
        <w:jc w:val="center"/>
        <w:rPr>
          <w:rFonts w:cs="Times New Roman"/>
          <w:color w:val="auto"/>
          <w:szCs w:val="24"/>
        </w:rPr>
      </w:pPr>
      <w:r w:rsidRPr="008314AD">
        <w:rPr>
          <w:rFonts w:cs="Times New Roman"/>
          <w:color w:val="auto"/>
          <w:szCs w:val="24"/>
        </w:rPr>
        <w:t>TRANSITORIOS</w:t>
      </w:r>
    </w:p>
    <w:p w:rsidR="003A14B8" w:rsidRPr="008314AD" w:rsidRDefault="003A14B8" w:rsidP="008314AD">
      <w:pPr>
        <w:pStyle w:val="Sinespaciado"/>
        <w:ind w:firstLine="708"/>
        <w:rPr>
          <w:rFonts w:cs="Times New Roman"/>
          <w:color w:val="auto"/>
          <w:szCs w:val="24"/>
        </w:rPr>
      </w:pPr>
      <w:r w:rsidRPr="008314AD">
        <w:rPr>
          <w:rFonts w:cs="Times New Roman"/>
          <w:color w:val="auto"/>
          <w:szCs w:val="24"/>
        </w:rPr>
        <w:t>PRIMERO. Publíquese el presente decreto en el Periódico Oficial “Gaceta de</w:t>
      </w:r>
      <w:r w:rsidR="006B0E21" w:rsidRPr="008314AD">
        <w:rPr>
          <w:rFonts w:cs="Times New Roman"/>
          <w:color w:val="auto"/>
          <w:szCs w:val="24"/>
        </w:rPr>
        <w:t>l</w:t>
      </w:r>
      <w:r w:rsidRPr="008314AD">
        <w:rPr>
          <w:rFonts w:cs="Times New Roman"/>
          <w:color w:val="auto"/>
          <w:szCs w:val="24"/>
        </w:rPr>
        <w:t xml:space="preserve"> Gobierno”.</w:t>
      </w:r>
    </w:p>
    <w:p w:rsidR="003A14B8" w:rsidRPr="008314AD" w:rsidRDefault="003A14B8" w:rsidP="008314AD">
      <w:pPr>
        <w:pStyle w:val="Sinespaciado"/>
        <w:ind w:firstLine="708"/>
        <w:rPr>
          <w:rFonts w:cs="Times New Roman"/>
          <w:color w:val="auto"/>
          <w:szCs w:val="24"/>
        </w:rPr>
      </w:pPr>
      <w:r w:rsidRPr="008314AD">
        <w:rPr>
          <w:rFonts w:cs="Times New Roman"/>
          <w:color w:val="auto"/>
          <w:szCs w:val="24"/>
        </w:rPr>
        <w:t>SEGUNDO. El presente decreto entrará en vigor el día siguiente de su publicación en el Periódico Oficial “Gaceta de</w:t>
      </w:r>
      <w:r w:rsidR="006B0E21" w:rsidRPr="008314AD">
        <w:rPr>
          <w:rFonts w:cs="Times New Roman"/>
          <w:color w:val="auto"/>
          <w:szCs w:val="24"/>
        </w:rPr>
        <w:t>l</w:t>
      </w:r>
      <w:r w:rsidRPr="008314AD">
        <w:rPr>
          <w:rFonts w:cs="Times New Roman"/>
          <w:color w:val="auto"/>
          <w:szCs w:val="24"/>
        </w:rPr>
        <w:t xml:space="preserve"> Gobierno”.</w:t>
      </w:r>
    </w:p>
    <w:p w:rsidR="003A14B8" w:rsidRPr="008314AD" w:rsidRDefault="003A14B8" w:rsidP="008314AD">
      <w:pPr>
        <w:pStyle w:val="Sinespaciado"/>
        <w:ind w:firstLine="708"/>
        <w:rPr>
          <w:rFonts w:cs="Times New Roman"/>
          <w:color w:val="auto"/>
          <w:szCs w:val="24"/>
        </w:rPr>
      </w:pPr>
      <w:r w:rsidRPr="008314AD">
        <w:rPr>
          <w:rFonts w:cs="Times New Roman"/>
          <w:color w:val="auto"/>
          <w:szCs w:val="24"/>
        </w:rPr>
        <w:t xml:space="preserve">TERCERO. La Encargaduría de </w:t>
      </w:r>
      <w:r w:rsidR="00EF18AA" w:rsidRPr="008314AD">
        <w:rPr>
          <w:rFonts w:cs="Times New Roman"/>
          <w:color w:val="auto"/>
          <w:szCs w:val="24"/>
        </w:rPr>
        <w:t xml:space="preserve">Despacho, </w:t>
      </w:r>
      <w:r w:rsidRPr="008314AD">
        <w:rPr>
          <w:rFonts w:cs="Times New Roman"/>
          <w:color w:val="auto"/>
          <w:szCs w:val="24"/>
        </w:rPr>
        <w:t xml:space="preserve">tendrá todos los derechos, prestaciones y obligaciones del cargo. </w:t>
      </w:r>
    </w:p>
    <w:p w:rsidR="003A14B8" w:rsidRPr="008314AD" w:rsidRDefault="003A14B8" w:rsidP="008314AD">
      <w:pPr>
        <w:pStyle w:val="Sinespaciado"/>
        <w:ind w:firstLine="708"/>
        <w:rPr>
          <w:rFonts w:cs="Times New Roman"/>
          <w:color w:val="auto"/>
          <w:szCs w:val="24"/>
        </w:rPr>
      </w:pPr>
      <w:r w:rsidRPr="008314AD">
        <w:rPr>
          <w:rFonts w:cs="Times New Roman"/>
          <w:color w:val="auto"/>
          <w:szCs w:val="24"/>
        </w:rPr>
        <w:t>CUARTO. Se abroga y/o derogan las disposiciones de igual o menor jerarquía que se opongan a las establecidas en el presente decreto.</w:t>
      </w:r>
    </w:p>
    <w:p w:rsidR="003A14B8" w:rsidRPr="008314AD" w:rsidRDefault="003A14B8" w:rsidP="008314AD">
      <w:pPr>
        <w:pStyle w:val="Sinespaciado"/>
        <w:ind w:firstLine="708"/>
        <w:rPr>
          <w:rFonts w:cs="Times New Roman"/>
          <w:color w:val="auto"/>
          <w:szCs w:val="24"/>
        </w:rPr>
      </w:pPr>
      <w:r w:rsidRPr="008314AD">
        <w:rPr>
          <w:rFonts w:cs="Times New Roman"/>
          <w:color w:val="auto"/>
          <w:szCs w:val="24"/>
        </w:rPr>
        <w:t>Lo tendrá entendido la Gobernadora del Estado de México, haciendo que se publique y se cumpla.</w:t>
      </w:r>
    </w:p>
    <w:p w:rsidR="003A14B8" w:rsidRPr="008314AD" w:rsidRDefault="003A14B8" w:rsidP="008314AD">
      <w:pPr>
        <w:pStyle w:val="Sinespaciado"/>
        <w:ind w:firstLine="708"/>
        <w:rPr>
          <w:rFonts w:cs="Times New Roman"/>
          <w:color w:val="auto"/>
          <w:szCs w:val="24"/>
        </w:rPr>
      </w:pPr>
      <w:r w:rsidRPr="008314AD">
        <w:rPr>
          <w:rFonts w:cs="Times New Roman"/>
          <w:color w:val="auto"/>
          <w:szCs w:val="24"/>
        </w:rPr>
        <w:t xml:space="preserve">Dado en el Palacio del Poder Legislativo de la </w:t>
      </w:r>
      <w:r w:rsidR="00811F18" w:rsidRPr="008314AD">
        <w:rPr>
          <w:rFonts w:cs="Times New Roman"/>
          <w:color w:val="auto"/>
          <w:szCs w:val="24"/>
        </w:rPr>
        <w:t xml:space="preserve">Ciudad </w:t>
      </w:r>
      <w:r w:rsidRPr="008314AD">
        <w:rPr>
          <w:rFonts w:cs="Times New Roman"/>
          <w:color w:val="auto"/>
          <w:szCs w:val="24"/>
        </w:rPr>
        <w:t xml:space="preserve">de Toluca de Lerdo, </w:t>
      </w:r>
      <w:r w:rsidR="00811F18" w:rsidRPr="008314AD">
        <w:rPr>
          <w:rFonts w:cs="Times New Roman"/>
          <w:color w:val="auto"/>
          <w:szCs w:val="24"/>
        </w:rPr>
        <w:t xml:space="preserve">Capital </w:t>
      </w:r>
      <w:r w:rsidRPr="008314AD">
        <w:rPr>
          <w:rFonts w:cs="Times New Roman"/>
          <w:color w:val="auto"/>
          <w:szCs w:val="24"/>
        </w:rPr>
        <w:t>del Estado de México, a los once días del mes agosto del dos mil veintiséis.</w:t>
      </w:r>
    </w:p>
    <w:p w:rsidR="003A14B8" w:rsidRPr="008314AD" w:rsidRDefault="003A14B8" w:rsidP="008314AD">
      <w:pPr>
        <w:pStyle w:val="Sinespaciado"/>
        <w:ind w:firstLine="708"/>
        <w:rPr>
          <w:rFonts w:cs="Times New Roman"/>
          <w:color w:val="auto"/>
          <w:szCs w:val="24"/>
        </w:rPr>
      </w:pPr>
      <w:r w:rsidRPr="008314AD">
        <w:rPr>
          <w:rFonts w:cs="Times New Roman"/>
          <w:color w:val="auto"/>
          <w:szCs w:val="24"/>
        </w:rPr>
        <w:t>Es cuanto Presidenta.</w:t>
      </w:r>
    </w:p>
    <w:p w:rsidR="00004ECC" w:rsidRPr="008314AD" w:rsidRDefault="00004ECC" w:rsidP="008314AD">
      <w:pPr>
        <w:pStyle w:val="Sinespaciado"/>
        <w:rPr>
          <w:rFonts w:cs="Times New Roman"/>
          <w:color w:val="auto"/>
          <w:szCs w:val="24"/>
        </w:rPr>
      </w:pPr>
    </w:p>
    <w:p w:rsidR="006E4DC0" w:rsidRPr="008314AD" w:rsidRDefault="006E4DC0"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t>(Se inserta documento)</w:t>
      </w:r>
    </w:p>
    <w:p w:rsidR="006E4DC0" w:rsidRPr="008314AD" w:rsidRDefault="006E4DC0" w:rsidP="008314AD">
      <w:pPr>
        <w:pStyle w:val="Sinespaciado"/>
        <w:rPr>
          <w:rFonts w:cs="Times New Roman"/>
          <w:color w:val="auto"/>
          <w:szCs w:val="24"/>
        </w:rPr>
      </w:pPr>
    </w:p>
    <w:p w:rsidR="00111A9A" w:rsidRPr="008314AD" w:rsidRDefault="00111A9A" w:rsidP="008314AD">
      <w:pPr>
        <w:spacing w:after="0" w:line="240" w:lineRule="auto"/>
        <w:contextualSpacing/>
        <w:jc w:val="center"/>
        <w:rPr>
          <w:rFonts w:ascii="Times New Roman" w:hAnsi="Times New Roman" w:cs="Times New Roman"/>
          <w:sz w:val="24"/>
          <w:szCs w:val="24"/>
        </w:rPr>
      </w:pPr>
      <w:bookmarkStart w:id="4" w:name="_Hlk237301801"/>
      <w:r w:rsidRPr="008314AD">
        <w:rPr>
          <w:rFonts w:ascii="Times New Roman" w:hAnsi="Times New Roman" w:cs="Times New Roman"/>
          <w:sz w:val="24"/>
          <w:szCs w:val="24"/>
        </w:rPr>
        <w:t>“2026. Año del Humanismo Mexicano en el Estado de México”.</w:t>
      </w:r>
    </w:p>
    <w:p w:rsidR="00111A9A" w:rsidRPr="008314AD" w:rsidRDefault="00111A9A" w:rsidP="008314AD">
      <w:pPr>
        <w:spacing w:after="0" w:line="240" w:lineRule="auto"/>
        <w:contextualSpacing/>
        <w:jc w:val="center"/>
        <w:rPr>
          <w:rFonts w:ascii="Times New Roman" w:hAnsi="Times New Roman" w:cs="Times New Roman"/>
          <w:sz w:val="24"/>
          <w:szCs w:val="24"/>
        </w:rPr>
      </w:pPr>
    </w:p>
    <w:p w:rsidR="00111A9A" w:rsidRPr="008314AD" w:rsidRDefault="00111A9A" w:rsidP="008314AD">
      <w:pPr>
        <w:spacing w:after="0" w:line="240" w:lineRule="auto"/>
        <w:contextualSpacing/>
        <w:jc w:val="right"/>
        <w:rPr>
          <w:rFonts w:ascii="Times New Roman" w:hAnsi="Times New Roman" w:cs="Times New Roman"/>
          <w:sz w:val="24"/>
          <w:szCs w:val="24"/>
        </w:rPr>
      </w:pPr>
      <w:r w:rsidRPr="008314AD">
        <w:rPr>
          <w:rFonts w:ascii="Times New Roman" w:hAnsi="Times New Roman" w:cs="Times New Roman"/>
          <w:sz w:val="24"/>
          <w:szCs w:val="24"/>
        </w:rPr>
        <w:t>Toluca de Lerdo, México,</w:t>
      </w:r>
    </w:p>
    <w:p w:rsidR="00111A9A" w:rsidRPr="008314AD" w:rsidRDefault="00111A9A" w:rsidP="008314AD">
      <w:pPr>
        <w:spacing w:after="0" w:line="240" w:lineRule="auto"/>
        <w:contextualSpacing/>
        <w:jc w:val="right"/>
        <w:rPr>
          <w:rFonts w:ascii="Times New Roman" w:hAnsi="Times New Roman" w:cs="Times New Roman"/>
          <w:sz w:val="24"/>
          <w:szCs w:val="24"/>
        </w:rPr>
      </w:pPr>
      <w:r w:rsidRPr="008314AD">
        <w:rPr>
          <w:rFonts w:ascii="Times New Roman" w:hAnsi="Times New Roman" w:cs="Times New Roman"/>
          <w:sz w:val="24"/>
          <w:szCs w:val="24"/>
        </w:rPr>
        <w:t>a 11 de agosto de 2026.</w:t>
      </w:r>
    </w:p>
    <w:p w:rsidR="00111A9A" w:rsidRPr="008314AD" w:rsidRDefault="00111A9A" w:rsidP="008314AD">
      <w:pPr>
        <w:spacing w:after="0" w:line="240" w:lineRule="auto"/>
        <w:contextualSpacing/>
        <w:rPr>
          <w:rFonts w:ascii="Times New Roman" w:hAnsi="Times New Roman" w:cs="Times New Roman"/>
          <w:sz w:val="24"/>
          <w:szCs w:val="24"/>
        </w:rPr>
      </w:pPr>
    </w:p>
    <w:p w:rsidR="00111A9A" w:rsidRPr="008314AD" w:rsidRDefault="00111A9A" w:rsidP="008314AD">
      <w:pPr>
        <w:spacing w:after="0" w:line="240" w:lineRule="auto"/>
        <w:contextualSpacing/>
        <w:rPr>
          <w:rFonts w:ascii="Times New Roman" w:hAnsi="Times New Roman" w:cs="Times New Roman"/>
          <w:b/>
          <w:sz w:val="24"/>
          <w:szCs w:val="24"/>
        </w:rPr>
      </w:pPr>
      <w:r w:rsidRPr="008314AD">
        <w:rPr>
          <w:rFonts w:ascii="Times New Roman" w:hAnsi="Times New Roman" w:cs="Times New Roman"/>
          <w:b/>
          <w:sz w:val="24"/>
          <w:szCs w:val="24"/>
        </w:rPr>
        <w:lastRenderedPageBreak/>
        <w:t>DIP. MARTHA AZUCENA CAMACHO REYNOSO</w:t>
      </w:r>
    </w:p>
    <w:p w:rsidR="00111A9A" w:rsidRPr="008314AD" w:rsidRDefault="00111A9A" w:rsidP="008314AD">
      <w:pPr>
        <w:spacing w:after="0" w:line="240" w:lineRule="auto"/>
        <w:contextualSpacing/>
        <w:rPr>
          <w:rFonts w:ascii="Times New Roman" w:hAnsi="Times New Roman" w:cs="Times New Roman"/>
          <w:b/>
          <w:sz w:val="24"/>
          <w:szCs w:val="24"/>
        </w:rPr>
      </w:pPr>
      <w:r w:rsidRPr="008314AD">
        <w:rPr>
          <w:rFonts w:ascii="Times New Roman" w:hAnsi="Times New Roman" w:cs="Times New Roman"/>
          <w:b/>
          <w:sz w:val="24"/>
          <w:szCs w:val="24"/>
        </w:rPr>
        <w:t>PRESIDENTA DE LA DIPUTACIÓN PERMANENTE</w:t>
      </w:r>
    </w:p>
    <w:p w:rsidR="00111A9A" w:rsidRPr="008314AD" w:rsidRDefault="00111A9A" w:rsidP="008314AD">
      <w:pPr>
        <w:spacing w:after="0" w:line="240" w:lineRule="auto"/>
        <w:contextualSpacing/>
        <w:rPr>
          <w:rFonts w:ascii="Times New Roman" w:hAnsi="Times New Roman" w:cs="Times New Roman"/>
          <w:b/>
          <w:sz w:val="24"/>
          <w:szCs w:val="24"/>
        </w:rPr>
      </w:pPr>
      <w:r w:rsidRPr="008314AD">
        <w:rPr>
          <w:rFonts w:ascii="Times New Roman" w:hAnsi="Times New Roman" w:cs="Times New Roman"/>
          <w:b/>
          <w:sz w:val="24"/>
          <w:szCs w:val="24"/>
        </w:rPr>
        <w:t xml:space="preserve">DE LA “LXII” LEGISLATURA DEL CONGRESO </w:t>
      </w:r>
    </w:p>
    <w:p w:rsidR="00111A9A" w:rsidRPr="008314AD" w:rsidRDefault="00111A9A" w:rsidP="008314AD">
      <w:pPr>
        <w:spacing w:after="0" w:line="240" w:lineRule="auto"/>
        <w:contextualSpacing/>
        <w:rPr>
          <w:rFonts w:ascii="Times New Roman" w:hAnsi="Times New Roman" w:cs="Times New Roman"/>
          <w:b/>
          <w:sz w:val="24"/>
          <w:szCs w:val="24"/>
        </w:rPr>
      </w:pPr>
      <w:r w:rsidRPr="008314AD">
        <w:rPr>
          <w:rFonts w:ascii="Times New Roman" w:hAnsi="Times New Roman" w:cs="Times New Roman"/>
          <w:b/>
          <w:sz w:val="24"/>
          <w:szCs w:val="24"/>
        </w:rPr>
        <w:t>DEL ESTADO LIBRE Y SOBERANO DE MÉXICO</w:t>
      </w:r>
    </w:p>
    <w:p w:rsidR="00111A9A" w:rsidRPr="008314AD" w:rsidRDefault="00111A9A" w:rsidP="008314AD">
      <w:pPr>
        <w:spacing w:after="0" w:line="240" w:lineRule="auto"/>
        <w:contextualSpacing/>
        <w:rPr>
          <w:rFonts w:ascii="Times New Roman" w:hAnsi="Times New Roman" w:cs="Times New Roman"/>
          <w:b/>
          <w:sz w:val="24"/>
          <w:szCs w:val="24"/>
        </w:rPr>
      </w:pPr>
      <w:r w:rsidRPr="008314AD">
        <w:rPr>
          <w:rFonts w:ascii="Times New Roman" w:hAnsi="Times New Roman" w:cs="Times New Roman"/>
          <w:b/>
          <w:sz w:val="24"/>
          <w:szCs w:val="24"/>
        </w:rPr>
        <w:t>PRESENTE.</w:t>
      </w:r>
    </w:p>
    <w:p w:rsidR="00111A9A" w:rsidRPr="008314AD" w:rsidRDefault="00111A9A" w:rsidP="008314AD">
      <w:pPr>
        <w:spacing w:after="0" w:line="240" w:lineRule="auto"/>
        <w:contextualSpacing/>
        <w:rPr>
          <w:rFonts w:ascii="Times New Roman" w:hAnsi="Times New Roman" w:cs="Times New Roman"/>
          <w:sz w:val="24"/>
          <w:szCs w:val="24"/>
        </w:rPr>
      </w:pPr>
    </w:p>
    <w:p w:rsidR="00111A9A" w:rsidRPr="008314AD" w:rsidRDefault="00111A9A" w:rsidP="008314AD">
      <w:pPr>
        <w:spacing w:after="0" w:line="240" w:lineRule="auto"/>
        <w:ind w:firstLine="851"/>
        <w:contextualSpacing/>
        <w:jc w:val="both"/>
        <w:rPr>
          <w:rFonts w:ascii="Times New Roman" w:hAnsi="Times New Roman" w:cs="Times New Roman"/>
          <w:sz w:val="24"/>
          <w:szCs w:val="24"/>
        </w:rPr>
      </w:pPr>
      <w:r w:rsidRPr="008314AD">
        <w:rPr>
          <w:rFonts w:ascii="Times New Roman" w:hAnsi="Times New Roman" w:cs="Times New Roman"/>
          <w:sz w:val="24"/>
          <w:szCs w:val="24"/>
        </w:rPr>
        <w:t>Quienes formamos la Junta de Coordinación Política, considerando lo previsto en los artículos 57 y 61 fracción I de la Constitución Política del Estado Libre y Soberano de México; y 38 fracción II y 62 fracciones XI y XXI de la Ley Orgánica del Poder Legislativo del Estado Libre y Soberano de México, nos permitimos presentar a la Diputación Permanente, Iniciativa de Decreto por el que se designa a la persona Encargada del Despacho de la Contraloría General del Tribunal Electoral del Estado de México, con base en la siguiente:</w:t>
      </w:r>
    </w:p>
    <w:p w:rsidR="00111A9A" w:rsidRPr="008314AD" w:rsidRDefault="00111A9A" w:rsidP="008314AD">
      <w:pPr>
        <w:spacing w:after="0" w:line="240" w:lineRule="auto"/>
        <w:contextualSpacing/>
        <w:rPr>
          <w:rFonts w:ascii="Times New Roman" w:hAnsi="Times New Roman" w:cs="Times New Roman"/>
          <w:sz w:val="24"/>
          <w:szCs w:val="24"/>
        </w:rPr>
      </w:pPr>
    </w:p>
    <w:p w:rsidR="00111A9A" w:rsidRPr="008314AD" w:rsidRDefault="00111A9A" w:rsidP="008314AD">
      <w:pPr>
        <w:spacing w:after="0" w:line="240" w:lineRule="auto"/>
        <w:contextualSpacing/>
        <w:jc w:val="center"/>
        <w:rPr>
          <w:rFonts w:ascii="Times New Roman" w:hAnsi="Times New Roman" w:cs="Times New Roman"/>
          <w:b/>
          <w:sz w:val="24"/>
          <w:szCs w:val="24"/>
        </w:rPr>
      </w:pPr>
      <w:r w:rsidRPr="008314AD">
        <w:rPr>
          <w:rFonts w:ascii="Times New Roman" w:hAnsi="Times New Roman" w:cs="Times New Roman"/>
          <w:b/>
          <w:sz w:val="24"/>
          <w:szCs w:val="24"/>
        </w:rPr>
        <w:t>EXPOSICIÓN DE MOTIVOS.</w:t>
      </w:r>
    </w:p>
    <w:p w:rsidR="00111A9A" w:rsidRPr="008314AD" w:rsidRDefault="00111A9A" w:rsidP="008314AD">
      <w:pPr>
        <w:spacing w:after="0" w:line="240" w:lineRule="auto"/>
        <w:contextualSpacing/>
        <w:jc w:val="both"/>
        <w:rPr>
          <w:rFonts w:ascii="Times New Roman" w:hAnsi="Times New Roman" w:cs="Times New Roman"/>
          <w:sz w:val="24"/>
          <w:szCs w:val="24"/>
        </w:rPr>
      </w:pPr>
    </w:p>
    <w:p w:rsidR="00111A9A" w:rsidRPr="008314AD" w:rsidRDefault="00111A9A" w:rsidP="008314AD">
      <w:pPr>
        <w:spacing w:after="0" w:line="240" w:lineRule="auto"/>
        <w:ind w:firstLine="851"/>
        <w:contextualSpacing/>
        <w:jc w:val="both"/>
        <w:rPr>
          <w:rFonts w:ascii="Times New Roman" w:hAnsi="Times New Roman" w:cs="Times New Roman"/>
          <w:sz w:val="24"/>
          <w:szCs w:val="24"/>
        </w:rPr>
      </w:pPr>
      <w:r w:rsidRPr="008314AD">
        <w:rPr>
          <w:rFonts w:ascii="Times New Roman" w:hAnsi="Times New Roman" w:cs="Times New Roman"/>
          <w:sz w:val="24"/>
          <w:szCs w:val="24"/>
        </w:rPr>
        <w:t>Por Decreto número 291, de fecha 13 de agosto de 2021, de la “LX” Legislatura fue designada Contralora General del Tribunal Electoral del Estado de México, por un período de cuatro años, el cual concluyó el 19 de agosto del año en curso y ante la vacancia correspondiente, en su oportunidad, el Tribunal Electoral, para salvaguardar la regularidad institucional, evitar una parálisis administrativa y la ausencia de mecanismos de control, así como que la Contraloría del Tribunal Electoral quedará sin conducción, informó a la Soberanía la necesidad de la designación urgente de la persona titular o en su defecto de una encargaduría del despacho que permitiera la conducción efectiva de sus áreas y garantizará la continuidad de las labores encomendadas a dicho Órgano Interno de Control hasta en tanto se efectué la designación definitiva.</w:t>
      </w:r>
    </w:p>
    <w:p w:rsidR="00111A9A" w:rsidRPr="008314AD" w:rsidRDefault="00111A9A" w:rsidP="008314AD">
      <w:pPr>
        <w:spacing w:after="0" w:line="240" w:lineRule="auto"/>
        <w:contextualSpacing/>
        <w:jc w:val="both"/>
        <w:rPr>
          <w:rFonts w:ascii="Times New Roman" w:hAnsi="Times New Roman" w:cs="Times New Roman"/>
          <w:sz w:val="24"/>
          <w:szCs w:val="24"/>
        </w:rPr>
      </w:pPr>
    </w:p>
    <w:p w:rsidR="00111A9A" w:rsidRPr="008314AD" w:rsidRDefault="00111A9A" w:rsidP="008314AD">
      <w:pPr>
        <w:spacing w:after="0" w:line="240" w:lineRule="auto"/>
        <w:ind w:firstLine="851"/>
        <w:contextualSpacing/>
        <w:jc w:val="both"/>
        <w:rPr>
          <w:rFonts w:ascii="Times New Roman" w:hAnsi="Times New Roman" w:cs="Times New Roman"/>
          <w:sz w:val="24"/>
          <w:szCs w:val="24"/>
        </w:rPr>
      </w:pPr>
      <w:r w:rsidRPr="008314AD">
        <w:rPr>
          <w:rFonts w:ascii="Times New Roman" w:hAnsi="Times New Roman" w:cs="Times New Roman"/>
          <w:sz w:val="24"/>
          <w:szCs w:val="24"/>
        </w:rPr>
        <w:t>La atenta y respetuosa solicitud la formuló el Tribunal Electoral a la Soberanía tomando en cuenta que carece de atribuciones explicitas o implícitas para realizar el nombramiento de una encargaduría del despacho de la Contraloría General o algún nombramiento con carácter interno, precisando que, en caso de realizarlo, estarían incurriendo en conflicto de interés.</w:t>
      </w:r>
    </w:p>
    <w:p w:rsidR="00111A9A" w:rsidRPr="008314AD" w:rsidRDefault="00111A9A" w:rsidP="008314AD">
      <w:pPr>
        <w:spacing w:after="0" w:line="240" w:lineRule="auto"/>
        <w:contextualSpacing/>
        <w:jc w:val="both"/>
        <w:rPr>
          <w:rFonts w:ascii="Times New Roman" w:hAnsi="Times New Roman" w:cs="Times New Roman"/>
          <w:sz w:val="24"/>
          <w:szCs w:val="24"/>
        </w:rPr>
      </w:pPr>
    </w:p>
    <w:p w:rsidR="00111A9A" w:rsidRPr="008314AD" w:rsidRDefault="00111A9A" w:rsidP="008314AD">
      <w:pPr>
        <w:spacing w:after="0" w:line="240" w:lineRule="auto"/>
        <w:ind w:firstLine="851"/>
        <w:contextualSpacing/>
        <w:jc w:val="both"/>
        <w:rPr>
          <w:rFonts w:ascii="Times New Roman" w:hAnsi="Times New Roman" w:cs="Times New Roman"/>
          <w:sz w:val="24"/>
          <w:szCs w:val="24"/>
        </w:rPr>
      </w:pPr>
      <w:r w:rsidRPr="008314AD">
        <w:rPr>
          <w:rFonts w:ascii="Times New Roman" w:hAnsi="Times New Roman" w:cs="Times New Roman"/>
          <w:sz w:val="24"/>
          <w:szCs w:val="24"/>
        </w:rPr>
        <w:t>Advirtiendo que se trataba de un supuesto de atención urgente para evitar un vacío en la conducción del Órgano Interno de Control y permitir su conducción efectiva, garantizando la continuidad de sus labores hasta en tanto se haga la designación definitiva.  Propusimos una iniciativa de decreto a la Diputación Permanente, que, como órgano de la Legislatura, actúa durante los recesos.</w:t>
      </w:r>
    </w:p>
    <w:p w:rsidR="00111A9A" w:rsidRPr="008314AD" w:rsidRDefault="00111A9A" w:rsidP="008314AD">
      <w:pPr>
        <w:spacing w:after="0" w:line="240" w:lineRule="auto"/>
        <w:contextualSpacing/>
        <w:jc w:val="both"/>
        <w:rPr>
          <w:rFonts w:ascii="Times New Roman" w:hAnsi="Times New Roman" w:cs="Times New Roman"/>
          <w:sz w:val="24"/>
          <w:szCs w:val="24"/>
        </w:rPr>
      </w:pPr>
    </w:p>
    <w:p w:rsidR="00111A9A" w:rsidRPr="008314AD" w:rsidRDefault="00111A9A" w:rsidP="008314AD">
      <w:pPr>
        <w:spacing w:after="0" w:line="240" w:lineRule="auto"/>
        <w:ind w:firstLine="851"/>
        <w:contextualSpacing/>
        <w:jc w:val="both"/>
        <w:rPr>
          <w:rFonts w:ascii="Times New Roman" w:hAnsi="Times New Roman" w:cs="Times New Roman"/>
          <w:sz w:val="24"/>
          <w:szCs w:val="24"/>
        </w:rPr>
      </w:pPr>
      <w:r w:rsidRPr="008314AD">
        <w:rPr>
          <w:rFonts w:ascii="Times New Roman" w:hAnsi="Times New Roman" w:cs="Times New Roman"/>
          <w:sz w:val="24"/>
          <w:szCs w:val="24"/>
        </w:rPr>
        <w:t>La Diputación Permanente  conforme a los artículos 41, 51, 55 fracción VIII y 56 de la Ley Orgánica del Poder Legislativo del Estado Libre y Soberano de México, atendió la solicitud y designó Encargada del Despacho de la Contraloría General del Tribunal Electoral del Estado de México, aclarando que tendría el carácter estrictamente provisional, hasta en tanto el Pleno de la Legislatura del Congreso del Estado, designará a la persona Titular de la Contraloría General del Tribunal Electoral, en términos de lo dispuesto en los artículos 61 fracción LIV de la Constitución Política del Estado Libre y Soberano de México y 399 del Código Electoral del Estado de México y se fijó un plazo de 15 días hábiles a partir de la entrada en vigor del Decreto para expedir la convocatoria.</w:t>
      </w:r>
    </w:p>
    <w:p w:rsidR="00111A9A" w:rsidRPr="008314AD" w:rsidRDefault="00111A9A" w:rsidP="008314AD">
      <w:pPr>
        <w:spacing w:after="0" w:line="240" w:lineRule="auto"/>
        <w:jc w:val="both"/>
        <w:rPr>
          <w:rFonts w:ascii="Times New Roman" w:hAnsi="Times New Roman" w:cs="Times New Roman"/>
          <w:sz w:val="24"/>
          <w:szCs w:val="24"/>
        </w:rPr>
      </w:pPr>
    </w:p>
    <w:p w:rsidR="00111A9A" w:rsidRPr="008314AD" w:rsidRDefault="00111A9A" w:rsidP="008314AD">
      <w:pPr>
        <w:spacing w:after="0" w:line="240" w:lineRule="auto"/>
        <w:ind w:firstLine="851"/>
        <w:jc w:val="both"/>
        <w:rPr>
          <w:rFonts w:ascii="Times New Roman" w:hAnsi="Times New Roman" w:cs="Times New Roman"/>
          <w:sz w:val="24"/>
          <w:szCs w:val="24"/>
        </w:rPr>
      </w:pPr>
      <w:r w:rsidRPr="008314AD">
        <w:rPr>
          <w:rFonts w:ascii="Times New Roman" w:hAnsi="Times New Roman" w:cs="Times New Roman"/>
          <w:sz w:val="24"/>
          <w:szCs w:val="24"/>
        </w:rPr>
        <w:t xml:space="preserve">En este contexto, el plazo referido para expedir la convocatoria ha sido rebasado y, por lo tanto, proponemos sea designado, al C. César Pérez Rubio, Encargado del Despacho de la Contraloría General del Tribunal Electoral del Estado de México, señalando que cumple con los </w:t>
      </w:r>
      <w:r w:rsidRPr="008314AD">
        <w:rPr>
          <w:rFonts w:ascii="Times New Roman" w:hAnsi="Times New Roman" w:cs="Times New Roman"/>
          <w:sz w:val="24"/>
          <w:szCs w:val="24"/>
        </w:rPr>
        <w:lastRenderedPageBreak/>
        <w:t>requisitos legales correspondientes y que, la designación estará vigente entre tanto, la Legislatura designa a la Persona Titular de la Contraloría General del Tribunal Electoral del Estado de México, en términos de lo establecido en los artículos 61 fracción LIV de la Constitución Política del Estado Libre y Soberano de México y 399 del Código Electoral del Estado de México.</w:t>
      </w:r>
    </w:p>
    <w:p w:rsidR="00111A9A" w:rsidRPr="008314AD" w:rsidRDefault="00111A9A" w:rsidP="008314AD">
      <w:pPr>
        <w:spacing w:after="0" w:line="240" w:lineRule="auto"/>
        <w:contextualSpacing/>
        <w:jc w:val="both"/>
        <w:rPr>
          <w:rFonts w:ascii="Times New Roman" w:hAnsi="Times New Roman" w:cs="Times New Roman"/>
          <w:sz w:val="24"/>
          <w:szCs w:val="24"/>
        </w:rPr>
      </w:pPr>
    </w:p>
    <w:p w:rsidR="00111A9A" w:rsidRPr="008314AD" w:rsidRDefault="00111A9A" w:rsidP="008314AD">
      <w:pPr>
        <w:spacing w:after="0" w:line="240" w:lineRule="auto"/>
        <w:ind w:firstLine="851"/>
        <w:contextualSpacing/>
        <w:jc w:val="both"/>
        <w:rPr>
          <w:rFonts w:ascii="Times New Roman" w:hAnsi="Times New Roman" w:cs="Times New Roman"/>
          <w:sz w:val="24"/>
          <w:szCs w:val="24"/>
        </w:rPr>
      </w:pPr>
      <w:r w:rsidRPr="008314AD">
        <w:rPr>
          <w:rFonts w:ascii="Times New Roman" w:hAnsi="Times New Roman" w:cs="Times New Roman"/>
          <w:sz w:val="24"/>
          <w:szCs w:val="24"/>
        </w:rPr>
        <w:t>De conformidad con lo expuesto, y toda vez que es necesario favorecer el cumplimiento de la encomienda de el Encargado del Despacho del Órgano Interno de Control del Tribunal Electoral del Estado de México, nos permitimos, solicitar, con sustento en los artículos 55 de la Constitución Política del Estado Libre y Soberano de México y 83 de la Ley Orgánica del Poder Legislativo y 74 del Reglamento de este Poder, la dispensa del trámite de dictamen de esta iniciativa de decreto para realizar, de inmediato su análisis y resolver lo procedente.</w:t>
      </w:r>
    </w:p>
    <w:p w:rsidR="00111A9A" w:rsidRPr="008314AD" w:rsidRDefault="00111A9A" w:rsidP="008314AD">
      <w:pPr>
        <w:spacing w:after="0" w:line="240" w:lineRule="auto"/>
        <w:contextualSpacing/>
        <w:jc w:val="both"/>
        <w:rPr>
          <w:rFonts w:ascii="Times New Roman" w:hAnsi="Times New Roman" w:cs="Times New Roman"/>
          <w:sz w:val="24"/>
          <w:szCs w:val="24"/>
        </w:rPr>
      </w:pPr>
    </w:p>
    <w:p w:rsidR="00111A9A" w:rsidRPr="008314AD" w:rsidRDefault="00111A9A" w:rsidP="008314AD">
      <w:pPr>
        <w:spacing w:after="0" w:line="240" w:lineRule="auto"/>
        <w:ind w:firstLine="851"/>
        <w:contextualSpacing/>
        <w:jc w:val="both"/>
        <w:rPr>
          <w:rFonts w:ascii="Times New Roman" w:hAnsi="Times New Roman" w:cs="Times New Roman"/>
          <w:sz w:val="24"/>
          <w:szCs w:val="24"/>
        </w:rPr>
      </w:pPr>
      <w:r w:rsidRPr="008314AD">
        <w:rPr>
          <w:rFonts w:ascii="Times New Roman" w:hAnsi="Times New Roman" w:cs="Times New Roman"/>
          <w:sz w:val="24"/>
          <w:szCs w:val="24"/>
        </w:rPr>
        <w:t>Adjuntamos el Proyecto de Decreto para los efectos correspondientes.</w:t>
      </w:r>
    </w:p>
    <w:p w:rsidR="00111A9A" w:rsidRPr="008314AD" w:rsidRDefault="00111A9A" w:rsidP="008314AD">
      <w:pPr>
        <w:spacing w:after="0" w:line="240" w:lineRule="auto"/>
        <w:contextualSpacing/>
        <w:jc w:val="both"/>
        <w:rPr>
          <w:rFonts w:ascii="Times New Roman" w:hAnsi="Times New Roman" w:cs="Times New Roman"/>
          <w:sz w:val="24"/>
          <w:szCs w:val="24"/>
        </w:rPr>
      </w:pPr>
    </w:p>
    <w:p w:rsidR="00111A9A" w:rsidRPr="008314AD" w:rsidRDefault="00111A9A" w:rsidP="008314AD">
      <w:pPr>
        <w:spacing w:after="0" w:line="240" w:lineRule="auto"/>
        <w:ind w:firstLine="851"/>
        <w:contextualSpacing/>
        <w:jc w:val="both"/>
        <w:rPr>
          <w:rFonts w:ascii="Times New Roman" w:eastAsia="Times New Roman" w:hAnsi="Times New Roman" w:cs="Times New Roman"/>
          <w:b/>
          <w:sz w:val="24"/>
          <w:szCs w:val="24"/>
          <w:lang w:val="es-ES" w:eastAsia="es-ES"/>
        </w:rPr>
      </w:pPr>
      <w:r w:rsidRPr="008314AD">
        <w:rPr>
          <w:rFonts w:ascii="Times New Roman" w:hAnsi="Times New Roman" w:cs="Times New Roman"/>
          <w:sz w:val="24"/>
          <w:szCs w:val="24"/>
        </w:rPr>
        <w:t>Sin otro particular, le expresamos nuestra elevada consideración.</w:t>
      </w:r>
    </w:p>
    <w:p w:rsidR="00111A9A" w:rsidRPr="008314AD" w:rsidRDefault="00111A9A" w:rsidP="008314AD">
      <w:pPr>
        <w:spacing w:after="0" w:line="240" w:lineRule="auto"/>
        <w:contextualSpacing/>
        <w:jc w:val="center"/>
        <w:rPr>
          <w:rFonts w:ascii="Times New Roman" w:eastAsia="Times New Roman" w:hAnsi="Times New Roman" w:cs="Times New Roman"/>
          <w:b/>
          <w:sz w:val="24"/>
          <w:szCs w:val="24"/>
          <w:lang w:val="es-ES" w:eastAsia="es-ES"/>
        </w:rPr>
      </w:pP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A T E N T A M E N T E</w:t>
      </w: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JUNTA DE COORDINACIÓN POLÍTICA DE LA “LXII”</w:t>
      </w: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LEGISLATURA DEL CONGRESO DEL ESTADO</w:t>
      </w: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LIBRE Y SOBERANO DE MÉXICO</w:t>
      </w: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PRESIDENTE</w:t>
      </w: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p>
    <w:p w:rsidR="00111A9A" w:rsidRPr="008314AD" w:rsidRDefault="00111A9A" w:rsidP="008314AD">
      <w:pPr>
        <w:spacing w:after="0" w:line="240" w:lineRule="auto"/>
        <w:contextualSpacing/>
        <w:jc w:val="center"/>
        <w:rPr>
          <w:rFonts w:ascii="Times New Roman" w:hAnsi="Times New Roman" w:cs="Times New Roman"/>
          <w:b/>
          <w:sz w:val="24"/>
          <w:szCs w:val="24"/>
        </w:rPr>
      </w:pPr>
      <w:r w:rsidRPr="008314AD">
        <w:rPr>
          <w:rFonts w:ascii="Times New Roman" w:hAnsi="Times New Roman" w:cs="Times New Roman"/>
          <w:b/>
          <w:sz w:val="24"/>
          <w:szCs w:val="24"/>
        </w:rPr>
        <w:t>DIP. JOSÉ FRANCISCO VÁZQUEZ RODRÍGUEZ</w:t>
      </w:r>
    </w:p>
    <w:p w:rsidR="00111A9A" w:rsidRPr="008314AD" w:rsidRDefault="00111A9A" w:rsidP="008314AD">
      <w:pPr>
        <w:spacing w:after="0" w:line="240" w:lineRule="auto"/>
        <w:contextualSpacing/>
        <w:jc w:val="both"/>
        <w:rPr>
          <w:rFonts w:ascii="Times New Roman" w:hAnsi="Times New Roman" w:cs="Times New Roman"/>
          <w:b/>
          <w:sz w:val="24"/>
          <w:szCs w:val="24"/>
          <w:lang w:val="es-ES"/>
        </w:rPr>
      </w:pPr>
    </w:p>
    <w:tbl>
      <w:tblPr>
        <w:tblW w:w="0" w:type="auto"/>
        <w:tblInd w:w="250" w:type="dxa"/>
        <w:tblLook w:val="04A0" w:firstRow="1" w:lastRow="0" w:firstColumn="1" w:lastColumn="0" w:noHBand="0" w:noVBand="1"/>
      </w:tblPr>
      <w:tblGrid>
        <w:gridCol w:w="4294"/>
        <w:gridCol w:w="4294"/>
      </w:tblGrid>
      <w:tr w:rsidR="00111A9A" w:rsidRPr="008314AD" w:rsidTr="006B439B">
        <w:tc>
          <w:tcPr>
            <w:tcW w:w="4294" w:type="dxa"/>
          </w:tcPr>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VICEPRESIDENTE</w:t>
            </w: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rPr>
              <w:t>DIP. JOSÉ ALBERTO COUTTOLENC BUENTELLO</w:t>
            </w:r>
          </w:p>
        </w:tc>
        <w:tc>
          <w:tcPr>
            <w:tcW w:w="4294" w:type="dxa"/>
          </w:tcPr>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VICEPRESIDENTE</w:t>
            </w: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rPr>
              <w:t>DIP. ELÍAS RESCALA JIMÉNEZ</w:t>
            </w:r>
          </w:p>
        </w:tc>
      </w:tr>
      <w:tr w:rsidR="00111A9A" w:rsidRPr="008314AD" w:rsidTr="006B439B">
        <w:tc>
          <w:tcPr>
            <w:tcW w:w="4294" w:type="dxa"/>
          </w:tcPr>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SECRETARIO</w:t>
            </w: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rPr>
              <w:t xml:space="preserve">DIP. </w:t>
            </w:r>
            <w:r w:rsidRPr="008314AD">
              <w:rPr>
                <w:rFonts w:ascii="Times New Roman" w:hAnsi="Times New Roman" w:cs="Times New Roman"/>
                <w:b/>
                <w:bCs/>
                <w:sz w:val="24"/>
                <w:szCs w:val="24"/>
                <w:lang w:val="es-ES"/>
              </w:rPr>
              <w:t>OSCAR GONZÁLEZ YÁÑEZ</w:t>
            </w:r>
          </w:p>
        </w:tc>
        <w:tc>
          <w:tcPr>
            <w:tcW w:w="4294" w:type="dxa"/>
          </w:tcPr>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VOCAL</w:t>
            </w: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p>
          <w:p w:rsidR="00111A9A" w:rsidRPr="008314AD" w:rsidRDefault="00111A9A" w:rsidP="008314AD">
            <w:pPr>
              <w:spacing w:after="0" w:line="240" w:lineRule="auto"/>
              <w:contextualSpacing/>
              <w:jc w:val="center"/>
              <w:rPr>
                <w:rFonts w:ascii="Times New Roman" w:hAnsi="Times New Roman" w:cs="Times New Roman"/>
                <w:b/>
                <w:sz w:val="24"/>
                <w:szCs w:val="24"/>
              </w:rPr>
            </w:pPr>
            <w:r w:rsidRPr="008314AD">
              <w:rPr>
                <w:rFonts w:ascii="Times New Roman" w:hAnsi="Times New Roman" w:cs="Times New Roman"/>
                <w:b/>
                <w:sz w:val="24"/>
                <w:szCs w:val="24"/>
              </w:rPr>
              <w:t xml:space="preserve">DIP. </w:t>
            </w:r>
            <w:r w:rsidRPr="008314AD">
              <w:rPr>
                <w:rFonts w:ascii="Times New Roman" w:hAnsi="Times New Roman" w:cs="Times New Roman"/>
                <w:b/>
                <w:bCs/>
                <w:sz w:val="24"/>
                <w:szCs w:val="24"/>
                <w:lang w:val="es-ES"/>
              </w:rPr>
              <w:t>PABLO FERNÁNDEZ DE CEVALLOS GONZÁLEZ</w:t>
            </w: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p>
        </w:tc>
      </w:tr>
      <w:tr w:rsidR="00111A9A" w:rsidRPr="008314AD" w:rsidTr="006B439B">
        <w:tc>
          <w:tcPr>
            <w:tcW w:w="4294" w:type="dxa"/>
          </w:tcPr>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VOCAL</w:t>
            </w: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rPr>
              <w:t xml:space="preserve">DIP. </w:t>
            </w:r>
            <w:r w:rsidRPr="008314AD">
              <w:rPr>
                <w:rFonts w:ascii="Times New Roman" w:hAnsi="Times New Roman" w:cs="Times New Roman"/>
                <w:b/>
                <w:bCs/>
                <w:sz w:val="24"/>
                <w:szCs w:val="24"/>
                <w:lang w:val="es-ES"/>
              </w:rPr>
              <w:t>JUAN MANUEL ZEPEDA HERNÁNDEZ</w:t>
            </w:r>
          </w:p>
        </w:tc>
        <w:tc>
          <w:tcPr>
            <w:tcW w:w="4294" w:type="dxa"/>
          </w:tcPr>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lang w:val="es-ES"/>
              </w:rPr>
              <w:t>VOCAL</w:t>
            </w: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p>
          <w:p w:rsidR="00111A9A" w:rsidRPr="008314AD" w:rsidRDefault="00111A9A" w:rsidP="008314AD">
            <w:pPr>
              <w:spacing w:after="0" w:line="240" w:lineRule="auto"/>
              <w:contextualSpacing/>
              <w:jc w:val="center"/>
              <w:rPr>
                <w:rFonts w:ascii="Times New Roman" w:hAnsi="Times New Roman" w:cs="Times New Roman"/>
                <w:b/>
                <w:sz w:val="24"/>
                <w:szCs w:val="24"/>
                <w:lang w:val="es-ES"/>
              </w:rPr>
            </w:pPr>
            <w:r w:rsidRPr="008314AD">
              <w:rPr>
                <w:rFonts w:ascii="Times New Roman" w:hAnsi="Times New Roman" w:cs="Times New Roman"/>
                <w:b/>
                <w:sz w:val="24"/>
                <w:szCs w:val="24"/>
              </w:rPr>
              <w:t xml:space="preserve">DIP. OMAR ORTEGA ÁLVAREZ </w:t>
            </w:r>
          </w:p>
        </w:tc>
      </w:tr>
    </w:tbl>
    <w:p w:rsidR="00111A9A" w:rsidRPr="008314AD" w:rsidRDefault="00111A9A" w:rsidP="008314AD">
      <w:pPr>
        <w:spacing w:after="0" w:line="240" w:lineRule="auto"/>
        <w:contextualSpacing/>
        <w:rPr>
          <w:rFonts w:ascii="Times New Roman" w:hAnsi="Times New Roman" w:cs="Times New Roman"/>
          <w:sz w:val="24"/>
          <w:szCs w:val="24"/>
        </w:rPr>
      </w:pPr>
    </w:p>
    <w:p w:rsidR="00111A9A" w:rsidRPr="008314AD" w:rsidRDefault="00111A9A" w:rsidP="008314AD">
      <w:pPr>
        <w:kinsoku w:val="0"/>
        <w:overflowPunct w:val="0"/>
        <w:spacing w:after="0" w:line="240" w:lineRule="auto"/>
        <w:contextualSpacing/>
        <w:jc w:val="both"/>
        <w:textAlignment w:val="baseline"/>
        <w:rPr>
          <w:rFonts w:ascii="Times New Roman" w:hAnsi="Times New Roman" w:cs="Times New Roman"/>
          <w:b/>
          <w:sz w:val="24"/>
          <w:szCs w:val="24"/>
        </w:rPr>
      </w:pPr>
      <w:r w:rsidRPr="008314AD">
        <w:rPr>
          <w:rFonts w:ascii="Times New Roman" w:hAnsi="Times New Roman" w:cs="Times New Roman"/>
          <w:b/>
          <w:sz w:val="24"/>
          <w:szCs w:val="24"/>
        </w:rPr>
        <w:t xml:space="preserve">DECRETO NÚMERO </w:t>
      </w:r>
    </w:p>
    <w:p w:rsidR="00111A9A" w:rsidRPr="008314AD" w:rsidRDefault="00111A9A" w:rsidP="008314AD">
      <w:pPr>
        <w:kinsoku w:val="0"/>
        <w:overflowPunct w:val="0"/>
        <w:spacing w:after="0" w:line="240" w:lineRule="auto"/>
        <w:ind w:right="49"/>
        <w:contextualSpacing/>
        <w:jc w:val="both"/>
        <w:textAlignment w:val="baseline"/>
        <w:rPr>
          <w:rFonts w:ascii="Times New Roman" w:hAnsi="Times New Roman" w:cs="Times New Roman"/>
          <w:b/>
          <w:sz w:val="24"/>
          <w:szCs w:val="24"/>
          <w:lang w:val="es-ES"/>
        </w:rPr>
      </w:pPr>
      <w:r w:rsidRPr="008314AD">
        <w:rPr>
          <w:rFonts w:ascii="Times New Roman" w:hAnsi="Times New Roman" w:cs="Times New Roman"/>
          <w:b/>
          <w:sz w:val="24"/>
          <w:szCs w:val="24"/>
          <w:lang w:val="es-ES"/>
        </w:rPr>
        <w:t>LA DIPUTACIÓN PERMANENTE DE LA H. “LXII”</w:t>
      </w:r>
    </w:p>
    <w:p w:rsidR="00111A9A" w:rsidRPr="008314AD" w:rsidRDefault="00111A9A" w:rsidP="008314AD">
      <w:pPr>
        <w:kinsoku w:val="0"/>
        <w:overflowPunct w:val="0"/>
        <w:spacing w:after="0" w:line="240" w:lineRule="auto"/>
        <w:ind w:right="49"/>
        <w:contextualSpacing/>
        <w:jc w:val="both"/>
        <w:textAlignment w:val="baseline"/>
        <w:rPr>
          <w:rFonts w:ascii="Times New Roman" w:hAnsi="Times New Roman" w:cs="Times New Roman"/>
          <w:b/>
          <w:sz w:val="24"/>
          <w:szCs w:val="24"/>
          <w:lang w:val="es-ES"/>
        </w:rPr>
      </w:pPr>
      <w:r w:rsidRPr="008314AD">
        <w:rPr>
          <w:rFonts w:ascii="Times New Roman" w:hAnsi="Times New Roman" w:cs="Times New Roman"/>
          <w:b/>
          <w:sz w:val="24"/>
          <w:szCs w:val="24"/>
          <w:lang w:val="es-ES"/>
        </w:rPr>
        <w:t xml:space="preserve">LEGISLATURA DEL ESTADO DE MÉXICO </w:t>
      </w:r>
    </w:p>
    <w:p w:rsidR="00111A9A" w:rsidRPr="008314AD" w:rsidRDefault="00111A9A" w:rsidP="008314AD">
      <w:pPr>
        <w:kinsoku w:val="0"/>
        <w:overflowPunct w:val="0"/>
        <w:spacing w:after="0" w:line="240" w:lineRule="auto"/>
        <w:ind w:right="49"/>
        <w:contextualSpacing/>
        <w:jc w:val="both"/>
        <w:textAlignment w:val="baseline"/>
        <w:rPr>
          <w:rFonts w:ascii="Times New Roman" w:hAnsi="Times New Roman" w:cs="Times New Roman"/>
          <w:b/>
          <w:sz w:val="24"/>
          <w:szCs w:val="24"/>
        </w:rPr>
      </w:pPr>
      <w:r w:rsidRPr="008314AD">
        <w:rPr>
          <w:rFonts w:ascii="Times New Roman" w:hAnsi="Times New Roman" w:cs="Times New Roman"/>
          <w:b/>
          <w:sz w:val="24"/>
          <w:szCs w:val="24"/>
        </w:rPr>
        <w:t>DECRETA:</w:t>
      </w:r>
    </w:p>
    <w:p w:rsidR="00111A9A" w:rsidRPr="008314AD" w:rsidRDefault="00111A9A" w:rsidP="008314AD">
      <w:pPr>
        <w:pStyle w:val="Textoindependiente"/>
        <w:contextualSpacing/>
        <w:jc w:val="both"/>
        <w:rPr>
          <w:rFonts w:ascii="Times New Roman" w:hAnsi="Times New Roman" w:cs="Times New Roman"/>
          <w:lang w:val="es-MX"/>
        </w:rPr>
      </w:pPr>
    </w:p>
    <w:p w:rsidR="00111A9A" w:rsidRPr="008314AD" w:rsidRDefault="00111A9A" w:rsidP="008314AD">
      <w:pPr>
        <w:pStyle w:val="Textoindependiente"/>
        <w:contextualSpacing/>
        <w:jc w:val="both"/>
        <w:rPr>
          <w:rFonts w:ascii="Times New Roman" w:hAnsi="Times New Roman" w:cs="Times New Roman"/>
          <w:bCs/>
          <w:lang w:val="es-MX"/>
        </w:rPr>
      </w:pPr>
      <w:r w:rsidRPr="008314AD">
        <w:rPr>
          <w:rFonts w:ascii="Times New Roman" w:hAnsi="Times New Roman" w:cs="Times New Roman"/>
          <w:b/>
          <w:lang w:val="es-MX"/>
        </w:rPr>
        <w:t>ARTÍCULO PRIMERO</w:t>
      </w:r>
      <w:r w:rsidRPr="008314AD">
        <w:rPr>
          <w:rFonts w:ascii="Times New Roman" w:hAnsi="Times New Roman" w:cs="Times New Roman"/>
          <w:b/>
          <w:bCs/>
          <w:lang w:val="es-MX"/>
        </w:rPr>
        <w:t>.-</w:t>
      </w:r>
      <w:r w:rsidRPr="008314AD">
        <w:rPr>
          <w:rFonts w:ascii="Times New Roman" w:hAnsi="Times New Roman" w:cs="Times New Roman"/>
          <w:bCs/>
          <w:lang w:val="es-MX"/>
        </w:rPr>
        <w:t xml:space="preserve"> De conformidad con lo establecido en los artículos 63 y 64 fracción VII de la Constitución Política del Estado Libre y Soberano de México y 41 fracción II, 51, 55 fracciones I y VIII y demás relativos y aplicables de la Ley Orgánica del Poder Legislativo del Estado Libre y Soberano de México, se designa al C. César Pérez Rubio, Encargado del Despacho </w:t>
      </w:r>
      <w:r w:rsidRPr="008314AD">
        <w:rPr>
          <w:rFonts w:ascii="Times New Roman" w:hAnsi="Times New Roman" w:cs="Times New Roman"/>
          <w:bCs/>
          <w:lang w:val="es-MX"/>
        </w:rPr>
        <w:lastRenderedPageBreak/>
        <w:t>de la Contraloría General del Tribunal Electoral del Estado de México.</w:t>
      </w:r>
    </w:p>
    <w:p w:rsidR="00111A9A" w:rsidRPr="008314AD" w:rsidRDefault="00111A9A" w:rsidP="008314AD">
      <w:pPr>
        <w:pStyle w:val="Cuerpo"/>
        <w:contextualSpacing/>
        <w:rPr>
          <w:rStyle w:val="Ninguno"/>
          <w:rFonts w:eastAsia="Arial"/>
          <w:color w:val="auto"/>
        </w:rPr>
      </w:pPr>
    </w:p>
    <w:p w:rsidR="00111A9A" w:rsidRPr="008314AD" w:rsidRDefault="00111A9A" w:rsidP="008314AD">
      <w:pPr>
        <w:pStyle w:val="Sangra2detindependiente"/>
        <w:spacing w:after="0" w:line="240" w:lineRule="auto"/>
        <w:ind w:left="0"/>
        <w:contextualSpacing/>
        <w:jc w:val="both"/>
        <w:rPr>
          <w:rFonts w:ascii="Times New Roman" w:hAnsi="Times New Roman"/>
          <w:sz w:val="24"/>
          <w:szCs w:val="24"/>
        </w:rPr>
      </w:pPr>
      <w:r w:rsidRPr="008314AD">
        <w:rPr>
          <w:rFonts w:ascii="Times New Roman" w:hAnsi="Times New Roman"/>
          <w:b/>
          <w:sz w:val="24"/>
          <w:szCs w:val="24"/>
        </w:rPr>
        <w:t>ARTÍCULO SEGUNDO.-</w:t>
      </w:r>
      <w:r w:rsidRPr="008314AD">
        <w:rPr>
          <w:rFonts w:ascii="Times New Roman" w:hAnsi="Times New Roman"/>
          <w:sz w:val="24"/>
          <w:szCs w:val="24"/>
        </w:rPr>
        <w:t xml:space="preserve"> La presente designación estará vigente entre tanto la Legislatura designa a la persona titular de la Contraloría General del Tribunal Electoral del Estado de México, en términos de lo establecido en los artículos 61 fracción LIV de la Constitución Política del Estado Libre y Soberano de México y 399 del Código Electoral del Estado de México.</w:t>
      </w:r>
    </w:p>
    <w:p w:rsidR="00111A9A" w:rsidRPr="008314AD" w:rsidRDefault="00111A9A" w:rsidP="008314AD">
      <w:pPr>
        <w:pStyle w:val="Sangra2detindependiente"/>
        <w:spacing w:after="0" w:line="240" w:lineRule="auto"/>
        <w:ind w:left="0"/>
        <w:contextualSpacing/>
        <w:jc w:val="both"/>
        <w:rPr>
          <w:rFonts w:ascii="Times New Roman" w:hAnsi="Times New Roman"/>
          <w:sz w:val="24"/>
          <w:szCs w:val="24"/>
        </w:rPr>
      </w:pPr>
    </w:p>
    <w:p w:rsidR="00111A9A" w:rsidRPr="008314AD" w:rsidRDefault="00111A9A" w:rsidP="008314AD">
      <w:pPr>
        <w:pStyle w:val="Sangra2detindependiente"/>
        <w:spacing w:after="0" w:line="240" w:lineRule="auto"/>
        <w:ind w:left="0"/>
        <w:contextualSpacing/>
        <w:jc w:val="center"/>
        <w:rPr>
          <w:rFonts w:ascii="Times New Roman" w:hAnsi="Times New Roman"/>
          <w:b/>
          <w:sz w:val="24"/>
          <w:szCs w:val="24"/>
        </w:rPr>
      </w:pPr>
      <w:r w:rsidRPr="008314AD">
        <w:rPr>
          <w:rFonts w:ascii="Times New Roman" w:hAnsi="Times New Roman"/>
          <w:b/>
          <w:sz w:val="24"/>
          <w:szCs w:val="24"/>
        </w:rPr>
        <w:t>T R A N S I T O R I O S</w:t>
      </w:r>
    </w:p>
    <w:p w:rsidR="00111A9A" w:rsidRPr="008314AD" w:rsidRDefault="00111A9A" w:rsidP="008314AD">
      <w:pPr>
        <w:spacing w:after="0" w:line="240" w:lineRule="auto"/>
        <w:contextualSpacing/>
        <w:jc w:val="both"/>
        <w:rPr>
          <w:rFonts w:ascii="Times New Roman" w:hAnsi="Times New Roman" w:cs="Times New Roman"/>
          <w:sz w:val="24"/>
          <w:szCs w:val="24"/>
        </w:rPr>
      </w:pPr>
    </w:p>
    <w:p w:rsidR="00111A9A" w:rsidRPr="008314AD" w:rsidRDefault="00111A9A"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t>PRIMERO.-</w:t>
      </w:r>
      <w:r w:rsidRPr="008314AD">
        <w:rPr>
          <w:rFonts w:ascii="Times New Roman" w:hAnsi="Times New Roman" w:cs="Times New Roman"/>
          <w:sz w:val="24"/>
          <w:szCs w:val="24"/>
        </w:rPr>
        <w:t xml:space="preserve"> Publíquese el presente Decreto en el Periódico Oficial “Gaceta del Gobierno”.</w:t>
      </w:r>
    </w:p>
    <w:p w:rsidR="00111A9A" w:rsidRPr="008314AD" w:rsidRDefault="00111A9A" w:rsidP="008314AD">
      <w:pPr>
        <w:spacing w:after="0" w:line="240" w:lineRule="auto"/>
        <w:contextualSpacing/>
        <w:jc w:val="both"/>
        <w:rPr>
          <w:rFonts w:ascii="Times New Roman" w:hAnsi="Times New Roman" w:cs="Times New Roman"/>
          <w:sz w:val="24"/>
          <w:szCs w:val="24"/>
        </w:rPr>
      </w:pPr>
    </w:p>
    <w:p w:rsidR="00111A9A" w:rsidRPr="008314AD" w:rsidRDefault="00111A9A"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t>SEGUNDO.-</w:t>
      </w:r>
      <w:r w:rsidRPr="008314AD">
        <w:rPr>
          <w:rFonts w:ascii="Times New Roman" w:hAnsi="Times New Roman" w:cs="Times New Roman"/>
          <w:sz w:val="24"/>
          <w:szCs w:val="24"/>
        </w:rPr>
        <w:t xml:space="preserve"> El presente Decreto entrará en vigor al día siguiente de su publicación en el Periódico Oficial “Gaceta del Gobierno”.</w:t>
      </w:r>
    </w:p>
    <w:p w:rsidR="00111A9A" w:rsidRPr="008314AD" w:rsidRDefault="00111A9A" w:rsidP="008314AD">
      <w:pPr>
        <w:spacing w:after="0" w:line="240" w:lineRule="auto"/>
        <w:contextualSpacing/>
        <w:jc w:val="both"/>
        <w:rPr>
          <w:rFonts w:ascii="Times New Roman" w:hAnsi="Times New Roman" w:cs="Times New Roman"/>
          <w:sz w:val="24"/>
          <w:szCs w:val="24"/>
        </w:rPr>
      </w:pPr>
    </w:p>
    <w:p w:rsidR="00111A9A" w:rsidRPr="008314AD" w:rsidRDefault="00111A9A"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t>TERCERO.-</w:t>
      </w:r>
      <w:r w:rsidRPr="008314AD">
        <w:rPr>
          <w:rFonts w:ascii="Times New Roman" w:hAnsi="Times New Roman" w:cs="Times New Roman"/>
          <w:sz w:val="24"/>
          <w:szCs w:val="24"/>
        </w:rPr>
        <w:t xml:space="preserve"> La encargaduría de despacho tendrá todos los derechos, prestaciones y obligaciones del cargo.</w:t>
      </w:r>
    </w:p>
    <w:p w:rsidR="00111A9A" w:rsidRPr="008314AD" w:rsidRDefault="00111A9A" w:rsidP="008314AD">
      <w:pPr>
        <w:spacing w:after="0" w:line="240" w:lineRule="auto"/>
        <w:contextualSpacing/>
        <w:jc w:val="both"/>
        <w:rPr>
          <w:rFonts w:ascii="Times New Roman" w:hAnsi="Times New Roman" w:cs="Times New Roman"/>
          <w:sz w:val="24"/>
          <w:szCs w:val="24"/>
        </w:rPr>
      </w:pPr>
    </w:p>
    <w:p w:rsidR="00111A9A" w:rsidRPr="008314AD" w:rsidRDefault="00111A9A"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t>CUARTO.-</w:t>
      </w:r>
      <w:r w:rsidRPr="008314AD">
        <w:rPr>
          <w:rFonts w:ascii="Times New Roman" w:hAnsi="Times New Roman" w:cs="Times New Roman"/>
          <w:sz w:val="24"/>
          <w:szCs w:val="24"/>
        </w:rPr>
        <w:t xml:space="preserve"> </w:t>
      </w:r>
      <w:r w:rsidRPr="008314AD">
        <w:rPr>
          <w:rFonts w:ascii="Times New Roman" w:hAnsi="Times New Roman" w:cs="Times New Roman"/>
          <w:sz w:val="24"/>
          <w:szCs w:val="24"/>
          <w:lang w:val="es-ES"/>
        </w:rPr>
        <w:t>Se abrogan y/o derogan las disposiciones de igual o menor jerarquía que se opongan a las establecidas en el presente Decreto.</w:t>
      </w:r>
    </w:p>
    <w:p w:rsidR="00111A9A" w:rsidRPr="008314AD" w:rsidRDefault="00111A9A" w:rsidP="008314AD">
      <w:pPr>
        <w:spacing w:after="0" w:line="240" w:lineRule="auto"/>
        <w:contextualSpacing/>
        <w:jc w:val="both"/>
        <w:rPr>
          <w:rFonts w:ascii="Times New Roman" w:hAnsi="Times New Roman" w:cs="Times New Roman"/>
          <w:sz w:val="24"/>
          <w:szCs w:val="24"/>
        </w:rPr>
      </w:pPr>
    </w:p>
    <w:p w:rsidR="00111A9A" w:rsidRPr="008314AD" w:rsidRDefault="00111A9A" w:rsidP="008314AD">
      <w:pPr>
        <w:pStyle w:val="Textoindependiente2"/>
        <w:spacing w:after="0" w:line="240" w:lineRule="auto"/>
        <w:contextualSpacing/>
        <w:jc w:val="both"/>
        <w:rPr>
          <w:rFonts w:ascii="Times New Roman" w:hAnsi="Times New Roman"/>
          <w:sz w:val="24"/>
          <w:szCs w:val="24"/>
        </w:rPr>
      </w:pPr>
      <w:r w:rsidRPr="008314AD">
        <w:rPr>
          <w:rFonts w:ascii="Times New Roman" w:hAnsi="Times New Roman"/>
          <w:sz w:val="24"/>
          <w:szCs w:val="24"/>
        </w:rPr>
        <w:t xml:space="preserve">Lo tendrá entendido la Gobernadora del Estado, haciendo que se publique y se cumpla. </w:t>
      </w:r>
    </w:p>
    <w:p w:rsidR="00111A9A" w:rsidRPr="008314AD" w:rsidRDefault="00111A9A" w:rsidP="008314AD">
      <w:pPr>
        <w:pStyle w:val="Textoindependiente2"/>
        <w:spacing w:after="0" w:line="240" w:lineRule="auto"/>
        <w:contextualSpacing/>
        <w:jc w:val="both"/>
        <w:rPr>
          <w:rFonts w:ascii="Times New Roman" w:hAnsi="Times New Roman"/>
          <w:sz w:val="24"/>
          <w:szCs w:val="24"/>
        </w:rPr>
      </w:pPr>
    </w:p>
    <w:p w:rsidR="00A22CC4" w:rsidRPr="008314AD" w:rsidRDefault="00111A9A" w:rsidP="008314AD">
      <w:pPr>
        <w:pStyle w:val="Textoindependiente2"/>
        <w:spacing w:after="0" w:line="240" w:lineRule="auto"/>
        <w:contextualSpacing/>
        <w:jc w:val="both"/>
        <w:rPr>
          <w:rFonts w:ascii="Times New Roman" w:hAnsi="Times New Roman"/>
          <w:sz w:val="24"/>
          <w:szCs w:val="24"/>
        </w:rPr>
      </w:pPr>
      <w:r w:rsidRPr="008314AD">
        <w:rPr>
          <w:rFonts w:ascii="Times New Roman" w:hAnsi="Times New Roman"/>
          <w:sz w:val="24"/>
          <w:szCs w:val="24"/>
        </w:rPr>
        <w:t>Dado en el Palacio del Poder Legislativo, en la ciudad de Toluca de Lerdo, Capital del Estado de México, a los once días del mes de agosto del dos mil veintiséis.</w:t>
      </w:r>
      <w:bookmarkEnd w:id="4"/>
    </w:p>
    <w:p w:rsidR="00A22CC4" w:rsidRPr="008314AD" w:rsidRDefault="00A22CC4" w:rsidP="008314AD">
      <w:pPr>
        <w:pStyle w:val="Sinespaciado"/>
        <w:rPr>
          <w:rFonts w:cs="Times New Roman"/>
          <w:color w:val="auto"/>
          <w:szCs w:val="24"/>
        </w:rPr>
      </w:pPr>
    </w:p>
    <w:p w:rsidR="00727531" w:rsidRPr="008314AD" w:rsidRDefault="00727531" w:rsidP="008314AD">
      <w:pPr>
        <w:kinsoku w:val="0"/>
        <w:overflowPunct w:val="0"/>
        <w:spacing w:after="0" w:line="240" w:lineRule="auto"/>
        <w:contextualSpacing/>
        <w:jc w:val="both"/>
        <w:textAlignment w:val="baseline"/>
        <w:rPr>
          <w:rFonts w:ascii="Times New Roman" w:hAnsi="Times New Roman" w:cs="Times New Roman"/>
          <w:b/>
          <w:sz w:val="24"/>
          <w:szCs w:val="24"/>
        </w:rPr>
      </w:pPr>
      <w:r w:rsidRPr="008314AD">
        <w:rPr>
          <w:rFonts w:ascii="Times New Roman" w:hAnsi="Times New Roman" w:cs="Times New Roman"/>
          <w:b/>
          <w:sz w:val="24"/>
          <w:szCs w:val="24"/>
        </w:rPr>
        <w:t xml:space="preserve">DECRETO NÚMERO </w:t>
      </w:r>
    </w:p>
    <w:p w:rsidR="00727531" w:rsidRPr="008314AD" w:rsidRDefault="00727531" w:rsidP="008314AD">
      <w:pPr>
        <w:kinsoku w:val="0"/>
        <w:overflowPunct w:val="0"/>
        <w:spacing w:after="0" w:line="240" w:lineRule="auto"/>
        <w:ind w:right="49"/>
        <w:contextualSpacing/>
        <w:jc w:val="both"/>
        <w:textAlignment w:val="baseline"/>
        <w:rPr>
          <w:rFonts w:ascii="Times New Roman" w:hAnsi="Times New Roman" w:cs="Times New Roman"/>
          <w:b/>
          <w:sz w:val="24"/>
          <w:szCs w:val="24"/>
          <w:lang w:val="es-ES"/>
        </w:rPr>
      </w:pPr>
      <w:r w:rsidRPr="008314AD">
        <w:rPr>
          <w:rFonts w:ascii="Times New Roman" w:hAnsi="Times New Roman" w:cs="Times New Roman"/>
          <w:b/>
          <w:sz w:val="24"/>
          <w:szCs w:val="24"/>
          <w:lang w:val="es-ES"/>
        </w:rPr>
        <w:t>LA DIPUTACIÓN PERMANENTE DE LA H. “LXII”</w:t>
      </w:r>
    </w:p>
    <w:p w:rsidR="00727531" w:rsidRPr="008314AD" w:rsidRDefault="00727531" w:rsidP="008314AD">
      <w:pPr>
        <w:kinsoku w:val="0"/>
        <w:overflowPunct w:val="0"/>
        <w:spacing w:after="0" w:line="240" w:lineRule="auto"/>
        <w:ind w:right="49"/>
        <w:contextualSpacing/>
        <w:jc w:val="both"/>
        <w:textAlignment w:val="baseline"/>
        <w:rPr>
          <w:rFonts w:ascii="Times New Roman" w:hAnsi="Times New Roman" w:cs="Times New Roman"/>
          <w:b/>
          <w:sz w:val="24"/>
          <w:szCs w:val="24"/>
          <w:lang w:val="es-ES"/>
        </w:rPr>
      </w:pPr>
      <w:r w:rsidRPr="008314AD">
        <w:rPr>
          <w:rFonts w:ascii="Times New Roman" w:hAnsi="Times New Roman" w:cs="Times New Roman"/>
          <w:b/>
          <w:sz w:val="24"/>
          <w:szCs w:val="24"/>
          <w:lang w:val="es-ES"/>
        </w:rPr>
        <w:t xml:space="preserve">LEGISLATURA DEL ESTADO DE MÉXICO </w:t>
      </w:r>
    </w:p>
    <w:p w:rsidR="00727531" w:rsidRPr="008314AD" w:rsidRDefault="00727531" w:rsidP="008314AD">
      <w:pPr>
        <w:kinsoku w:val="0"/>
        <w:overflowPunct w:val="0"/>
        <w:spacing w:after="0" w:line="240" w:lineRule="auto"/>
        <w:ind w:right="49"/>
        <w:contextualSpacing/>
        <w:jc w:val="both"/>
        <w:textAlignment w:val="baseline"/>
        <w:rPr>
          <w:rFonts w:ascii="Times New Roman" w:hAnsi="Times New Roman" w:cs="Times New Roman"/>
          <w:b/>
          <w:sz w:val="24"/>
          <w:szCs w:val="24"/>
        </w:rPr>
      </w:pPr>
      <w:r w:rsidRPr="008314AD">
        <w:rPr>
          <w:rFonts w:ascii="Times New Roman" w:hAnsi="Times New Roman" w:cs="Times New Roman"/>
          <w:b/>
          <w:sz w:val="24"/>
          <w:szCs w:val="24"/>
        </w:rPr>
        <w:t>DECRETA:</w:t>
      </w:r>
    </w:p>
    <w:p w:rsidR="00727531" w:rsidRPr="008314AD" w:rsidRDefault="00727531" w:rsidP="008314AD">
      <w:pPr>
        <w:pStyle w:val="Textoindependiente"/>
        <w:contextualSpacing/>
        <w:jc w:val="both"/>
        <w:rPr>
          <w:rFonts w:ascii="Times New Roman" w:hAnsi="Times New Roman" w:cs="Times New Roman"/>
          <w:lang w:val="es-MX"/>
        </w:rPr>
      </w:pPr>
    </w:p>
    <w:p w:rsidR="00727531" w:rsidRPr="008314AD" w:rsidRDefault="00727531" w:rsidP="008314AD">
      <w:pPr>
        <w:pStyle w:val="Textoindependiente"/>
        <w:contextualSpacing/>
        <w:jc w:val="both"/>
        <w:rPr>
          <w:rFonts w:ascii="Times New Roman" w:hAnsi="Times New Roman" w:cs="Times New Roman"/>
          <w:bCs/>
          <w:lang w:val="es-MX"/>
        </w:rPr>
      </w:pPr>
      <w:r w:rsidRPr="008314AD">
        <w:rPr>
          <w:rFonts w:ascii="Times New Roman" w:hAnsi="Times New Roman" w:cs="Times New Roman"/>
          <w:b/>
          <w:lang w:val="es-MX"/>
        </w:rPr>
        <w:t>ARTÍCULO PRIMERO</w:t>
      </w:r>
      <w:r w:rsidRPr="008314AD">
        <w:rPr>
          <w:rFonts w:ascii="Times New Roman" w:hAnsi="Times New Roman" w:cs="Times New Roman"/>
          <w:b/>
          <w:bCs/>
          <w:lang w:val="es-MX"/>
        </w:rPr>
        <w:t>.-</w:t>
      </w:r>
      <w:r w:rsidRPr="008314AD">
        <w:rPr>
          <w:rFonts w:ascii="Times New Roman" w:hAnsi="Times New Roman" w:cs="Times New Roman"/>
          <w:bCs/>
          <w:lang w:val="es-MX"/>
        </w:rPr>
        <w:t xml:space="preserve"> De conformidad con lo establecido en los artículos 63 y 64 fracción VII de la Constitución Política del Estado Libre y Soberano de México y 41 fracción II, 51, 55 fracciones I y VIII y demás relativos y aplicables de la Ley Orgánica del Poder Legislativo del Estado Libre y Soberano de México, se designa al C. César Pérez Rubio, Encargado del Despacho de la Contraloría General del Tribunal Electoral del Estado de México.</w:t>
      </w:r>
    </w:p>
    <w:p w:rsidR="00727531" w:rsidRPr="008314AD" w:rsidRDefault="00727531" w:rsidP="008314AD">
      <w:pPr>
        <w:pStyle w:val="Cuerpo"/>
        <w:contextualSpacing/>
        <w:rPr>
          <w:rStyle w:val="Ninguno"/>
          <w:rFonts w:eastAsia="Arial"/>
          <w:color w:val="auto"/>
        </w:rPr>
      </w:pPr>
    </w:p>
    <w:p w:rsidR="00727531" w:rsidRPr="008314AD" w:rsidRDefault="00727531" w:rsidP="008314AD">
      <w:pPr>
        <w:pStyle w:val="Sangra2detindependiente"/>
        <w:spacing w:after="0" w:line="240" w:lineRule="auto"/>
        <w:ind w:left="0"/>
        <w:contextualSpacing/>
        <w:jc w:val="both"/>
        <w:rPr>
          <w:rFonts w:ascii="Times New Roman" w:hAnsi="Times New Roman"/>
          <w:sz w:val="24"/>
          <w:szCs w:val="24"/>
        </w:rPr>
      </w:pPr>
      <w:r w:rsidRPr="008314AD">
        <w:rPr>
          <w:rFonts w:ascii="Times New Roman" w:hAnsi="Times New Roman"/>
          <w:b/>
          <w:sz w:val="24"/>
          <w:szCs w:val="24"/>
        </w:rPr>
        <w:t>ARTÍCULO SEGUNDO.-</w:t>
      </w:r>
      <w:r w:rsidRPr="008314AD">
        <w:rPr>
          <w:rFonts w:ascii="Times New Roman" w:hAnsi="Times New Roman"/>
          <w:sz w:val="24"/>
          <w:szCs w:val="24"/>
        </w:rPr>
        <w:t xml:space="preserve"> La presente designación estará vigente entre tanto la Legislatura designa a la persona titular de la Contraloría General del Tribunal Electoral del Estado de México, en términos de lo establecido en los artículos 61 fracción LIV de la Constitución Política del Estado Libre y Soberano de México y 399 del Código Electoral del Estado de México.</w:t>
      </w:r>
    </w:p>
    <w:p w:rsidR="00727531" w:rsidRPr="008314AD" w:rsidRDefault="00727531" w:rsidP="008314AD">
      <w:pPr>
        <w:pStyle w:val="Sangra2detindependiente"/>
        <w:spacing w:after="0" w:line="240" w:lineRule="auto"/>
        <w:ind w:left="0"/>
        <w:contextualSpacing/>
        <w:jc w:val="both"/>
        <w:rPr>
          <w:rFonts w:ascii="Times New Roman" w:hAnsi="Times New Roman"/>
          <w:sz w:val="24"/>
          <w:szCs w:val="24"/>
        </w:rPr>
      </w:pPr>
    </w:p>
    <w:p w:rsidR="00727531" w:rsidRPr="008314AD" w:rsidRDefault="00727531" w:rsidP="008314AD">
      <w:pPr>
        <w:pStyle w:val="Sangra2detindependiente"/>
        <w:spacing w:after="0" w:line="240" w:lineRule="auto"/>
        <w:ind w:left="0"/>
        <w:contextualSpacing/>
        <w:jc w:val="center"/>
        <w:rPr>
          <w:rFonts w:ascii="Times New Roman" w:hAnsi="Times New Roman"/>
          <w:b/>
          <w:sz w:val="24"/>
          <w:szCs w:val="24"/>
        </w:rPr>
      </w:pPr>
      <w:r w:rsidRPr="008314AD">
        <w:rPr>
          <w:rFonts w:ascii="Times New Roman" w:hAnsi="Times New Roman"/>
          <w:b/>
          <w:sz w:val="24"/>
          <w:szCs w:val="24"/>
        </w:rPr>
        <w:t>T R A N S I T O R I O S</w:t>
      </w:r>
    </w:p>
    <w:p w:rsidR="00727531" w:rsidRPr="008314AD" w:rsidRDefault="00727531" w:rsidP="008314AD">
      <w:pPr>
        <w:spacing w:after="0" w:line="240" w:lineRule="auto"/>
        <w:contextualSpacing/>
        <w:jc w:val="both"/>
        <w:rPr>
          <w:rFonts w:ascii="Times New Roman" w:hAnsi="Times New Roman" w:cs="Times New Roman"/>
          <w:sz w:val="24"/>
          <w:szCs w:val="24"/>
        </w:rPr>
      </w:pPr>
    </w:p>
    <w:p w:rsidR="00727531" w:rsidRPr="008314AD" w:rsidRDefault="00727531"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t>PRIMERO.-</w:t>
      </w:r>
      <w:r w:rsidRPr="008314AD">
        <w:rPr>
          <w:rFonts w:ascii="Times New Roman" w:hAnsi="Times New Roman" w:cs="Times New Roman"/>
          <w:sz w:val="24"/>
          <w:szCs w:val="24"/>
        </w:rPr>
        <w:t xml:space="preserve"> Publíquese el presente Decreto en el Periódico Oficial “Gaceta del Gobierno”.</w:t>
      </w:r>
    </w:p>
    <w:p w:rsidR="00727531" w:rsidRPr="008314AD" w:rsidRDefault="00727531" w:rsidP="008314AD">
      <w:pPr>
        <w:spacing w:after="0" w:line="240" w:lineRule="auto"/>
        <w:contextualSpacing/>
        <w:jc w:val="both"/>
        <w:rPr>
          <w:rFonts w:ascii="Times New Roman" w:hAnsi="Times New Roman" w:cs="Times New Roman"/>
          <w:sz w:val="24"/>
          <w:szCs w:val="24"/>
        </w:rPr>
      </w:pPr>
    </w:p>
    <w:p w:rsidR="00727531" w:rsidRPr="008314AD" w:rsidRDefault="00727531"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t>SEGUNDO.-</w:t>
      </w:r>
      <w:r w:rsidRPr="008314AD">
        <w:rPr>
          <w:rFonts w:ascii="Times New Roman" w:hAnsi="Times New Roman" w:cs="Times New Roman"/>
          <w:sz w:val="24"/>
          <w:szCs w:val="24"/>
        </w:rPr>
        <w:t xml:space="preserve"> El presente Decreto entrará en vigor al día siguiente de su publicación en el Periódico Oficial “Gaceta del Gobierno”.</w:t>
      </w:r>
    </w:p>
    <w:p w:rsidR="00727531" w:rsidRPr="008314AD" w:rsidRDefault="00727531" w:rsidP="008314AD">
      <w:pPr>
        <w:spacing w:after="0" w:line="240" w:lineRule="auto"/>
        <w:contextualSpacing/>
        <w:jc w:val="both"/>
        <w:rPr>
          <w:rFonts w:ascii="Times New Roman" w:hAnsi="Times New Roman" w:cs="Times New Roman"/>
          <w:sz w:val="24"/>
          <w:szCs w:val="24"/>
        </w:rPr>
      </w:pPr>
    </w:p>
    <w:p w:rsidR="00727531" w:rsidRPr="008314AD" w:rsidRDefault="00727531"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lastRenderedPageBreak/>
        <w:t>TERCERO.-</w:t>
      </w:r>
      <w:r w:rsidRPr="008314AD">
        <w:rPr>
          <w:rFonts w:ascii="Times New Roman" w:hAnsi="Times New Roman" w:cs="Times New Roman"/>
          <w:sz w:val="24"/>
          <w:szCs w:val="24"/>
        </w:rPr>
        <w:t xml:space="preserve"> La encargaduría de despacho tendrá todos los derechos, prestaciones y obligaciones del cargo.</w:t>
      </w:r>
    </w:p>
    <w:p w:rsidR="00727531" w:rsidRPr="008314AD" w:rsidRDefault="00727531" w:rsidP="008314AD">
      <w:pPr>
        <w:spacing w:after="0" w:line="240" w:lineRule="auto"/>
        <w:contextualSpacing/>
        <w:jc w:val="both"/>
        <w:rPr>
          <w:rFonts w:ascii="Times New Roman" w:hAnsi="Times New Roman" w:cs="Times New Roman"/>
          <w:sz w:val="24"/>
          <w:szCs w:val="24"/>
        </w:rPr>
      </w:pPr>
    </w:p>
    <w:p w:rsidR="00727531" w:rsidRPr="008314AD" w:rsidRDefault="00727531" w:rsidP="008314AD">
      <w:pPr>
        <w:spacing w:after="0" w:line="240" w:lineRule="auto"/>
        <w:contextualSpacing/>
        <w:jc w:val="both"/>
        <w:rPr>
          <w:rFonts w:ascii="Times New Roman" w:hAnsi="Times New Roman" w:cs="Times New Roman"/>
          <w:sz w:val="24"/>
          <w:szCs w:val="24"/>
        </w:rPr>
      </w:pPr>
      <w:r w:rsidRPr="008314AD">
        <w:rPr>
          <w:rFonts w:ascii="Times New Roman" w:hAnsi="Times New Roman" w:cs="Times New Roman"/>
          <w:b/>
          <w:sz w:val="24"/>
          <w:szCs w:val="24"/>
        </w:rPr>
        <w:t>CUARTO.-</w:t>
      </w:r>
      <w:r w:rsidRPr="008314AD">
        <w:rPr>
          <w:rFonts w:ascii="Times New Roman" w:hAnsi="Times New Roman" w:cs="Times New Roman"/>
          <w:sz w:val="24"/>
          <w:szCs w:val="24"/>
        </w:rPr>
        <w:t xml:space="preserve"> </w:t>
      </w:r>
      <w:r w:rsidRPr="008314AD">
        <w:rPr>
          <w:rFonts w:ascii="Times New Roman" w:hAnsi="Times New Roman" w:cs="Times New Roman"/>
          <w:sz w:val="24"/>
          <w:szCs w:val="24"/>
          <w:lang w:val="es-ES"/>
        </w:rPr>
        <w:t>Se abrogan y/o derogan las disposiciones de igual o menor jerarquía que se opongan a las establecidas en el presente Decreto.</w:t>
      </w:r>
    </w:p>
    <w:p w:rsidR="00727531" w:rsidRPr="008314AD" w:rsidRDefault="00727531" w:rsidP="008314AD">
      <w:pPr>
        <w:spacing w:after="0" w:line="240" w:lineRule="auto"/>
        <w:contextualSpacing/>
        <w:jc w:val="both"/>
        <w:rPr>
          <w:rFonts w:ascii="Times New Roman" w:hAnsi="Times New Roman" w:cs="Times New Roman"/>
          <w:sz w:val="24"/>
          <w:szCs w:val="24"/>
        </w:rPr>
      </w:pPr>
    </w:p>
    <w:p w:rsidR="00727531" w:rsidRPr="008314AD" w:rsidRDefault="00727531" w:rsidP="008314AD">
      <w:pPr>
        <w:pStyle w:val="Textoindependiente2"/>
        <w:spacing w:after="0" w:line="240" w:lineRule="auto"/>
        <w:contextualSpacing/>
        <w:jc w:val="both"/>
        <w:rPr>
          <w:rFonts w:ascii="Times New Roman" w:hAnsi="Times New Roman"/>
          <w:sz w:val="24"/>
          <w:szCs w:val="24"/>
        </w:rPr>
      </w:pPr>
      <w:r w:rsidRPr="008314AD">
        <w:rPr>
          <w:rFonts w:ascii="Times New Roman" w:hAnsi="Times New Roman"/>
          <w:sz w:val="24"/>
          <w:szCs w:val="24"/>
        </w:rPr>
        <w:t>Lo tendrá entendido la Gobernadora del Estado, haciendo que se publique y se cumpla.</w:t>
      </w:r>
    </w:p>
    <w:p w:rsidR="00727531" w:rsidRPr="008314AD" w:rsidRDefault="00727531" w:rsidP="008314AD">
      <w:pPr>
        <w:pStyle w:val="Textoindependiente2"/>
        <w:spacing w:after="0" w:line="240" w:lineRule="auto"/>
        <w:contextualSpacing/>
        <w:jc w:val="both"/>
        <w:rPr>
          <w:rFonts w:ascii="Times New Roman" w:hAnsi="Times New Roman"/>
          <w:sz w:val="24"/>
          <w:szCs w:val="24"/>
        </w:rPr>
      </w:pPr>
    </w:p>
    <w:p w:rsidR="00727531" w:rsidRPr="008314AD" w:rsidRDefault="00727531" w:rsidP="008314AD">
      <w:pPr>
        <w:pStyle w:val="Textoindependiente2"/>
        <w:spacing w:after="0" w:line="240" w:lineRule="auto"/>
        <w:contextualSpacing/>
        <w:jc w:val="both"/>
        <w:rPr>
          <w:rFonts w:ascii="Times New Roman" w:hAnsi="Times New Roman"/>
          <w:sz w:val="24"/>
          <w:szCs w:val="24"/>
        </w:rPr>
      </w:pPr>
      <w:r w:rsidRPr="008314AD">
        <w:rPr>
          <w:rFonts w:ascii="Times New Roman" w:hAnsi="Times New Roman"/>
          <w:sz w:val="24"/>
          <w:szCs w:val="24"/>
        </w:rPr>
        <w:t xml:space="preserve">Dado en el Palacio del Poder Legislativo, en la ciudad de Toluca de Lerdo, Capital del Estado de México, a los once días del mes de agosto del dos mil veintiséis. </w:t>
      </w:r>
    </w:p>
    <w:p w:rsidR="00727531" w:rsidRPr="008314AD" w:rsidRDefault="00727531" w:rsidP="008314AD">
      <w:pPr>
        <w:spacing w:after="0" w:line="240" w:lineRule="auto"/>
        <w:jc w:val="center"/>
        <w:rPr>
          <w:rFonts w:ascii="Times New Roman" w:hAnsi="Times New Roman" w:cs="Times New Roman"/>
          <w:b/>
          <w:sz w:val="24"/>
          <w:szCs w:val="24"/>
        </w:rPr>
      </w:pPr>
    </w:p>
    <w:p w:rsidR="00727531" w:rsidRPr="008314AD" w:rsidRDefault="00727531"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PRESIDENTA</w:t>
      </w:r>
    </w:p>
    <w:p w:rsidR="00727531" w:rsidRPr="008314AD" w:rsidRDefault="00727531" w:rsidP="008314AD">
      <w:pPr>
        <w:spacing w:after="0" w:line="240" w:lineRule="auto"/>
        <w:jc w:val="center"/>
        <w:rPr>
          <w:rFonts w:ascii="Times New Roman" w:hAnsi="Times New Roman" w:cs="Times New Roman"/>
          <w:b/>
          <w:sz w:val="24"/>
          <w:szCs w:val="24"/>
        </w:rPr>
      </w:pPr>
    </w:p>
    <w:p w:rsidR="00727531" w:rsidRPr="008314AD" w:rsidRDefault="00727531"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DIP. MARTHA AZUCENA CAMACHO REYNOSO</w:t>
      </w:r>
    </w:p>
    <w:p w:rsidR="00727531" w:rsidRPr="008314AD" w:rsidRDefault="00727531" w:rsidP="008314AD">
      <w:pPr>
        <w:spacing w:after="0" w:line="240" w:lineRule="auto"/>
        <w:jc w:val="center"/>
        <w:rPr>
          <w:rFonts w:ascii="Times New Roman" w:hAnsi="Times New Roman" w:cs="Times New Roman"/>
          <w:b/>
          <w:sz w:val="24"/>
          <w:szCs w:val="24"/>
        </w:rPr>
      </w:pPr>
    </w:p>
    <w:p w:rsidR="00727531" w:rsidRPr="008314AD" w:rsidRDefault="00727531"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SECRETARIO</w:t>
      </w:r>
    </w:p>
    <w:p w:rsidR="00727531" w:rsidRPr="008314AD" w:rsidRDefault="00727531" w:rsidP="008314AD">
      <w:pPr>
        <w:spacing w:after="0" w:line="240" w:lineRule="auto"/>
        <w:jc w:val="center"/>
        <w:rPr>
          <w:rFonts w:ascii="Times New Roman" w:hAnsi="Times New Roman" w:cs="Times New Roman"/>
          <w:b/>
          <w:sz w:val="24"/>
          <w:szCs w:val="24"/>
        </w:rPr>
      </w:pPr>
    </w:p>
    <w:p w:rsidR="002844FE" w:rsidRPr="008314AD" w:rsidRDefault="00727531" w:rsidP="008314AD">
      <w:pPr>
        <w:spacing w:after="0" w:line="240" w:lineRule="auto"/>
        <w:jc w:val="center"/>
        <w:rPr>
          <w:rFonts w:ascii="Times New Roman" w:hAnsi="Times New Roman" w:cs="Times New Roman"/>
          <w:b/>
          <w:bCs/>
          <w:sz w:val="24"/>
          <w:szCs w:val="24"/>
        </w:rPr>
      </w:pPr>
      <w:r w:rsidRPr="008314AD">
        <w:rPr>
          <w:rFonts w:ascii="Times New Roman" w:hAnsi="Times New Roman" w:cs="Times New Roman"/>
          <w:b/>
          <w:bCs/>
          <w:sz w:val="24"/>
          <w:szCs w:val="24"/>
        </w:rPr>
        <w:t>DIP. ISAAC JOSUÉ HERNÁNDEZ MÉNDEZ</w:t>
      </w:r>
    </w:p>
    <w:p w:rsidR="002844FE" w:rsidRPr="008314AD" w:rsidRDefault="002844FE" w:rsidP="008314AD">
      <w:pPr>
        <w:pStyle w:val="Sinespaciado"/>
        <w:rPr>
          <w:rFonts w:cs="Times New Roman"/>
          <w:color w:val="auto"/>
          <w:szCs w:val="24"/>
        </w:rPr>
      </w:pPr>
    </w:p>
    <w:p w:rsidR="006E4DC0" w:rsidRPr="008314AD" w:rsidRDefault="006E4DC0"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t>(Fin del documento)</w:t>
      </w:r>
    </w:p>
    <w:p w:rsidR="00004ECC" w:rsidRPr="008314AD" w:rsidRDefault="00004ECC" w:rsidP="008314AD">
      <w:pPr>
        <w:pStyle w:val="Sinespaciado"/>
        <w:rPr>
          <w:rFonts w:cs="Times New Roman"/>
          <w:color w:val="auto"/>
          <w:szCs w:val="24"/>
        </w:rPr>
      </w:pPr>
    </w:p>
    <w:p w:rsidR="003A14B8" w:rsidRPr="008314AD" w:rsidRDefault="003A14B8" w:rsidP="008314AD">
      <w:pPr>
        <w:pStyle w:val="Sinespaciado"/>
        <w:rPr>
          <w:rFonts w:cs="Times New Roman"/>
          <w:color w:val="auto"/>
          <w:szCs w:val="24"/>
        </w:rPr>
      </w:pPr>
      <w:r w:rsidRPr="008314AD">
        <w:rPr>
          <w:rFonts w:cs="Times New Roman"/>
          <w:color w:val="auto"/>
          <w:szCs w:val="24"/>
        </w:rPr>
        <w:t>PRESIDENTA DIP. MARTHA AZUCENA CAMACHO REYNOSO. Gracias diputado Octavio Martínez Vargas.</w:t>
      </w:r>
    </w:p>
    <w:p w:rsidR="003A14B8" w:rsidRPr="008314AD" w:rsidRDefault="003A14B8" w:rsidP="008314AD">
      <w:pPr>
        <w:pStyle w:val="Sinespaciado"/>
        <w:ind w:firstLine="708"/>
        <w:rPr>
          <w:rFonts w:cs="Times New Roman"/>
          <w:color w:val="auto"/>
          <w:szCs w:val="24"/>
        </w:rPr>
      </w:pPr>
      <w:r w:rsidRPr="008314AD">
        <w:rPr>
          <w:rFonts w:cs="Times New Roman"/>
          <w:color w:val="auto"/>
          <w:szCs w:val="24"/>
        </w:rPr>
        <w:t>Con sujeción al artículo 55 de la Constitución Política del Estado Libre y Soberano de México, someto a la aprobación de la Diputación Permanente</w:t>
      </w:r>
      <w:r w:rsidR="007D65E0" w:rsidRPr="008314AD">
        <w:rPr>
          <w:rFonts w:cs="Times New Roman"/>
          <w:color w:val="auto"/>
          <w:szCs w:val="24"/>
        </w:rPr>
        <w:t>,</w:t>
      </w:r>
      <w:r w:rsidRPr="008314AD">
        <w:rPr>
          <w:rFonts w:cs="Times New Roman"/>
          <w:color w:val="auto"/>
          <w:szCs w:val="24"/>
        </w:rPr>
        <w:t xml:space="preserve"> la solicitud de dispensa de trámite de dictamen de la iniciativa y pregunto </w:t>
      </w:r>
      <w:r w:rsidR="007D65E0" w:rsidRPr="008314AD">
        <w:rPr>
          <w:rFonts w:cs="Times New Roman"/>
          <w:color w:val="auto"/>
          <w:szCs w:val="24"/>
        </w:rPr>
        <w:t xml:space="preserve">¿Si </w:t>
      </w:r>
      <w:r w:rsidRPr="008314AD">
        <w:rPr>
          <w:rFonts w:cs="Times New Roman"/>
          <w:color w:val="auto"/>
          <w:szCs w:val="24"/>
        </w:rPr>
        <w:t>alguien desea hacer uso de la palabra</w:t>
      </w:r>
      <w:r w:rsidR="007D65E0" w:rsidRPr="008314AD">
        <w:rPr>
          <w:rFonts w:cs="Times New Roman"/>
          <w:color w:val="auto"/>
          <w:szCs w:val="24"/>
        </w:rPr>
        <w:t>?</w:t>
      </w:r>
    </w:p>
    <w:p w:rsidR="003A14B8" w:rsidRPr="008314AD" w:rsidRDefault="003A14B8" w:rsidP="008314AD">
      <w:pPr>
        <w:pStyle w:val="Sinespaciado"/>
        <w:ind w:firstLine="708"/>
        <w:rPr>
          <w:rFonts w:cs="Times New Roman"/>
          <w:color w:val="auto"/>
          <w:szCs w:val="24"/>
        </w:rPr>
      </w:pPr>
      <w:r w:rsidRPr="008314AD">
        <w:rPr>
          <w:rFonts w:cs="Times New Roman"/>
          <w:color w:val="auto"/>
          <w:szCs w:val="24"/>
        </w:rPr>
        <w:t xml:space="preserve">Pido a quienes estén por la </w:t>
      </w:r>
      <w:r w:rsidR="00212996" w:rsidRPr="008314AD">
        <w:rPr>
          <w:rFonts w:cs="Times New Roman"/>
          <w:color w:val="auto"/>
          <w:szCs w:val="24"/>
        </w:rPr>
        <w:t>a</w:t>
      </w:r>
      <w:r w:rsidRPr="008314AD">
        <w:rPr>
          <w:rFonts w:cs="Times New Roman"/>
          <w:color w:val="auto"/>
          <w:szCs w:val="24"/>
        </w:rPr>
        <w:t>probatoria del dictamen de dispensa de trámite, se sirvan levantar la mano ¿En contra? ¿En abstención?</w:t>
      </w:r>
    </w:p>
    <w:p w:rsidR="003A14B8" w:rsidRPr="008314AD" w:rsidRDefault="003A14B8" w:rsidP="008314AD">
      <w:pPr>
        <w:pStyle w:val="Sinespaciado"/>
        <w:rPr>
          <w:rFonts w:cs="Times New Roman"/>
          <w:color w:val="auto"/>
          <w:szCs w:val="24"/>
        </w:rPr>
      </w:pPr>
      <w:r w:rsidRPr="008314AD">
        <w:rPr>
          <w:rFonts w:cs="Times New Roman"/>
          <w:color w:val="auto"/>
          <w:szCs w:val="24"/>
        </w:rPr>
        <w:t xml:space="preserve">SECRETARIO </w:t>
      </w:r>
      <w:r w:rsidR="00B100D5" w:rsidRPr="008314AD">
        <w:rPr>
          <w:rFonts w:cs="Times New Roman"/>
          <w:color w:val="auto"/>
          <w:szCs w:val="24"/>
        </w:rPr>
        <w:t>DIP. ISAAC JOSUÉ HERNÁNDEZ MÉNDEZ.</w:t>
      </w:r>
      <w:r w:rsidRPr="008314AD">
        <w:rPr>
          <w:rFonts w:cs="Times New Roman"/>
          <w:color w:val="auto"/>
          <w:szCs w:val="24"/>
        </w:rPr>
        <w:t xml:space="preserve"> La propuesta ha sido aprobada por unanimidad de votos.</w:t>
      </w:r>
    </w:p>
    <w:p w:rsidR="003A14B8" w:rsidRPr="008314AD" w:rsidRDefault="003A14B8" w:rsidP="008314AD">
      <w:pPr>
        <w:pStyle w:val="Sinespaciado"/>
        <w:rPr>
          <w:rFonts w:cs="Times New Roman"/>
          <w:color w:val="auto"/>
          <w:szCs w:val="24"/>
        </w:rPr>
      </w:pPr>
      <w:r w:rsidRPr="008314AD">
        <w:rPr>
          <w:rFonts w:cs="Times New Roman"/>
          <w:color w:val="auto"/>
          <w:szCs w:val="24"/>
        </w:rPr>
        <w:t>PRESIDENTA DIP. MARTHA AZUCENA CAMACHO REYNOSO. Gracias</w:t>
      </w:r>
      <w:r w:rsidR="00421A7D" w:rsidRPr="008314AD">
        <w:rPr>
          <w:rFonts w:cs="Times New Roman"/>
          <w:color w:val="auto"/>
          <w:szCs w:val="24"/>
        </w:rPr>
        <w:t>,</w:t>
      </w:r>
      <w:r w:rsidRPr="008314AD">
        <w:rPr>
          <w:rFonts w:cs="Times New Roman"/>
          <w:color w:val="auto"/>
          <w:szCs w:val="24"/>
        </w:rPr>
        <w:t xml:space="preserve"> Secretario. </w:t>
      </w:r>
    </w:p>
    <w:p w:rsidR="003A14B8" w:rsidRPr="008314AD" w:rsidRDefault="003A14B8" w:rsidP="008314AD">
      <w:pPr>
        <w:pStyle w:val="Sinespaciado"/>
        <w:ind w:firstLine="708"/>
        <w:rPr>
          <w:rFonts w:cs="Times New Roman"/>
          <w:color w:val="auto"/>
          <w:szCs w:val="24"/>
        </w:rPr>
      </w:pPr>
      <w:r w:rsidRPr="008314AD">
        <w:rPr>
          <w:rFonts w:cs="Times New Roman"/>
          <w:color w:val="auto"/>
          <w:szCs w:val="24"/>
        </w:rPr>
        <w:t xml:space="preserve">Abro la discusión en lo general de la </w:t>
      </w:r>
      <w:r w:rsidR="00A15E33" w:rsidRPr="008314AD">
        <w:rPr>
          <w:rFonts w:cs="Times New Roman"/>
          <w:color w:val="auto"/>
          <w:szCs w:val="24"/>
        </w:rPr>
        <w:t xml:space="preserve">Iniciativa </w:t>
      </w:r>
      <w:r w:rsidRPr="008314AD">
        <w:rPr>
          <w:rFonts w:cs="Times New Roman"/>
          <w:color w:val="auto"/>
          <w:szCs w:val="24"/>
        </w:rPr>
        <w:t xml:space="preserve">de </w:t>
      </w:r>
      <w:r w:rsidR="00A15E33" w:rsidRPr="008314AD">
        <w:rPr>
          <w:rFonts w:cs="Times New Roman"/>
          <w:color w:val="auto"/>
          <w:szCs w:val="24"/>
        </w:rPr>
        <w:t xml:space="preserve">Decreto </w:t>
      </w:r>
      <w:r w:rsidRPr="008314AD">
        <w:rPr>
          <w:rFonts w:cs="Times New Roman"/>
          <w:color w:val="auto"/>
          <w:szCs w:val="24"/>
        </w:rPr>
        <w:t xml:space="preserve">y consulto </w:t>
      </w:r>
      <w:r w:rsidR="00704CF3" w:rsidRPr="008314AD">
        <w:rPr>
          <w:rFonts w:cs="Times New Roman"/>
          <w:color w:val="auto"/>
          <w:szCs w:val="24"/>
        </w:rPr>
        <w:t xml:space="preserve">¿Si </w:t>
      </w:r>
      <w:r w:rsidRPr="008314AD">
        <w:rPr>
          <w:rFonts w:cs="Times New Roman"/>
          <w:color w:val="auto"/>
          <w:szCs w:val="24"/>
        </w:rPr>
        <w:t>alguien desea hacer uso de la palabra</w:t>
      </w:r>
      <w:r w:rsidR="00704CF3" w:rsidRPr="008314AD">
        <w:rPr>
          <w:rFonts w:cs="Times New Roman"/>
          <w:color w:val="auto"/>
          <w:szCs w:val="24"/>
        </w:rPr>
        <w:t>?</w:t>
      </w:r>
    </w:p>
    <w:p w:rsidR="003A14B8" w:rsidRPr="008314AD" w:rsidRDefault="003A14B8" w:rsidP="008314AD">
      <w:pPr>
        <w:pStyle w:val="Sinespaciado"/>
        <w:ind w:firstLine="708"/>
        <w:rPr>
          <w:rFonts w:cs="Times New Roman"/>
          <w:color w:val="auto"/>
          <w:szCs w:val="24"/>
        </w:rPr>
      </w:pPr>
      <w:r w:rsidRPr="008314AD">
        <w:rPr>
          <w:rFonts w:cs="Times New Roman"/>
          <w:color w:val="auto"/>
          <w:szCs w:val="24"/>
        </w:rPr>
        <w:t xml:space="preserve">Para la votación nominal, pregunto si es de aprobarse en lo general la Iniciativa con Proyecto de </w:t>
      </w:r>
      <w:r w:rsidR="00704CF3" w:rsidRPr="008314AD">
        <w:rPr>
          <w:rFonts w:cs="Times New Roman"/>
          <w:color w:val="auto"/>
          <w:szCs w:val="24"/>
        </w:rPr>
        <w:t xml:space="preserve">Decreto </w:t>
      </w:r>
      <w:r w:rsidRPr="008314AD">
        <w:rPr>
          <w:rFonts w:cs="Times New Roman"/>
          <w:color w:val="auto"/>
          <w:szCs w:val="24"/>
        </w:rPr>
        <w:t>y pido a la Secretaría recabe la votación; si alguien desea hacer uso de la palabra, sírvase mencionarlo.</w:t>
      </w:r>
    </w:p>
    <w:p w:rsidR="003A14B8" w:rsidRPr="008314AD" w:rsidRDefault="003A14B8" w:rsidP="008314AD">
      <w:pPr>
        <w:pStyle w:val="Sinespaciado"/>
        <w:rPr>
          <w:rFonts w:cs="Times New Roman"/>
          <w:color w:val="auto"/>
          <w:szCs w:val="24"/>
        </w:rPr>
      </w:pPr>
      <w:r w:rsidRPr="008314AD">
        <w:rPr>
          <w:rFonts w:cs="Times New Roman"/>
          <w:color w:val="auto"/>
          <w:szCs w:val="24"/>
        </w:rPr>
        <w:t xml:space="preserve">SECRETARIO </w:t>
      </w:r>
      <w:r w:rsidR="00B100D5" w:rsidRPr="008314AD">
        <w:rPr>
          <w:rFonts w:cs="Times New Roman"/>
          <w:color w:val="auto"/>
          <w:szCs w:val="24"/>
        </w:rPr>
        <w:t>DIP. ISAAC JOSUÉ HERNÁNDEZ MÉNDEZ.</w:t>
      </w:r>
      <w:r w:rsidRPr="008314AD">
        <w:rPr>
          <w:rFonts w:cs="Times New Roman"/>
          <w:color w:val="auto"/>
          <w:szCs w:val="24"/>
        </w:rPr>
        <w:t xml:space="preserve"> Procedo a recabar la votación nominal.</w:t>
      </w:r>
    </w:p>
    <w:p w:rsidR="00704CF3" w:rsidRPr="008314AD" w:rsidRDefault="00704CF3" w:rsidP="008314AD">
      <w:pPr>
        <w:pStyle w:val="Sinespaciado"/>
        <w:jc w:val="center"/>
        <w:rPr>
          <w:rFonts w:cs="Times New Roman"/>
          <w:i/>
          <w:color w:val="auto"/>
          <w:szCs w:val="24"/>
        </w:rPr>
      </w:pPr>
      <w:r w:rsidRPr="008314AD">
        <w:rPr>
          <w:rFonts w:cs="Times New Roman"/>
          <w:i/>
          <w:color w:val="auto"/>
          <w:szCs w:val="24"/>
        </w:rPr>
        <w:t>(Votación nominal)</w:t>
      </w:r>
    </w:p>
    <w:p w:rsidR="003A14B8" w:rsidRPr="008314AD" w:rsidRDefault="003A14B8" w:rsidP="008314AD">
      <w:pPr>
        <w:pStyle w:val="Sinespaciado"/>
        <w:rPr>
          <w:rFonts w:cs="Times New Roman"/>
          <w:color w:val="auto"/>
          <w:szCs w:val="24"/>
        </w:rPr>
      </w:pPr>
      <w:r w:rsidRPr="008314AD">
        <w:rPr>
          <w:rFonts w:cs="Times New Roman"/>
          <w:color w:val="auto"/>
          <w:szCs w:val="24"/>
        </w:rPr>
        <w:t>PRESIDENTA DIP. MARTHA AZUCENA CAMACHO REYNOSO. Gracias Secretario.</w:t>
      </w:r>
    </w:p>
    <w:p w:rsidR="003A14B8" w:rsidRPr="008314AD" w:rsidRDefault="003A14B8" w:rsidP="008314AD">
      <w:pPr>
        <w:pStyle w:val="Sinespaciado"/>
        <w:rPr>
          <w:rFonts w:cs="Times New Roman"/>
          <w:color w:val="auto"/>
          <w:szCs w:val="24"/>
        </w:rPr>
      </w:pPr>
      <w:r w:rsidRPr="008314AD">
        <w:rPr>
          <w:rFonts w:cs="Times New Roman"/>
          <w:color w:val="auto"/>
          <w:szCs w:val="24"/>
        </w:rPr>
        <w:t xml:space="preserve">SECRETARIO </w:t>
      </w:r>
      <w:r w:rsidR="00C2486B" w:rsidRPr="008314AD">
        <w:rPr>
          <w:rFonts w:cs="Times New Roman"/>
          <w:color w:val="auto"/>
          <w:szCs w:val="24"/>
        </w:rPr>
        <w:t>DIP. ISAAC JOSUÉ HERNÁNDEZ MÉNDEZ.</w:t>
      </w:r>
      <w:r w:rsidRPr="008314AD">
        <w:rPr>
          <w:rFonts w:cs="Times New Roman"/>
          <w:color w:val="auto"/>
          <w:szCs w:val="24"/>
        </w:rPr>
        <w:t xml:space="preserve"> La </w:t>
      </w:r>
      <w:r w:rsidR="00A15E33" w:rsidRPr="008314AD">
        <w:rPr>
          <w:rFonts w:cs="Times New Roman"/>
          <w:color w:val="auto"/>
          <w:szCs w:val="24"/>
        </w:rPr>
        <w:t xml:space="preserve">Iniciativa </w:t>
      </w:r>
      <w:r w:rsidRPr="008314AD">
        <w:rPr>
          <w:rFonts w:cs="Times New Roman"/>
          <w:color w:val="auto"/>
          <w:szCs w:val="24"/>
        </w:rPr>
        <w:t>de Decreto ha sido aprobada en lo general por unanimidad de votos.</w:t>
      </w:r>
    </w:p>
    <w:p w:rsidR="003A14B8" w:rsidRPr="008314AD" w:rsidRDefault="003A14B8" w:rsidP="008314AD">
      <w:pPr>
        <w:pStyle w:val="Sinespaciado"/>
        <w:rPr>
          <w:rFonts w:cs="Times New Roman"/>
          <w:color w:val="auto"/>
          <w:szCs w:val="24"/>
        </w:rPr>
      </w:pPr>
      <w:r w:rsidRPr="008314AD">
        <w:rPr>
          <w:rFonts w:cs="Times New Roman"/>
          <w:color w:val="auto"/>
          <w:szCs w:val="24"/>
        </w:rPr>
        <w:t xml:space="preserve">PRESIDENTA DIP. MARTHA AZUCENA CAMACHO REYNOSO. Se tiene </w:t>
      </w:r>
      <w:r w:rsidR="00ED5914" w:rsidRPr="008314AD">
        <w:rPr>
          <w:rFonts w:cs="Times New Roman"/>
          <w:color w:val="auto"/>
          <w:szCs w:val="24"/>
        </w:rPr>
        <w:t xml:space="preserve">por </w:t>
      </w:r>
      <w:r w:rsidRPr="008314AD">
        <w:rPr>
          <w:rFonts w:cs="Times New Roman"/>
          <w:color w:val="auto"/>
          <w:szCs w:val="24"/>
        </w:rPr>
        <w:t>aprobado en lo general la Iniciativa de Decreto, se declara también su aprobación en lo particular.</w:t>
      </w:r>
    </w:p>
    <w:p w:rsidR="003A14B8" w:rsidRPr="008314AD" w:rsidRDefault="003A14B8" w:rsidP="008314AD">
      <w:pPr>
        <w:pStyle w:val="Sinespaciado"/>
        <w:rPr>
          <w:rFonts w:cs="Times New Roman"/>
          <w:color w:val="auto"/>
          <w:szCs w:val="24"/>
        </w:rPr>
      </w:pPr>
      <w:r w:rsidRPr="008314AD">
        <w:rPr>
          <w:rFonts w:cs="Times New Roman"/>
          <w:color w:val="auto"/>
          <w:szCs w:val="24"/>
        </w:rPr>
        <w:t xml:space="preserve">SECRETARIO </w:t>
      </w:r>
      <w:r w:rsidR="00B100D5" w:rsidRPr="008314AD">
        <w:rPr>
          <w:rFonts w:cs="Times New Roman"/>
          <w:color w:val="auto"/>
          <w:szCs w:val="24"/>
        </w:rPr>
        <w:t>DIP. ISAAC JOSUÉ HERNÁNDEZ MÉNDEZ.</w:t>
      </w:r>
      <w:r w:rsidRPr="008314AD">
        <w:rPr>
          <w:rFonts w:cs="Times New Roman"/>
          <w:color w:val="auto"/>
          <w:szCs w:val="24"/>
        </w:rPr>
        <w:t xml:space="preserve"> Comunico a la Presidencia que nos acompaña en el Recinto la persona designada, Encargada del Despacho de la Contraloría General del Tribunal Electoral del Estado de México, por lo que puede proceder a realizar su </w:t>
      </w:r>
      <w:r w:rsidR="00FE15CC" w:rsidRPr="008314AD">
        <w:rPr>
          <w:rFonts w:cs="Times New Roman"/>
          <w:color w:val="auto"/>
          <w:szCs w:val="24"/>
        </w:rPr>
        <w:t>Protesta Constitucional</w:t>
      </w:r>
      <w:r w:rsidRPr="008314AD">
        <w:rPr>
          <w:rFonts w:cs="Times New Roman"/>
          <w:color w:val="auto"/>
          <w:szCs w:val="24"/>
        </w:rPr>
        <w:t>.</w:t>
      </w:r>
    </w:p>
    <w:p w:rsidR="00685521" w:rsidRPr="008314AD" w:rsidRDefault="003A14B8" w:rsidP="008314AD">
      <w:pPr>
        <w:pStyle w:val="Sinespaciado"/>
        <w:rPr>
          <w:rFonts w:cs="Times New Roman"/>
          <w:color w:val="auto"/>
          <w:szCs w:val="24"/>
        </w:rPr>
      </w:pPr>
      <w:r w:rsidRPr="008314AD">
        <w:rPr>
          <w:rFonts w:cs="Times New Roman"/>
          <w:color w:val="auto"/>
          <w:szCs w:val="24"/>
        </w:rPr>
        <w:lastRenderedPageBreak/>
        <w:t>PRESIDENTA DIP. MARTHA AZUCENA CAMACHO REYNOSO. Pido al diputado Octavio Martínez Vargas y a la diputada Alejandra Figueroa Adame le acompañen al frente de este</w:t>
      </w:r>
      <w:r w:rsidR="000D4BF3" w:rsidRPr="008314AD">
        <w:rPr>
          <w:rFonts w:cs="Times New Roman"/>
          <w:color w:val="auto"/>
          <w:szCs w:val="24"/>
        </w:rPr>
        <w:t xml:space="preserve"> estrado para realizar </w:t>
      </w:r>
      <w:r w:rsidR="00685521" w:rsidRPr="008314AD">
        <w:rPr>
          <w:rFonts w:cs="Times New Roman"/>
          <w:color w:val="auto"/>
          <w:szCs w:val="24"/>
        </w:rPr>
        <w:t xml:space="preserve">su protesta Constitucional al ciudadano César Pérez Rubio. </w:t>
      </w:r>
    </w:p>
    <w:p w:rsidR="00685521" w:rsidRPr="008314AD" w:rsidRDefault="00C167B6" w:rsidP="008314AD">
      <w:pPr>
        <w:pStyle w:val="Sinespaciado"/>
        <w:rPr>
          <w:rFonts w:cs="Times New Roman"/>
          <w:color w:val="auto"/>
          <w:szCs w:val="24"/>
        </w:rPr>
      </w:pPr>
      <w:r w:rsidRPr="008314AD">
        <w:rPr>
          <w:rFonts w:cs="Times New Roman"/>
          <w:color w:val="auto"/>
          <w:szCs w:val="24"/>
        </w:rPr>
        <w:t xml:space="preserve">VICEPRESIDENTE </w:t>
      </w:r>
      <w:r w:rsidR="003D3C64" w:rsidRPr="008314AD">
        <w:rPr>
          <w:rFonts w:cs="Times New Roman"/>
          <w:color w:val="auto"/>
          <w:szCs w:val="24"/>
        </w:rPr>
        <w:t>DIP. ISAÍAS PELÁEZ SORIA.</w:t>
      </w:r>
      <w:r w:rsidR="00685521" w:rsidRPr="008314AD">
        <w:rPr>
          <w:rFonts w:cs="Times New Roman"/>
          <w:color w:val="auto"/>
          <w:szCs w:val="24"/>
        </w:rPr>
        <w:t xml:space="preserve"> Pido a los asistentes ponerse de pie. </w:t>
      </w:r>
    </w:p>
    <w:p w:rsidR="00685521" w:rsidRPr="008314AD" w:rsidRDefault="00685521" w:rsidP="008314AD">
      <w:pPr>
        <w:pStyle w:val="Sinespaciado"/>
        <w:rPr>
          <w:rFonts w:cs="Times New Roman"/>
          <w:color w:val="auto"/>
          <w:szCs w:val="24"/>
        </w:rPr>
      </w:pPr>
      <w:r w:rsidRPr="008314AD">
        <w:rPr>
          <w:rFonts w:cs="Times New Roman"/>
          <w:color w:val="auto"/>
          <w:szCs w:val="24"/>
        </w:rPr>
        <w:tab/>
        <w:t xml:space="preserve">Ciudadano César Pérez Rubio, </w:t>
      </w:r>
      <w:r w:rsidR="00206197" w:rsidRPr="008314AD">
        <w:rPr>
          <w:rFonts w:cs="Times New Roman"/>
          <w:color w:val="auto"/>
          <w:szCs w:val="24"/>
        </w:rPr>
        <w:t xml:space="preserve">Encargado </w:t>
      </w:r>
      <w:r w:rsidRPr="008314AD">
        <w:rPr>
          <w:rFonts w:cs="Times New Roman"/>
          <w:color w:val="auto"/>
          <w:szCs w:val="24"/>
        </w:rPr>
        <w:t xml:space="preserve">del </w:t>
      </w:r>
      <w:r w:rsidR="00206197" w:rsidRPr="008314AD">
        <w:rPr>
          <w:rFonts w:cs="Times New Roman"/>
          <w:color w:val="auto"/>
          <w:szCs w:val="24"/>
        </w:rPr>
        <w:t xml:space="preserve">Despacho </w:t>
      </w:r>
      <w:r w:rsidRPr="008314AD">
        <w:rPr>
          <w:rFonts w:cs="Times New Roman"/>
          <w:color w:val="auto"/>
          <w:szCs w:val="24"/>
        </w:rPr>
        <w:t>de la Contraloría General del Tribunal Electoral del Estado de México</w:t>
      </w:r>
      <w:r w:rsidR="003804D8" w:rsidRPr="008314AD">
        <w:rPr>
          <w:rFonts w:cs="Times New Roman"/>
          <w:color w:val="auto"/>
          <w:szCs w:val="24"/>
        </w:rPr>
        <w:t xml:space="preserve"> ¿Protesta </w:t>
      </w:r>
      <w:r w:rsidRPr="008314AD">
        <w:rPr>
          <w:rFonts w:cs="Times New Roman"/>
          <w:color w:val="auto"/>
          <w:szCs w:val="24"/>
        </w:rPr>
        <w:t>guardar y hacer guardar la Constitución Política de los Estados Unidos Mexicanos, la Constitución Política del Estado Libre y Soberano de México, las leyes que de una y otra emanen y desempeñar leal y patrióticamente con los deberes de su encargo</w:t>
      </w:r>
      <w:r w:rsidR="003804D8" w:rsidRPr="008314AD">
        <w:rPr>
          <w:rFonts w:cs="Times New Roman"/>
          <w:color w:val="auto"/>
          <w:szCs w:val="24"/>
        </w:rPr>
        <w:t>?</w:t>
      </w:r>
    </w:p>
    <w:p w:rsidR="00685521" w:rsidRPr="008314AD" w:rsidRDefault="00685521" w:rsidP="008314AD">
      <w:pPr>
        <w:pStyle w:val="Sinespaciado"/>
        <w:rPr>
          <w:rFonts w:cs="Times New Roman"/>
          <w:color w:val="auto"/>
          <w:szCs w:val="24"/>
        </w:rPr>
      </w:pPr>
      <w:r w:rsidRPr="008314AD">
        <w:rPr>
          <w:rFonts w:cs="Times New Roman"/>
          <w:color w:val="auto"/>
          <w:szCs w:val="24"/>
        </w:rPr>
        <w:t>C</w:t>
      </w:r>
      <w:r w:rsidR="008943CD" w:rsidRPr="008314AD">
        <w:rPr>
          <w:rFonts w:cs="Times New Roman"/>
          <w:color w:val="auto"/>
          <w:szCs w:val="24"/>
        </w:rPr>
        <w:t>.</w:t>
      </w:r>
      <w:r w:rsidRPr="008314AD">
        <w:rPr>
          <w:rFonts w:cs="Times New Roman"/>
          <w:color w:val="auto"/>
          <w:szCs w:val="24"/>
        </w:rPr>
        <w:t xml:space="preserve"> CÉSAR PÉREZ RUBIO. </w:t>
      </w:r>
      <w:r w:rsidR="003804D8" w:rsidRPr="008314AD">
        <w:rPr>
          <w:rFonts w:cs="Times New Roman"/>
          <w:color w:val="auto"/>
          <w:szCs w:val="24"/>
        </w:rPr>
        <w:t>¡</w:t>
      </w:r>
      <w:r w:rsidRPr="008314AD">
        <w:rPr>
          <w:rFonts w:cs="Times New Roman"/>
          <w:color w:val="auto"/>
          <w:szCs w:val="24"/>
        </w:rPr>
        <w:t xml:space="preserve">Sí, </w:t>
      </w:r>
      <w:r w:rsidR="00D43F36" w:rsidRPr="008314AD">
        <w:rPr>
          <w:rFonts w:cs="Times New Roman"/>
          <w:color w:val="auto"/>
          <w:szCs w:val="24"/>
        </w:rPr>
        <w:t>protesto¡</w:t>
      </w:r>
    </w:p>
    <w:p w:rsidR="00685521" w:rsidRPr="008314AD" w:rsidRDefault="00685521" w:rsidP="008314AD">
      <w:pPr>
        <w:pStyle w:val="Sinespaciado"/>
        <w:rPr>
          <w:rFonts w:cs="Times New Roman"/>
          <w:color w:val="auto"/>
          <w:szCs w:val="24"/>
        </w:rPr>
      </w:pPr>
      <w:r w:rsidRPr="008314AD">
        <w:rPr>
          <w:rFonts w:cs="Times New Roman"/>
          <w:color w:val="auto"/>
          <w:szCs w:val="24"/>
        </w:rPr>
        <w:t xml:space="preserve">PRESIDENTA DIP. MARTHA AZUCENA CAMACHO REYNOSO. Si no lo hiciera así, la Nación y el Estado se lo demanden. </w:t>
      </w:r>
    </w:p>
    <w:p w:rsidR="00685521" w:rsidRPr="008314AD" w:rsidRDefault="00685521" w:rsidP="008314AD">
      <w:pPr>
        <w:pStyle w:val="Sinespaciado"/>
        <w:rPr>
          <w:rFonts w:cs="Times New Roman"/>
          <w:color w:val="auto"/>
          <w:szCs w:val="24"/>
        </w:rPr>
      </w:pPr>
      <w:r w:rsidRPr="008314AD">
        <w:rPr>
          <w:rFonts w:cs="Times New Roman"/>
          <w:color w:val="auto"/>
          <w:szCs w:val="24"/>
        </w:rPr>
        <w:tab/>
        <w:t>Muchas, muchas felicidades.</w:t>
      </w:r>
    </w:p>
    <w:p w:rsidR="00685521" w:rsidRPr="008314AD" w:rsidRDefault="00685521" w:rsidP="008314AD">
      <w:pPr>
        <w:pStyle w:val="Sinespaciado"/>
        <w:rPr>
          <w:rFonts w:cs="Times New Roman"/>
          <w:color w:val="auto"/>
          <w:szCs w:val="24"/>
        </w:rPr>
      </w:pPr>
      <w:r w:rsidRPr="008314AD">
        <w:rPr>
          <w:rFonts w:cs="Times New Roman"/>
          <w:color w:val="auto"/>
          <w:szCs w:val="24"/>
        </w:rPr>
        <w:tab/>
        <w:t xml:space="preserve">Expreso en nombre de esta Diputación Permanente y le deseó el mayor de los éxitos en esta encomienda tan relevante. </w:t>
      </w:r>
    </w:p>
    <w:p w:rsidR="00685521" w:rsidRPr="008314AD" w:rsidRDefault="00685521" w:rsidP="008314AD">
      <w:pPr>
        <w:pStyle w:val="Sinespaciado"/>
        <w:rPr>
          <w:rFonts w:cs="Times New Roman"/>
          <w:color w:val="auto"/>
          <w:szCs w:val="24"/>
        </w:rPr>
      </w:pPr>
      <w:r w:rsidRPr="008314AD">
        <w:rPr>
          <w:rFonts w:cs="Times New Roman"/>
          <w:color w:val="auto"/>
          <w:szCs w:val="24"/>
        </w:rPr>
        <w:tab/>
        <w:t>Pido a la Comisión de Protocolo, le acompañe.</w:t>
      </w:r>
    </w:p>
    <w:p w:rsidR="00685521" w:rsidRPr="008314AD" w:rsidRDefault="00685521" w:rsidP="008314AD">
      <w:pPr>
        <w:pStyle w:val="Sinespaciado"/>
        <w:rPr>
          <w:rFonts w:cs="Times New Roman"/>
          <w:color w:val="auto"/>
          <w:szCs w:val="24"/>
        </w:rPr>
      </w:pPr>
      <w:r w:rsidRPr="008314AD">
        <w:rPr>
          <w:rFonts w:cs="Times New Roman"/>
          <w:color w:val="auto"/>
          <w:szCs w:val="24"/>
        </w:rPr>
        <w:tab/>
        <w:t xml:space="preserve">Muchas, muchas felicidades. </w:t>
      </w:r>
    </w:p>
    <w:p w:rsidR="00685521" w:rsidRPr="008314AD" w:rsidRDefault="00685521" w:rsidP="008314AD">
      <w:pPr>
        <w:pStyle w:val="Sinespaciado"/>
        <w:rPr>
          <w:rFonts w:cs="Times New Roman"/>
          <w:color w:val="auto"/>
          <w:szCs w:val="24"/>
        </w:rPr>
      </w:pPr>
      <w:r w:rsidRPr="008314AD">
        <w:rPr>
          <w:rFonts w:cs="Times New Roman"/>
          <w:color w:val="auto"/>
          <w:szCs w:val="24"/>
        </w:rPr>
        <w:tab/>
        <w:t>En el punto número 4, el diputado Isaías Peláez Soria, leerá la Iniciativa de Decreto por el que se autoriza al Honorable Ayuntamiento de Temoaya, Estado de México a desincorporar del patrimonio del municipio, el inmueble que ocupa el Centro de Bachillerato Tecnológico CBT Temoaya, para que sea donado a título gratuito a favor del Gobierno del Estado de México, presentado por la Titular del Ejecutivo Estatal de urgente y obvia resolución.</w:t>
      </w:r>
    </w:p>
    <w:p w:rsidR="00685521" w:rsidRPr="008314AD" w:rsidRDefault="00685521" w:rsidP="008314AD">
      <w:pPr>
        <w:pStyle w:val="Sinespaciado"/>
        <w:rPr>
          <w:rFonts w:cs="Times New Roman"/>
          <w:color w:val="auto"/>
          <w:szCs w:val="24"/>
        </w:rPr>
      </w:pPr>
      <w:r w:rsidRPr="008314AD">
        <w:rPr>
          <w:rFonts w:cs="Times New Roman"/>
          <w:color w:val="auto"/>
          <w:szCs w:val="24"/>
        </w:rPr>
        <w:t xml:space="preserve">DIP. ISAÍAS PELÁEZ SORIA. Gracias diputada Presidenta. </w:t>
      </w:r>
    </w:p>
    <w:p w:rsidR="00685521" w:rsidRPr="008314AD" w:rsidRDefault="00685521" w:rsidP="008314AD">
      <w:pPr>
        <w:pStyle w:val="Sinespaciado"/>
        <w:rPr>
          <w:rFonts w:cs="Times New Roman"/>
          <w:color w:val="auto"/>
          <w:szCs w:val="24"/>
        </w:rPr>
      </w:pPr>
      <w:r w:rsidRPr="008314AD">
        <w:rPr>
          <w:rFonts w:cs="Times New Roman"/>
          <w:color w:val="auto"/>
          <w:szCs w:val="24"/>
        </w:rPr>
        <w:tab/>
        <w:t>Con su venia.</w:t>
      </w:r>
    </w:p>
    <w:p w:rsidR="00685521" w:rsidRPr="008314AD" w:rsidRDefault="00685521" w:rsidP="008314AD">
      <w:pPr>
        <w:pStyle w:val="Sinespaciado"/>
        <w:rPr>
          <w:rFonts w:cs="Times New Roman"/>
          <w:color w:val="auto"/>
          <w:szCs w:val="24"/>
        </w:rPr>
      </w:pPr>
      <w:r w:rsidRPr="008314AD">
        <w:rPr>
          <w:rFonts w:cs="Times New Roman"/>
          <w:color w:val="auto"/>
          <w:szCs w:val="24"/>
        </w:rPr>
        <w:tab/>
        <w:t xml:space="preserve">Saludo a mis compañeras, compañeros diputados, los medios de comunicación, a quienes nos acompañan visitantes, a este Congreso, en especial al empresario Josué Maldonado, saludos </w:t>
      </w:r>
      <w:r w:rsidR="008E34EA" w:rsidRPr="008314AD">
        <w:rPr>
          <w:rFonts w:cs="Times New Roman"/>
          <w:color w:val="auto"/>
          <w:szCs w:val="24"/>
        </w:rPr>
        <w:t>en</w:t>
      </w:r>
      <w:r w:rsidRPr="008314AD">
        <w:rPr>
          <w:rFonts w:cs="Times New Roman"/>
          <w:color w:val="auto"/>
          <w:szCs w:val="24"/>
        </w:rPr>
        <w:t xml:space="preserve"> Ecatepec. bienvenido a esta “Casa del Pueblo”.</w:t>
      </w:r>
    </w:p>
    <w:p w:rsidR="00685521" w:rsidRPr="008314AD" w:rsidRDefault="00685521" w:rsidP="008314AD">
      <w:pPr>
        <w:pStyle w:val="Sinespaciado"/>
        <w:rPr>
          <w:rFonts w:cs="Times New Roman"/>
          <w:color w:val="auto"/>
          <w:szCs w:val="24"/>
        </w:rPr>
      </w:pPr>
      <w:r w:rsidRPr="008314AD">
        <w:rPr>
          <w:rFonts w:cs="Times New Roman"/>
          <w:color w:val="auto"/>
          <w:szCs w:val="24"/>
        </w:rPr>
        <w:t>DIPUTADA</w:t>
      </w:r>
      <w:r w:rsidR="00BB6B73" w:rsidRPr="008314AD">
        <w:rPr>
          <w:rFonts w:cs="Times New Roman"/>
          <w:color w:val="auto"/>
          <w:szCs w:val="24"/>
        </w:rPr>
        <w:t xml:space="preserve"> </w:t>
      </w:r>
      <w:r w:rsidRPr="008314AD">
        <w:rPr>
          <w:rFonts w:cs="Times New Roman"/>
          <w:color w:val="auto"/>
          <w:szCs w:val="24"/>
        </w:rPr>
        <w:t>MARTHA AZUCENA CAMACHO REYNOSO</w:t>
      </w:r>
    </w:p>
    <w:p w:rsidR="00BB6B73" w:rsidRPr="008314AD" w:rsidRDefault="00685521" w:rsidP="008314AD">
      <w:pPr>
        <w:pStyle w:val="Sinespaciado"/>
        <w:rPr>
          <w:rFonts w:cs="Times New Roman"/>
          <w:color w:val="auto"/>
          <w:szCs w:val="24"/>
        </w:rPr>
      </w:pPr>
      <w:r w:rsidRPr="008314AD">
        <w:rPr>
          <w:rFonts w:cs="Times New Roman"/>
          <w:color w:val="auto"/>
          <w:szCs w:val="24"/>
        </w:rPr>
        <w:t xml:space="preserve">PRESIDENTA DE LA DIPUTACIÓN PERMANENTE </w:t>
      </w:r>
    </w:p>
    <w:p w:rsidR="00685521" w:rsidRPr="008314AD" w:rsidRDefault="00685521" w:rsidP="008314AD">
      <w:pPr>
        <w:pStyle w:val="Sinespaciado"/>
        <w:rPr>
          <w:rFonts w:cs="Times New Roman"/>
          <w:color w:val="auto"/>
          <w:szCs w:val="24"/>
        </w:rPr>
      </w:pPr>
      <w:r w:rsidRPr="008314AD">
        <w:rPr>
          <w:rFonts w:cs="Times New Roman"/>
          <w:color w:val="auto"/>
          <w:szCs w:val="24"/>
        </w:rPr>
        <w:t xml:space="preserve">DE LA “LXII” LEGISLATURA DEL ESTADO DE MÉXICO. </w:t>
      </w:r>
    </w:p>
    <w:p w:rsidR="00685521" w:rsidRPr="008314AD" w:rsidRDefault="00685521" w:rsidP="008314AD">
      <w:pPr>
        <w:pStyle w:val="Sinespaciado"/>
        <w:rPr>
          <w:rFonts w:cs="Times New Roman"/>
          <w:color w:val="auto"/>
          <w:szCs w:val="24"/>
        </w:rPr>
      </w:pPr>
      <w:r w:rsidRPr="008314AD">
        <w:rPr>
          <w:rFonts w:cs="Times New Roman"/>
          <w:color w:val="auto"/>
          <w:szCs w:val="24"/>
        </w:rPr>
        <w:t xml:space="preserve">PRESENTE. </w:t>
      </w:r>
    </w:p>
    <w:p w:rsidR="00685521" w:rsidRPr="008314AD" w:rsidRDefault="00685521" w:rsidP="008314AD">
      <w:pPr>
        <w:pStyle w:val="Sinespaciado"/>
        <w:rPr>
          <w:rFonts w:cs="Times New Roman"/>
          <w:color w:val="auto"/>
          <w:szCs w:val="24"/>
        </w:rPr>
      </w:pPr>
      <w:r w:rsidRPr="008314AD">
        <w:rPr>
          <w:rFonts w:cs="Times New Roman"/>
          <w:color w:val="auto"/>
          <w:szCs w:val="24"/>
        </w:rPr>
        <w:tab/>
        <w:t xml:space="preserve">Delfina Gómez Álvarez, Gobernadora Constitucional del Estado Libre y Soberano de México, en ejercicio de la facultad que me </w:t>
      </w:r>
      <w:r w:rsidR="0002428E" w:rsidRPr="008314AD">
        <w:rPr>
          <w:rFonts w:cs="Times New Roman"/>
          <w:color w:val="auto"/>
          <w:szCs w:val="24"/>
        </w:rPr>
        <w:t>confieren</w:t>
      </w:r>
      <w:r w:rsidRPr="008314AD">
        <w:rPr>
          <w:rFonts w:cs="Times New Roman"/>
          <w:color w:val="auto"/>
          <w:szCs w:val="24"/>
        </w:rPr>
        <w:t xml:space="preserve"> en los artículos 51</w:t>
      </w:r>
      <w:r w:rsidR="00E51AA1" w:rsidRPr="008314AD">
        <w:rPr>
          <w:rFonts w:cs="Times New Roman"/>
          <w:color w:val="auto"/>
          <w:szCs w:val="24"/>
        </w:rPr>
        <w:t xml:space="preserve"> fracción I</w:t>
      </w:r>
      <w:r w:rsidRPr="008314AD">
        <w:rPr>
          <w:rFonts w:cs="Times New Roman"/>
          <w:color w:val="auto"/>
          <w:szCs w:val="24"/>
        </w:rPr>
        <w:t xml:space="preserve"> y 77 fracción V, de la Constitución Política del Estado Libre y Soberano de México, con fundamento en lo establecido en los numerales 61 fracción XXXVI de la Constitución Local</w:t>
      </w:r>
      <w:r w:rsidR="0009063A" w:rsidRPr="008314AD">
        <w:rPr>
          <w:rFonts w:cs="Times New Roman"/>
          <w:color w:val="auto"/>
          <w:szCs w:val="24"/>
        </w:rPr>
        <w:t>;</w:t>
      </w:r>
      <w:r w:rsidRPr="008314AD">
        <w:rPr>
          <w:rFonts w:cs="Times New Roman"/>
          <w:color w:val="auto"/>
          <w:szCs w:val="24"/>
        </w:rPr>
        <w:t xml:space="preserve"> así como 3</w:t>
      </w:r>
      <w:r w:rsidR="0009063A" w:rsidRPr="008314AD">
        <w:rPr>
          <w:rFonts w:cs="Times New Roman"/>
          <w:color w:val="auto"/>
          <w:szCs w:val="24"/>
        </w:rPr>
        <w:t>3</w:t>
      </w:r>
      <w:r w:rsidRPr="008314AD">
        <w:rPr>
          <w:rFonts w:cs="Times New Roman"/>
          <w:color w:val="auto"/>
          <w:szCs w:val="24"/>
        </w:rPr>
        <w:t xml:space="preserve"> fracciones I, VI, y </w:t>
      </w:r>
      <w:r w:rsidR="008922B7" w:rsidRPr="008314AD">
        <w:rPr>
          <w:rFonts w:cs="Times New Roman"/>
          <w:color w:val="auto"/>
          <w:szCs w:val="24"/>
        </w:rPr>
        <w:t>34</w:t>
      </w:r>
      <w:r w:rsidRPr="008314AD">
        <w:rPr>
          <w:rFonts w:cs="Times New Roman"/>
          <w:color w:val="auto"/>
          <w:szCs w:val="24"/>
        </w:rPr>
        <w:t xml:space="preserve"> de la Ley Orgánica Municipal del Estado Libre y Soberano de México, someto a consideración de esta Honorable Legislatura, por su conducto, la Iniciativa de Decreto por la que se autoriza al H. Ayuntamiento de Temoaya, Estado de México, a desincorporación del patrimonio del municipio, el inmueble que ocupa el Centro de Bachillerato Tecnológico CBT Temoaya para que sea donado a título gratuito a favor del Gobierno del Estado de México, de conformidad de lo siguiente</w:t>
      </w:r>
      <w:r w:rsidR="006E4E4E" w:rsidRPr="008314AD">
        <w:rPr>
          <w:rFonts w:cs="Times New Roman"/>
          <w:color w:val="auto"/>
          <w:szCs w:val="24"/>
        </w:rPr>
        <w:t>:</w:t>
      </w:r>
    </w:p>
    <w:p w:rsidR="00685521" w:rsidRPr="008314AD" w:rsidRDefault="00685521" w:rsidP="008314AD">
      <w:pPr>
        <w:pStyle w:val="Sinespaciado"/>
        <w:rPr>
          <w:rFonts w:cs="Times New Roman"/>
          <w:color w:val="auto"/>
          <w:szCs w:val="24"/>
        </w:rPr>
      </w:pPr>
      <w:r w:rsidRPr="008314AD">
        <w:rPr>
          <w:rFonts w:cs="Times New Roman"/>
          <w:color w:val="auto"/>
          <w:szCs w:val="24"/>
        </w:rPr>
        <w:tab/>
        <w:t xml:space="preserve">Artículo 1. Se autoriza la desincorporación del patrimonio del Municipio de Temoaya del Estado de México del Lote 1A, Manzana 10, en el que se encuentran las instalaciones del Centro de Bachillerato Tecnológico CBT Temoaya, ubicado en la calle, Hacienda de La Herradura, número 101, en el </w:t>
      </w:r>
      <w:r w:rsidR="00CB5446" w:rsidRPr="008314AD">
        <w:rPr>
          <w:rFonts w:cs="Times New Roman"/>
          <w:color w:val="auto"/>
          <w:szCs w:val="24"/>
        </w:rPr>
        <w:t xml:space="preserve">Conjunto Urbano </w:t>
      </w:r>
      <w:r w:rsidRPr="008314AD">
        <w:rPr>
          <w:rFonts w:cs="Times New Roman"/>
          <w:color w:val="auto"/>
          <w:szCs w:val="24"/>
        </w:rPr>
        <w:t xml:space="preserve">de </w:t>
      </w:r>
      <w:r w:rsidR="00CB5446" w:rsidRPr="008314AD">
        <w:rPr>
          <w:rFonts w:cs="Times New Roman"/>
          <w:color w:val="auto"/>
          <w:szCs w:val="24"/>
        </w:rPr>
        <w:t>Tipo Habitacional</w:t>
      </w:r>
      <w:r w:rsidRPr="008314AD">
        <w:rPr>
          <w:rFonts w:cs="Times New Roman"/>
          <w:color w:val="auto"/>
          <w:szCs w:val="24"/>
        </w:rPr>
        <w:t xml:space="preserve"> interés social, denominado </w:t>
      </w:r>
      <w:r w:rsidR="00CB5446" w:rsidRPr="008314AD">
        <w:rPr>
          <w:rFonts w:cs="Times New Roman"/>
          <w:color w:val="auto"/>
          <w:szCs w:val="24"/>
        </w:rPr>
        <w:t>“</w:t>
      </w:r>
      <w:r w:rsidRPr="008314AD">
        <w:rPr>
          <w:rFonts w:cs="Times New Roman"/>
          <w:color w:val="auto"/>
          <w:szCs w:val="24"/>
        </w:rPr>
        <w:t>Rancho Buenavista</w:t>
      </w:r>
      <w:r w:rsidR="00CB5446" w:rsidRPr="008314AD">
        <w:rPr>
          <w:rFonts w:cs="Times New Roman"/>
          <w:color w:val="auto"/>
          <w:szCs w:val="24"/>
        </w:rPr>
        <w:t>”</w:t>
      </w:r>
      <w:r w:rsidRPr="008314AD">
        <w:rPr>
          <w:rFonts w:cs="Times New Roman"/>
          <w:color w:val="auto"/>
          <w:szCs w:val="24"/>
        </w:rPr>
        <w:t xml:space="preserve">, conocido comercialmente como </w:t>
      </w:r>
      <w:r w:rsidR="00CB5446" w:rsidRPr="008314AD">
        <w:rPr>
          <w:rFonts w:cs="Times New Roman"/>
          <w:color w:val="auto"/>
          <w:szCs w:val="24"/>
        </w:rPr>
        <w:t>“</w:t>
      </w:r>
      <w:r w:rsidRPr="008314AD">
        <w:rPr>
          <w:rFonts w:cs="Times New Roman"/>
          <w:color w:val="auto"/>
          <w:szCs w:val="24"/>
        </w:rPr>
        <w:t>Rinconada del Valle</w:t>
      </w:r>
      <w:r w:rsidR="00CB5446" w:rsidRPr="008314AD">
        <w:rPr>
          <w:rFonts w:cs="Times New Roman"/>
          <w:color w:val="auto"/>
          <w:szCs w:val="24"/>
        </w:rPr>
        <w:t>”</w:t>
      </w:r>
      <w:r w:rsidRPr="008314AD">
        <w:rPr>
          <w:rFonts w:cs="Times New Roman"/>
          <w:color w:val="auto"/>
          <w:szCs w:val="24"/>
        </w:rPr>
        <w:t xml:space="preserve"> de la localidad denominada El Ejido de San José Buenaventura, El Grande, incluyendo </w:t>
      </w:r>
      <w:r w:rsidR="0015029A" w:rsidRPr="008314AD">
        <w:rPr>
          <w:rFonts w:cs="Times New Roman"/>
          <w:color w:val="auto"/>
          <w:szCs w:val="24"/>
        </w:rPr>
        <w:t xml:space="preserve">Ex Hacienda </w:t>
      </w:r>
      <w:r w:rsidRPr="008314AD">
        <w:rPr>
          <w:rFonts w:cs="Times New Roman"/>
          <w:color w:val="auto"/>
          <w:szCs w:val="24"/>
        </w:rPr>
        <w:t>del mismo nombre y Rinconada del Valle</w:t>
      </w:r>
      <w:r w:rsidR="0015029A" w:rsidRPr="008314AD">
        <w:rPr>
          <w:rFonts w:cs="Times New Roman"/>
          <w:color w:val="auto"/>
          <w:szCs w:val="24"/>
        </w:rPr>
        <w:t>,</w:t>
      </w:r>
      <w:r w:rsidRPr="008314AD">
        <w:rPr>
          <w:rFonts w:cs="Times New Roman"/>
          <w:color w:val="auto"/>
          <w:szCs w:val="24"/>
        </w:rPr>
        <w:t xml:space="preserve"> del </w:t>
      </w:r>
      <w:r w:rsidR="005938F4" w:rsidRPr="008314AD">
        <w:rPr>
          <w:rFonts w:cs="Times New Roman"/>
          <w:color w:val="auto"/>
          <w:szCs w:val="24"/>
        </w:rPr>
        <w:t xml:space="preserve">Municipio </w:t>
      </w:r>
      <w:r w:rsidRPr="008314AD">
        <w:rPr>
          <w:rFonts w:cs="Times New Roman"/>
          <w:color w:val="auto"/>
          <w:szCs w:val="24"/>
        </w:rPr>
        <w:t>de Temoaya, Estado de México</w:t>
      </w:r>
      <w:r w:rsidR="0015029A" w:rsidRPr="008314AD">
        <w:rPr>
          <w:rFonts w:cs="Times New Roman"/>
          <w:color w:val="auto"/>
          <w:szCs w:val="24"/>
        </w:rPr>
        <w:t>;</w:t>
      </w:r>
      <w:r w:rsidRPr="008314AD">
        <w:rPr>
          <w:rFonts w:cs="Times New Roman"/>
          <w:color w:val="auto"/>
          <w:szCs w:val="24"/>
        </w:rPr>
        <w:t xml:space="preserve"> con superficie de 3</w:t>
      </w:r>
      <w:r w:rsidR="005938F4" w:rsidRPr="008314AD">
        <w:rPr>
          <w:rFonts w:cs="Times New Roman"/>
          <w:color w:val="auto"/>
          <w:szCs w:val="24"/>
        </w:rPr>
        <w:t xml:space="preserve"> mil </w:t>
      </w:r>
      <w:r w:rsidRPr="008314AD">
        <w:rPr>
          <w:rFonts w:cs="Times New Roman"/>
          <w:color w:val="auto"/>
          <w:szCs w:val="24"/>
        </w:rPr>
        <w:t>613.378 metros cuadrados, con las siguientes medidas y colindancias:</w:t>
      </w:r>
    </w:p>
    <w:p w:rsidR="00685521" w:rsidRPr="008314AD" w:rsidRDefault="00685521" w:rsidP="008314AD">
      <w:pPr>
        <w:pStyle w:val="Sinespaciado"/>
        <w:rPr>
          <w:rFonts w:cs="Times New Roman"/>
          <w:color w:val="auto"/>
          <w:szCs w:val="24"/>
        </w:rPr>
      </w:pPr>
      <w:r w:rsidRPr="008314AD">
        <w:rPr>
          <w:rFonts w:cs="Times New Roman"/>
          <w:color w:val="auto"/>
          <w:szCs w:val="24"/>
        </w:rPr>
        <w:lastRenderedPageBreak/>
        <w:tab/>
      </w:r>
      <w:r w:rsidR="0098693B" w:rsidRPr="008314AD">
        <w:rPr>
          <w:rFonts w:cs="Times New Roman"/>
          <w:color w:val="auto"/>
          <w:szCs w:val="24"/>
        </w:rPr>
        <w:t>AL NORESTE</w:t>
      </w:r>
      <w:r w:rsidR="00307D4B" w:rsidRPr="008314AD">
        <w:rPr>
          <w:rFonts w:cs="Times New Roman"/>
          <w:color w:val="auto"/>
          <w:szCs w:val="24"/>
        </w:rPr>
        <w:t>:</w:t>
      </w:r>
      <w:r w:rsidR="0065447A" w:rsidRPr="008314AD">
        <w:rPr>
          <w:rFonts w:cs="Times New Roman"/>
          <w:color w:val="auto"/>
          <w:szCs w:val="24"/>
        </w:rPr>
        <w:tab/>
      </w:r>
      <w:r w:rsidRPr="008314AD">
        <w:rPr>
          <w:rFonts w:cs="Times New Roman"/>
          <w:color w:val="auto"/>
          <w:szCs w:val="24"/>
        </w:rPr>
        <w:t xml:space="preserve">72.740 metros </w:t>
      </w:r>
    </w:p>
    <w:p w:rsidR="00685521" w:rsidRPr="008314AD" w:rsidRDefault="00685521" w:rsidP="008314AD">
      <w:pPr>
        <w:pStyle w:val="Sinespaciado"/>
        <w:rPr>
          <w:rFonts w:cs="Times New Roman"/>
          <w:color w:val="auto"/>
          <w:szCs w:val="24"/>
        </w:rPr>
      </w:pPr>
      <w:r w:rsidRPr="008314AD">
        <w:rPr>
          <w:rFonts w:cs="Times New Roman"/>
          <w:color w:val="auto"/>
          <w:szCs w:val="24"/>
        </w:rPr>
        <w:tab/>
      </w:r>
      <w:r w:rsidR="0098693B" w:rsidRPr="008314AD">
        <w:rPr>
          <w:rFonts w:cs="Times New Roman"/>
          <w:color w:val="auto"/>
          <w:szCs w:val="24"/>
        </w:rPr>
        <w:t>AL SURESTE</w:t>
      </w:r>
      <w:r w:rsidR="00666581" w:rsidRPr="008314AD">
        <w:rPr>
          <w:rFonts w:cs="Times New Roman"/>
          <w:color w:val="auto"/>
          <w:szCs w:val="24"/>
        </w:rPr>
        <w:t>:</w:t>
      </w:r>
      <w:r w:rsidR="0065447A" w:rsidRPr="008314AD">
        <w:rPr>
          <w:rFonts w:cs="Times New Roman"/>
          <w:color w:val="auto"/>
          <w:szCs w:val="24"/>
        </w:rPr>
        <w:tab/>
      </w:r>
      <w:r w:rsidRPr="008314AD">
        <w:rPr>
          <w:rFonts w:cs="Times New Roman"/>
          <w:color w:val="auto"/>
          <w:szCs w:val="24"/>
        </w:rPr>
        <w:t>28</w:t>
      </w:r>
      <w:r w:rsidR="00080717" w:rsidRPr="008314AD">
        <w:rPr>
          <w:rFonts w:cs="Times New Roman"/>
          <w:color w:val="auto"/>
          <w:szCs w:val="24"/>
        </w:rPr>
        <w:t xml:space="preserve"> mil </w:t>
      </w:r>
      <w:r w:rsidRPr="008314AD">
        <w:rPr>
          <w:rFonts w:cs="Times New Roman"/>
          <w:color w:val="auto"/>
          <w:szCs w:val="24"/>
        </w:rPr>
        <w:t>942 metros, con lote 2</w:t>
      </w:r>
      <w:r w:rsidR="00651918" w:rsidRPr="008314AD">
        <w:rPr>
          <w:rFonts w:cs="Times New Roman"/>
          <w:color w:val="auto"/>
          <w:szCs w:val="24"/>
        </w:rPr>
        <w:t>A</w:t>
      </w:r>
      <w:r w:rsidRPr="008314AD">
        <w:rPr>
          <w:rFonts w:cs="Times New Roman"/>
          <w:color w:val="auto"/>
          <w:szCs w:val="24"/>
        </w:rPr>
        <w:t xml:space="preserve"> resultante de la subdivisión</w:t>
      </w:r>
      <w:r w:rsidR="00444EFA" w:rsidRPr="008314AD">
        <w:rPr>
          <w:rFonts w:cs="Times New Roman"/>
          <w:color w:val="auto"/>
          <w:szCs w:val="24"/>
        </w:rPr>
        <w:t>;</w:t>
      </w:r>
    </w:p>
    <w:p w:rsidR="00685521" w:rsidRPr="008314AD" w:rsidRDefault="00685521" w:rsidP="008314AD">
      <w:pPr>
        <w:pStyle w:val="Sinespaciado"/>
        <w:rPr>
          <w:rFonts w:cs="Times New Roman"/>
          <w:color w:val="auto"/>
          <w:szCs w:val="24"/>
        </w:rPr>
      </w:pPr>
      <w:r w:rsidRPr="008314AD">
        <w:rPr>
          <w:rFonts w:cs="Times New Roman"/>
          <w:color w:val="auto"/>
          <w:szCs w:val="24"/>
        </w:rPr>
        <w:tab/>
      </w:r>
      <w:r w:rsidR="0098693B" w:rsidRPr="008314AD">
        <w:rPr>
          <w:rFonts w:cs="Times New Roman"/>
          <w:color w:val="auto"/>
          <w:szCs w:val="24"/>
        </w:rPr>
        <w:t>AL NORESTE</w:t>
      </w:r>
      <w:r w:rsidR="00666581" w:rsidRPr="008314AD">
        <w:rPr>
          <w:rFonts w:cs="Times New Roman"/>
          <w:color w:val="auto"/>
          <w:szCs w:val="24"/>
        </w:rPr>
        <w:t>:</w:t>
      </w:r>
      <w:r w:rsidR="0065447A" w:rsidRPr="008314AD">
        <w:rPr>
          <w:rFonts w:cs="Times New Roman"/>
          <w:color w:val="auto"/>
          <w:szCs w:val="24"/>
        </w:rPr>
        <w:tab/>
      </w:r>
      <w:r w:rsidRPr="008314AD">
        <w:rPr>
          <w:rFonts w:cs="Times New Roman"/>
          <w:color w:val="auto"/>
          <w:szCs w:val="24"/>
        </w:rPr>
        <w:t>4</w:t>
      </w:r>
      <w:r w:rsidR="00080717" w:rsidRPr="008314AD">
        <w:rPr>
          <w:rFonts w:cs="Times New Roman"/>
          <w:color w:val="auto"/>
          <w:szCs w:val="24"/>
        </w:rPr>
        <w:t xml:space="preserve"> mil </w:t>
      </w:r>
      <w:r w:rsidRPr="008314AD">
        <w:rPr>
          <w:rFonts w:cs="Times New Roman"/>
          <w:color w:val="auto"/>
          <w:szCs w:val="24"/>
        </w:rPr>
        <w:t xml:space="preserve">640 metros </w:t>
      </w:r>
    </w:p>
    <w:p w:rsidR="00685521" w:rsidRPr="008314AD" w:rsidRDefault="00685521" w:rsidP="008314AD">
      <w:pPr>
        <w:pStyle w:val="Sinespaciado"/>
        <w:rPr>
          <w:rFonts w:cs="Times New Roman"/>
          <w:color w:val="auto"/>
          <w:szCs w:val="24"/>
        </w:rPr>
      </w:pPr>
      <w:r w:rsidRPr="008314AD">
        <w:rPr>
          <w:rFonts w:cs="Times New Roman"/>
          <w:color w:val="auto"/>
          <w:szCs w:val="24"/>
        </w:rPr>
        <w:tab/>
      </w:r>
      <w:r w:rsidR="0098693B" w:rsidRPr="008314AD">
        <w:rPr>
          <w:rFonts w:cs="Times New Roman"/>
          <w:color w:val="auto"/>
          <w:szCs w:val="24"/>
        </w:rPr>
        <w:t>AL SURESTE</w:t>
      </w:r>
      <w:r w:rsidR="00035411" w:rsidRPr="008314AD">
        <w:rPr>
          <w:rFonts w:cs="Times New Roman"/>
          <w:color w:val="auto"/>
          <w:szCs w:val="24"/>
        </w:rPr>
        <w:t>:</w:t>
      </w:r>
      <w:r w:rsidR="0065447A" w:rsidRPr="008314AD">
        <w:rPr>
          <w:rFonts w:cs="Times New Roman"/>
          <w:color w:val="auto"/>
          <w:szCs w:val="24"/>
        </w:rPr>
        <w:tab/>
      </w:r>
      <w:r w:rsidRPr="008314AD">
        <w:rPr>
          <w:rFonts w:cs="Times New Roman"/>
          <w:color w:val="auto"/>
          <w:szCs w:val="24"/>
        </w:rPr>
        <w:t xml:space="preserve">15.071 metros. </w:t>
      </w:r>
    </w:p>
    <w:p w:rsidR="0019584F" w:rsidRPr="008314AD" w:rsidRDefault="0098693B" w:rsidP="008314AD">
      <w:pPr>
        <w:pStyle w:val="Sinespaciado"/>
        <w:ind w:firstLine="708"/>
        <w:rPr>
          <w:rFonts w:cs="Times New Roman"/>
          <w:color w:val="auto"/>
          <w:szCs w:val="24"/>
        </w:rPr>
      </w:pPr>
      <w:r w:rsidRPr="008314AD">
        <w:rPr>
          <w:rFonts w:cs="Times New Roman"/>
          <w:color w:val="auto"/>
          <w:szCs w:val="24"/>
        </w:rPr>
        <w:t>AL SUROESTE</w:t>
      </w:r>
      <w:r w:rsidR="00035411" w:rsidRPr="008314AD">
        <w:rPr>
          <w:rFonts w:cs="Times New Roman"/>
          <w:color w:val="auto"/>
          <w:szCs w:val="24"/>
        </w:rPr>
        <w:t>:</w:t>
      </w:r>
      <w:r w:rsidR="0065447A" w:rsidRPr="008314AD">
        <w:rPr>
          <w:rFonts w:cs="Times New Roman"/>
          <w:color w:val="auto"/>
          <w:szCs w:val="24"/>
        </w:rPr>
        <w:tab/>
      </w:r>
      <w:r w:rsidR="00D51717" w:rsidRPr="008314AD">
        <w:rPr>
          <w:rFonts w:cs="Times New Roman"/>
          <w:color w:val="auto"/>
          <w:szCs w:val="24"/>
        </w:rPr>
        <w:t xml:space="preserve">En </w:t>
      </w:r>
      <w:r w:rsidR="00035411" w:rsidRPr="008314AD">
        <w:rPr>
          <w:rFonts w:cs="Times New Roman"/>
          <w:color w:val="auto"/>
          <w:szCs w:val="24"/>
        </w:rPr>
        <w:t>dos</w:t>
      </w:r>
      <w:r w:rsidR="0019584F" w:rsidRPr="008314AD">
        <w:rPr>
          <w:rFonts w:cs="Times New Roman"/>
          <w:color w:val="auto"/>
          <w:szCs w:val="24"/>
        </w:rPr>
        <w:t xml:space="preserve"> líneas</w:t>
      </w:r>
      <w:r w:rsidR="00444EFA" w:rsidRPr="008314AD">
        <w:rPr>
          <w:rFonts w:cs="Times New Roman"/>
          <w:color w:val="auto"/>
          <w:szCs w:val="24"/>
        </w:rPr>
        <w:t>,</w:t>
      </w:r>
      <w:r w:rsidR="0019584F" w:rsidRPr="008314AD">
        <w:rPr>
          <w:rFonts w:cs="Times New Roman"/>
          <w:color w:val="auto"/>
          <w:szCs w:val="24"/>
        </w:rPr>
        <w:t xml:space="preserve"> de la primera de 48.22 y la segunda de 29.569 metros.</w:t>
      </w:r>
    </w:p>
    <w:p w:rsidR="0019584F" w:rsidRPr="008314AD" w:rsidRDefault="0098693B" w:rsidP="008314AD">
      <w:pPr>
        <w:pStyle w:val="Sinespaciado"/>
        <w:ind w:firstLine="708"/>
        <w:rPr>
          <w:rFonts w:cs="Times New Roman"/>
          <w:color w:val="auto"/>
          <w:szCs w:val="24"/>
        </w:rPr>
      </w:pPr>
      <w:r w:rsidRPr="008314AD">
        <w:rPr>
          <w:rFonts w:cs="Times New Roman"/>
          <w:color w:val="auto"/>
          <w:szCs w:val="24"/>
        </w:rPr>
        <w:t>AL NOROESTE</w:t>
      </w:r>
      <w:r w:rsidR="00035411" w:rsidRPr="008314AD">
        <w:rPr>
          <w:rFonts w:cs="Times New Roman"/>
          <w:color w:val="auto"/>
          <w:szCs w:val="24"/>
        </w:rPr>
        <w:t>:</w:t>
      </w:r>
      <w:r w:rsidR="0065447A" w:rsidRPr="008314AD">
        <w:rPr>
          <w:rFonts w:cs="Times New Roman"/>
          <w:color w:val="auto"/>
          <w:szCs w:val="24"/>
        </w:rPr>
        <w:tab/>
      </w:r>
      <w:r w:rsidR="0019584F" w:rsidRPr="008314AD">
        <w:rPr>
          <w:rFonts w:cs="Times New Roman"/>
          <w:color w:val="auto"/>
          <w:szCs w:val="24"/>
        </w:rPr>
        <w:t xml:space="preserve">51.391. </w:t>
      </w:r>
    </w:p>
    <w:p w:rsidR="0019584F" w:rsidRPr="008314AD" w:rsidRDefault="0019584F" w:rsidP="008314AD">
      <w:pPr>
        <w:pStyle w:val="Sinespaciado"/>
        <w:ind w:firstLine="708"/>
        <w:rPr>
          <w:rFonts w:cs="Times New Roman"/>
          <w:color w:val="auto"/>
          <w:szCs w:val="24"/>
        </w:rPr>
      </w:pPr>
      <w:r w:rsidRPr="008314AD">
        <w:rPr>
          <w:rFonts w:cs="Times New Roman"/>
          <w:color w:val="auto"/>
          <w:szCs w:val="24"/>
        </w:rPr>
        <w:t>ARTÍCULO SEGUNDO. Se autoriza al Honorable Ayuntamiento de</w:t>
      </w:r>
      <w:r w:rsidR="009D0772" w:rsidRPr="008314AD">
        <w:rPr>
          <w:rFonts w:cs="Times New Roman"/>
          <w:color w:val="auto"/>
          <w:szCs w:val="24"/>
        </w:rPr>
        <w:t xml:space="preserve"> Temoaya,</w:t>
      </w:r>
      <w:r w:rsidRPr="008314AD">
        <w:rPr>
          <w:rFonts w:cs="Times New Roman"/>
          <w:color w:val="auto"/>
          <w:szCs w:val="24"/>
        </w:rPr>
        <w:t xml:space="preserve"> Estado de México a donar a título gratuito el inmueble que al que hace referencia el artículo anterior</w:t>
      </w:r>
      <w:r w:rsidR="00E56A45" w:rsidRPr="008314AD">
        <w:rPr>
          <w:rFonts w:cs="Times New Roman"/>
          <w:color w:val="auto"/>
          <w:szCs w:val="24"/>
        </w:rPr>
        <w:t>,</w:t>
      </w:r>
      <w:r w:rsidRPr="008314AD">
        <w:rPr>
          <w:rFonts w:cs="Times New Roman"/>
          <w:color w:val="auto"/>
          <w:szCs w:val="24"/>
        </w:rPr>
        <w:t xml:space="preserve"> a favor del Gobierno del Estado de México</w:t>
      </w:r>
      <w:r w:rsidR="003D1177" w:rsidRPr="008314AD">
        <w:rPr>
          <w:rFonts w:cs="Times New Roman"/>
          <w:color w:val="auto"/>
          <w:szCs w:val="24"/>
        </w:rPr>
        <w:t>,</w:t>
      </w:r>
      <w:r w:rsidRPr="008314AD">
        <w:rPr>
          <w:rFonts w:cs="Times New Roman"/>
          <w:color w:val="auto"/>
          <w:szCs w:val="24"/>
        </w:rPr>
        <w:t xml:space="preserve"> para la prestación del servicio de Educación Pública. </w:t>
      </w:r>
    </w:p>
    <w:p w:rsidR="0019584F" w:rsidRPr="008314AD" w:rsidRDefault="0019584F" w:rsidP="008314AD">
      <w:pPr>
        <w:pStyle w:val="Sinespaciado"/>
        <w:ind w:firstLine="708"/>
        <w:rPr>
          <w:rFonts w:cs="Times New Roman"/>
          <w:color w:val="auto"/>
          <w:szCs w:val="24"/>
        </w:rPr>
      </w:pPr>
      <w:r w:rsidRPr="008314AD">
        <w:rPr>
          <w:rFonts w:cs="Times New Roman"/>
          <w:color w:val="auto"/>
          <w:szCs w:val="24"/>
        </w:rPr>
        <w:t xml:space="preserve">ARTÍCULO TERCERO. La donación del predio estará condicionada a que no se cambie el uso y destino </w:t>
      </w:r>
      <w:r w:rsidR="00C1207A" w:rsidRPr="008314AD">
        <w:rPr>
          <w:rFonts w:cs="Times New Roman"/>
          <w:color w:val="auto"/>
          <w:szCs w:val="24"/>
        </w:rPr>
        <w:t>que</w:t>
      </w:r>
      <w:r w:rsidRPr="008314AD">
        <w:rPr>
          <w:rFonts w:cs="Times New Roman"/>
          <w:color w:val="auto"/>
          <w:szCs w:val="24"/>
        </w:rPr>
        <w:t xml:space="preserve"> motiv</w:t>
      </w:r>
      <w:r w:rsidR="009363D9" w:rsidRPr="008314AD">
        <w:rPr>
          <w:rFonts w:cs="Times New Roman"/>
          <w:color w:val="auto"/>
          <w:szCs w:val="24"/>
        </w:rPr>
        <w:t>ó</w:t>
      </w:r>
      <w:r w:rsidRPr="008314AD">
        <w:rPr>
          <w:rFonts w:cs="Times New Roman"/>
          <w:color w:val="auto"/>
          <w:szCs w:val="24"/>
        </w:rPr>
        <w:t xml:space="preserve"> su autorización, en este caso contrario, revertirá a favor del patrimonio del </w:t>
      </w:r>
      <w:r w:rsidR="009363D9" w:rsidRPr="008314AD">
        <w:rPr>
          <w:rFonts w:cs="Times New Roman"/>
          <w:color w:val="auto"/>
          <w:szCs w:val="24"/>
        </w:rPr>
        <w:t xml:space="preserve">H. </w:t>
      </w:r>
      <w:r w:rsidRPr="008314AD">
        <w:rPr>
          <w:rFonts w:cs="Times New Roman"/>
          <w:color w:val="auto"/>
          <w:szCs w:val="24"/>
        </w:rPr>
        <w:t xml:space="preserve">Ayuntamiento de </w:t>
      </w:r>
      <w:r w:rsidR="00E56A45" w:rsidRPr="008314AD">
        <w:rPr>
          <w:rFonts w:cs="Times New Roman"/>
          <w:color w:val="auto"/>
          <w:szCs w:val="24"/>
        </w:rPr>
        <w:t xml:space="preserve">Temoaya, </w:t>
      </w:r>
      <w:r w:rsidRPr="008314AD">
        <w:rPr>
          <w:rFonts w:cs="Times New Roman"/>
          <w:color w:val="auto"/>
          <w:szCs w:val="24"/>
        </w:rPr>
        <w:t xml:space="preserve">Estado de México. </w:t>
      </w:r>
    </w:p>
    <w:p w:rsidR="0019584F" w:rsidRPr="008314AD" w:rsidRDefault="0019584F" w:rsidP="008314AD">
      <w:pPr>
        <w:pStyle w:val="Sinespaciado"/>
        <w:jc w:val="center"/>
        <w:rPr>
          <w:rFonts w:cs="Times New Roman"/>
          <w:color w:val="auto"/>
          <w:szCs w:val="24"/>
        </w:rPr>
      </w:pPr>
      <w:r w:rsidRPr="008314AD">
        <w:rPr>
          <w:rFonts w:cs="Times New Roman"/>
          <w:color w:val="auto"/>
          <w:szCs w:val="24"/>
        </w:rPr>
        <w:t>TRANSITORIOS</w:t>
      </w:r>
    </w:p>
    <w:p w:rsidR="0019584F" w:rsidRPr="008314AD" w:rsidRDefault="0019584F" w:rsidP="008314AD">
      <w:pPr>
        <w:pStyle w:val="Sinespaciado"/>
        <w:ind w:firstLine="708"/>
        <w:rPr>
          <w:rFonts w:cs="Times New Roman"/>
          <w:color w:val="auto"/>
          <w:szCs w:val="24"/>
        </w:rPr>
      </w:pPr>
      <w:r w:rsidRPr="008314AD">
        <w:rPr>
          <w:rFonts w:cs="Times New Roman"/>
          <w:color w:val="auto"/>
          <w:szCs w:val="24"/>
        </w:rPr>
        <w:t xml:space="preserve">PRIMERO. Publíquese el presente decreto en el Periódico Oficial </w:t>
      </w:r>
      <w:r w:rsidR="00EB6496" w:rsidRPr="008314AD">
        <w:rPr>
          <w:rFonts w:cs="Times New Roman"/>
          <w:color w:val="auto"/>
          <w:szCs w:val="24"/>
        </w:rPr>
        <w:t>“</w:t>
      </w:r>
      <w:r w:rsidRPr="008314AD">
        <w:rPr>
          <w:rFonts w:cs="Times New Roman"/>
          <w:color w:val="auto"/>
          <w:szCs w:val="24"/>
        </w:rPr>
        <w:t>Gaceta de</w:t>
      </w:r>
      <w:r w:rsidR="003E1669" w:rsidRPr="008314AD">
        <w:rPr>
          <w:rFonts w:cs="Times New Roman"/>
          <w:color w:val="auto"/>
          <w:szCs w:val="24"/>
        </w:rPr>
        <w:t>l</w:t>
      </w:r>
      <w:r w:rsidRPr="008314AD">
        <w:rPr>
          <w:rFonts w:cs="Times New Roman"/>
          <w:color w:val="auto"/>
          <w:szCs w:val="24"/>
        </w:rPr>
        <w:t xml:space="preserve"> Gobierno</w:t>
      </w:r>
      <w:r w:rsidR="00EB6496" w:rsidRPr="008314AD">
        <w:rPr>
          <w:rFonts w:cs="Times New Roman"/>
          <w:color w:val="auto"/>
          <w:szCs w:val="24"/>
        </w:rPr>
        <w:t>”</w:t>
      </w:r>
      <w:r w:rsidRPr="008314AD">
        <w:rPr>
          <w:rFonts w:cs="Times New Roman"/>
          <w:color w:val="auto"/>
          <w:szCs w:val="24"/>
        </w:rPr>
        <w:t xml:space="preserve">. </w:t>
      </w:r>
    </w:p>
    <w:p w:rsidR="00CB08C8" w:rsidRPr="008314AD" w:rsidRDefault="0019584F" w:rsidP="008314AD">
      <w:pPr>
        <w:pStyle w:val="Sinespaciado"/>
        <w:ind w:firstLine="708"/>
        <w:rPr>
          <w:rFonts w:cs="Times New Roman"/>
          <w:color w:val="auto"/>
          <w:szCs w:val="24"/>
        </w:rPr>
      </w:pPr>
      <w:r w:rsidRPr="008314AD">
        <w:rPr>
          <w:rFonts w:cs="Times New Roman"/>
          <w:color w:val="auto"/>
          <w:szCs w:val="24"/>
        </w:rPr>
        <w:t xml:space="preserve">SEGUNDO. El presente decreto entrará en vigor al día siguiente de su publicación en el Periódico Oficial </w:t>
      </w:r>
      <w:r w:rsidR="00CB08C8" w:rsidRPr="008314AD">
        <w:rPr>
          <w:rFonts w:cs="Times New Roman"/>
          <w:color w:val="auto"/>
          <w:szCs w:val="24"/>
        </w:rPr>
        <w:t>“</w:t>
      </w:r>
      <w:r w:rsidRPr="008314AD">
        <w:rPr>
          <w:rFonts w:cs="Times New Roman"/>
          <w:color w:val="auto"/>
          <w:szCs w:val="24"/>
        </w:rPr>
        <w:t>Gaceta de</w:t>
      </w:r>
      <w:r w:rsidR="00CB08C8" w:rsidRPr="008314AD">
        <w:rPr>
          <w:rFonts w:cs="Times New Roman"/>
          <w:color w:val="auto"/>
          <w:szCs w:val="24"/>
        </w:rPr>
        <w:t>l</w:t>
      </w:r>
      <w:r w:rsidRPr="008314AD">
        <w:rPr>
          <w:rFonts w:cs="Times New Roman"/>
          <w:color w:val="auto"/>
          <w:szCs w:val="24"/>
        </w:rPr>
        <w:t xml:space="preserve"> Gobierno</w:t>
      </w:r>
      <w:r w:rsidR="00CB08C8" w:rsidRPr="008314AD">
        <w:rPr>
          <w:rFonts w:cs="Times New Roman"/>
          <w:color w:val="auto"/>
          <w:szCs w:val="24"/>
        </w:rPr>
        <w:t>”.</w:t>
      </w:r>
    </w:p>
    <w:p w:rsidR="0019584F" w:rsidRPr="008314AD" w:rsidRDefault="00CB08C8" w:rsidP="008314AD">
      <w:pPr>
        <w:pStyle w:val="Sinespaciado"/>
        <w:ind w:firstLine="708"/>
        <w:rPr>
          <w:rFonts w:cs="Times New Roman"/>
          <w:color w:val="auto"/>
          <w:szCs w:val="24"/>
        </w:rPr>
      </w:pPr>
      <w:r w:rsidRPr="008314AD">
        <w:rPr>
          <w:rFonts w:cs="Times New Roman"/>
          <w:color w:val="auto"/>
          <w:szCs w:val="24"/>
        </w:rPr>
        <w:t xml:space="preserve">Reitero </w:t>
      </w:r>
      <w:r w:rsidR="0019584F" w:rsidRPr="008314AD">
        <w:rPr>
          <w:rFonts w:cs="Times New Roman"/>
          <w:color w:val="auto"/>
          <w:szCs w:val="24"/>
        </w:rPr>
        <w:t>a usted</w:t>
      </w:r>
      <w:r w:rsidRPr="008314AD">
        <w:rPr>
          <w:rFonts w:cs="Times New Roman"/>
          <w:color w:val="auto"/>
          <w:szCs w:val="24"/>
        </w:rPr>
        <w:t>,</w:t>
      </w:r>
      <w:r w:rsidR="0019584F" w:rsidRPr="008314AD">
        <w:rPr>
          <w:rFonts w:cs="Times New Roman"/>
          <w:color w:val="auto"/>
          <w:szCs w:val="24"/>
        </w:rPr>
        <w:t xml:space="preserve"> la seguridad de mi atenta y distinguida consideración. </w:t>
      </w:r>
    </w:p>
    <w:p w:rsidR="0019584F" w:rsidRPr="008314AD" w:rsidRDefault="0019584F" w:rsidP="008314AD">
      <w:pPr>
        <w:pStyle w:val="Sinespaciado"/>
        <w:ind w:firstLine="708"/>
        <w:rPr>
          <w:rFonts w:cs="Times New Roman"/>
          <w:color w:val="auto"/>
          <w:szCs w:val="24"/>
        </w:rPr>
      </w:pPr>
      <w:r w:rsidRPr="008314AD">
        <w:rPr>
          <w:rFonts w:cs="Times New Roman"/>
          <w:color w:val="auto"/>
          <w:szCs w:val="24"/>
        </w:rPr>
        <w:t>Palacio del Poder Ejecutivo</w:t>
      </w:r>
      <w:r w:rsidR="00CB08C8" w:rsidRPr="008314AD">
        <w:rPr>
          <w:rFonts w:cs="Times New Roman"/>
          <w:color w:val="auto"/>
          <w:szCs w:val="24"/>
        </w:rPr>
        <w:t>,</w:t>
      </w:r>
      <w:r w:rsidRPr="008314AD">
        <w:rPr>
          <w:rFonts w:cs="Times New Roman"/>
          <w:color w:val="auto"/>
          <w:szCs w:val="24"/>
        </w:rPr>
        <w:t xml:space="preserve"> en la </w:t>
      </w:r>
      <w:r w:rsidR="00CB08C8" w:rsidRPr="008314AD">
        <w:rPr>
          <w:rFonts w:cs="Times New Roman"/>
          <w:color w:val="auto"/>
          <w:szCs w:val="24"/>
        </w:rPr>
        <w:t xml:space="preserve">Ciudad </w:t>
      </w:r>
      <w:r w:rsidRPr="008314AD">
        <w:rPr>
          <w:rFonts w:cs="Times New Roman"/>
          <w:color w:val="auto"/>
          <w:szCs w:val="24"/>
        </w:rPr>
        <w:t xml:space="preserve">de Toluca, </w:t>
      </w:r>
      <w:r w:rsidR="00CB08C8" w:rsidRPr="008314AD">
        <w:rPr>
          <w:rFonts w:cs="Times New Roman"/>
          <w:color w:val="auto"/>
          <w:szCs w:val="24"/>
        </w:rPr>
        <w:t xml:space="preserve">Capital </w:t>
      </w:r>
      <w:r w:rsidRPr="008314AD">
        <w:rPr>
          <w:rFonts w:cs="Times New Roman"/>
          <w:color w:val="auto"/>
          <w:szCs w:val="24"/>
        </w:rPr>
        <w:t xml:space="preserve">del Estado de México, a los </w:t>
      </w:r>
      <w:r w:rsidR="00E96F90" w:rsidRPr="008314AD">
        <w:rPr>
          <w:rFonts w:cs="Times New Roman"/>
          <w:color w:val="auto"/>
          <w:szCs w:val="24"/>
        </w:rPr>
        <w:t>treinta</w:t>
      </w:r>
      <w:r w:rsidRPr="008314AD">
        <w:rPr>
          <w:rFonts w:cs="Times New Roman"/>
          <w:color w:val="auto"/>
          <w:szCs w:val="24"/>
        </w:rPr>
        <w:t xml:space="preserve"> días del mes de julio del año </w:t>
      </w:r>
      <w:r w:rsidR="00E478D0" w:rsidRPr="008314AD">
        <w:rPr>
          <w:rFonts w:cs="Times New Roman"/>
          <w:color w:val="auto"/>
          <w:szCs w:val="24"/>
        </w:rPr>
        <w:t>dos mil veintiséis</w:t>
      </w:r>
      <w:r w:rsidRPr="008314AD">
        <w:rPr>
          <w:rFonts w:cs="Times New Roman"/>
          <w:color w:val="auto"/>
          <w:szCs w:val="24"/>
        </w:rPr>
        <w:t xml:space="preserve">. </w:t>
      </w:r>
    </w:p>
    <w:p w:rsidR="0019584F" w:rsidRPr="008314AD" w:rsidRDefault="0019584F" w:rsidP="008314AD">
      <w:pPr>
        <w:pStyle w:val="Sinespaciado"/>
        <w:ind w:firstLine="708"/>
        <w:jc w:val="center"/>
        <w:rPr>
          <w:rFonts w:cs="Times New Roman"/>
          <w:color w:val="auto"/>
          <w:szCs w:val="24"/>
        </w:rPr>
      </w:pPr>
      <w:r w:rsidRPr="008314AD">
        <w:rPr>
          <w:rFonts w:cs="Times New Roman"/>
          <w:color w:val="auto"/>
          <w:szCs w:val="24"/>
        </w:rPr>
        <w:t>LA GOBERNADORA CONSTITUCIONAL DEL ESTADO DE MÉXICO</w:t>
      </w:r>
    </w:p>
    <w:p w:rsidR="0019584F" w:rsidRPr="008314AD" w:rsidRDefault="0019584F" w:rsidP="008314AD">
      <w:pPr>
        <w:pStyle w:val="Sinespaciado"/>
        <w:ind w:firstLine="708"/>
        <w:jc w:val="center"/>
        <w:rPr>
          <w:rFonts w:cs="Times New Roman"/>
          <w:color w:val="auto"/>
          <w:szCs w:val="24"/>
        </w:rPr>
      </w:pPr>
      <w:r w:rsidRPr="008314AD">
        <w:rPr>
          <w:rFonts w:cs="Times New Roman"/>
          <w:color w:val="auto"/>
          <w:szCs w:val="24"/>
        </w:rPr>
        <w:t>MAESTRA DELFINA GÓMEZ ÁLVAREZ</w:t>
      </w:r>
    </w:p>
    <w:p w:rsidR="0019584F" w:rsidRPr="008314AD" w:rsidRDefault="0019584F" w:rsidP="008314AD">
      <w:pPr>
        <w:pStyle w:val="Sinespaciado"/>
        <w:ind w:firstLine="708"/>
        <w:rPr>
          <w:rFonts w:cs="Times New Roman"/>
          <w:color w:val="auto"/>
          <w:szCs w:val="24"/>
        </w:rPr>
      </w:pPr>
      <w:r w:rsidRPr="008314AD">
        <w:rPr>
          <w:rFonts w:cs="Times New Roman"/>
          <w:color w:val="auto"/>
          <w:szCs w:val="24"/>
        </w:rPr>
        <w:t xml:space="preserve">Es cuanto </w:t>
      </w:r>
      <w:r w:rsidR="00813A48" w:rsidRPr="008314AD">
        <w:rPr>
          <w:rFonts w:cs="Times New Roman"/>
          <w:color w:val="auto"/>
          <w:szCs w:val="24"/>
        </w:rPr>
        <w:t>Presidenta</w:t>
      </w:r>
      <w:r w:rsidRPr="008314AD">
        <w:rPr>
          <w:rFonts w:cs="Times New Roman"/>
          <w:color w:val="auto"/>
          <w:szCs w:val="24"/>
        </w:rPr>
        <w:t>.</w:t>
      </w:r>
    </w:p>
    <w:p w:rsidR="000A43ED" w:rsidRPr="008314AD" w:rsidRDefault="000A43ED" w:rsidP="008314AD">
      <w:pPr>
        <w:pStyle w:val="Sinespaciado"/>
        <w:rPr>
          <w:rFonts w:cs="Times New Roman"/>
          <w:color w:val="auto"/>
          <w:szCs w:val="24"/>
        </w:rPr>
      </w:pPr>
    </w:p>
    <w:p w:rsidR="00E170F7" w:rsidRPr="008314AD" w:rsidRDefault="00E170F7"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t>(Se inserta documento)</w:t>
      </w:r>
    </w:p>
    <w:p w:rsidR="00E170F7" w:rsidRPr="008314AD" w:rsidRDefault="00E170F7" w:rsidP="008314AD">
      <w:pPr>
        <w:pStyle w:val="Sinespaciado"/>
        <w:rPr>
          <w:rFonts w:cs="Times New Roman"/>
          <w:color w:val="auto"/>
          <w:szCs w:val="24"/>
        </w:rPr>
      </w:pP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CONSEJERÍA</w:t>
      </w: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JURÍDICA</w:t>
      </w:r>
    </w:p>
    <w:p w:rsidR="00C27B61" w:rsidRPr="008314AD" w:rsidRDefault="00C27B61" w:rsidP="008314AD">
      <w:pPr>
        <w:spacing w:after="0" w:line="240" w:lineRule="auto"/>
        <w:ind w:right="49"/>
        <w:rPr>
          <w:rFonts w:ascii="Times New Roman" w:hAnsi="Times New Roman" w:cs="Times New Roman"/>
          <w:b/>
          <w:sz w:val="24"/>
          <w:szCs w:val="24"/>
        </w:rPr>
      </w:pPr>
    </w:p>
    <w:p w:rsidR="00C27B61" w:rsidRPr="008314AD" w:rsidRDefault="00C27B61" w:rsidP="008314AD">
      <w:pPr>
        <w:spacing w:after="0" w:line="240" w:lineRule="auto"/>
        <w:ind w:right="49"/>
        <w:jc w:val="center"/>
        <w:rPr>
          <w:rFonts w:ascii="Times New Roman" w:hAnsi="Times New Roman" w:cs="Times New Roman"/>
          <w:b/>
          <w:sz w:val="24"/>
          <w:szCs w:val="24"/>
        </w:rPr>
      </w:pPr>
      <w:r w:rsidRPr="008314AD">
        <w:rPr>
          <w:rFonts w:ascii="Times New Roman" w:hAnsi="Times New Roman" w:cs="Times New Roman"/>
          <w:b/>
          <w:sz w:val="24"/>
          <w:szCs w:val="24"/>
        </w:rPr>
        <w:t>“2026. Año del Humanismo Mexicano en el Estado de México”</w:t>
      </w:r>
    </w:p>
    <w:p w:rsidR="00C27B61" w:rsidRPr="008314AD" w:rsidRDefault="00C27B61" w:rsidP="008314AD">
      <w:pPr>
        <w:spacing w:after="0" w:line="240" w:lineRule="auto"/>
        <w:ind w:right="49"/>
        <w:jc w:val="right"/>
        <w:rPr>
          <w:rFonts w:ascii="Times New Roman" w:hAnsi="Times New Roman" w:cs="Times New Roman"/>
          <w:sz w:val="24"/>
          <w:szCs w:val="24"/>
        </w:rPr>
      </w:pPr>
    </w:p>
    <w:p w:rsidR="00C27B61" w:rsidRPr="008314AD" w:rsidRDefault="00C27B61" w:rsidP="008314AD">
      <w:pPr>
        <w:spacing w:after="0" w:line="240" w:lineRule="auto"/>
        <w:ind w:right="49"/>
        <w:jc w:val="right"/>
        <w:rPr>
          <w:rFonts w:ascii="Times New Roman" w:hAnsi="Times New Roman" w:cs="Times New Roman"/>
          <w:sz w:val="24"/>
          <w:szCs w:val="24"/>
        </w:rPr>
      </w:pPr>
      <w:r w:rsidRPr="008314AD">
        <w:rPr>
          <w:rFonts w:ascii="Times New Roman" w:hAnsi="Times New Roman" w:cs="Times New Roman"/>
          <w:sz w:val="24"/>
          <w:szCs w:val="24"/>
        </w:rPr>
        <w:t>Toluca de Lerdo, Estado de México a 31 de julio 2026</w:t>
      </w:r>
    </w:p>
    <w:p w:rsidR="00C27B61" w:rsidRPr="008314AD" w:rsidRDefault="00C27B61" w:rsidP="008314AD">
      <w:pPr>
        <w:spacing w:after="0" w:line="240" w:lineRule="auto"/>
        <w:ind w:right="49"/>
        <w:jc w:val="right"/>
        <w:rPr>
          <w:rFonts w:ascii="Times New Roman" w:hAnsi="Times New Roman" w:cs="Times New Roman"/>
          <w:b/>
          <w:sz w:val="24"/>
          <w:szCs w:val="24"/>
        </w:rPr>
      </w:pPr>
      <w:r w:rsidRPr="008314AD">
        <w:rPr>
          <w:rFonts w:ascii="Times New Roman" w:hAnsi="Times New Roman" w:cs="Times New Roman"/>
          <w:b/>
          <w:sz w:val="24"/>
          <w:szCs w:val="24"/>
        </w:rPr>
        <w:t>Oficio número CJ/233A00000000000/1843/2026</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Diputada</w:t>
      </w: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Martha Azucena Camacho Reynoso</w:t>
      </w: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Presidenta de la Diputación Permanente</w:t>
      </w: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de la "LXII" Legislatura del Estado de México</w:t>
      </w: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Presente</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b/>
          <w:sz w:val="24"/>
          <w:szCs w:val="24"/>
        </w:rPr>
      </w:pPr>
      <w:r w:rsidRPr="008314AD">
        <w:rPr>
          <w:rFonts w:ascii="Times New Roman" w:hAnsi="Times New Roman" w:cs="Times New Roman"/>
          <w:sz w:val="24"/>
          <w:szCs w:val="24"/>
        </w:rPr>
        <w:t xml:space="preserve">Con fundamento en lo establecido por la fracción XI del artículo 57 de la Ley Orgánica de la Administración Pública del Estado de México, me permito ser el conducto para presentar ante Usted la </w:t>
      </w:r>
      <w:r w:rsidRPr="008314AD">
        <w:rPr>
          <w:rFonts w:ascii="Times New Roman" w:hAnsi="Times New Roman" w:cs="Times New Roman"/>
          <w:b/>
          <w:sz w:val="24"/>
          <w:szCs w:val="24"/>
        </w:rPr>
        <w:t>Iniciativa de Decreto por el que se autoriza al H. Ayuntamiento de Temoaya, Estado de México, a desincorporar del patrimonio del municipio, el inmueble que ocupa el Centro de Bachillerato Tecnológico CBT Temoaya, para que sea donado a título gratuito a favor del Gobierno del Estado de México.</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rPr>
          <w:rFonts w:ascii="Times New Roman" w:hAnsi="Times New Roman" w:cs="Times New Roman"/>
          <w:sz w:val="24"/>
          <w:szCs w:val="24"/>
        </w:rPr>
      </w:pPr>
      <w:r w:rsidRPr="008314AD">
        <w:rPr>
          <w:rFonts w:ascii="Times New Roman" w:hAnsi="Times New Roman" w:cs="Times New Roman"/>
          <w:sz w:val="24"/>
          <w:szCs w:val="24"/>
        </w:rPr>
        <w:t>Sin otro particular, aprovecho la ocasión para enviarle un cordial saludo.</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Atentamente</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Lic. Jesús George Zamora</w:t>
      </w: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Consejero Jurídico</w:t>
      </w:r>
    </w:p>
    <w:p w:rsidR="00C27B61" w:rsidRPr="008314AD" w:rsidRDefault="00C27B61" w:rsidP="008314AD">
      <w:pPr>
        <w:spacing w:after="0" w:line="240" w:lineRule="auto"/>
        <w:ind w:right="49"/>
        <w:rPr>
          <w:rFonts w:ascii="Times New Roman" w:hAnsi="Times New Roman" w:cs="Times New Roman"/>
          <w:sz w:val="24"/>
          <w:szCs w:val="24"/>
        </w:rPr>
      </w:pPr>
      <w:r w:rsidRPr="008314AD">
        <w:rPr>
          <w:rFonts w:ascii="Times New Roman" w:hAnsi="Times New Roman" w:cs="Times New Roman"/>
          <w:sz w:val="24"/>
          <w:szCs w:val="24"/>
        </w:rPr>
        <w:t>(Rúbrica)</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right"/>
        <w:rPr>
          <w:rFonts w:ascii="Times New Roman" w:hAnsi="Times New Roman" w:cs="Times New Roman"/>
          <w:b/>
          <w:sz w:val="24"/>
          <w:szCs w:val="24"/>
        </w:rPr>
      </w:pPr>
      <w:r w:rsidRPr="008314AD">
        <w:rPr>
          <w:rFonts w:ascii="Times New Roman" w:hAnsi="Times New Roman" w:cs="Times New Roman"/>
          <w:b/>
          <w:sz w:val="24"/>
          <w:szCs w:val="24"/>
        </w:rPr>
        <w:t>Oficina de la Gobernadora</w:t>
      </w:r>
    </w:p>
    <w:p w:rsidR="00C27B61" w:rsidRPr="008314AD" w:rsidRDefault="00C27B61" w:rsidP="008314AD">
      <w:pPr>
        <w:spacing w:after="0" w:line="240" w:lineRule="auto"/>
        <w:ind w:right="49"/>
        <w:jc w:val="right"/>
        <w:rPr>
          <w:rFonts w:ascii="Times New Roman" w:hAnsi="Times New Roman" w:cs="Times New Roman"/>
          <w:sz w:val="24"/>
          <w:szCs w:val="24"/>
        </w:rPr>
      </w:pPr>
      <w:r w:rsidRPr="008314AD">
        <w:rPr>
          <w:rFonts w:ascii="Times New Roman" w:hAnsi="Times New Roman" w:cs="Times New Roman"/>
          <w:sz w:val="24"/>
          <w:szCs w:val="24"/>
        </w:rPr>
        <w:t>Toluca de Lerdo, México,</w:t>
      </w:r>
    </w:p>
    <w:p w:rsidR="00C27B61" w:rsidRPr="008314AD" w:rsidRDefault="00C27B61" w:rsidP="008314AD">
      <w:pPr>
        <w:spacing w:after="0" w:line="240" w:lineRule="auto"/>
        <w:ind w:right="49"/>
        <w:jc w:val="right"/>
        <w:rPr>
          <w:rFonts w:ascii="Times New Roman" w:hAnsi="Times New Roman" w:cs="Times New Roman"/>
          <w:sz w:val="24"/>
          <w:szCs w:val="24"/>
        </w:rPr>
      </w:pPr>
      <w:r w:rsidRPr="008314AD">
        <w:rPr>
          <w:rFonts w:ascii="Times New Roman" w:hAnsi="Times New Roman" w:cs="Times New Roman"/>
          <w:sz w:val="24"/>
          <w:szCs w:val="24"/>
        </w:rPr>
        <w:t>a 30 de julio de 2026.</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DIPUTADA</w:t>
      </w: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MARTHA AZUCENA CAMACHO REYNOSO</w:t>
      </w: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PRESIDENTA DE LA DIPUTACIÓN PERMANENTE</w:t>
      </w: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DE LA H. "LXII" LEGISLATURA DEL ESTADO DE MÉXICO</w:t>
      </w:r>
    </w:p>
    <w:p w:rsidR="00C27B61" w:rsidRPr="008314AD" w:rsidRDefault="00C27B61" w:rsidP="008314AD">
      <w:pPr>
        <w:spacing w:after="0" w:line="240" w:lineRule="auto"/>
        <w:ind w:right="49"/>
        <w:rPr>
          <w:rFonts w:ascii="Times New Roman" w:hAnsi="Times New Roman" w:cs="Times New Roman"/>
          <w:sz w:val="24"/>
          <w:szCs w:val="24"/>
        </w:rPr>
      </w:pPr>
      <w:r w:rsidRPr="008314AD">
        <w:rPr>
          <w:rFonts w:ascii="Times New Roman" w:hAnsi="Times New Roman" w:cs="Times New Roman"/>
          <w:b/>
          <w:sz w:val="24"/>
          <w:szCs w:val="24"/>
        </w:rPr>
        <w:t>PRESENTE</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b/>
          <w:sz w:val="24"/>
          <w:szCs w:val="24"/>
        </w:rPr>
        <w:t>DELFINA GÓMEZ ÁLVAREZ, Gobernadora Constitucional del Estado Libre y Soberano de México</w:t>
      </w:r>
      <w:r w:rsidRPr="008314AD">
        <w:rPr>
          <w:rFonts w:ascii="Times New Roman" w:hAnsi="Times New Roman" w:cs="Times New Roman"/>
          <w:sz w:val="24"/>
          <w:szCs w:val="24"/>
        </w:rPr>
        <w:t xml:space="preserve">, en ejercicio de la facultad que me confieren los artículos 51, fracción I, y 77, fracción V, de la Constitución Política del Estado Libre y Soberano de México y con fundamento en lo establecido en los numerales 61, fracción XXXVI, de la Constitución local, así como, 33, fracciones I y VI, y 34 de la Ley Orgánica Municipal del Estado de México, someto a la consideración de esa H. Legislatura por su conducto, la </w:t>
      </w:r>
      <w:r w:rsidRPr="008314AD">
        <w:rPr>
          <w:rFonts w:ascii="Times New Roman" w:hAnsi="Times New Roman" w:cs="Times New Roman"/>
          <w:b/>
          <w:sz w:val="24"/>
          <w:szCs w:val="24"/>
        </w:rPr>
        <w:t>Iniciativa de Decreto por el que se autoriza al H. Ayuntamiento de Temoaya, Estado de México, a desincorporar del patrimonio del municipio, el inmueble que ocupa el Centro de Bachillerato Tecnológico CBT Temoaya, para que sea donado a título gratuito a favor del Gobierno del Estado de México</w:t>
      </w:r>
      <w:r w:rsidRPr="008314AD">
        <w:rPr>
          <w:rFonts w:ascii="Times New Roman" w:hAnsi="Times New Roman" w:cs="Times New Roman"/>
          <w:sz w:val="24"/>
          <w:szCs w:val="24"/>
        </w:rPr>
        <w:t>, de conformidad con la siguiente:</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center"/>
        <w:rPr>
          <w:rFonts w:ascii="Times New Roman" w:hAnsi="Times New Roman" w:cs="Times New Roman"/>
          <w:b/>
          <w:sz w:val="24"/>
          <w:szCs w:val="24"/>
        </w:rPr>
      </w:pPr>
      <w:r w:rsidRPr="008314AD">
        <w:rPr>
          <w:rFonts w:ascii="Times New Roman" w:hAnsi="Times New Roman" w:cs="Times New Roman"/>
          <w:b/>
          <w:sz w:val="24"/>
          <w:szCs w:val="24"/>
        </w:rPr>
        <w:t>EXPOSICIÓN DE MOTIVOS</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El artículo 3°</w:t>
      </w:r>
      <w:r w:rsidRPr="008314AD">
        <w:rPr>
          <w:rFonts w:ascii="Times New Roman" w:hAnsi="Times New Roman" w:cs="Times New Roman"/>
          <w:sz w:val="24"/>
          <w:szCs w:val="24"/>
          <w:vertAlign w:val="superscript"/>
        </w:rPr>
        <w:t xml:space="preserve"> </w:t>
      </w:r>
      <w:r w:rsidRPr="008314AD">
        <w:rPr>
          <w:rFonts w:ascii="Times New Roman" w:hAnsi="Times New Roman" w:cs="Times New Roman"/>
          <w:sz w:val="24"/>
          <w:szCs w:val="24"/>
        </w:rPr>
        <w:t>de la Constitución Política de los Estados Unidos Mexicanos, establece que, toda persona tiene derecho a la educación. El Estado -Federación, Estados, Ciudad de México y Municipios- impartirá y garantizará la educación inicial, preescolar, primaria, secundaria, media superior y superior. Asimismo, prevé que la educación inicial, preescolar, primaria y secundaria, conforman la educación básica y, serán obligatorias y, que el Estado priorizará el interés superior de niñas, niños, adolescentes y jóvenes en el acceso, permanencia y participación en los servicios educativos.</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Igualmente, determina que, 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El artículo 2</w:t>
      </w:r>
      <w:r w:rsidRPr="008314AD">
        <w:rPr>
          <w:rFonts w:ascii="Times New Roman" w:hAnsi="Times New Roman" w:cs="Times New Roman"/>
          <w:sz w:val="24"/>
          <w:szCs w:val="24"/>
          <w:vertAlign w:val="superscript"/>
        </w:rPr>
        <w:t xml:space="preserve">° </w:t>
      </w:r>
      <w:r w:rsidRPr="008314AD">
        <w:rPr>
          <w:rFonts w:ascii="Times New Roman" w:hAnsi="Times New Roman" w:cs="Times New Roman"/>
          <w:sz w:val="24"/>
          <w:szCs w:val="24"/>
        </w:rPr>
        <w:t>de la Ley General de Educación, prevé que, el Estado priorizará el interés superior de niñas, niños, adolescentes y jóvenes en el ejercicio de su derecho a la educación.</w:t>
      </w:r>
    </w:p>
    <w:p w:rsidR="00C27B61" w:rsidRPr="008314AD" w:rsidRDefault="00C27B61" w:rsidP="008314AD">
      <w:pPr>
        <w:spacing w:after="0" w:line="240" w:lineRule="auto"/>
        <w:ind w:right="49"/>
        <w:jc w:val="both"/>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El artículo 6</w:t>
      </w:r>
      <w:r w:rsidRPr="008314AD">
        <w:rPr>
          <w:rFonts w:ascii="Times New Roman" w:hAnsi="Times New Roman" w:cs="Times New Roman"/>
          <w:sz w:val="24"/>
          <w:szCs w:val="24"/>
          <w:vertAlign w:val="superscript"/>
        </w:rPr>
        <w:t xml:space="preserve">0 </w:t>
      </w:r>
      <w:r w:rsidRPr="008314AD">
        <w:rPr>
          <w:rFonts w:ascii="Times New Roman" w:hAnsi="Times New Roman" w:cs="Times New Roman"/>
          <w:sz w:val="24"/>
          <w:szCs w:val="24"/>
        </w:rPr>
        <w:t>de la misma Ley, indica que, todas las personas habitantes del país deben cursar la educación preescolar, la primaria, la secundaria y la media superior.</w:t>
      </w:r>
    </w:p>
    <w:p w:rsidR="00C27B61" w:rsidRPr="008314AD" w:rsidRDefault="00C27B61" w:rsidP="008314AD">
      <w:pPr>
        <w:spacing w:after="0" w:line="240" w:lineRule="auto"/>
        <w:ind w:right="49"/>
        <w:jc w:val="both"/>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lastRenderedPageBreak/>
        <w:t>El artículo 37 de ese ordenamiento, precisa que, la educación básica está compuesta por el nivel inicial, preescolar, primaria y secundaria y, que entre los servicios que comprende este tipo de educación, se encuentra la primaria, en las modalidades: general, indígena y comunitaria.</w:t>
      </w:r>
    </w:p>
    <w:p w:rsidR="00C27B61" w:rsidRPr="008314AD" w:rsidRDefault="00C27B61" w:rsidP="008314AD">
      <w:pPr>
        <w:spacing w:after="0" w:line="240" w:lineRule="auto"/>
        <w:ind w:right="49"/>
        <w:jc w:val="both"/>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Por su parte, el artículo 98, primer párrafo de dicha Ley dispone que, los planteles educativos constituyen un espacio fundamental para el proceso de enseñanza aprendizaje, donde se presta el servicio público de educación por parte del Estado.</w:t>
      </w:r>
    </w:p>
    <w:p w:rsidR="00C27B61" w:rsidRPr="008314AD" w:rsidRDefault="00C27B61" w:rsidP="008314AD">
      <w:pPr>
        <w:spacing w:after="0" w:line="240" w:lineRule="auto"/>
        <w:ind w:right="49"/>
        <w:jc w:val="both"/>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La Constitución Política del Estado Libre y Soberano de México, en el artículo 5</w:t>
      </w:r>
      <w:r w:rsidRPr="008314AD">
        <w:rPr>
          <w:rFonts w:ascii="Times New Roman" w:hAnsi="Times New Roman" w:cs="Times New Roman"/>
          <w:sz w:val="24"/>
          <w:szCs w:val="24"/>
          <w:vertAlign w:val="superscript"/>
        </w:rPr>
        <w:t>°</w:t>
      </w:r>
      <w:r w:rsidRPr="008314AD">
        <w:rPr>
          <w:rFonts w:ascii="Times New Roman" w:hAnsi="Times New Roman" w:cs="Times New Roman"/>
          <w:sz w:val="24"/>
          <w:szCs w:val="24"/>
        </w:rPr>
        <w:t>, establece que, en el Estado de México, toda persona tiene derecho a la educación. El Estado de México y Municipios impartirán y garantizarán la educación inicial, preescolar, primaria, secundaria, media superior y superior en todo el territorio mexiquense. La educación inicial, preescolar, primaria y secundaria conforman la educación básica; la cual será obligatoria, universal, de excelencia, inclusiva, intercultural, pública, gratuita y laica. Se basará en el respeto irrestricto de la dignidad de las personas, con un enfoque de respeto a la naturaleza y los derechos humanos.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Asimismo, dispone que, el Estado priorizará el interés superior de niñas, niños, adolescentes y jóvenes en el acceso, permanencia y participación en los servicios educativos. En todas las decisiones y actuaciones del Estado se velará y cumplirá con el principio del interés superior de la niñez, garantizando de manera plena sus derechos.</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El artículo 6</w:t>
      </w:r>
      <w:r w:rsidRPr="008314AD">
        <w:rPr>
          <w:rFonts w:ascii="Times New Roman" w:hAnsi="Times New Roman" w:cs="Times New Roman"/>
          <w:sz w:val="24"/>
          <w:szCs w:val="24"/>
          <w:vertAlign w:val="superscript"/>
        </w:rPr>
        <w:t xml:space="preserve">° </w:t>
      </w:r>
      <w:r w:rsidRPr="008314AD">
        <w:rPr>
          <w:rFonts w:ascii="Times New Roman" w:hAnsi="Times New Roman" w:cs="Times New Roman"/>
          <w:sz w:val="24"/>
          <w:szCs w:val="24"/>
        </w:rPr>
        <w:t>de la Ley de Educación del Estado de México, señala que, en el Estado de México,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El artículo 7</w:t>
      </w:r>
      <w:r w:rsidRPr="008314AD">
        <w:rPr>
          <w:rFonts w:ascii="Times New Roman" w:hAnsi="Times New Roman" w:cs="Times New Roman"/>
          <w:sz w:val="24"/>
          <w:szCs w:val="24"/>
          <w:vertAlign w:val="superscript"/>
        </w:rPr>
        <w:t xml:space="preserve">° </w:t>
      </w:r>
      <w:r w:rsidRPr="008314AD">
        <w:rPr>
          <w:rFonts w:ascii="Times New Roman" w:hAnsi="Times New Roman" w:cs="Times New Roman"/>
          <w:sz w:val="24"/>
          <w:szCs w:val="24"/>
        </w:rPr>
        <w:t>de esa Ley, menciona que, todas las personas habitantes del Estado de México deben cursar la educación preescolar, la primaria, la secundaria y la media superior.</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El diverso artículo 107, primer párrafo de dicha Ley explica que, los planteles educativos constituyen un espacio fundamental para el proceso de enseñanza aprendizaje, donde se presta el servicio público de educación por parte del Estado de México.</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En el municipio de Temoaya, Estado de México, desde hace 13 años, se encuentra el Centro de Bachillerato Tecnológico CBT Temoaya con Clave del Centro de Trabajo 15ECT0129M.</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Al respecto, el 20 de febrero de 2026, mediante el oficio 28000011000000S/561/2026, el Coordinador de Asuntos Jurídicos, de Igualdad de Género y Erradicación de la Violencia de la Secretaría de Educación Ciencia, Tecnología e Innovación del Estado de México, solicitó a la Presidencia Municipal Constitucional de Temoaya, la donación formal del predio que ocupa el Centro de Bachillerato Tecnológico CBT Temoaya con Clave del Centro de Trabajo 15ECT0129M.</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lastRenderedPageBreak/>
        <w:t>El Ayuntamiento Constitucional de Temoaya, Estado de México, en la Trigésima Quinta Sesión Extraordinaria de Cabildo y Octava Sesión de Cabildo Abierto de Ayuntamiento Constitucional de Temoaya, celebrada el 29 de abril de 2026, en el punto 4.2 del Orden del Día, mediante el Acuerdo 396/2026, aprobó donar a título gratuito previa autorización de la Legislatura del Estado de México, Lote 1A Manzana 10 con superficie de 3,613.378 metros, ubicado en calle Hacienda de la Herradura, número 101, en el Conjunto Urbano de Tipo Habitacional Interés Social denominado "Rancho Buenavista" conocido comercialmente como "Rinconada del Valle" de la localidad denominada Ejido de San José Buenavista el Grande, incluyendo Ex Hacienda del mismo nombre y Rinconada del Valle, Municipio de Temoaya, Estado de México; a favor del Gobierno del Estado de México.</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El Municipio de Temoaya, Estado de México, es propietario del Lote 1A, Manzana 10 con superficie de 3,613.378 metros cuadrados (tres mil seiscientos trece punto trescientos setenta y ocho metros cuadrados), ubicado en calle Hacienda de la Herradura, número 101, en el Conjunto Urbano de Tipo Habitacional Interés Social denominado "Rancho Buenavista" conocido comercialmente como "Rinconada del Valle" de la localidad denominada Ejido de San José Buenavista el Grande, incluyendo Ex Hacienda del mismo nombre y Rinconada del Valle, Municipio de Temoaya, Estado de México; inmueble en el que se encuentran las instalaciones del Centro de Bachillerato Tecnológico CBT Temoaya, con las siguientes medidas y colindancias:</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left="2552" w:right="333" w:hanging="2126"/>
        <w:jc w:val="both"/>
        <w:rPr>
          <w:rFonts w:ascii="Times New Roman" w:hAnsi="Times New Roman" w:cs="Times New Roman"/>
          <w:b/>
          <w:sz w:val="24"/>
          <w:szCs w:val="24"/>
        </w:rPr>
      </w:pPr>
      <w:r w:rsidRPr="008314AD">
        <w:rPr>
          <w:rFonts w:ascii="Times New Roman" w:hAnsi="Times New Roman" w:cs="Times New Roman"/>
          <w:b/>
          <w:sz w:val="24"/>
          <w:szCs w:val="24"/>
        </w:rPr>
        <w:t>AL NORESTE:</w:t>
      </w:r>
      <w:r w:rsidRPr="008314AD">
        <w:rPr>
          <w:rFonts w:ascii="Times New Roman" w:hAnsi="Times New Roman" w:cs="Times New Roman"/>
          <w:b/>
          <w:sz w:val="24"/>
          <w:szCs w:val="24"/>
        </w:rPr>
        <w:tab/>
      </w:r>
      <w:r w:rsidRPr="008314AD">
        <w:rPr>
          <w:rFonts w:ascii="Times New Roman" w:hAnsi="Times New Roman" w:cs="Times New Roman"/>
          <w:sz w:val="24"/>
          <w:szCs w:val="24"/>
        </w:rPr>
        <w:t>72.740 m (setenta y dos punto setecientos cuarenta metros) con Hacienda de la Herradura;</w:t>
      </w:r>
    </w:p>
    <w:p w:rsidR="00C27B61" w:rsidRPr="008314AD" w:rsidRDefault="00C27B61" w:rsidP="008314AD">
      <w:pPr>
        <w:spacing w:after="0" w:line="240" w:lineRule="auto"/>
        <w:ind w:left="2552"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SURESTE:</w:t>
      </w:r>
      <w:r w:rsidRPr="008314AD">
        <w:rPr>
          <w:rFonts w:ascii="Times New Roman" w:hAnsi="Times New Roman" w:cs="Times New Roman"/>
          <w:b/>
          <w:sz w:val="24"/>
          <w:szCs w:val="24"/>
        </w:rPr>
        <w:tab/>
      </w:r>
      <w:r w:rsidRPr="008314AD">
        <w:rPr>
          <w:rFonts w:ascii="Times New Roman" w:hAnsi="Times New Roman" w:cs="Times New Roman"/>
          <w:sz w:val="24"/>
          <w:szCs w:val="24"/>
        </w:rPr>
        <w:t>28.942 m (veintiocho punto novecientos cuarenta y dos metros) con Lote 2A resultante de la subdivisión;</w:t>
      </w:r>
    </w:p>
    <w:p w:rsidR="00C27B61" w:rsidRPr="008314AD" w:rsidRDefault="00C27B61" w:rsidP="008314AD">
      <w:pPr>
        <w:spacing w:after="0" w:line="240" w:lineRule="auto"/>
        <w:ind w:left="2552"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NORESTE:</w:t>
      </w:r>
      <w:r w:rsidRPr="008314AD">
        <w:rPr>
          <w:rFonts w:ascii="Times New Roman" w:hAnsi="Times New Roman" w:cs="Times New Roman"/>
          <w:sz w:val="24"/>
          <w:szCs w:val="24"/>
        </w:rPr>
        <w:tab/>
        <w:t>4.640 m (cuatro punto seiscientos cuarenta metros) con Lote 2A resultante de la subdivisión;</w:t>
      </w:r>
    </w:p>
    <w:p w:rsidR="00C27B61" w:rsidRPr="008314AD" w:rsidRDefault="00C27B61" w:rsidP="008314AD">
      <w:pPr>
        <w:spacing w:after="0" w:line="240" w:lineRule="auto"/>
        <w:ind w:left="2552"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SURESTE:</w:t>
      </w:r>
      <w:r w:rsidRPr="008314AD">
        <w:rPr>
          <w:rFonts w:ascii="Times New Roman" w:hAnsi="Times New Roman" w:cs="Times New Roman"/>
          <w:b/>
          <w:sz w:val="24"/>
          <w:szCs w:val="24"/>
        </w:rPr>
        <w:tab/>
      </w:r>
      <w:r w:rsidRPr="008314AD">
        <w:rPr>
          <w:rFonts w:ascii="Times New Roman" w:hAnsi="Times New Roman" w:cs="Times New Roman"/>
          <w:sz w:val="24"/>
          <w:szCs w:val="24"/>
        </w:rPr>
        <w:t>15.061 m (quince punto cero sesenta y uno metros) con Lote 2A resultante de la subdivisión;</w:t>
      </w:r>
    </w:p>
    <w:p w:rsidR="00C27B61" w:rsidRPr="008314AD" w:rsidRDefault="00C27B61" w:rsidP="008314AD">
      <w:pPr>
        <w:spacing w:after="0" w:line="240" w:lineRule="auto"/>
        <w:ind w:left="2552"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SUROESTE:</w:t>
      </w:r>
      <w:r w:rsidRPr="008314AD">
        <w:rPr>
          <w:rFonts w:ascii="Times New Roman" w:hAnsi="Times New Roman" w:cs="Times New Roman"/>
          <w:b/>
          <w:sz w:val="24"/>
          <w:szCs w:val="24"/>
        </w:rPr>
        <w:tab/>
      </w:r>
      <w:r w:rsidRPr="008314AD">
        <w:rPr>
          <w:rFonts w:ascii="Times New Roman" w:hAnsi="Times New Roman" w:cs="Times New Roman"/>
          <w:sz w:val="24"/>
          <w:szCs w:val="24"/>
        </w:rPr>
        <w:t>En dos líneas, la primera de 48.222 m (cuarenta y ocho punto doscientos veintidós metros) y la segunda de 29.569 m (veintinueve punto quinientos sesenta y nueve metros), con afectación de autopista;</w:t>
      </w:r>
    </w:p>
    <w:p w:rsidR="00C27B61" w:rsidRPr="008314AD" w:rsidRDefault="00C27B61" w:rsidP="008314AD">
      <w:pPr>
        <w:spacing w:after="0" w:line="240" w:lineRule="auto"/>
        <w:ind w:left="2552"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NOROESTE:</w:t>
      </w:r>
      <w:r w:rsidRPr="008314AD">
        <w:rPr>
          <w:rFonts w:ascii="Times New Roman" w:hAnsi="Times New Roman" w:cs="Times New Roman"/>
          <w:b/>
          <w:sz w:val="24"/>
          <w:szCs w:val="24"/>
        </w:rPr>
        <w:tab/>
      </w:r>
      <w:r w:rsidRPr="008314AD">
        <w:rPr>
          <w:rFonts w:ascii="Times New Roman" w:hAnsi="Times New Roman" w:cs="Times New Roman"/>
          <w:sz w:val="24"/>
          <w:szCs w:val="24"/>
        </w:rPr>
        <w:t>51.391 m (cincuenta y uno punto trescientos noventa y uno metros) con Hacienda de los Portales.</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La propiedad de dicho inmueble se acredita con la escritura pública número cuarenta y siete, volumen especial número uno, folios cientos tres al ciento siete, de fecha veinte de marzo de dos mil veinticinco, pasada ante la fe del Lic. José Trinidad Vilchis Mejía, notario público número doscientos cinco del Estado de México, con residencia en Otzolotepec, sobre la protocolización del oficio de subdivisión número 23000203A/006332/2024 de fecha 06 de noviembre de 2024, emitido por la Directora General de Operación y Control Urbano, en el que se autoriza al Municipio de Temoaya la subdivisión por causa de utilidad pública en dos Lotes, del Lote 1, Manzana 10 del Conjunto Urbano de Tipo Habitacional Interés Social denominado "Rancho Buenavista", en el Municipio de Temoaya, Estado de México, entre ellos el Lote l</w:t>
      </w:r>
      <w:r w:rsidRPr="008314AD">
        <w:rPr>
          <w:rFonts w:ascii="Times New Roman" w:hAnsi="Times New Roman" w:cs="Times New Roman"/>
          <w:sz w:val="24"/>
          <w:szCs w:val="24"/>
          <w:vertAlign w:val="superscript"/>
        </w:rPr>
        <w:t>a</w:t>
      </w:r>
      <w:r w:rsidRPr="008314AD">
        <w:rPr>
          <w:rFonts w:ascii="Times New Roman" w:hAnsi="Times New Roman" w:cs="Times New Roman"/>
          <w:sz w:val="24"/>
          <w:szCs w:val="24"/>
        </w:rPr>
        <w:t>, Manzana 10, misma que obra en el Instituto de la Función Registral del Estado de México, con el folio real electrónico 00358285.</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 xml:space="preserve">En términos del Dictamen de Procedencia número SIND/1/2026 de fecha 6 de mayo de 2026, emitido por Heriberto Gil López Síndico Municipal de Temoaya, se determinó procedente la </w:t>
      </w:r>
      <w:r w:rsidRPr="008314AD">
        <w:rPr>
          <w:rFonts w:ascii="Times New Roman" w:hAnsi="Times New Roman" w:cs="Times New Roman"/>
          <w:sz w:val="24"/>
          <w:szCs w:val="24"/>
        </w:rPr>
        <w:lastRenderedPageBreak/>
        <w:t>desincorporación del patrimonio municipal y donación a título gratuito del bien inmueble a favor del Gobierno del Estado de México.</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Conforme con el Dictamen Técnico número DDU/DICT/03/2026 de fecha 30 de abril de 2026, emitido por Nydia Lorena Campos Apodaca Directora de Desarrollo Urbano y Heriberto Gil López Síndico Municipal de Temoaya, se concluyó la vocación de uso y función social del inmueble, por lo que se determinó la viabilidad técnica para donar el bien inmueble a título gratuito a favor del Gobierno del Estado de México.</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El Director del Centro INAH Estado de México, mediante oficios 401.3S.1-2025/2039 de fecha 10 de septiembre de 2025 y 401.3S.1-2026/572 de fecha 18 de febrero de 2026, indicó respectivamente, sobre el inmueble objeto de donación, que la obra constructiva abarca la superficie total del predio, por lo que no es posible verificar la presencia o ausencia de vestigios arqueológicos y esta identificación se podrá realizar cuando se lleven a cabo nuevas construcciones; asimismo, que dicho inmueble no se trata de un monumento histórico, no es colindante a un monumento histórico y no se encuentra en zona de monumentos históricos.</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En este orden de ideas, el 25 de junio de 2026, mediante oficio PM/SIND/329-1/2026, el H. Ayuntamiento de Temoaya, Estado de México, a través de su Presidencia Municipal Constitucional, se dirigió al Poder Ejecutivo del Estado de México a mi cargo, para ser el conducto ante esa Legislatura, para presentar la Iniciativa de Decreto respectiva.</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rPr>
          <w:rFonts w:ascii="Times New Roman" w:hAnsi="Times New Roman" w:cs="Times New Roman"/>
          <w:sz w:val="24"/>
          <w:szCs w:val="24"/>
        </w:rPr>
      </w:pPr>
      <w:r w:rsidRPr="008314AD">
        <w:rPr>
          <w:rFonts w:ascii="Times New Roman" w:hAnsi="Times New Roman" w:cs="Times New Roman"/>
          <w:sz w:val="24"/>
          <w:szCs w:val="24"/>
        </w:rPr>
        <w:t>En mérito de los argumentos planteados, someto a consideración de esa Legislatura, la siguiente</w:t>
      </w: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 xml:space="preserve">Iniciativa con proyecto de Decreto, por el que se autoriza al H. Ayuntamiento de Temoaya, Estado de México, a desincorporar del patrimonio del municipio, el Lote 1ª, Manzana 10 con superficie de 3,613.378 metros cuadrados (tres mil seiscientos trece punto trescientos setenta y ocho metros cuadrados), ubicado en calle Hacienda de la Herradura, número 101, en el Conjunto Urbano de Tipo Habitacional Interés Social denominado "Rancho Buenavista" conocido comercialmente como "Rinconada del Valle" de la localidad denominada Ejido de San José Buenavista el Grande, incluyendo Ex Hacienda del mismo nombre y Rinconada del Valle, Municipio de Temoaya, Estado de México; inmueble en el que se encuentran las instalaciones del Centro de Bachillerato Tecnológico CBT Temoaya, para que sea donado a título gratuito a favor del Gobierno del Estado de México. </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DECRETO NÚMERO</w:t>
      </w: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LA H. "LXII" LEGISLATURA</w:t>
      </w: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DEL ESTADO DE MÉXICO</w:t>
      </w:r>
    </w:p>
    <w:p w:rsidR="00C27B61" w:rsidRPr="008314AD" w:rsidRDefault="00C27B61" w:rsidP="008314AD">
      <w:pPr>
        <w:spacing w:after="0" w:line="240" w:lineRule="auto"/>
        <w:ind w:right="49"/>
        <w:rPr>
          <w:rFonts w:ascii="Times New Roman" w:hAnsi="Times New Roman" w:cs="Times New Roman"/>
          <w:b/>
          <w:sz w:val="24"/>
          <w:szCs w:val="24"/>
        </w:rPr>
      </w:pPr>
      <w:r w:rsidRPr="008314AD">
        <w:rPr>
          <w:rFonts w:ascii="Times New Roman" w:hAnsi="Times New Roman" w:cs="Times New Roman"/>
          <w:b/>
          <w:sz w:val="24"/>
          <w:szCs w:val="24"/>
        </w:rPr>
        <w:t>DECRETA:</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b/>
          <w:sz w:val="24"/>
          <w:szCs w:val="24"/>
        </w:rPr>
        <w:t>ARTÍCULO PRIMERO</w:t>
      </w:r>
      <w:r w:rsidRPr="008314AD">
        <w:rPr>
          <w:rFonts w:ascii="Times New Roman" w:hAnsi="Times New Roman" w:cs="Times New Roman"/>
          <w:sz w:val="24"/>
          <w:szCs w:val="24"/>
        </w:rPr>
        <w:t>. Se autoriza la desincorporación del patrimonio del municipio de Temoaya, Estado de México, del Lote 1A, Manzana 10, en el que se encuentran las instalaciones del Centro de Bachillerato Tecnológico CBT Temoaya, ubicado en calle Hacienda de la Herradura, número 101, en el Conjunto Urbano de Tipo Habitacional Interés Social denominado "Rancho Buenavista" conocido comercialmente como "Rinconada del Valle" de la localidad denominada Ejido de San José Buenavista el Grande, incluyendo Ex Hacienda del mismo nombre y Rinconada del Valle, Municipio de Temoaya, Estado de México; con superficie de 3,613.378 metros cuadrados (tres mil seiscientos trece punto trescientos setenta y ocho metros cuadrados), con las siguientes medidas y colindancias:</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left="2552" w:right="333" w:hanging="2126"/>
        <w:jc w:val="both"/>
        <w:rPr>
          <w:rFonts w:ascii="Times New Roman" w:hAnsi="Times New Roman" w:cs="Times New Roman"/>
          <w:sz w:val="24"/>
          <w:szCs w:val="24"/>
        </w:rPr>
      </w:pPr>
      <w:r w:rsidRPr="008314AD">
        <w:rPr>
          <w:rFonts w:ascii="Times New Roman" w:hAnsi="Times New Roman" w:cs="Times New Roman"/>
          <w:b/>
          <w:sz w:val="24"/>
          <w:szCs w:val="24"/>
        </w:rPr>
        <w:lastRenderedPageBreak/>
        <w:t>AL NORESTE:</w:t>
      </w:r>
      <w:r w:rsidRPr="008314AD">
        <w:rPr>
          <w:rFonts w:ascii="Times New Roman" w:hAnsi="Times New Roman" w:cs="Times New Roman"/>
          <w:b/>
          <w:sz w:val="24"/>
          <w:szCs w:val="24"/>
        </w:rPr>
        <w:tab/>
      </w:r>
      <w:r w:rsidRPr="008314AD">
        <w:rPr>
          <w:rFonts w:ascii="Times New Roman" w:hAnsi="Times New Roman" w:cs="Times New Roman"/>
          <w:sz w:val="24"/>
          <w:szCs w:val="24"/>
        </w:rPr>
        <w:t>72.740 m (setenta y dos punto setecientos cuarenta metros) con Hacienda de la Herradura;</w:t>
      </w:r>
    </w:p>
    <w:p w:rsidR="00C27B61" w:rsidRPr="008314AD" w:rsidRDefault="00C27B61" w:rsidP="008314AD">
      <w:pPr>
        <w:spacing w:after="0" w:line="240" w:lineRule="auto"/>
        <w:ind w:left="2552"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SURESTE:</w:t>
      </w:r>
      <w:r w:rsidRPr="008314AD">
        <w:rPr>
          <w:rFonts w:ascii="Times New Roman" w:hAnsi="Times New Roman" w:cs="Times New Roman"/>
          <w:b/>
          <w:sz w:val="24"/>
          <w:szCs w:val="24"/>
        </w:rPr>
        <w:tab/>
      </w:r>
      <w:r w:rsidRPr="008314AD">
        <w:rPr>
          <w:rFonts w:ascii="Times New Roman" w:hAnsi="Times New Roman" w:cs="Times New Roman"/>
          <w:sz w:val="24"/>
          <w:szCs w:val="24"/>
        </w:rPr>
        <w:t>28.942 m (veintiocho punto novecientos cuarenta y dos metros) con Lote 2A resultante de la subdivisión;</w:t>
      </w:r>
    </w:p>
    <w:p w:rsidR="00C27B61" w:rsidRPr="008314AD" w:rsidRDefault="00C27B61" w:rsidP="008314AD">
      <w:pPr>
        <w:spacing w:after="0" w:line="240" w:lineRule="auto"/>
        <w:ind w:left="2552"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NORESTE:</w:t>
      </w:r>
      <w:r w:rsidRPr="008314AD">
        <w:rPr>
          <w:rFonts w:ascii="Times New Roman" w:hAnsi="Times New Roman" w:cs="Times New Roman"/>
          <w:b/>
          <w:sz w:val="24"/>
          <w:szCs w:val="24"/>
        </w:rPr>
        <w:tab/>
      </w:r>
      <w:r w:rsidRPr="008314AD">
        <w:rPr>
          <w:rFonts w:ascii="Times New Roman" w:hAnsi="Times New Roman" w:cs="Times New Roman"/>
          <w:sz w:val="24"/>
          <w:szCs w:val="24"/>
        </w:rPr>
        <w:t>4.640 m (cuatro punto seiscientos cuarenta metros) con Lote 2A resultante de la subdivisión;</w:t>
      </w:r>
    </w:p>
    <w:p w:rsidR="00C27B61" w:rsidRPr="008314AD" w:rsidRDefault="00C27B61" w:rsidP="008314AD">
      <w:pPr>
        <w:spacing w:after="0" w:line="240" w:lineRule="auto"/>
        <w:ind w:left="2552"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SURESTE:</w:t>
      </w:r>
      <w:r w:rsidRPr="008314AD">
        <w:rPr>
          <w:rFonts w:ascii="Times New Roman" w:hAnsi="Times New Roman" w:cs="Times New Roman"/>
          <w:sz w:val="24"/>
          <w:szCs w:val="24"/>
        </w:rPr>
        <w:tab/>
        <w:t>15.061 m (quince punto cero sesenta y uno metros) con Lote 2A resultante de la subdivisión;</w:t>
      </w:r>
    </w:p>
    <w:p w:rsidR="00C27B61" w:rsidRPr="008314AD" w:rsidRDefault="00C27B61" w:rsidP="008314AD">
      <w:pPr>
        <w:spacing w:after="0" w:line="240" w:lineRule="auto"/>
        <w:ind w:left="2552"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SUROESTE:</w:t>
      </w:r>
      <w:r w:rsidRPr="008314AD">
        <w:rPr>
          <w:rFonts w:ascii="Times New Roman" w:hAnsi="Times New Roman" w:cs="Times New Roman"/>
          <w:b/>
          <w:sz w:val="24"/>
          <w:szCs w:val="24"/>
        </w:rPr>
        <w:tab/>
      </w:r>
      <w:r w:rsidRPr="008314AD">
        <w:rPr>
          <w:rFonts w:ascii="Times New Roman" w:hAnsi="Times New Roman" w:cs="Times New Roman"/>
          <w:sz w:val="24"/>
          <w:szCs w:val="24"/>
        </w:rPr>
        <w:t>En dos líneas, la primera de 48.222 m (cuarenta y ocho punto doscientos veintidós metros) y la segunda de 29.569 m (veintinueve punto quinientos sesenta y nueve metros), con afectación de autopista;</w:t>
      </w:r>
    </w:p>
    <w:p w:rsidR="00C27B61" w:rsidRPr="008314AD" w:rsidRDefault="00C27B61" w:rsidP="008314AD">
      <w:pPr>
        <w:spacing w:after="0" w:line="240" w:lineRule="auto"/>
        <w:ind w:left="2552"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NOROESTE:</w:t>
      </w:r>
      <w:r w:rsidRPr="008314AD">
        <w:rPr>
          <w:rFonts w:ascii="Times New Roman" w:hAnsi="Times New Roman" w:cs="Times New Roman"/>
          <w:b/>
          <w:sz w:val="24"/>
          <w:szCs w:val="24"/>
        </w:rPr>
        <w:tab/>
      </w:r>
      <w:r w:rsidRPr="008314AD">
        <w:rPr>
          <w:rFonts w:ascii="Times New Roman" w:hAnsi="Times New Roman" w:cs="Times New Roman"/>
          <w:sz w:val="24"/>
          <w:szCs w:val="24"/>
        </w:rPr>
        <w:t>51.391 m (cincuenta y uno punto trescientos noventa y uno metros) con Hacienda de los Portales.</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b/>
          <w:sz w:val="24"/>
          <w:szCs w:val="24"/>
        </w:rPr>
        <w:t>ARTÍCULO SEGUNDO</w:t>
      </w:r>
      <w:r w:rsidRPr="008314AD">
        <w:rPr>
          <w:rFonts w:ascii="Times New Roman" w:hAnsi="Times New Roman" w:cs="Times New Roman"/>
          <w:sz w:val="24"/>
          <w:szCs w:val="24"/>
        </w:rPr>
        <w:t>. Se autoriza al H. Ayuntamiento de Temoaya, Estado de México, a donar a título gratuito el inmueble a que hace referencia el artículo anterior, a favor del Gobierno del Estado de México, para la prestación del servicio de educación pública.</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b/>
          <w:sz w:val="24"/>
          <w:szCs w:val="24"/>
        </w:rPr>
        <w:t>ARTÍCULO TERCERO</w:t>
      </w:r>
      <w:r w:rsidRPr="008314AD">
        <w:rPr>
          <w:rFonts w:ascii="Times New Roman" w:hAnsi="Times New Roman" w:cs="Times New Roman"/>
          <w:sz w:val="24"/>
          <w:szCs w:val="24"/>
        </w:rPr>
        <w:t>. La donación del predio estará condicionada a que no se cambie el uso y destino que motivó su autorización. En caso contrario, revertirá a favor del patrimonio del H. Ayuntamiento de Temoaya, Estado de México.</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center"/>
        <w:rPr>
          <w:rFonts w:ascii="Times New Roman" w:hAnsi="Times New Roman" w:cs="Times New Roman"/>
          <w:sz w:val="24"/>
          <w:szCs w:val="24"/>
        </w:rPr>
      </w:pPr>
      <w:r w:rsidRPr="008314AD">
        <w:rPr>
          <w:rFonts w:ascii="Times New Roman" w:hAnsi="Times New Roman" w:cs="Times New Roman"/>
          <w:b/>
          <w:sz w:val="24"/>
          <w:szCs w:val="24"/>
        </w:rPr>
        <w:t>TRANSITORIOS</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rPr>
          <w:rFonts w:ascii="Times New Roman" w:hAnsi="Times New Roman" w:cs="Times New Roman"/>
          <w:sz w:val="24"/>
          <w:szCs w:val="24"/>
        </w:rPr>
      </w:pPr>
      <w:r w:rsidRPr="008314AD">
        <w:rPr>
          <w:rFonts w:ascii="Times New Roman" w:hAnsi="Times New Roman" w:cs="Times New Roman"/>
          <w:b/>
          <w:sz w:val="24"/>
          <w:szCs w:val="24"/>
        </w:rPr>
        <w:t>PRIMERO</w:t>
      </w:r>
      <w:r w:rsidRPr="008314AD">
        <w:rPr>
          <w:rFonts w:ascii="Times New Roman" w:hAnsi="Times New Roman" w:cs="Times New Roman"/>
          <w:sz w:val="24"/>
          <w:szCs w:val="24"/>
        </w:rPr>
        <w:t>. Publíquese el presente Decreto en el Periódico Oficial "Gaceta del Gobierno".</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b/>
          <w:sz w:val="24"/>
          <w:szCs w:val="24"/>
        </w:rPr>
        <w:t>SEGUNDO</w:t>
      </w:r>
      <w:r w:rsidRPr="008314AD">
        <w:rPr>
          <w:rFonts w:ascii="Times New Roman" w:hAnsi="Times New Roman" w:cs="Times New Roman"/>
          <w:sz w:val="24"/>
          <w:szCs w:val="24"/>
        </w:rPr>
        <w:t>. El presente Decreto entrará en vigor al día siguiente de su publicación en el Periódico Oficial "Gaceta del Gobierno".</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rPr>
          <w:rFonts w:ascii="Times New Roman" w:hAnsi="Times New Roman" w:cs="Times New Roman"/>
          <w:sz w:val="24"/>
          <w:szCs w:val="24"/>
        </w:rPr>
      </w:pPr>
      <w:r w:rsidRPr="008314AD">
        <w:rPr>
          <w:rFonts w:ascii="Times New Roman" w:hAnsi="Times New Roman" w:cs="Times New Roman"/>
          <w:sz w:val="24"/>
          <w:szCs w:val="24"/>
        </w:rPr>
        <w:t>Reitero a usted, la seguridad de mi atenta y distinguida consideración.</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sz w:val="24"/>
          <w:szCs w:val="24"/>
        </w:rPr>
        <w:t>Palacio del Poder Ejecutivo, en la Ciudad de Toluca, capital del Estado de México, a los 30 días del mes de julio del año 2026.</w:t>
      </w:r>
    </w:p>
    <w:p w:rsidR="00C27B61" w:rsidRPr="008314AD" w:rsidRDefault="00C27B61" w:rsidP="008314AD">
      <w:pPr>
        <w:spacing w:after="0" w:line="240" w:lineRule="auto"/>
        <w:ind w:right="49"/>
        <w:rPr>
          <w:rFonts w:ascii="Times New Roman" w:hAnsi="Times New Roman" w:cs="Times New Roman"/>
          <w:sz w:val="24"/>
          <w:szCs w:val="24"/>
        </w:rPr>
      </w:pPr>
    </w:p>
    <w:p w:rsidR="00C27B61" w:rsidRPr="008314AD" w:rsidRDefault="00C27B61" w:rsidP="008314AD">
      <w:pPr>
        <w:spacing w:after="0" w:line="240" w:lineRule="auto"/>
        <w:ind w:right="49"/>
        <w:jc w:val="center"/>
        <w:rPr>
          <w:rFonts w:ascii="Times New Roman" w:hAnsi="Times New Roman" w:cs="Times New Roman"/>
          <w:b/>
          <w:sz w:val="24"/>
          <w:szCs w:val="24"/>
        </w:rPr>
      </w:pPr>
    </w:p>
    <w:p w:rsidR="00C27B61" w:rsidRPr="008314AD" w:rsidRDefault="00C27B61" w:rsidP="008314AD">
      <w:pPr>
        <w:spacing w:after="0" w:line="240" w:lineRule="auto"/>
        <w:ind w:right="49"/>
        <w:jc w:val="center"/>
        <w:rPr>
          <w:rFonts w:ascii="Times New Roman" w:hAnsi="Times New Roman" w:cs="Times New Roman"/>
          <w:b/>
          <w:sz w:val="24"/>
          <w:szCs w:val="24"/>
        </w:rPr>
      </w:pPr>
      <w:r w:rsidRPr="008314AD">
        <w:rPr>
          <w:rFonts w:ascii="Times New Roman" w:hAnsi="Times New Roman" w:cs="Times New Roman"/>
          <w:b/>
          <w:sz w:val="24"/>
          <w:szCs w:val="24"/>
        </w:rPr>
        <w:t>La Gobernadora Constitucional</w:t>
      </w:r>
    </w:p>
    <w:p w:rsidR="00C27B61" w:rsidRPr="008314AD" w:rsidRDefault="00C27B61" w:rsidP="008314AD">
      <w:pPr>
        <w:spacing w:after="0" w:line="240" w:lineRule="auto"/>
        <w:ind w:right="49"/>
        <w:jc w:val="center"/>
        <w:rPr>
          <w:rFonts w:ascii="Times New Roman" w:hAnsi="Times New Roman" w:cs="Times New Roman"/>
          <w:b/>
          <w:sz w:val="24"/>
          <w:szCs w:val="24"/>
        </w:rPr>
      </w:pPr>
      <w:r w:rsidRPr="008314AD">
        <w:rPr>
          <w:rFonts w:ascii="Times New Roman" w:hAnsi="Times New Roman" w:cs="Times New Roman"/>
          <w:b/>
          <w:sz w:val="24"/>
          <w:szCs w:val="24"/>
        </w:rPr>
        <w:t>del Estado de México</w:t>
      </w:r>
    </w:p>
    <w:p w:rsidR="00C27B61" w:rsidRPr="008314AD" w:rsidRDefault="00C27B61" w:rsidP="008314AD">
      <w:pPr>
        <w:spacing w:after="0" w:line="240" w:lineRule="auto"/>
        <w:ind w:right="49"/>
        <w:jc w:val="center"/>
        <w:rPr>
          <w:rFonts w:ascii="Times New Roman" w:hAnsi="Times New Roman" w:cs="Times New Roman"/>
          <w:b/>
          <w:sz w:val="24"/>
          <w:szCs w:val="24"/>
        </w:rPr>
      </w:pPr>
    </w:p>
    <w:p w:rsidR="00C27B61" w:rsidRPr="008314AD" w:rsidRDefault="00C27B61" w:rsidP="008314AD">
      <w:pPr>
        <w:spacing w:after="0" w:line="240" w:lineRule="auto"/>
        <w:ind w:right="49"/>
        <w:jc w:val="center"/>
        <w:rPr>
          <w:rFonts w:ascii="Times New Roman" w:hAnsi="Times New Roman" w:cs="Times New Roman"/>
          <w:b/>
          <w:sz w:val="24"/>
          <w:szCs w:val="24"/>
        </w:rPr>
      </w:pPr>
      <w:r w:rsidRPr="008314AD">
        <w:rPr>
          <w:rFonts w:ascii="Times New Roman" w:hAnsi="Times New Roman" w:cs="Times New Roman"/>
          <w:b/>
          <w:sz w:val="24"/>
          <w:szCs w:val="24"/>
        </w:rPr>
        <w:t>Mtra. Delfina Gómez Álvarez</w:t>
      </w:r>
    </w:p>
    <w:p w:rsidR="00C27B61" w:rsidRPr="008314AD" w:rsidRDefault="00C27B61" w:rsidP="008314AD">
      <w:pPr>
        <w:spacing w:after="0" w:line="240" w:lineRule="auto"/>
        <w:ind w:right="49"/>
        <w:jc w:val="center"/>
        <w:rPr>
          <w:rFonts w:ascii="Times New Roman" w:hAnsi="Times New Roman" w:cs="Times New Roman"/>
          <w:sz w:val="24"/>
          <w:szCs w:val="24"/>
        </w:rPr>
      </w:pPr>
      <w:r w:rsidRPr="008314AD">
        <w:rPr>
          <w:rFonts w:ascii="Times New Roman" w:hAnsi="Times New Roman" w:cs="Times New Roman"/>
          <w:sz w:val="24"/>
          <w:szCs w:val="24"/>
        </w:rPr>
        <w:t>(Rúbrica)</w:t>
      </w:r>
    </w:p>
    <w:p w:rsidR="0098693B" w:rsidRPr="008314AD" w:rsidRDefault="0098693B" w:rsidP="008314AD">
      <w:pPr>
        <w:pStyle w:val="Sinespaciado"/>
        <w:rPr>
          <w:rFonts w:cs="Times New Roman"/>
          <w:color w:val="auto"/>
          <w:szCs w:val="24"/>
        </w:rPr>
      </w:pPr>
    </w:p>
    <w:p w:rsidR="00E170F7" w:rsidRPr="008314AD" w:rsidRDefault="00E170F7"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t>(Fin del documento)</w:t>
      </w:r>
    </w:p>
    <w:p w:rsidR="000A43ED" w:rsidRPr="008314AD" w:rsidRDefault="000A43ED" w:rsidP="008314AD">
      <w:pPr>
        <w:pStyle w:val="Sinespaciado"/>
        <w:rPr>
          <w:rFonts w:cs="Times New Roman"/>
          <w:color w:val="auto"/>
          <w:szCs w:val="24"/>
        </w:rPr>
      </w:pPr>
    </w:p>
    <w:p w:rsidR="0019584F" w:rsidRPr="008314AD" w:rsidRDefault="0019584F" w:rsidP="008314AD">
      <w:pPr>
        <w:pStyle w:val="Sinespaciado"/>
        <w:rPr>
          <w:rFonts w:cs="Times New Roman"/>
          <w:color w:val="auto"/>
          <w:szCs w:val="24"/>
        </w:rPr>
      </w:pPr>
      <w:r w:rsidRPr="008314AD">
        <w:rPr>
          <w:rFonts w:cs="Times New Roman"/>
          <w:color w:val="auto"/>
          <w:szCs w:val="24"/>
        </w:rPr>
        <w:t xml:space="preserve">PRESIDENTA DIP. MARTHA AZUCENA CAMACHO REYNOSO. Gracias </w:t>
      </w:r>
      <w:r w:rsidR="00061A3F" w:rsidRPr="008314AD">
        <w:rPr>
          <w:rFonts w:cs="Times New Roman"/>
          <w:color w:val="auto"/>
          <w:szCs w:val="24"/>
        </w:rPr>
        <w:t xml:space="preserve">diputado </w:t>
      </w:r>
      <w:r w:rsidRPr="008314AD">
        <w:rPr>
          <w:rFonts w:cs="Times New Roman"/>
          <w:color w:val="auto"/>
          <w:szCs w:val="24"/>
        </w:rPr>
        <w:t xml:space="preserve">Isaías Peláez Soria. </w:t>
      </w:r>
    </w:p>
    <w:p w:rsidR="0019584F" w:rsidRPr="008314AD" w:rsidRDefault="0019584F" w:rsidP="008314AD">
      <w:pPr>
        <w:pStyle w:val="Sinespaciado"/>
        <w:ind w:firstLine="708"/>
        <w:rPr>
          <w:rFonts w:cs="Times New Roman"/>
          <w:color w:val="auto"/>
          <w:szCs w:val="24"/>
        </w:rPr>
      </w:pPr>
      <w:r w:rsidRPr="008314AD">
        <w:rPr>
          <w:rFonts w:cs="Times New Roman"/>
          <w:color w:val="auto"/>
          <w:szCs w:val="24"/>
        </w:rPr>
        <w:t xml:space="preserve">De acuerdo con el artículo 55 de la Constitución Política del Estado Libre y Soberano de México, someto a la aprobación de la Diputación Permanente la solicitud de dispensa de trámite de dictamen de la iniciativa y consulto </w:t>
      </w:r>
      <w:r w:rsidR="00B961FF" w:rsidRPr="008314AD">
        <w:rPr>
          <w:rFonts w:cs="Times New Roman"/>
          <w:color w:val="auto"/>
          <w:szCs w:val="24"/>
        </w:rPr>
        <w:t xml:space="preserve">¿Si </w:t>
      </w:r>
      <w:r w:rsidRPr="008314AD">
        <w:rPr>
          <w:rFonts w:cs="Times New Roman"/>
          <w:color w:val="auto"/>
          <w:szCs w:val="24"/>
        </w:rPr>
        <w:t>alguien desea hacer uso de la palabra</w:t>
      </w:r>
      <w:r w:rsidR="00B961FF" w:rsidRPr="008314AD">
        <w:rPr>
          <w:rFonts w:cs="Times New Roman"/>
          <w:color w:val="auto"/>
          <w:szCs w:val="24"/>
        </w:rPr>
        <w:t>?</w:t>
      </w:r>
    </w:p>
    <w:p w:rsidR="0019584F" w:rsidRPr="008314AD" w:rsidRDefault="0019584F" w:rsidP="008314AD">
      <w:pPr>
        <w:pStyle w:val="Sinespaciado"/>
        <w:ind w:firstLine="708"/>
        <w:rPr>
          <w:rFonts w:cs="Times New Roman"/>
          <w:color w:val="auto"/>
          <w:szCs w:val="24"/>
        </w:rPr>
      </w:pPr>
      <w:r w:rsidRPr="008314AD">
        <w:rPr>
          <w:rFonts w:cs="Times New Roman"/>
          <w:color w:val="auto"/>
          <w:szCs w:val="24"/>
        </w:rPr>
        <w:lastRenderedPageBreak/>
        <w:t>Pido a quienes estén por la aprobatoria de dispensa de trámite de dictamen, se sirvan levantar la mano ¿En contra? ¿En abstención?</w:t>
      </w:r>
    </w:p>
    <w:p w:rsidR="0019584F" w:rsidRPr="008314AD" w:rsidRDefault="0019584F" w:rsidP="008314AD">
      <w:pPr>
        <w:pStyle w:val="Sinespaciado"/>
        <w:rPr>
          <w:rFonts w:cs="Times New Roman"/>
          <w:color w:val="auto"/>
          <w:szCs w:val="24"/>
        </w:rPr>
      </w:pPr>
      <w:r w:rsidRPr="008314AD">
        <w:rPr>
          <w:rFonts w:cs="Times New Roman"/>
          <w:color w:val="auto"/>
          <w:szCs w:val="24"/>
        </w:rPr>
        <w:t>SECRETARIO DIP. ISAAC JOSUÉ HERNÁNDEZ MÉNDEZ. La propuesta ha sido aprobada por unanimidad de votos.</w:t>
      </w:r>
    </w:p>
    <w:p w:rsidR="0019584F" w:rsidRPr="008314AD" w:rsidRDefault="0019584F" w:rsidP="008314AD">
      <w:pPr>
        <w:pStyle w:val="Sinespaciado"/>
        <w:rPr>
          <w:rFonts w:cs="Times New Roman"/>
          <w:color w:val="auto"/>
          <w:szCs w:val="24"/>
        </w:rPr>
      </w:pPr>
      <w:r w:rsidRPr="008314AD">
        <w:rPr>
          <w:rFonts w:cs="Times New Roman"/>
          <w:color w:val="auto"/>
          <w:szCs w:val="24"/>
        </w:rPr>
        <w:t xml:space="preserve">PRESIDENTA DIP. MARTHA AZUCENA CAMACHO REYNOSO. Gracias </w:t>
      </w:r>
      <w:r w:rsidR="00061A3F" w:rsidRPr="008314AD">
        <w:rPr>
          <w:rFonts w:cs="Times New Roman"/>
          <w:color w:val="auto"/>
          <w:szCs w:val="24"/>
        </w:rPr>
        <w:t>Secretario</w:t>
      </w:r>
      <w:r w:rsidRPr="008314AD">
        <w:rPr>
          <w:rFonts w:cs="Times New Roman"/>
          <w:color w:val="auto"/>
          <w:szCs w:val="24"/>
        </w:rPr>
        <w:t>.</w:t>
      </w:r>
    </w:p>
    <w:p w:rsidR="0019584F" w:rsidRPr="008314AD" w:rsidRDefault="0019584F" w:rsidP="008314AD">
      <w:pPr>
        <w:pStyle w:val="Sinespaciado"/>
        <w:ind w:firstLine="708"/>
        <w:rPr>
          <w:rFonts w:cs="Times New Roman"/>
          <w:color w:val="auto"/>
          <w:szCs w:val="24"/>
        </w:rPr>
      </w:pPr>
      <w:r w:rsidRPr="008314AD">
        <w:rPr>
          <w:rFonts w:cs="Times New Roman"/>
          <w:color w:val="auto"/>
          <w:szCs w:val="24"/>
        </w:rPr>
        <w:t xml:space="preserve">Abro la discusión en lo general de la Iniciativa de Decreto y pregunto si alguien desea hacer uso de la palabra. </w:t>
      </w:r>
    </w:p>
    <w:p w:rsidR="0019584F" w:rsidRPr="008314AD" w:rsidRDefault="0019584F" w:rsidP="008314AD">
      <w:pPr>
        <w:pStyle w:val="Sinespaciado"/>
        <w:ind w:firstLine="708"/>
        <w:rPr>
          <w:rFonts w:cs="Times New Roman"/>
          <w:color w:val="auto"/>
          <w:szCs w:val="24"/>
        </w:rPr>
      </w:pPr>
      <w:r w:rsidRPr="008314AD">
        <w:rPr>
          <w:rFonts w:cs="Times New Roman"/>
          <w:color w:val="auto"/>
          <w:szCs w:val="24"/>
        </w:rPr>
        <w:t>Consulto a las y los integrantes de la Diputación Permanente</w:t>
      </w:r>
      <w:r w:rsidR="00CA2263" w:rsidRPr="008314AD">
        <w:rPr>
          <w:rFonts w:cs="Times New Roman"/>
          <w:color w:val="auto"/>
          <w:szCs w:val="24"/>
        </w:rPr>
        <w:t>,</w:t>
      </w:r>
      <w:r w:rsidRPr="008314AD">
        <w:rPr>
          <w:rFonts w:cs="Times New Roman"/>
          <w:color w:val="auto"/>
          <w:szCs w:val="24"/>
        </w:rPr>
        <w:t xml:space="preserve"> si consideran suficientemente discutidos en lo general la Iniciativa de Decreto y pido a quienes estén por ello</w:t>
      </w:r>
      <w:r w:rsidR="005B0B91" w:rsidRPr="008314AD">
        <w:rPr>
          <w:rFonts w:cs="Times New Roman"/>
          <w:color w:val="auto"/>
          <w:szCs w:val="24"/>
        </w:rPr>
        <w:t>,</w:t>
      </w:r>
      <w:r w:rsidRPr="008314AD">
        <w:rPr>
          <w:rFonts w:cs="Times New Roman"/>
          <w:color w:val="auto"/>
          <w:szCs w:val="24"/>
        </w:rPr>
        <w:t xml:space="preserve"> se sirvan levantar la mano ¿En contra? ¿En abstención?</w:t>
      </w:r>
    </w:p>
    <w:p w:rsidR="0019584F" w:rsidRPr="008314AD" w:rsidRDefault="0019584F" w:rsidP="008314AD">
      <w:pPr>
        <w:pStyle w:val="Sinespaciado"/>
        <w:rPr>
          <w:rFonts w:cs="Times New Roman"/>
          <w:color w:val="auto"/>
          <w:szCs w:val="24"/>
        </w:rPr>
      </w:pPr>
      <w:r w:rsidRPr="008314AD">
        <w:rPr>
          <w:rFonts w:cs="Times New Roman"/>
          <w:color w:val="auto"/>
          <w:szCs w:val="24"/>
        </w:rPr>
        <w:t>SECRETARIO DIP. ISAAC JOSUÉ HERNÁNDEZ MÉNDEZ. Las y los integrantes de la Diputación Permanente consideran suficientemente discutida en lo general la Iniciativa de Decreto.</w:t>
      </w:r>
    </w:p>
    <w:p w:rsidR="0019584F" w:rsidRPr="008314AD" w:rsidRDefault="0019584F" w:rsidP="008314AD">
      <w:pPr>
        <w:pStyle w:val="Sinespaciado"/>
        <w:rPr>
          <w:rFonts w:cs="Times New Roman"/>
          <w:color w:val="auto"/>
          <w:szCs w:val="24"/>
        </w:rPr>
      </w:pPr>
      <w:r w:rsidRPr="008314AD">
        <w:rPr>
          <w:rFonts w:cs="Times New Roman"/>
          <w:color w:val="auto"/>
          <w:szCs w:val="24"/>
        </w:rPr>
        <w:t xml:space="preserve">PRESIDENTA DIP. MARTHA AZUCENA CAMACHO REYNOSO. Para recabar la votación nominal, consulto si es de aprobarse </w:t>
      </w:r>
      <w:r w:rsidR="005B0B91" w:rsidRPr="008314AD">
        <w:rPr>
          <w:rFonts w:cs="Times New Roman"/>
          <w:color w:val="auto"/>
          <w:szCs w:val="24"/>
        </w:rPr>
        <w:t xml:space="preserve">en </w:t>
      </w:r>
      <w:r w:rsidRPr="008314AD">
        <w:rPr>
          <w:rFonts w:cs="Times New Roman"/>
          <w:color w:val="auto"/>
          <w:szCs w:val="24"/>
        </w:rPr>
        <w:t>lo general la Iniciativa de Decreto y pido a la Secretaría recabe la votación, si alguien desea hacer alguna reserva particular, sírvase indicarlo.</w:t>
      </w:r>
    </w:p>
    <w:p w:rsidR="0019584F" w:rsidRPr="008314AD" w:rsidRDefault="0019584F" w:rsidP="008314AD">
      <w:pPr>
        <w:pStyle w:val="Sinespaciado"/>
        <w:rPr>
          <w:rFonts w:cs="Times New Roman"/>
          <w:color w:val="auto"/>
          <w:szCs w:val="24"/>
        </w:rPr>
      </w:pPr>
      <w:r w:rsidRPr="008314AD">
        <w:rPr>
          <w:rFonts w:cs="Times New Roman"/>
          <w:color w:val="auto"/>
          <w:szCs w:val="24"/>
        </w:rPr>
        <w:t xml:space="preserve">SECRETARIO DIP. ISAAC JOSUÉ HERNÁNDEZ MÉNDEZ. Procedo a recabar la votación nominal. </w:t>
      </w:r>
    </w:p>
    <w:p w:rsidR="0019584F" w:rsidRPr="008314AD" w:rsidRDefault="0019584F" w:rsidP="008314AD">
      <w:pPr>
        <w:pStyle w:val="Sinespaciado"/>
        <w:jc w:val="center"/>
        <w:rPr>
          <w:rFonts w:cs="Times New Roman"/>
          <w:i/>
          <w:color w:val="auto"/>
          <w:szCs w:val="24"/>
        </w:rPr>
      </w:pPr>
      <w:r w:rsidRPr="008314AD">
        <w:rPr>
          <w:rFonts w:cs="Times New Roman"/>
          <w:i/>
          <w:color w:val="auto"/>
          <w:szCs w:val="24"/>
        </w:rPr>
        <w:t>(Votación nominal)</w:t>
      </w:r>
    </w:p>
    <w:p w:rsidR="0019584F" w:rsidRPr="008314AD" w:rsidRDefault="0019584F" w:rsidP="008314AD">
      <w:pPr>
        <w:pStyle w:val="Sinespaciado"/>
        <w:rPr>
          <w:rFonts w:cs="Times New Roman"/>
          <w:color w:val="auto"/>
          <w:szCs w:val="24"/>
        </w:rPr>
      </w:pPr>
      <w:r w:rsidRPr="008314AD">
        <w:rPr>
          <w:rFonts w:cs="Times New Roman"/>
          <w:color w:val="auto"/>
          <w:szCs w:val="24"/>
        </w:rPr>
        <w:t xml:space="preserve">SECRETARIO DIP. ISAAC JOSUÉ HERNÁNDEZ MÉNDEZ. La </w:t>
      </w:r>
      <w:r w:rsidR="00A15E33" w:rsidRPr="008314AD">
        <w:rPr>
          <w:rFonts w:cs="Times New Roman"/>
          <w:color w:val="auto"/>
          <w:szCs w:val="24"/>
        </w:rPr>
        <w:t xml:space="preserve">Iniciativa </w:t>
      </w:r>
      <w:r w:rsidRPr="008314AD">
        <w:rPr>
          <w:rFonts w:cs="Times New Roman"/>
          <w:color w:val="auto"/>
          <w:szCs w:val="24"/>
        </w:rPr>
        <w:t xml:space="preserve">de </w:t>
      </w:r>
      <w:r w:rsidR="00A15E33" w:rsidRPr="008314AD">
        <w:rPr>
          <w:rFonts w:cs="Times New Roman"/>
          <w:color w:val="auto"/>
          <w:szCs w:val="24"/>
        </w:rPr>
        <w:t xml:space="preserve">Decreto </w:t>
      </w:r>
      <w:r w:rsidRPr="008314AD">
        <w:rPr>
          <w:rFonts w:cs="Times New Roman"/>
          <w:color w:val="auto"/>
          <w:szCs w:val="24"/>
        </w:rPr>
        <w:t>ha sido aprobada en lo general por unanimidad de votos.</w:t>
      </w:r>
    </w:p>
    <w:p w:rsidR="0019584F" w:rsidRPr="008314AD" w:rsidRDefault="0019584F" w:rsidP="008314AD">
      <w:pPr>
        <w:pStyle w:val="Sinespaciado"/>
        <w:rPr>
          <w:rFonts w:cs="Times New Roman"/>
          <w:color w:val="auto"/>
          <w:szCs w:val="24"/>
        </w:rPr>
      </w:pPr>
      <w:r w:rsidRPr="008314AD">
        <w:rPr>
          <w:rFonts w:cs="Times New Roman"/>
          <w:color w:val="auto"/>
          <w:szCs w:val="24"/>
        </w:rPr>
        <w:t>PRESIDENTA DIP. MARTHA AZUCENA CAMACHO REYNOSO. Gracias Secretario.</w:t>
      </w:r>
    </w:p>
    <w:p w:rsidR="0019584F" w:rsidRPr="008314AD" w:rsidRDefault="0019584F" w:rsidP="008314AD">
      <w:pPr>
        <w:pStyle w:val="Sinespaciado"/>
        <w:ind w:firstLine="708"/>
        <w:rPr>
          <w:rFonts w:cs="Times New Roman"/>
          <w:color w:val="auto"/>
          <w:szCs w:val="24"/>
        </w:rPr>
      </w:pPr>
      <w:r w:rsidRPr="008314AD">
        <w:rPr>
          <w:rFonts w:cs="Times New Roman"/>
          <w:color w:val="auto"/>
          <w:szCs w:val="24"/>
        </w:rPr>
        <w:t>Se tiene por aprobada en lo general la Iniciativa de Decreto, se declara su aprobación en lo particular.</w:t>
      </w:r>
    </w:p>
    <w:p w:rsidR="0019584F" w:rsidRPr="008314AD" w:rsidRDefault="0019584F" w:rsidP="008314AD">
      <w:pPr>
        <w:pStyle w:val="Sinespaciado"/>
        <w:ind w:firstLine="708"/>
        <w:rPr>
          <w:rFonts w:cs="Times New Roman"/>
          <w:color w:val="auto"/>
          <w:szCs w:val="24"/>
        </w:rPr>
      </w:pPr>
      <w:r w:rsidRPr="008314AD">
        <w:rPr>
          <w:rFonts w:cs="Times New Roman"/>
          <w:color w:val="auto"/>
          <w:szCs w:val="24"/>
        </w:rPr>
        <w:t>En el punto número 5, el diputado Eduardo Zarzosa Sánchez leerá la Iniciativa de Decreto por el que se autoriza al Honorable Ayuntamiento de Temoaya, Estado de México a desincorporar del Patrimonio del Municipio el inmueble que ocupa la institución educativa de nivel básico denominada Escuela Primaria “Héroes de la Independencia”, para que sea donada a título gratuito a favor del Organismo Público Descentralizado denominado Servicios Educativos Integrados al Estado de México (SEIEM), presentada por la Titular del Ejecutivo Estatal de urgente y obvia resolución.</w:t>
      </w:r>
    </w:p>
    <w:p w:rsidR="0019584F" w:rsidRPr="008314AD" w:rsidRDefault="00C96E0C" w:rsidP="008314AD">
      <w:pPr>
        <w:pStyle w:val="Sinespaciado"/>
        <w:rPr>
          <w:rFonts w:cs="Times New Roman"/>
          <w:color w:val="auto"/>
          <w:szCs w:val="24"/>
        </w:rPr>
      </w:pPr>
      <w:r w:rsidRPr="008314AD">
        <w:rPr>
          <w:rFonts w:cs="Times New Roman"/>
          <w:color w:val="auto"/>
          <w:szCs w:val="24"/>
        </w:rPr>
        <w:t>DIP. EDUARDO ZARZOSA SÁNCHEZ.</w:t>
      </w:r>
      <w:r w:rsidR="0019584F" w:rsidRPr="008314AD">
        <w:rPr>
          <w:rFonts w:cs="Times New Roman"/>
          <w:color w:val="auto"/>
          <w:szCs w:val="24"/>
        </w:rPr>
        <w:t xml:space="preserve"> Con su venia, Presidenta.</w:t>
      </w:r>
    </w:p>
    <w:p w:rsidR="0019584F" w:rsidRPr="008314AD" w:rsidRDefault="0019584F" w:rsidP="008314AD">
      <w:pPr>
        <w:pStyle w:val="Sinespaciado"/>
        <w:ind w:firstLine="708"/>
        <w:rPr>
          <w:rFonts w:cs="Times New Roman"/>
          <w:color w:val="auto"/>
          <w:szCs w:val="24"/>
        </w:rPr>
      </w:pPr>
      <w:r w:rsidRPr="008314AD">
        <w:rPr>
          <w:rFonts w:cs="Times New Roman"/>
          <w:color w:val="auto"/>
          <w:szCs w:val="24"/>
        </w:rPr>
        <w:t>Compañeras y compañeros diputados, medios de comunicación, mexiquenses que nos ven y que nos escuchan por las diferentes redes sociales, daré lectura al oficio asignado por la ciudadana gobernadora Titular del Ejecutivo.</w:t>
      </w:r>
    </w:p>
    <w:p w:rsidR="0019584F" w:rsidRPr="008314AD" w:rsidRDefault="0019584F" w:rsidP="008314AD">
      <w:pPr>
        <w:pStyle w:val="Sinespaciado"/>
        <w:ind w:firstLine="708"/>
        <w:jc w:val="right"/>
        <w:rPr>
          <w:rFonts w:cs="Times New Roman"/>
          <w:color w:val="auto"/>
          <w:szCs w:val="24"/>
        </w:rPr>
      </w:pPr>
      <w:r w:rsidRPr="008314AD">
        <w:rPr>
          <w:rFonts w:cs="Times New Roman"/>
          <w:color w:val="auto"/>
          <w:szCs w:val="24"/>
        </w:rPr>
        <w:t xml:space="preserve">Toluca de Lerdo, México, a 30 de julio de 2026. </w:t>
      </w:r>
    </w:p>
    <w:p w:rsidR="0019584F" w:rsidRPr="008314AD" w:rsidRDefault="00310057" w:rsidP="008314AD">
      <w:pPr>
        <w:pStyle w:val="Sinespaciado"/>
        <w:rPr>
          <w:rFonts w:cs="Times New Roman"/>
          <w:color w:val="auto"/>
          <w:szCs w:val="24"/>
        </w:rPr>
      </w:pPr>
      <w:r w:rsidRPr="008314AD">
        <w:rPr>
          <w:rFonts w:cs="Times New Roman"/>
          <w:color w:val="auto"/>
          <w:szCs w:val="24"/>
        </w:rPr>
        <w:t>DIPUTADA MARTHA AZUCENA CAMACHO REYNOSO</w:t>
      </w:r>
    </w:p>
    <w:p w:rsidR="00310057" w:rsidRPr="008314AD" w:rsidRDefault="00310057" w:rsidP="008314AD">
      <w:pPr>
        <w:pStyle w:val="Sinespaciado"/>
        <w:rPr>
          <w:rFonts w:cs="Times New Roman"/>
          <w:color w:val="auto"/>
          <w:szCs w:val="24"/>
        </w:rPr>
      </w:pPr>
      <w:r w:rsidRPr="008314AD">
        <w:rPr>
          <w:rFonts w:cs="Times New Roman"/>
          <w:color w:val="auto"/>
          <w:szCs w:val="24"/>
        </w:rPr>
        <w:t xml:space="preserve">PRESIDENTA DE LA DIPUTACIÓN PERMANENTE </w:t>
      </w:r>
    </w:p>
    <w:p w:rsidR="000A0A2B" w:rsidRPr="008314AD" w:rsidRDefault="00310057" w:rsidP="008314AD">
      <w:pPr>
        <w:pStyle w:val="Sinespaciado"/>
        <w:rPr>
          <w:rFonts w:cs="Times New Roman"/>
          <w:color w:val="auto"/>
          <w:szCs w:val="24"/>
        </w:rPr>
      </w:pPr>
      <w:r w:rsidRPr="008314AD">
        <w:rPr>
          <w:rFonts w:cs="Times New Roman"/>
          <w:color w:val="auto"/>
          <w:szCs w:val="24"/>
        </w:rPr>
        <w:t xml:space="preserve">DE LA LXII LEGISLATURA DEL ESTADO DE MÉXICO </w:t>
      </w:r>
    </w:p>
    <w:p w:rsidR="000A0A2B" w:rsidRPr="008314AD" w:rsidRDefault="00310057" w:rsidP="008314AD">
      <w:pPr>
        <w:pStyle w:val="Sinespaciado"/>
        <w:rPr>
          <w:rFonts w:cs="Times New Roman"/>
          <w:color w:val="auto"/>
          <w:szCs w:val="24"/>
        </w:rPr>
      </w:pPr>
      <w:r w:rsidRPr="008314AD">
        <w:rPr>
          <w:rFonts w:cs="Times New Roman"/>
          <w:color w:val="auto"/>
          <w:szCs w:val="24"/>
        </w:rPr>
        <w:t xml:space="preserve">PRESENTE. </w:t>
      </w:r>
    </w:p>
    <w:p w:rsidR="000A0A2B" w:rsidRPr="008314AD" w:rsidRDefault="000A0A2B" w:rsidP="008314AD">
      <w:pPr>
        <w:pStyle w:val="Sinespaciado"/>
        <w:ind w:firstLine="708"/>
        <w:rPr>
          <w:rFonts w:cs="Times New Roman"/>
          <w:color w:val="auto"/>
          <w:szCs w:val="24"/>
        </w:rPr>
      </w:pPr>
      <w:r w:rsidRPr="008314AD">
        <w:rPr>
          <w:rFonts w:cs="Times New Roman"/>
          <w:color w:val="auto"/>
          <w:szCs w:val="24"/>
        </w:rPr>
        <w:t>Delfina Gómez Álvarez, Gobernadora Constitucional del Estado Libre y Soberano de México, en ejercicio de la facultad que me confiere en los artículos 51 fracción I y 77, fracción V de la Constitución Política del Estado Libre y Soberano de México y con fundamento en lo establecido en los numerales 61 fracción XXXVI de la Constitución Local, así como 33 fracciones I</w:t>
      </w:r>
      <w:r w:rsidR="00BD2344" w:rsidRPr="008314AD">
        <w:rPr>
          <w:rFonts w:cs="Times New Roman"/>
          <w:color w:val="auto"/>
          <w:szCs w:val="24"/>
        </w:rPr>
        <w:t xml:space="preserve"> y</w:t>
      </w:r>
      <w:r w:rsidRPr="008314AD">
        <w:rPr>
          <w:rFonts w:cs="Times New Roman"/>
          <w:color w:val="auto"/>
          <w:szCs w:val="24"/>
        </w:rPr>
        <w:t xml:space="preserve"> VI y 34 de la Ley Orgánica Municipal del Estado de México.</w:t>
      </w:r>
    </w:p>
    <w:p w:rsidR="00411FF6" w:rsidRPr="008314AD" w:rsidRDefault="000A0A2B" w:rsidP="008314AD">
      <w:pPr>
        <w:pStyle w:val="Sinespaciado"/>
        <w:ind w:firstLine="708"/>
        <w:rPr>
          <w:rFonts w:cs="Times New Roman"/>
          <w:color w:val="auto"/>
          <w:szCs w:val="24"/>
        </w:rPr>
      </w:pPr>
      <w:r w:rsidRPr="008314AD">
        <w:rPr>
          <w:rFonts w:cs="Times New Roman"/>
          <w:color w:val="auto"/>
          <w:szCs w:val="24"/>
        </w:rPr>
        <w:t xml:space="preserve">Someto a la consideración de esa Honorable Legislatura, por su conducto, la Iniciativa de Decreto por el que se autoriza al H. Ayuntamiento de Temoaya, Estado de México a desincorporar del patrimonio del </w:t>
      </w:r>
      <w:r w:rsidR="00BD2344" w:rsidRPr="008314AD">
        <w:rPr>
          <w:rFonts w:cs="Times New Roman"/>
          <w:color w:val="auto"/>
          <w:szCs w:val="24"/>
        </w:rPr>
        <w:t xml:space="preserve">municipio </w:t>
      </w:r>
      <w:r w:rsidRPr="008314AD">
        <w:rPr>
          <w:rFonts w:cs="Times New Roman"/>
          <w:color w:val="auto"/>
          <w:szCs w:val="24"/>
        </w:rPr>
        <w:t xml:space="preserve">el inmueble que ocupa la institución educativa de nivel básico denominada “Escuela Primaria Héroes de la Independencia”, para que sea donado a título gratuito </w:t>
      </w:r>
      <w:r w:rsidRPr="008314AD">
        <w:rPr>
          <w:rFonts w:cs="Times New Roman"/>
          <w:color w:val="auto"/>
          <w:szCs w:val="24"/>
        </w:rPr>
        <w:lastRenderedPageBreak/>
        <w:t xml:space="preserve">a favor del </w:t>
      </w:r>
      <w:r w:rsidR="006C37C6" w:rsidRPr="008314AD">
        <w:rPr>
          <w:rFonts w:cs="Times New Roman"/>
          <w:color w:val="auto"/>
          <w:szCs w:val="24"/>
        </w:rPr>
        <w:t xml:space="preserve">Organismo Público Descentralizado </w:t>
      </w:r>
      <w:r w:rsidRPr="008314AD">
        <w:rPr>
          <w:rFonts w:cs="Times New Roman"/>
          <w:color w:val="auto"/>
          <w:szCs w:val="24"/>
        </w:rPr>
        <w:t>denominado Servicios Educativos Integrados al Estado de México</w:t>
      </w:r>
      <w:r w:rsidR="00411FF6" w:rsidRPr="008314AD">
        <w:rPr>
          <w:rFonts w:cs="Times New Roman"/>
          <w:color w:val="auto"/>
          <w:szCs w:val="24"/>
        </w:rPr>
        <w:t>.</w:t>
      </w:r>
    </w:p>
    <w:p w:rsidR="00411FF6" w:rsidRPr="008314AD" w:rsidRDefault="00411FF6" w:rsidP="008314AD">
      <w:pPr>
        <w:pStyle w:val="Sinespaciado"/>
        <w:rPr>
          <w:rFonts w:cs="Times New Roman"/>
          <w:color w:val="auto"/>
          <w:szCs w:val="24"/>
        </w:rPr>
      </w:pPr>
      <w:r w:rsidRPr="008314AD">
        <w:rPr>
          <w:rFonts w:cs="Times New Roman"/>
          <w:color w:val="auto"/>
          <w:szCs w:val="24"/>
        </w:rPr>
        <w:t>DECRETO N</w:t>
      </w:r>
      <w:r w:rsidR="008F2CE8" w:rsidRPr="008314AD">
        <w:rPr>
          <w:rFonts w:cs="Times New Roman"/>
          <w:color w:val="auto"/>
          <w:szCs w:val="24"/>
        </w:rPr>
        <w:t>Ú</w:t>
      </w:r>
      <w:r w:rsidRPr="008314AD">
        <w:rPr>
          <w:rFonts w:cs="Times New Roman"/>
          <w:color w:val="auto"/>
          <w:szCs w:val="24"/>
        </w:rPr>
        <w:t>MERO</w:t>
      </w:r>
    </w:p>
    <w:p w:rsidR="00411FF6" w:rsidRPr="008314AD" w:rsidRDefault="00411FF6" w:rsidP="008314AD">
      <w:pPr>
        <w:pStyle w:val="Sinespaciado"/>
        <w:rPr>
          <w:rFonts w:cs="Times New Roman"/>
          <w:color w:val="auto"/>
          <w:szCs w:val="24"/>
        </w:rPr>
      </w:pPr>
      <w:r w:rsidRPr="008314AD">
        <w:rPr>
          <w:rFonts w:cs="Times New Roman"/>
          <w:color w:val="auto"/>
          <w:szCs w:val="24"/>
        </w:rPr>
        <w:t>DE LA LXII LEGISLATURA</w:t>
      </w:r>
    </w:p>
    <w:p w:rsidR="000A0A2B" w:rsidRPr="008314AD" w:rsidRDefault="00411FF6" w:rsidP="008314AD">
      <w:pPr>
        <w:pStyle w:val="Sinespaciado"/>
        <w:rPr>
          <w:rFonts w:cs="Times New Roman"/>
          <w:color w:val="auto"/>
          <w:szCs w:val="24"/>
        </w:rPr>
      </w:pPr>
      <w:r w:rsidRPr="008314AD">
        <w:rPr>
          <w:rFonts w:cs="Times New Roman"/>
          <w:color w:val="auto"/>
          <w:szCs w:val="24"/>
        </w:rPr>
        <w:t>DEL ESTADO DE MÉXICO</w:t>
      </w:r>
    </w:p>
    <w:p w:rsidR="000A0A2B" w:rsidRPr="008314AD" w:rsidRDefault="00411FF6" w:rsidP="008314AD">
      <w:pPr>
        <w:pStyle w:val="Sinespaciado"/>
        <w:rPr>
          <w:rFonts w:cs="Times New Roman"/>
          <w:color w:val="auto"/>
          <w:szCs w:val="24"/>
        </w:rPr>
      </w:pPr>
      <w:r w:rsidRPr="008314AD">
        <w:rPr>
          <w:rFonts w:cs="Times New Roman"/>
          <w:color w:val="auto"/>
          <w:szCs w:val="24"/>
        </w:rPr>
        <w:t>DECRETA:</w:t>
      </w:r>
    </w:p>
    <w:p w:rsidR="000A0A2B" w:rsidRPr="008314AD" w:rsidRDefault="000A0A2B" w:rsidP="008314AD">
      <w:pPr>
        <w:pStyle w:val="Sinespaciado"/>
        <w:ind w:firstLine="708"/>
        <w:rPr>
          <w:rFonts w:cs="Times New Roman"/>
          <w:color w:val="auto"/>
          <w:szCs w:val="24"/>
        </w:rPr>
      </w:pPr>
      <w:r w:rsidRPr="008314AD">
        <w:rPr>
          <w:rFonts w:cs="Times New Roman"/>
          <w:color w:val="auto"/>
          <w:szCs w:val="24"/>
        </w:rPr>
        <w:t xml:space="preserve">ARTÍCULO PRIMERO. Se autoriza la desincorporación del patrimonio del Municipio de </w:t>
      </w:r>
      <w:r w:rsidR="002B3F1E" w:rsidRPr="008314AD">
        <w:rPr>
          <w:rFonts w:cs="Times New Roman"/>
          <w:color w:val="auto"/>
          <w:szCs w:val="24"/>
        </w:rPr>
        <w:t>Temoaya</w:t>
      </w:r>
      <w:r w:rsidRPr="008314AD">
        <w:rPr>
          <w:rFonts w:cs="Times New Roman"/>
          <w:color w:val="auto"/>
          <w:szCs w:val="24"/>
        </w:rPr>
        <w:t xml:space="preserve"> del Estado de México del lote </w:t>
      </w:r>
      <w:r w:rsidR="002B3F1E" w:rsidRPr="008314AD">
        <w:rPr>
          <w:rFonts w:cs="Times New Roman"/>
          <w:color w:val="auto"/>
          <w:szCs w:val="24"/>
        </w:rPr>
        <w:t>1,</w:t>
      </w:r>
      <w:r w:rsidRPr="008314AD">
        <w:rPr>
          <w:rFonts w:cs="Times New Roman"/>
          <w:color w:val="auto"/>
          <w:szCs w:val="24"/>
        </w:rPr>
        <w:t xml:space="preserve"> manzana 35, ubicada en calle Avenida Hacienda del Rosario, número 101, en el que se encuentran las instalaciones de la primaria “Héroes de la Independencia” en el conjunto urbano de tipo habitacional, interés social denominado Rancho Buenavista, conocido comercialmente como Rinconada del Valle de la localidad denominada Ejido de San José Buenavista El Grande, incluyendo ex hacienda del mismo nombre y Rinconada del Valle, </w:t>
      </w:r>
      <w:r w:rsidR="00E07CA6" w:rsidRPr="008314AD">
        <w:rPr>
          <w:rFonts w:cs="Times New Roman"/>
          <w:color w:val="auto"/>
          <w:szCs w:val="24"/>
        </w:rPr>
        <w:t xml:space="preserve">Municipio </w:t>
      </w:r>
      <w:r w:rsidRPr="008314AD">
        <w:rPr>
          <w:rFonts w:cs="Times New Roman"/>
          <w:color w:val="auto"/>
          <w:szCs w:val="24"/>
        </w:rPr>
        <w:t>de Temoaya, Estado de México, con una superficie de 5 mil 224</w:t>
      </w:r>
      <w:r w:rsidR="00850DD6">
        <w:rPr>
          <w:rFonts w:cs="Times New Roman"/>
          <w:color w:val="auto"/>
          <w:szCs w:val="24"/>
        </w:rPr>
        <w:t>.</w:t>
      </w:r>
      <w:r w:rsidRPr="008314AD">
        <w:rPr>
          <w:rFonts w:cs="Times New Roman"/>
          <w:color w:val="auto"/>
          <w:szCs w:val="24"/>
        </w:rPr>
        <w:t>634 metros cuadrados, con las siguientes medidas y colindancias:</w:t>
      </w:r>
    </w:p>
    <w:p w:rsidR="000A0A2B" w:rsidRPr="008314AD" w:rsidRDefault="00E170F7" w:rsidP="008314AD">
      <w:pPr>
        <w:pStyle w:val="Sinespaciado"/>
        <w:ind w:firstLine="708"/>
        <w:rPr>
          <w:rFonts w:cs="Times New Roman"/>
          <w:color w:val="auto"/>
          <w:szCs w:val="24"/>
        </w:rPr>
      </w:pPr>
      <w:r w:rsidRPr="008314AD">
        <w:rPr>
          <w:rFonts w:cs="Times New Roman"/>
          <w:color w:val="auto"/>
          <w:szCs w:val="24"/>
        </w:rPr>
        <w:t>AL NOROESTE</w:t>
      </w:r>
      <w:r w:rsidR="008F2CE8" w:rsidRPr="008314AD">
        <w:rPr>
          <w:rFonts w:cs="Times New Roman"/>
          <w:color w:val="auto"/>
          <w:szCs w:val="24"/>
        </w:rPr>
        <w:t>:</w:t>
      </w:r>
      <w:r w:rsidRPr="008314AD">
        <w:rPr>
          <w:rFonts w:cs="Times New Roman"/>
          <w:color w:val="auto"/>
          <w:szCs w:val="24"/>
        </w:rPr>
        <w:tab/>
      </w:r>
      <w:r w:rsidR="000A0A2B" w:rsidRPr="008314AD">
        <w:rPr>
          <w:rFonts w:cs="Times New Roman"/>
          <w:color w:val="auto"/>
          <w:szCs w:val="24"/>
        </w:rPr>
        <w:t>88.445 metros con vialidad.</w:t>
      </w:r>
    </w:p>
    <w:p w:rsidR="000A0A2B" w:rsidRPr="008314AD" w:rsidRDefault="00E170F7" w:rsidP="008314AD">
      <w:pPr>
        <w:pStyle w:val="Sinespaciado"/>
        <w:ind w:firstLine="708"/>
        <w:rPr>
          <w:rFonts w:cs="Times New Roman"/>
          <w:color w:val="auto"/>
          <w:szCs w:val="24"/>
        </w:rPr>
      </w:pPr>
      <w:r w:rsidRPr="008314AD">
        <w:rPr>
          <w:rFonts w:cs="Times New Roman"/>
          <w:color w:val="auto"/>
          <w:szCs w:val="24"/>
        </w:rPr>
        <w:t>AL NORTE</w:t>
      </w:r>
      <w:r w:rsidR="008F2CE8" w:rsidRPr="008314AD">
        <w:rPr>
          <w:rFonts w:cs="Times New Roman"/>
          <w:color w:val="auto"/>
          <w:szCs w:val="24"/>
        </w:rPr>
        <w:t>:</w:t>
      </w:r>
      <w:r w:rsidRPr="008314AD">
        <w:rPr>
          <w:rFonts w:cs="Times New Roman"/>
          <w:color w:val="auto"/>
          <w:szCs w:val="24"/>
        </w:rPr>
        <w:tab/>
      </w:r>
      <w:r w:rsidRPr="008314AD">
        <w:rPr>
          <w:rFonts w:cs="Times New Roman"/>
          <w:color w:val="auto"/>
          <w:szCs w:val="24"/>
        </w:rPr>
        <w:tab/>
      </w:r>
      <w:r w:rsidR="000A0A2B" w:rsidRPr="008314AD">
        <w:rPr>
          <w:rFonts w:cs="Times New Roman"/>
          <w:color w:val="auto"/>
          <w:szCs w:val="24"/>
        </w:rPr>
        <w:t>54.938 metros con vialidad.</w:t>
      </w:r>
    </w:p>
    <w:p w:rsidR="000A0A2B" w:rsidRPr="008314AD" w:rsidRDefault="00E170F7" w:rsidP="008314AD">
      <w:pPr>
        <w:pStyle w:val="Sinespaciado"/>
        <w:ind w:firstLine="708"/>
        <w:rPr>
          <w:rFonts w:cs="Times New Roman"/>
          <w:color w:val="auto"/>
          <w:szCs w:val="24"/>
        </w:rPr>
      </w:pPr>
      <w:r w:rsidRPr="008314AD">
        <w:rPr>
          <w:rFonts w:cs="Times New Roman"/>
          <w:color w:val="auto"/>
          <w:szCs w:val="24"/>
        </w:rPr>
        <w:t>AL ESTE</w:t>
      </w:r>
      <w:r w:rsidR="008F2CE8" w:rsidRPr="008314AD">
        <w:rPr>
          <w:rFonts w:cs="Times New Roman"/>
          <w:color w:val="auto"/>
          <w:szCs w:val="24"/>
        </w:rPr>
        <w:t>:</w:t>
      </w:r>
      <w:r w:rsidRPr="008314AD">
        <w:rPr>
          <w:rFonts w:cs="Times New Roman"/>
          <w:color w:val="auto"/>
          <w:szCs w:val="24"/>
        </w:rPr>
        <w:tab/>
      </w:r>
      <w:r w:rsidRPr="008314AD">
        <w:rPr>
          <w:rFonts w:cs="Times New Roman"/>
          <w:color w:val="auto"/>
          <w:szCs w:val="24"/>
        </w:rPr>
        <w:tab/>
      </w:r>
      <w:r w:rsidR="000A0A2B" w:rsidRPr="008314AD">
        <w:rPr>
          <w:rFonts w:cs="Times New Roman"/>
          <w:color w:val="auto"/>
          <w:szCs w:val="24"/>
        </w:rPr>
        <w:t>88 metros con vialidad.</w:t>
      </w:r>
    </w:p>
    <w:p w:rsidR="000A0A2B" w:rsidRPr="008314AD" w:rsidRDefault="00E170F7" w:rsidP="008314AD">
      <w:pPr>
        <w:pStyle w:val="Sinespaciado"/>
        <w:ind w:firstLine="708"/>
        <w:rPr>
          <w:rFonts w:cs="Times New Roman"/>
          <w:color w:val="auto"/>
          <w:szCs w:val="24"/>
        </w:rPr>
      </w:pPr>
      <w:r w:rsidRPr="008314AD">
        <w:rPr>
          <w:rFonts w:cs="Times New Roman"/>
          <w:color w:val="auto"/>
          <w:szCs w:val="24"/>
        </w:rPr>
        <w:t>AL SUR</w:t>
      </w:r>
      <w:r w:rsidR="008F2CE8" w:rsidRPr="008314AD">
        <w:rPr>
          <w:rFonts w:cs="Times New Roman"/>
          <w:color w:val="auto"/>
          <w:szCs w:val="24"/>
        </w:rPr>
        <w:t>:</w:t>
      </w:r>
      <w:r w:rsidRPr="008314AD">
        <w:rPr>
          <w:rFonts w:cs="Times New Roman"/>
          <w:color w:val="auto"/>
          <w:szCs w:val="24"/>
        </w:rPr>
        <w:tab/>
      </w:r>
      <w:r w:rsidRPr="008314AD">
        <w:rPr>
          <w:rFonts w:cs="Times New Roman"/>
          <w:color w:val="auto"/>
          <w:szCs w:val="24"/>
        </w:rPr>
        <w:tab/>
      </w:r>
      <w:r w:rsidR="000A0A2B" w:rsidRPr="008314AD">
        <w:rPr>
          <w:rFonts w:cs="Times New Roman"/>
          <w:color w:val="auto"/>
          <w:szCs w:val="24"/>
        </w:rPr>
        <w:t>63.833 metros con vialidad.</w:t>
      </w:r>
    </w:p>
    <w:p w:rsidR="000A0A2B" w:rsidRPr="008314AD" w:rsidRDefault="000A0A2B" w:rsidP="008314AD">
      <w:pPr>
        <w:pStyle w:val="Sinespaciado"/>
        <w:ind w:firstLine="708"/>
        <w:rPr>
          <w:rFonts w:cs="Times New Roman"/>
          <w:color w:val="auto"/>
          <w:szCs w:val="24"/>
        </w:rPr>
      </w:pPr>
      <w:r w:rsidRPr="008314AD">
        <w:rPr>
          <w:rFonts w:cs="Times New Roman"/>
          <w:color w:val="auto"/>
          <w:szCs w:val="24"/>
        </w:rPr>
        <w:t>ARTÍCULO SEGUNDO. Se autoriza al H. Ayuntamiento de Temoaya, Estado de México a donar a título gratuito el inmueble a que hace referencia el artículo anterior</w:t>
      </w:r>
      <w:r w:rsidR="00F8708A" w:rsidRPr="008314AD">
        <w:rPr>
          <w:rFonts w:cs="Times New Roman"/>
          <w:color w:val="auto"/>
          <w:szCs w:val="24"/>
        </w:rPr>
        <w:t>,</w:t>
      </w:r>
      <w:r w:rsidRPr="008314AD">
        <w:rPr>
          <w:rFonts w:cs="Times New Roman"/>
          <w:color w:val="auto"/>
          <w:szCs w:val="24"/>
        </w:rPr>
        <w:t xml:space="preserve"> a favor del Organismo Público Descentralizado denominado Servicios Educativos Integrados al Estado de México para la prestación del Servicio de Educación Pública. </w:t>
      </w:r>
    </w:p>
    <w:p w:rsidR="000A0A2B" w:rsidRPr="008314AD" w:rsidRDefault="000A0A2B" w:rsidP="008314AD">
      <w:pPr>
        <w:pStyle w:val="Sinespaciado"/>
        <w:ind w:firstLine="708"/>
        <w:rPr>
          <w:rFonts w:cs="Times New Roman"/>
          <w:color w:val="auto"/>
          <w:szCs w:val="24"/>
        </w:rPr>
      </w:pPr>
      <w:r w:rsidRPr="008314AD">
        <w:rPr>
          <w:rFonts w:cs="Times New Roman"/>
          <w:color w:val="auto"/>
          <w:szCs w:val="24"/>
        </w:rPr>
        <w:t>ARTÍCULO TERCERO. La donación del predio estará condicionada a que no se cambie el uso y destino que motivó su autorización, en caso contrario, revertirá a favor del patrimonio del Honorable Ayuntamiento de Temoaya</w:t>
      </w:r>
      <w:r w:rsidR="00F8708A" w:rsidRPr="008314AD">
        <w:rPr>
          <w:rFonts w:cs="Times New Roman"/>
          <w:color w:val="auto"/>
          <w:szCs w:val="24"/>
        </w:rPr>
        <w:t xml:space="preserve">, </w:t>
      </w:r>
      <w:r w:rsidRPr="008314AD">
        <w:rPr>
          <w:rFonts w:cs="Times New Roman"/>
          <w:color w:val="auto"/>
          <w:szCs w:val="24"/>
        </w:rPr>
        <w:t xml:space="preserve">Estado de México. </w:t>
      </w:r>
    </w:p>
    <w:p w:rsidR="000A0A2B" w:rsidRPr="008314AD" w:rsidRDefault="000A0A2B" w:rsidP="008314AD">
      <w:pPr>
        <w:pStyle w:val="Sinespaciado"/>
        <w:ind w:firstLine="708"/>
        <w:jc w:val="center"/>
        <w:rPr>
          <w:rFonts w:cs="Times New Roman"/>
          <w:color w:val="auto"/>
          <w:szCs w:val="24"/>
        </w:rPr>
      </w:pPr>
      <w:r w:rsidRPr="008314AD">
        <w:rPr>
          <w:rFonts w:cs="Times New Roman"/>
          <w:color w:val="auto"/>
          <w:szCs w:val="24"/>
        </w:rPr>
        <w:t>TRANSITORIOS</w:t>
      </w:r>
    </w:p>
    <w:p w:rsidR="000A0A2B" w:rsidRPr="008314AD" w:rsidRDefault="000A0A2B" w:rsidP="008314AD">
      <w:pPr>
        <w:pStyle w:val="Sinespaciado"/>
        <w:ind w:firstLine="708"/>
        <w:rPr>
          <w:rFonts w:cs="Times New Roman"/>
          <w:color w:val="auto"/>
          <w:szCs w:val="24"/>
        </w:rPr>
      </w:pPr>
      <w:r w:rsidRPr="008314AD">
        <w:rPr>
          <w:rFonts w:cs="Times New Roman"/>
          <w:color w:val="auto"/>
          <w:szCs w:val="24"/>
        </w:rPr>
        <w:t xml:space="preserve">PRIMERO. Publíquese el presente decreto en el Periódico Oficial </w:t>
      </w:r>
      <w:r w:rsidR="00431996" w:rsidRPr="008314AD">
        <w:rPr>
          <w:rFonts w:cs="Times New Roman"/>
          <w:color w:val="auto"/>
          <w:szCs w:val="24"/>
        </w:rPr>
        <w:t>“</w:t>
      </w:r>
      <w:r w:rsidRPr="008314AD">
        <w:rPr>
          <w:rFonts w:cs="Times New Roman"/>
          <w:color w:val="auto"/>
          <w:szCs w:val="24"/>
        </w:rPr>
        <w:t>Gaceta de</w:t>
      </w:r>
      <w:r w:rsidR="00431996" w:rsidRPr="008314AD">
        <w:rPr>
          <w:rFonts w:cs="Times New Roman"/>
          <w:color w:val="auto"/>
          <w:szCs w:val="24"/>
        </w:rPr>
        <w:t>l</w:t>
      </w:r>
      <w:r w:rsidRPr="008314AD">
        <w:rPr>
          <w:rFonts w:cs="Times New Roman"/>
          <w:color w:val="auto"/>
          <w:szCs w:val="24"/>
        </w:rPr>
        <w:t xml:space="preserve"> Gobierno</w:t>
      </w:r>
      <w:r w:rsidR="00431996" w:rsidRPr="008314AD">
        <w:rPr>
          <w:rFonts w:cs="Times New Roman"/>
          <w:color w:val="auto"/>
          <w:szCs w:val="24"/>
        </w:rPr>
        <w:t>”</w:t>
      </w:r>
      <w:r w:rsidRPr="008314AD">
        <w:rPr>
          <w:rFonts w:cs="Times New Roman"/>
          <w:color w:val="auto"/>
          <w:szCs w:val="24"/>
        </w:rPr>
        <w:t xml:space="preserve">. </w:t>
      </w:r>
    </w:p>
    <w:p w:rsidR="00F8708A" w:rsidRPr="008314AD" w:rsidRDefault="000A0A2B" w:rsidP="008314AD">
      <w:pPr>
        <w:pStyle w:val="Sinespaciado"/>
        <w:ind w:firstLine="708"/>
        <w:rPr>
          <w:rFonts w:cs="Times New Roman"/>
          <w:color w:val="auto"/>
          <w:szCs w:val="24"/>
        </w:rPr>
      </w:pPr>
      <w:r w:rsidRPr="008314AD">
        <w:rPr>
          <w:rFonts w:cs="Times New Roman"/>
          <w:color w:val="auto"/>
          <w:szCs w:val="24"/>
        </w:rPr>
        <w:t xml:space="preserve">SEGUNDO. El presente decreto entrará en vigor al día siguiente de su publicación en el Periódico Oficial </w:t>
      </w:r>
      <w:r w:rsidR="00431996" w:rsidRPr="008314AD">
        <w:rPr>
          <w:rFonts w:cs="Times New Roman"/>
          <w:color w:val="auto"/>
          <w:szCs w:val="24"/>
        </w:rPr>
        <w:t>“</w:t>
      </w:r>
      <w:r w:rsidRPr="008314AD">
        <w:rPr>
          <w:rFonts w:cs="Times New Roman"/>
          <w:color w:val="auto"/>
          <w:szCs w:val="24"/>
        </w:rPr>
        <w:t>Gaceta de</w:t>
      </w:r>
      <w:r w:rsidR="00431996" w:rsidRPr="008314AD">
        <w:rPr>
          <w:rFonts w:cs="Times New Roman"/>
          <w:color w:val="auto"/>
          <w:szCs w:val="24"/>
        </w:rPr>
        <w:t>l</w:t>
      </w:r>
      <w:r w:rsidRPr="008314AD">
        <w:rPr>
          <w:rFonts w:cs="Times New Roman"/>
          <w:color w:val="auto"/>
          <w:szCs w:val="24"/>
        </w:rPr>
        <w:t xml:space="preserve"> Gobierno</w:t>
      </w:r>
      <w:r w:rsidR="00431996" w:rsidRPr="008314AD">
        <w:rPr>
          <w:rFonts w:cs="Times New Roman"/>
          <w:color w:val="auto"/>
          <w:szCs w:val="24"/>
        </w:rPr>
        <w:t>”</w:t>
      </w:r>
      <w:r w:rsidR="00F8708A" w:rsidRPr="008314AD">
        <w:rPr>
          <w:rFonts w:cs="Times New Roman"/>
          <w:color w:val="auto"/>
          <w:szCs w:val="24"/>
        </w:rPr>
        <w:t>.</w:t>
      </w:r>
    </w:p>
    <w:p w:rsidR="00F8708A" w:rsidRPr="008314AD" w:rsidRDefault="00F8708A" w:rsidP="008314AD">
      <w:pPr>
        <w:pStyle w:val="Sinespaciado"/>
        <w:ind w:firstLine="708"/>
        <w:rPr>
          <w:rFonts w:cs="Times New Roman"/>
          <w:color w:val="auto"/>
          <w:szCs w:val="24"/>
        </w:rPr>
      </w:pPr>
      <w:r w:rsidRPr="008314AD">
        <w:rPr>
          <w:rFonts w:cs="Times New Roman"/>
          <w:color w:val="auto"/>
          <w:szCs w:val="24"/>
        </w:rPr>
        <w:t>Reitero a</w:t>
      </w:r>
      <w:r w:rsidR="000A0A2B" w:rsidRPr="008314AD">
        <w:rPr>
          <w:rFonts w:cs="Times New Roman"/>
          <w:color w:val="auto"/>
          <w:szCs w:val="24"/>
        </w:rPr>
        <w:t xml:space="preserve"> usted la seguridad de atenta y distinguida consideración.</w:t>
      </w:r>
    </w:p>
    <w:p w:rsidR="000A0A2B" w:rsidRPr="008314AD" w:rsidRDefault="000A0A2B" w:rsidP="008314AD">
      <w:pPr>
        <w:pStyle w:val="Sinespaciado"/>
        <w:ind w:firstLine="708"/>
        <w:rPr>
          <w:rFonts w:cs="Times New Roman"/>
          <w:color w:val="auto"/>
          <w:szCs w:val="24"/>
        </w:rPr>
      </w:pPr>
      <w:r w:rsidRPr="008314AD">
        <w:rPr>
          <w:rFonts w:cs="Times New Roman"/>
          <w:color w:val="auto"/>
          <w:szCs w:val="24"/>
        </w:rPr>
        <w:t xml:space="preserve">Palacio del Poder Ejecutivo en la </w:t>
      </w:r>
      <w:r w:rsidR="0083583C" w:rsidRPr="008314AD">
        <w:rPr>
          <w:rFonts w:cs="Times New Roman"/>
          <w:color w:val="auto"/>
          <w:szCs w:val="24"/>
        </w:rPr>
        <w:t xml:space="preserve">Ciudad </w:t>
      </w:r>
      <w:r w:rsidRPr="008314AD">
        <w:rPr>
          <w:rFonts w:cs="Times New Roman"/>
          <w:color w:val="auto"/>
          <w:szCs w:val="24"/>
        </w:rPr>
        <w:t xml:space="preserve">de Toluca, </w:t>
      </w:r>
      <w:r w:rsidR="006F6A8F" w:rsidRPr="008314AD">
        <w:rPr>
          <w:rFonts w:cs="Times New Roman"/>
          <w:color w:val="auto"/>
          <w:szCs w:val="24"/>
        </w:rPr>
        <w:t xml:space="preserve">Capital </w:t>
      </w:r>
      <w:r w:rsidRPr="008314AD">
        <w:rPr>
          <w:rFonts w:cs="Times New Roman"/>
          <w:color w:val="auto"/>
          <w:szCs w:val="24"/>
        </w:rPr>
        <w:t xml:space="preserve">del Estado de México, a los treinta días del mes de julio del año </w:t>
      </w:r>
      <w:r w:rsidR="003B5B7A" w:rsidRPr="008314AD">
        <w:rPr>
          <w:rFonts w:cs="Times New Roman"/>
          <w:color w:val="auto"/>
          <w:szCs w:val="24"/>
        </w:rPr>
        <w:t xml:space="preserve">dos mil </w:t>
      </w:r>
      <w:r w:rsidR="005200F4" w:rsidRPr="008314AD">
        <w:rPr>
          <w:rFonts w:cs="Times New Roman"/>
          <w:color w:val="auto"/>
          <w:szCs w:val="24"/>
        </w:rPr>
        <w:t>veintiséis</w:t>
      </w:r>
      <w:r w:rsidRPr="008314AD">
        <w:rPr>
          <w:rFonts w:cs="Times New Roman"/>
          <w:color w:val="auto"/>
          <w:szCs w:val="24"/>
        </w:rPr>
        <w:t xml:space="preserve">. </w:t>
      </w:r>
    </w:p>
    <w:p w:rsidR="000A0A2B" w:rsidRPr="008314AD" w:rsidRDefault="000A0A2B" w:rsidP="008314AD">
      <w:pPr>
        <w:pStyle w:val="Sinespaciado"/>
        <w:ind w:firstLine="708"/>
        <w:jc w:val="center"/>
        <w:rPr>
          <w:rFonts w:cs="Times New Roman"/>
          <w:color w:val="auto"/>
          <w:szCs w:val="24"/>
        </w:rPr>
      </w:pPr>
      <w:r w:rsidRPr="008314AD">
        <w:rPr>
          <w:rFonts w:cs="Times New Roman"/>
          <w:color w:val="auto"/>
          <w:szCs w:val="24"/>
        </w:rPr>
        <w:t>LA GOBERNADORA CONSTITUCIONAL DEL ESTADO DE MÉXICO</w:t>
      </w:r>
    </w:p>
    <w:p w:rsidR="000A0A2B" w:rsidRPr="008314AD" w:rsidRDefault="000A0A2B" w:rsidP="008314AD">
      <w:pPr>
        <w:pStyle w:val="Sinespaciado"/>
        <w:ind w:firstLine="708"/>
        <w:jc w:val="center"/>
        <w:rPr>
          <w:rFonts w:cs="Times New Roman"/>
          <w:color w:val="auto"/>
          <w:szCs w:val="24"/>
        </w:rPr>
      </w:pPr>
      <w:r w:rsidRPr="008314AD">
        <w:rPr>
          <w:rFonts w:cs="Times New Roman"/>
          <w:color w:val="auto"/>
          <w:szCs w:val="24"/>
        </w:rPr>
        <w:t>MAESTRA DELFINA GÓMEZ ÁLVAREZ</w:t>
      </w:r>
    </w:p>
    <w:p w:rsidR="000A0A2B" w:rsidRPr="008314AD" w:rsidRDefault="000A0A2B" w:rsidP="008314AD">
      <w:pPr>
        <w:pStyle w:val="Sinespaciado"/>
        <w:ind w:firstLine="708"/>
        <w:rPr>
          <w:rFonts w:cs="Times New Roman"/>
          <w:color w:val="auto"/>
          <w:szCs w:val="24"/>
        </w:rPr>
      </w:pPr>
      <w:r w:rsidRPr="008314AD">
        <w:rPr>
          <w:rFonts w:cs="Times New Roman"/>
          <w:color w:val="auto"/>
          <w:szCs w:val="24"/>
        </w:rPr>
        <w:t xml:space="preserve">Es cuanto </w:t>
      </w:r>
      <w:r w:rsidR="00C3706F" w:rsidRPr="008314AD">
        <w:rPr>
          <w:rFonts w:cs="Times New Roman"/>
          <w:color w:val="auto"/>
          <w:szCs w:val="24"/>
        </w:rPr>
        <w:t>Presidenta</w:t>
      </w:r>
      <w:r w:rsidRPr="008314AD">
        <w:rPr>
          <w:rFonts w:cs="Times New Roman"/>
          <w:color w:val="auto"/>
          <w:szCs w:val="24"/>
        </w:rPr>
        <w:t>.</w:t>
      </w:r>
    </w:p>
    <w:p w:rsidR="00CC3222" w:rsidRPr="008314AD" w:rsidRDefault="00CC3222" w:rsidP="008314AD">
      <w:pPr>
        <w:pStyle w:val="Sinespaciado"/>
        <w:rPr>
          <w:rFonts w:cs="Times New Roman"/>
          <w:color w:val="auto"/>
          <w:szCs w:val="24"/>
        </w:rPr>
      </w:pPr>
    </w:p>
    <w:p w:rsidR="00CC3222" w:rsidRPr="008314AD" w:rsidRDefault="00CC3222"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t>(Se inserta documento)</w:t>
      </w:r>
    </w:p>
    <w:p w:rsidR="00CC3222" w:rsidRPr="008314AD" w:rsidRDefault="00CC3222" w:rsidP="008314AD">
      <w:pPr>
        <w:pStyle w:val="Sinespaciado"/>
        <w:rPr>
          <w:rFonts w:cs="Times New Roman"/>
          <w:color w:val="auto"/>
          <w:szCs w:val="24"/>
        </w:rPr>
      </w:pPr>
    </w:p>
    <w:p w:rsidR="001E5A26" w:rsidRPr="008314AD" w:rsidRDefault="001E5A26" w:rsidP="008314AD">
      <w:pPr>
        <w:spacing w:after="0" w:line="240" w:lineRule="auto"/>
        <w:rPr>
          <w:rFonts w:ascii="Times New Roman" w:hAnsi="Times New Roman" w:cs="Times New Roman"/>
          <w:b/>
          <w:sz w:val="24"/>
          <w:szCs w:val="24"/>
        </w:rPr>
      </w:pPr>
      <w:bookmarkStart w:id="5" w:name="_Hlk238466595"/>
      <w:r w:rsidRPr="008314AD">
        <w:rPr>
          <w:rFonts w:ascii="Times New Roman" w:hAnsi="Times New Roman" w:cs="Times New Roman"/>
          <w:b/>
          <w:sz w:val="24"/>
          <w:szCs w:val="24"/>
        </w:rPr>
        <w:t>CONSEJERÍA</w:t>
      </w: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JURÍDICA</w:t>
      </w:r>
    </w:p>
    <w:p w:rsidR="001E5A26" w:rsidRPr="008314AD" w:rsidRDefault="001E5A26" w:rsidP="008314AD">
      <w:pPr>
        <w:spacing w:after="0" w:line="240" w:lineRule="auto"/>
        <w:jc w:val="center"/>
        <w:rPr>
          <w:rFonts w:ascii="Times New Roman" w:hAnsi="Times New Roman" w:cs="Times New Roman"/>
          <w:b/>
          <w:sz w:val="24"/>
          <w:szCs w:val="24"/>
        </w:rPr>
      </w:pPr>
    </w:p>
    <w:p w:rsidR="001E5A26" w:rsidRPr="008314AD" w:rsidRDefault="001E5A26" w:rsidP="008314AD">
      <w:pPr>
        <w:spacing w:after="0" w:line="240" w:lineRule="auto"/>
        <w:jc w:val="center"/>
        <w:rPr>
          <w:rFonts w:ascii="Times New Roman" w:hAnsi="Times New Roman" w:cs="Times New Roman"/>
          <w:sz w:val="24"/>
          <w:szCs w:val="24"/>
        </w:rPr>
      </w:pPr>
      <w:r w:rsidRPr="008314AD">
        <w:rPr>
          <w:rFonts w:ascii="Times New Roman" w:hAnsi="Times New Roman" w:cs="Times New Roman"/>
          <w:b/>
          <w:sz w:val="24"/>
          <w:szCs w:val="24"/>
        </w:rPr>
        <w:t>“2026. Año del Humanismo Mexicano en el Estado de México”</w:t>
      </w:r>
    </w:p>
    <w:p w:rsidR="001E5A26" w:rsidRPr="008314AD" w:rsidRDefault="001E5A26" w:rsidP="008314AD">
      <w:pPr>
        <w:spacing w:after="0" w:line="240" w:lineRule="auto"/>
        <w:jc w:val="center"/>
        <w:rPr>
          <w:rFonts w:ascii="Times New Roman" w:hAnsi="Times New Roman" w:cs="Times New Roman"/>
          <w:b/>
          <w:sz w:val="24"/>
          <w:szCs w:val="24"/>
        </w:rPr>
      </w:pPr>
    </w:p>
    <w:p w:rsidR="001E5A26" w:rsidRPr="008314AD" w:rsidRDefault="001E5A26" w:rsidP="008314AD">
      <w:pPr>
        <w:spacing w:after="0" w:line="240" w:lineRule="auto"/>
        <w:jc w:val="right"/>
        <w:rPr>
          <w:rFonts w:ascii="Times New Roman" w:hAnsi="Times New Roman" w:cs="Times New Roman"/>
          <w:b/>
          <w:sz w:val="24"/>
          <w:szCs w:val="24"/>
        </w:rPr>
      </w:pPr>
    </w:p>
    <w:p w:rsidR="001E5A26" w:rsidRPr="008314AD" w:rsidRDefault="001E5A26" w:rsidP="008314AD">
      <w:pPr>
        <w:spacing w:after="0" w:line="240" w:lineRule="auto"/>
        <w:jc w:val="right"/>
        <w:rPr>
          <w:rFonts w:ascii="Times New Roman" w:hAnsi="Times New Roman" w:cs="Times New Roman"/>
          <w:sz w:val="24"/>
          <w:szCs w:val="24"/>
        </w:rPr>
      </w:pPr>
      <w:r w:rsidRPr="008314AD">
        <w:rPr>
          <w:rFonts w:ascii="Times New Roman" w:hAnsi="Times New Roman" w:cs="Times New Roman"/>
          <w:sz w:val="24"/>
          <w:szCs w:val="24"/>
        </w:rPr>
        <w:t>Toluca de Lerdo, Estado de México a 31 de julio 2026</w:t>
      </w:r>
    </w:p>
    <w:p w:rsidR="001E5A26" w:rsidRPr="008314AD" w:rsidRDefault="001E5A26" w:rsidP="008314AD">
      <w:pPr>
        <w:spacing w:after="0" w:line="240" w:lineRule="auto"/>
        <w:jc w:val="right"/>
        <w:rPr>
          <w:rFonts w:ascii="Times New Roman" w:hAnsi="Times New Roman" w:cs="Times New Roman"/>
          <w:b/>
          <w:sz w:val="24"/>
          <w:szCs w:val="24"/>
        </w:rPr>
      </w:pPr>
      <w:r w:rsidRPr="008314AD">
        <w:rPr>
          <w:rFonts w:ascii="Times New Roman" w:hAnsi="Times New Roman" w:cs="Times New Roman"/>
          <w:b/>
          <w:sz w:val="24"/>
          <w:szCs w:val="24"/>
        </w:rPr>
        <w:t>Oficio número CJ/233A00000000000/1844/2026</w:t>
      </w:r>
    </w:p>
    <w:p w:rsidR="001E5A26" w:rsidRPr="008314AD" w:rsidRDefault="001E5A26" w:rsidP="008314AD">
      <w:pPr>
        <w:spacing w:after="0" w:line="240" w:lineRule="auto"/>
        <w:rPr>
          <w:rFonts w:ascii="Times New Roman" w:hAnsi="Times New Roman" w:cs="Times New Roman"/>
          <w:b/>
          <w:sz w:val="24"/>
          <w:szCs w:val="24"/>
        </w:rPr>
      </w:pP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Diputada</w:t>
      </w: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Martha Azucena Camacho Reynoso</w:t>
      </w: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lastRenderedPageBreak/>
        <w:t>Presidenta de la Diputación Permanente</w:t>
      </w: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De la “LXII” Legislatura del Estado de México</w:t>
      </w: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Presente</w:t>
      </w:r>
    </w:p>
    <w:p w:rsidR="001E5A26" w:rsidRPr="008314AD" w:rsidRDefault="001E5A26" w:rsidP="008314AD">
      <w:pPr>
        <w:spacing w:after="0" w:line="240" w:lineRule="auto"/>
        <w:rPr>
          <w:rFonts w:ascii="Times New Roman" w:hAnsi="Times New Roman" w:cs="Times New Roman"/>
          <w:b/>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Con fundamento en lo establecido por la fracción XI del artículo 57 de la Ley Orgánica de la Administración Pública del Estado de México, me permito ser el conducto para presentar ante Usted la</w:t>
      </w:r>
      <w:r w:rsidRPr="008314AD">
        <w:rPr>
          <w:rFonts w:ascii="Times New Roman" w:hAnsi="Times New Roman" w:cs="Times New Roman"/>
          <w:b/>
          <w:sz w:val="24"/>
          <w:szCs w:val="24"/>
        </w:rPr>
        <w:t xml:space="preserve"> Iniciativa de Decreto por el que se autoriza al H. Ayuntamiento de Temoaya, Estado de México, a desincorporar del patrimonio del municipio, el inmueble que ocupa la institución educativa de nivel básico, denominada Escuela Primaria "Héroes de la Independencia", para que sea donado a título gratuito, a favor del Organismo Público Descentralizado denominado Servicios Educativos Integrados al Estado de México (SEIEM).</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Sin otro particular, aprovecho la ocasión para enviarle un cordial saludo.</w:t>
      </w:r>
    </w:p>
    <w:p w:rsidR="001E5A26" w:rsidRPr="008314AD" w:rsidRDefault="001E5A26" w:rsidP="008314AD">
      <w:pPr>
        <w:spacing w:after="0" w:line="240" w:lineRule="auto"/>
        <w:rPr>
          <w:rFonts w:ascii="Times New Roman" w:hAnsi="Times New Roman" w:cs="Times New Roman"/>
          <w:b/>
          <w:sz w:val="24"/>
          <w:szCs w:val="24"/>
        </w:rPr>
      </w:pP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Atentamente</w:t>
      </w:r>
    </w:p>
    <w:p w:rsidR="001E5A26" w:rsidRPr="008314AD" w:rsidRDefault="001E5A26" w:rsidP="008314AD">
      <w:pPr>
        <w:spacing w:after="0" w:line="240" w:lineRule="auto"/>
        <w:rPr>
          <w:rFonts w:ascii="Times New Roman" w:hAnsi="Times New Roman" w:cs="Times New Roman"/>
          <w:b/>
          <w:sz w:val="24"/>
          <w:szCs w:val="24"/>
        </w:rPr>
      </w:pP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Lic. Jesús George Zamora</w:t>
      </w: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Consejero Jurídico</w:t>
      </w:r>
    </w:p>
    <w:p w:rsidR="001E5A26" w:rsidRPr="008314AD" w:rsidRDefault="001E5A26"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(Rúbrica)</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right"/>
        <w:rPr>
          <w:rFonts w:ascii="Times New Roman" w:hAnsi="Times New Roman" w:cs="Times New Roman"/>
          <w:sz w:val="24"/>
          <w:szCs w:val="24"/>
        </w:rPr>
      </w:pPr>
      <w:r w:rsidRPr="008314AD">
        <w:rPr>
          <w:rFonts w:ascii="Times New Roman" w:hAnsi="Times New Roman" w:cs="Times New Roman"/>
          <w:sz w:val="24"/>
          <w:szCs w:val="24"/>
        </w:rPr>
        <w:t xml:space="preserve">Toluca de Lerdo, México </w:t>
      </w:r>
    </w:p>
    <w:p w:rsidR="001E5A26" w:rsidRPr="008314AD" w:rsidRDefault="001E5A26" w:rsidP="008314AD">
      <w:pPr>
        <w:spacing w:after="0" w:line="240" w:lineRule="auto"/>
        <w:jc w:val="right"/>
        <w:rPr>
          <w:rFonts w:ascii="Times New Roman" w:hAnsi="Times New Roman" w:cs="Times New Roman"/>
          <w:sz w:val="24"/>
          <w:szCs w:val="24"/>
        </w:rPr>
      </w:pPr>
      <w:r w:rsidRPr="008314AD">
        <w:rPr>
          <w:rFonts w:ascii="Times New Roman" w:hAnsi="Times New Roman" w:cs="Times New Roman"/>
          <w:sz w:val="24"/>
          <w:szCs w:val="24"/>
        </w:rPr>
        <w:t>a 30 de julio de 2026.</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DIPUTADA</w:t>
      </w: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MARTHA AZUCENA CAMACHO REYNOSO</w:t>
      </w: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PRESIDENTA DE LA DIPUTACIÓN PERMANENTE DE</w:t>
      </w: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LA H. “LXII” LEGISLATURA DEL ESTADO DE MÉXICO</w:t>
      </w: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PRESENTE</w:t>
      </w:r>
    </w:p>
    <w:p w:rsidR="001E5A26" w:rsidRPr="008314AD" w:rsidRDefault="001E5A26" w:rsidP="008314AD">
      <w:pPr>
        <w:spacing w:after="0" w:line="240" w:lineRule="auto"/>
        <w:rPr>
          <w:rFonts w:ascii="Times New Roman" w:hAnsi="Times New Roman" w:cs="Times New Roman"/>
          <w:b/>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DELFINA GÓMEZ ÁLVAREZ, Gobernadora Constitucional del Estado Libre y Soberano de México, </w:t>
      </w:r>
      <w:r w:rsidRPr="008314AD">
        <w:rPr>
          <w:rFonts w:ascii="Times New Roman" w:hAnsi="Times New Roman" w:cs="Times New Roman"/>
          <w:sz w:val="24"/>
          <w:szCs w:val="24"/>
        </w:rPr>
        <w:t>en ejercicio de la facultad que me confieren los artículos 51, fracción l, y 77, fracción V, de la Constitución Política del Estado Libre y Soberano de México y con fundamento en lo establecido en los numerales 61, fracción XXXVI, de la Constitución local, así como, 33, fracciones I y VI, y 34 de la Ley Orgánica Municipal del Estado de México, someto a la consideración de esa H. Legislatura por su conducto, la</w:t>
      </w:r>
      <w:r w:rsidRPr="008314AD">
        <w:rPr>
          <w:rFonts w:ascii="Times New Roman" w:hAnsi="Times New Roman" w:cs="Times New Roman"/>
          <w:b/>
          <w:sz w:val="24"/>
          <w:szCs w:val="24"/>
        </w:rPr>
        <w:t xml:space="preserve"> Iniciativa de Decreto por el que se autoriza al H. Ayuntamiento de Temoaya, Estado de México, a desincorporar del patrimonio del municipio, el inmueble que ocupa la institución educativa de nivel básico, denominada Escuela Primaria "Héroes de la Independencia", para que sea donado a título gratuito, a favor del Organismo Público Descentralizado denominado Servicios Educativos Integrados al Estado de México (SEIEM),</w:t>
      </w:r>
      <w:r w:rsidRPr="008314AD">
        <w:rPr>
          <w:rFonts w:ascii="Times New Roman" w:hAnsi="Times New Roman" w:cs="Times New Roman"/>
          <w:sz w:val="24"/>
          <w:szCs w:val="24"/>
        </w:rPr>
        <w:t xml:space="preserve"> de conformidad con la siguiente:</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EXPOSICIÓN DE MOTIVOS</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artículo 3</w:t>
      </w:r>
      <w:r w:rsidRPr="008314AD">
        <w:rPr>
          <w:rFonts w:ascii="Times New Roman" w:hAnsi="Times New Roman" w:cs="Times New Roman"/>
          <w:sz w:val="24"/>
          <w:szCs w:val="24"/>
          <w:vertAlign w:val="superscript"/>
        </w:rPr>
        <w:t xml:space="preserve">° </w:t>
      </w:r>
      <w:r w:rsidRPr="008314AD">
        <w:rPr>
          <w:rFonts w:ascii="Times New Roman" w:hAnsi="Times New Roman" w:cs="Times New Roman"/>
          <w:sz w:val="24"/>
          <w:szCs w:val="24"/>
        </w:rPr>
        <w:t xml:space="preserve">de la Constitución Política de los Estados Unidos Mexicanos, establece que, toda persona tiene derecho a la educación. El Estado -Federación, Estados, Ciudad de México y Municipios- impartirá y </w:t>
      </w:r>
      <w:r w:rsidRPr="008314AD">
        <w:rPr>
          <w:rFonts w:ascii="Times New Roman" w:hAnsi="Times New Roman" w:cs="Times New Roman"/>
          <w:noProof/>
          <w:sz w:val="24"/>
          <w:szCs w:val="24"/>
        </w:rPr>
        <w:drawing>
          <wp:inline distT="0" distB="0" distL="0" distR="0" wp14:anchorId="72BFEF1E" wp14:editId="48455972">
            <wp:extent cx="4574" cy="4572"/>
            <wp:effectExtent l="0" t="0" r="0" b="0"/>
            <wp:docPr id="6491" name="Picture 6491"/>
            <wp:cNvGraphicFramePr/>
            <a:graphic xmlns:a="http://schemas.openxmlformats.org/drawingml/2006/main">
              <a:graphicData uri="http://schemas.openxmlformats.org/drawingml/2006/picture">
                <pic:pic xmlns:pic="http://schemas.openxmlformats.org/drawingml/2006/picture">
                  <pic:nvPicPr>
                    <pic:cNvPr id="6491" name="Picture 6491"/>
                    <pic:cNvPicPr/>
                  </pic:nvPicPr>
                  <pic:blipFill>
                    <a:blip r:embed="rId7"/>
                    <a:stretch>
                      <a:fillRect/>
                    </a:stretch>
                  </pic:blipFill>
                  <pic:spPr>
                    <a:xfrm>
                      <a:off x="0" y="0"/>
                      <a:ext cx="4574" cy="4572"/>
                    </a:xfrm>
                    <a:prstGeom prst="rect">
                      <a:avLst/>
                    </a:prstGeom>
                  </pic:spPr>
                </pic:pic>
              </a:graphicData>
            </a:graphic>
          </wp:inline>
        </w:drawing>
      </w:r>
      <w:r w:rsidRPr="008314AD">
        <w:rPr>
          <w:rFonts w:ascii="Times New Roman" w:hAnsi="Times New Roman" w:cs="Times New Roman"/>
          <w:sz w:val="24"/>
          <w:szCs w:val="24"/>
        </w:rPr>
        <w:t xml:space="preserve">garantizará la educación inicial, preescolar, primaria, secundaria, media superior y superior. Asimismo, prevé que la educación inicial, preescolar, primaria y secundaria, conforman la educación básica y, serán obligatorias y, que el Estado priorizará el interés superior </w:t>
      </w:r>
      <w:r w:rsidRPr="008314AD">
        <w:rPr>
          <w:rFonts w:ascii="Times New Roman" w:hAnsi="Times New Roman" w:cs="Times New Roman"/>
          <w:sz w:val="24"/>
          <w:szCs w:val="24"/>
        </w:rPr>
        <w:lastRenderedPageBreak/>
        <w:t>de niñas, niños, adolescentes y jóvenes en el acceso, permanencia y participación en los servicios educativos.</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Igualmente, determina que, 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artículo 2</w:t>
      </w:r>
      <w:r w:rsidRPr="008314AD">
        <w:rPr>
          <w:rFonts w:ascii="Times New Roman" w:hAnsi="Times New Roman" w:cs="Times New Roman"/>
          <w:sz w:val="24"/>
          <w:szCs w:val="24"/>
          <w:vertAlign w:val="superscript"/>
        </w:rPr>
        <w:t xml:space="preserve">° </w:t>
      </w:r>
      <w:r w:rsidRPr="008314AD">
        <w:rPr>
          <w:rFonts w:ascii="Times New Roman" w:hAnsi="Times New Roman" w:cs="Times New Roman"/>
          <w:sz w:val="24"/>
          <w:szCs w:val="24"/>
        </w:rPr>
        <w:t>de la Ley General de Educación, prevé que, el Estado priorizará el interés superior de niñas, niños, adolescentes y jóvenes en el ejercicio de su derecho a la educación.</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artículo 6</w:t>
      </w:r>
      <w:r w:rsidRPr="008314AD">
        <w:rPr>
          <w:rFonts w:ascii="Times New Roman" w:hAnsi="Times New Roman" w:cs="Times New Roman"/>
          <w:sz w:val="24"/>
          <w:szCs w:val="24"/>
          <w:vertAlign w:val="superscript"/>
        </w:rPr>
        <w:t xml:space="preserve">° </w:t>
      </w:r>
      <w:r w:rsidRPr="008314AD">
        <w:rPr>
          <w:rFonts w:ascii="Times New Roman" w:hAnsi="Times New Roman" w:cs="Times New Roman"/>
          <w:sz w:val="24"/>
          <w:szCs w:val="24"/>
        </w:rPr>
        <w:t>de la misma Ley, indica que, todas las personas habitantes del país deben cursar la educación preescolar, la primaria, la secundaria y la media superior.</w:t>
      </w:r>
    </w:p>
    <w:p w:rsidR="001E5A26" w:rsidRPr="008314AD" w:rsidRDefault="001E5A26" w:rsidP="008314AD">
      <w:pPr>
        <w:spacing w:after="0" w:line="240" w:lineRule="auto"/>
        <w:jc w:val="both"/>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artículo 37 de ese ordenamiento, precisa que, la educación básica está compuesta por el nivel inicial, preescolar, primaria y secundaria y, que entre los servicios que comprende este tipo de educación, se encuentra la primaria, en las modalidades: general, indígena y comunitaria.</w:t>
      </w:r>
    </w:p>
    <w:p w:rsidR="001E5A26" w:rsidRPr="008314AD" w:rsidRDefault="001E5A26" w:rsidP="008314AD">
      <w:pPr>
        <w:spacing w:after="0" w:line="240" w:lineRule="auto"/>
        <w:jc w:val="both"/>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Por su parte, el artículo 98, primer párrafo de dicha Ley dispone que, los planteles educativos constituyen </w:t>
      </w:r>
      <w:r w:rsidRPr="008314AD">
        <w:rPr>
          <w:rFonts w:ascii="Times New Roman" w:hAnsi="Times New Roman" w:cs="Times New Roman"/>
          <w:noProof/>
          <w:sz w:val="24"/>
          <w:szCs w:val="24"/>
        </w:rPr>
        <w:drawing>
          <wp:inline distT="0" distB="0" distL="0" distR="0" wp14:anchorId="27854B73" wp14:editId="3FAC36DF">
            <wp:extent cx="4574" cy="4572"/>
            <wp:effectExtent l="0" t="0" r="0" b="0"/>
            <wp:docPr id="6492" name="Picture 6492"/>
            <wp:cNvGraphicFramePr/>
            <a:graphic xmlns:a="http://schemas.openxmlformats.org/drawingml/2006/main">
              <a:graphicData uri="http://schemas.openxmlformats.org/drawingml/2006/picture">
                <pic:pic xmlns:pic="http://schemas.openxmlformats.org/drawingml/2006/picture">
                  <pic:nvPicPr>
                    <pic:cNvPr id="6492" name="Picture 6492"/>
                    <pic:cNvPicPr/>
                  </pic:nvPicPr>
                  <pic:blipFill>
                    <a:blip r:embed="rId8"/>
                    <a:stretch>
                      <a:fillRect/>
                    </a:stretch>
                  </pic:blipFill>
                  <pic:spPr>
                    <a:xfrm>
                      <a:off x="0" y="0"/>
                      <a:ext cx="4574" cy="4572"/>
                    </a:xfrm>
                    <a:prstGeom prst="rect">
                      <a:avLst/>
                    </a:prstGeom>
                  </pic:spPr>
                </pic:pic>
              </a:graphicData>
            </a:graphic>
          </wp:inline>
        </w:drawing>
      </w:r>
      <w:r w:rsidRPr="008314AD">
        <w:rPr>
          <w:rFonts w:ascii="Times New Roman" w:hAnsi="Times New Roman" w:cs="Times New Roman"/>
          <w:sz w:val="24"/>
          <w:szCs w:val="24"/>
        </w:rPr>
        <w:t>un espacio fundamental para el proceso de enseñanza aprendizaje, donde se presta el servicio público de educación por parte del Estado.</w:t>
      </w:r>
    </w:p>
    <w:p w:rsidR="001E5A26" w:rsidRPr="008314AD" w:rsidRDefault="001E5A26" w:rsidP="008314AD">
      <w:pPr>
        <w:spacing w:after="0" w:line="240" w:lineRule="auto"/>
        <w:jc w:val="both"/>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Constitución Política del Estado Libre y Soberano de México, en el artículo 5</w:t>
      </w:r>
      <w:r w:rsidRPr="008314AD">
        <w:rPr>
          <w:rFonts w:ascii="Times New Roman" w:hAnsi="Times New Roman" w:cs="Times New Roman"/>
          <w:sz w:val="24"/>
          <w:szCs w:val="24"/>
          <w:vertAlign w:val="superscript"/>
        </w:rPr>
        <w:t>°</w:t>
      </w:r>
      <w:r w:rsidRPr="008314AD">
        <w:rPr>
          <w:rFonts w:ascii="Times New Roman" w:hAnsi="Times New Roman" w:cs="Times New Roman"/>
          <w:sz w:val="24"/>
          <w:szCs w:val="24"/>
        </w:rPr>
        <w:t>, establece que, en el Estado de México, toda persona tiene derecho a la educación. El Estado de México y Municipios impartirán y garantizarán la educación inicial, preescolar, primaria, secundaria, media superior y superior en todo el territorio mexiquense. La educación inicial, preescolar, primaria y secundaria conforman la educación básica; la cual será obligatoria, universal, de excelencia, inclusiva, intercultural, pública, gratuita y laica. Se basará en el respeto irrestricto de la dignidad de las personas, con un enfoque de respeto a la naturaleza y los derechos humanos.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w:t>
      </w:r>
    </w:p>
    <w:p w:rsidR="001E5A26" w:rsidRPr="008314AD" w:rsidRDefault="001E5A26" w:rsidP="008314AD">
      <w:pPr>
        <w:spacing w:after="0" w:line="240" w:lineRule="auto"/>
        <w:jc w:val="both"/>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Asimismo, dispone que, el Estado priorizará el interés superior de niñas, niños, adolescentes y jóvenes en el acceso, permanencia y participación en los servicios educativos. En todas las decisiones y actuaciones </w:t>
      </w:r>
      <w:r w:rsidRPr="008314AD">
        <w:rPr>
          <w:rFonts w:ascii="Times New Roman" w:hAnsi="Times New Roman" w:cs="Times New Roman"/>
          <w:noProof/>
          <w:sz w:val="24"/>
          <w:szCs w:val="24"/>
        </w:rPr>
        <w:drawing>
          <wp:inline distT="0" distB="0" distL="0" distR="0" wp14:anchorId="4CC1D66A" wp14:editId="434B6C56">
            <wp:extent cx="4574" cy="4572"/>
            <wp:effectExtent l="0" t="0" r="0" b="0"/>
            <wp:docPr id="11056" name="Picture 11056"/>
            <wp:cNvGraphicFramePr/>
            <a:graphic xmlns:a="http://schemas.openxmlformats.org/drawingml/2006/main">
              <a:graphicData uri="http://schemas.openxmlformats.org/drawingml/2006/picture">
                <pic:pic xmlns:pic="http://schemas.openxmlformats.org/drawingml/2006/picture">
                  <pic:nvPicPr>
                    <pic:cNvPr id="11056" name="Picture 11056"/>
                    <pic:cNvPicPr/>
                  </pic:nvPicPr>
                  <pic:blipFill>
                    <a:blip r:embed="rId7"/>
                    <a:stretch>
                      <a:fillRect/>
                    </a:stretch>
                  </pic:blipFill>
                  <pic:spPr>
                    <a:xfrm>
                      <a:off x="0" y="0"/>
                      <a:ext cx="4574" cy="4572"/>
                    </a:xfrm>
                    <a:prstGeom prst="rect">
                      <a:avLst/>
                    </a:prstGeom>
                  </pic:spPr>
                </pic:pic>
              </a:graphicData>
            </a:graphic>
          </wp:inline>
        </w:drawing>
      </w:r>
      <w:r w:rsidRPr="008314AD">
        <w:rPr>
          <w:rFonts w:ascii="Times New Roman" w:hAnsi="Times New Roman" w:cs="Times New Roman"/>
          <w:sz w:val="24"/>
          <w:szCs w:val="24"/>
        </w:rPr>
        <w:t>del Estado se velará y cumplirá con el principio del interés superior de la niñez, garantizando de manera plena sus derechos.</w:t>
      </w:r>
    </w:p>
    <w:p w:rsidR="001E5A26" w:rsidRPr="008314AD" w:rsidRDefault="001E5A26" w:rsidP="008314AD">
      <w:pPr>
        <w:spacing w:after="0" w:line="240" w:lineRule="auto"/>
        <w:jc w:val="both"/>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artículo 6</w:t>
      </w:r>
      <w:r w:rsidRPr="008314AD">
        <w:rPr>
          <w:rFonts w:ascii="Times New Roman" w:hAnsi="Times New Roman" w:cs="Times New Roman"/>
          <w:sz w:val="24"/>
          <w:szCs w:val="24"/>
          <w:vertAlign w:val="superscript"/>
        </w:rPr>
        <w:t xml:space="preserve">° </w:t>
      </w:r>
      <w:r w:rsidRPr="008314AD">
        <w:rPr>
          <w:rFonts w:ascii="Times New Roman" w:hAnsi="Times New Roman" w:cs="Times New Roman"/>
          <w:sz w:val="24"/>
          <w:szCs w:val="24"/>
        </w:rPr>
        <w:t>de la Ley de Educación del Estado de México, señala que, en el Estado de México,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w:t>
      </w:r>
    </w:p>
    <w:p w:rsidR="001E5A26" w:rsidRPr="008314AD" w:rsidRDefault="001E5A26" w:rsidP="008314AD">
      <w:pPr>
        <w:spacing w:after="0" w:line="240" w:lineRule="auto"/>
        <w:jc w:val="both"/>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artículo 7</w:t>
      </w:r>
      <w:r w:rsidRPr="008314AD">
        <w:rPr>
          <w:rFonts w:ascii="Times New Roman" w:hAnsi="Times New Roman" w:cs="Times New Roman"/>
          <w:sz w:val="24"/>
          <w:szCs w:val="24"/>
          <w:vertAlign w:val="superscript"/>
        </w:rPr>
        <w:t xml:space="preserve">° </w:t>
      </w:r>
      <w:r w:rsidRPr="008314AD">
        <w:rPr>
          <w:rFonts w:ascii="Times New Roman" w:hAnsi="Times New Roman" w:cs="Times New Roman"/>
          <w:sz w:val="24"/>
          <w:szCs w:val="24"/>
        </w:rPr>
        <w:t>de esa Ley, menciona que, todas las personas habitantes del Estado de México deben cursar la educación preescolar, la primaria, la secundaria y la media superior.</w:t>
      </w:r>
    </w:p>
    <w:p w:rsidR="001E5A26" w:rsidRPr="008314AD" w:rsidRDefault="001E5A26" w:rsidP="008314AD">
      <w:pPr>
        <w:spacing w:after="0" w:line="240" w:lineRule="auto"/>
        <w:jc w:val="both"/>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lastRenderedPageBreak/>
        <w:t>El artículo 20 del mismo ordenamiento, refiere que, la educación básica está compuesta por el nivel inicial, preescolar, primaria y secundaria y que, entre los servicios que comprende este tipo de educación, se encuentra la primaria, en las modalidades: general, indígena y comunitaria.</w:t>
      </w:r>
    </w:p>
    <w:p w:rsidR="001E5A26" w:rsidRPr="008314AD" w:rsidRDefault="001E5A26" w:rsidP="008314AD">
      <w:pPr>
        <w:spacing w:after="0" w:line="240" w:lineRule="auto"/>
        <w:jc w:val="both"/>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diverso artículo 107, primer párrafo de dicha Ley explica que, los planteles educativos constituyen un espacio fundamental para el proceso de enseñanza aprendizaje, donde se presta el servicio público de educación por parte del Estado de México.</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El 3 de junio de 1992 se publicó en el Periódico Oficial "Gaceta del Gobierno" la Ley que crea el Organismo </w:t>
      </w:r>
      <w:r w:rsidRPr="008314AD">
        <w:rPr>
          <w:rFonts w:ascii="Times New Roman" w:hAnsi="Times New Roman" w:cs="Times New Roman"/>
          <w:noProof/>
          <w:sz w:val="24"/>
          <w:szCs w:val="24"/>
        </w:rPr>
        <w:drawing>
          <wp:inline distT="0" distB="0" distL="0" distR="0" wp14:anchorId="3F87F230" wp14:editId="5D62F832">
            <wp:extent cx="4575" cy="4572"/>
            <wp:effectExtent l="0" t="0" r="0" b="0"/>
            <wp:docPr id="11057" name="Picture 11057"/>
            <wp:cNvGraphicFramePr/>
            <a:graphic xmlns:a="http://schemas.openxmlformats.org/drawingml/2006/main">
              <a:graphicData uri="http://schemas.openxmlformats.org/drawingml/2006/picture">
                <pic:pic xmlns:pic="http://schemas.openxmlformats.org/drawingml/2006/picture">
                  <pic:nvPicPr>
                    <pic:cNvPr id="11057" name="Picture 11057"/>
                    <pic:cNvPicPr/>
                  </pic:nvPicPr>
                  <pic:blipFill>
                    <a:blip r:embed="rId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Público Descentralizado denominado Servicios Educativos Integrados al Estado de México, el cual es un </w:t>
      </w:r>
      <w:r w:rsidRPr="008314AD">
        <w:rPr>
          <w:rFonts w:ascii="Times New Roman" w:hAnsi="Times New Roman" w:cs="Times New Roman"/>
          <w:noProof/>
          <w:sz w:val="24"/>
          <w:szCs w:val="24"/>
        </w:rPr>
        <w:drawing>
          <wp:inline distT="0" distB="0" distL="0" distR="0" wp14:anchorId="38D8916C" wp14:editId="674FAE5B">
            <wp:extent cx="4574" cy="4573"/>
            <wp:effectExtent l="0" t="0" r="0" b="0"/>
            <wp:docPr id="11058" name="Picture 11058"/>
            <wp:cNvGraphicFramePr/>
            <a:graphic xmlns:a="http://schemas.openxmlformats.org/drawingml/2006/main">
              <a:graphicData uri="http://schemas.openxmlformats.org/drawingml/2006/picture">
                <pic:pic xmlns:pic="http://schemas.openxmlformats.org/drawingml/2006/picture">
                  <pic:nvPicPr>
                    <pic:cNvPr id="11058" name="Picture 11058"/>
                    <pic:cNvPicPr/>
                  </pic:nvPicPr>
                  <pic:blipFill>
                    <a:blip r:embed="rId10"/>
                    <a:stretch>
                      <a:fillRect/>
                    </a:stretch>
                  </pic:blipFill>
                  <pic:spPr>
                    <a:xfrm>
                      <a:off x="0" y="0"/>
                      <a:ext cx="4574" cy="4573"/>
                    </a:xfrm>
                    <a:prstGeom prst="rect">
                      <a:avLst/>
                    </a:prstGeom>
                  </pic:spPr>
                </pic:pic>
              </a:graphicData>
            </a:graphic>
          </wp:inline>
        </w:drawing>
      </w:r>
      <w:r w:rsidRPr="008314AD">
        <w:rPr>
          <w:rFonts w:ascii="Times New Roman" w:hAnsi="Times New Roman" w:cs="Times New Roman"/>
          <w:sz w:val="24"/>
          <w:szCs w:val="24"/>
        </w:rPr>
        <w:t>organismo auxiliar, con personalidad jurídica y patrimonio propios, que tiene por objeto hacerse cargo integralmente de los servicios de educación básica y normal que le transfiera la Federación.</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el municipio de Temoaya, Estado de México, se encuentra la institución educativa de nivel básico, Escuela Primaria "Héroes de la Independencia", con Clave del Centro de Trabajo 15DPR3195W, la cual opera desde hace aproximadamente 15 años, y cuenta con una matrícula de 486 alumnas y alumnos.</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Al respecto, el 14 de abril de 2026, mediante el oficio 228C0101030000S/4140/2026, el encargado de despacho de la Unidad de Asuntos Jurídicos e Igualdad de Género y Apoderado del Organismo Público Descentralizado denominado Servicios Educativos Integrados al Estado de México, solicitó a la Presidencia Municipal Constitucional de Temoaya, la donación formal del predio que ocupa la Escuela Primaria "Héroes de la Independencia", con Clave del Centro de Trabajo 15DPR3195W.</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Ayuntamiento Constitucional de Temoaya, Estado de México, en la Trigésima Quinta Sesión Extraordinaria de Cabildo y Octava Sesión de Cabildo Abierto de Ayuntamiento Constitucional de Temoaya, celebrada el 29 de abril de 2026, en el punto 4.4 del Orden del Día, mediante el Acuerdo 398/2026, aprobó donar a título gratuito previa autorización de la Legislatura del Estado de México, el Lote 1, Manzana 35 con superficie de 5,224.634 metros cuadrados (cinco mil doscientos veinticuatro punto seiscientos treinta y cuatro metros), ubicado en calle Avenida Hacienda del Rosario, número 101, en el Conjunto Urbano de Tipo Habitacional Interés Social denominado "Rancho Buenavista" conocido comercialmente como "Rinconada del Valle" de la localidad denominada Ejido de San José Buenavista el Grande, incluyendo Ex Hacienda del mismo nombre y Rinconada del Valle, Municipio de Temoaya, Estado de México; a favor de Servicios Educativos Integrados al Estado de México (SEIEM).</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El Municipio de Temoaya, Estado de México, es propietario del Lote 1, Manzana 35 con superficie de 5,224.634 metros cuadrados (cinco mil doscientos veinticuatro punto seiscientos treinta y cuatro metros cuadrados), ubicado en calle Avenida Hacienda del Rosario, número 101, en el Conjunto Urbano de Tipo Habitacional Interés Social denominado "Rancho Buenavista" conocido comercialmente como </w:t>
      </w:r>
      <w:r w:rsidRPr="008314AD">
        <w:rPr>
          <w:rFonts w:ascii="Times New Roman" w:hAnsi="Times New Roman" w:cs="Times New Roman"/>
          <w:sz w:val="24"/>
          <w:szCs w:val="24"/>
          <w:vertAlign w:val="superscript"/>
        </w:rPr>
        <w:t>“</w:t>
      </w:r>
      <w:r w:rsidRPr="008314AD">
        <w:rPr>
          <w:rFonts w:ascii="Times New Roman" w:hAnsi="Times New Roman" w:cs="Times New Roman"/>
          <w:sz w:val="24"/>
          <w:szCs w:val="24"/>
        </w:rPr>
        <w:t xml:space="preserve">Rinconada del Valle" de la localidad denominada Ejido de San José Buenavista el Grande, incluyendo Ex </w:t>
      </w:r>
      <w:r w:rsidRPr="008314AD">
        <w:rPr>
          <w:rFonts w:ascii="Times New Roman" w:hAnsi="Times New Roman" w:cs="Times New Roman"/>
          <w:noProof/>
          <w:sz w:val="24"/>
          <w:szCs w:val="24"/>
        </w:rPr>
        <w:drawing>
          <wp:inline distT="0" distB="0" distL="0" distR="0" wp14:anchorId="76E0B5E4" wp14:editId="25AEEE0E">
            <wp:extent cx="4575" cy="4572"/>
            <wp:effectExtent l="0" t="0" r="0" b="0"/>
            <wp:docPr id="1" name="Picture 15610"/>
            <wp:cNvGraphicFramePr/>
            <a:graphic xmlns:a="http://schemas.openxmlformats.org/drawingml/2006/main">
              <a:graphicData uri="http://schemas.openxmlformats.org/drawingml/2006/picture">
                <pic:pic xmlns:pic="http://schemas.openxmlformats.org/drawingml/2006/picture">
                  <pic:nvPicPr>
                    <pic:cNvPr id="15610" name="Picture 15610"/>
                    <pic:cNvPicPr/>
                  </pic:nvPicPr>
                  <pic:blipFill>
                    <a:blip r:embed="rId1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Hacienda del mismo nombre y Rinconada del Valle, Municipio de Temoaya, Estado de México; inmueble </w:t>
      </w:r>
      <w:r w:rsidRPr="008314AD">
        <w:rPr>
          <w:rFonts w:ascii="Times New Roman" w:hAnsi="Times New Roman" w:cs="Times New Roman"/>
          <w:noProof/>
          <w:sz w:val="24"/>
          <w:szCs w:val="24"/>
        </w:rPr>
        <w:drawing>
          <wp:inline distT="0" distB="0" distL="0" distR="0" wp14:anchorId="42EF5D3C" wp14:editId="73D8B1F1">
            <wp:extent cx="4574" cy="4572"/>
            <wp:effectExtent l="0" t="0" r="0" b="0"/>
            <wp:docPr id="2" name="Picture 15611"/>
            <wp:cNvGraphicFramePr/>
            <a:graphic xmlns:a="http://schemas.openxmlformats.org/drawingml/2006/main">
              <a:graphicData uri="http://schemas.openxmlformats.org/drawingml/2006/picture">
                <pic:pic xmlns:pic="http://schemas.openxmlformats.org/drawingml/2006/picture">
                  <pic:nvPicPr>
                    <pic:cNvPr id="15611" name="Picture 15611"/>
                    <pic:cNvPicPr/>
                  </pic:nvPicPr>
                  <pic:blipFill>
                    <a:blip r:embed="rId7"/>
                    <a:stretch>
                      <a:fillRect/>
                    </a:stretch>
                  </pic:blipFill>
                  <pic:spPr>
                    <a:xfrm>
                      <a:off x="0" y="0"/>
                      <a:ext cx="4574" cy="4572"/>
                    </a:xfrm>
                    <a:prstGeom prst="rect">
                      <a:avLst/>
                    </a:prstGeom>
                  </pic:spPr>
                </pic:pic>
              </a:graphicData>
            </a:graphic>
          </wp:inline>
        </w:drawing>
      </w:r>
      <w:r w:rsidRPr="008314AD">
        <w:rPr>
          <w:rFonts w:ascii="Times New Roman" w:hAnsi="Times New Roman" w:cs="Times New Roman"/>
          <w:sz w:val="24"/>
          <w:szCs w:val="24"/>
        </w:rPr>
        <w:t>en el que se encuentran las instalaciones de la 'Primaria "Héroes de la Independencia", con las siguientes medidas y colindancias:</w:t>
      </w:r>
    </w:p>
    <w:p w:rsidR="001E5A26" w:rsidRPr="008314AD" w:rsidRDefault="001E5A26" w:rsidP="008314AD">
      <w:pPr>
        <w:spacing w:after="0" w:line="240" w:lineRule="auto"/>
        <w:rPr>
          <w:rFonts w:ascii="Times New Roman" w:hAnsi="Times New Roman" w:cs="Times New Roman"/>
          <w:b/>
          <w:sz w:val="24"/>
          <w:szCs w:val="24"/>
        </w:rPr>
      </w:pPr>
    </w:p>
    <w:p w:rsidR="001E5A26" w:rsidRPr="008314AD" w:rsidRDefault="001E5A26" w:rsidP="008314AD">
      <w:pPr>
        <w:spacing w:after="0" w:line="240" w:lineRule="auto"/>
        <w:ind w:left="2835" w:right="333" w:hanging="2409"/>
        <w:jc w:val="both"/>
        <w:rPr>
          <w:rFonts w:ascii="Times New Roman" w:hAnsi="Times New Roman" w:cs="Times New Roman"/>
          <w:sz w:val="24"/>
          <w:szCs w:val="24"/>
        </w:rPr>
      </w:pPr>
      <w:r w:rsidRPr="008314AD">
        <w:rPr>
          <w:rFonts w:ascii="Times New Roman" w:hAnsi="Times New Roman" w:cs="Times New Roman"/>
          <w:b/>
          <w:sz w:val="24"/>
          <w:szCs w:val="24"/>
        </w:rPr>
        <w:t>AL NOROESTE:</w:t>
      </w:r>
      <w:r w:rsidRPr="008314AD">
        <w:rPr>
          <w:rFonts w:ascii="Times New Roman" w:hAnsi="Times New Roman" w:cs="Times New Roman"/>
          <w:b/>
          <w:sz w:val="24"/>
          <w:szCs w:val="24"/>
        </w:rPr>
        <w:tab/>
      </w:r>
      <w:r w:rsidRPr="008314AD">
        <w:rPr>
          <w:rFonts w:ascii="Times New Roman" w:hAnsi="Times New Roman" w:cs="Times New Roman"/>
          <w:sz w:val="24"/>
          <w:szCs w:val="24"/>
        </w:rPr>
        <w:t>88.445 m (ochenta y ocho punto cuatrocientos cuarenta y cinco metros) con vialidad.</w:t>
      </w:r>
    </w:p>
    <w:p w:rsidR="001E5A26" w:rsidRPr="008314AD" w:rsidRDefault="001E5A26" w:rsidP="008314AD">
      <w:pPr>
        <w:spacing w:after="0" w:line="240" w:lineRule="auto"/>
        <w:ind w:left="2835" w:right="333" w:hanging="2409"/>
        <w:jc w:val="both"/>
        <w:rPr>
          <w:rFonts w:ascii="Times New Roman" w:hAnsi="Times New Roman" w:cs="Times New Roman"/>
          <w:b/>
          <w:sz w:val="24"/>
          <w:szCs w:val="24"/>
        </w:rPr>
      </w:pPr>
      <w:r w:rsidRPr="008314AD">
        <w:rPr>
          <w:rFonts w:ascii="Times New Roman" w:hAnsi="Times New Roman" w:cs="Times New Roman"/>
          <w:b/>
          <w:sz w:val="24"/>
          <w:szCs w:val="24"/>
        </w:rPr>
        <w:lastRenderedPageBreak/>
        <w:t>AL NORTE:</w:t>
      </w:r>
      <w:r w:rsidRPr="008314AD">
        <w:rPr>
          <w:rFonts w:ascii="Times New Roman" w:hAnsi="Times New Roman" w:cs="Times New Roman"/>
          <w:b/>
          <w:sz w:val="24"/>
          <w:szCs w:val="24"/>
        </w:rPr>
        <w:tab/>
      </w:r>
      <w:r w:rsidRPr="008314AD">
        <w:rPr>
          <w:rFonts w:ascii="Times New Roman" w:hAnsi="Times New Roman" w:cs="Times New Roman"/>
          <w:b/>
          <w:sz w:val="24"/>
          <w:szCs w:val="24"/>
        </w:rPr>
        <w:tab/>
      </w:r>
      <w:r w:rsidRPr="008314AD">
        <w:rPr>
          <w:rFonts w:ascii="Times New Roman" w:hAnsi="Times New Roman" w:cs="Times New Roman"/>
          <w:sz w:val="24"/>
          <w:szCs w:val="24"/>
        </w:rPr>
        <w:t>54.938 m (cincuenta y cuatro punto novecientos treinta y ocho metros) con vialidad.</w:t>
      </w:r>
    </w:p>
    <w:p w:rsidR="001E5A26" w:rsidRPr="008314AD" w:rsidRDefault="001E5A26" w:rsidP="008314AD">
      <w:pPr>
        <w:spacing w:after="0" w:line="240" w:lineRule="auto"/>
        <w:ind w:left="2835" w:right="333" w:hanging="2409"/>
        <w:jc w:val="both"/>
        <w:rPr>
          <w:rFonts w:ascii="Times New Roman" w:hAnsi="Times New Roman" w:cs="Times New Roman"/>
          <w:sz w:val="24"/>
          <w:szCs w:val="24"/>
        </w:rPr>
      </w:pPr>
      <w:r w:rsidRPr="008314AD">
        <w:rPr>
          <w:rFonts w:ascii="Times New Roman" w:hAnsi="Times New Roman" w:cs="Times New Roman"/>
          <w:b/>
          <w:sz w:val="24"/>
          <w:szCs w:val="24"/>
        </w:rPr>
        <w:t>AL ESTE:</w:t>
      </w:r>
      <w:r w:rsidRPr="008314AD">
        <w:rPr>
          <w:rFonts w:ascii="Times New Roman" w:hAnsi="Times New Roman" w:cs="Times New Roman"/>
          <w:b/>
          <w:sz w:val="24"/>
          <w:szCs w:val="24"/>
        </w:rPr>
        <w:tab/>
      </w:r>
      <w:r w:rsidRPr="008314AD">
        <w:rPr>
          <w:rFonts w:ascii="Times New Roman" w:hAnsi="Times New Roman" w:cs="Times New Roman"/>
          <w:b/>
          <w:sz w:val="24"/>
          <w:szCs w:val="24"/>
        </w:rPr>
        <w:tab/>
      </w:r>
      <w:r w:rsidRPr="008314AD">
        <w:rPr>
          <w:rFonts w:ascii="Times New Roman" w:hAnsi="Times New Roman" w:cs="Times New Roman"/>
          <w:sz w:val="24"/>
          <w:szCs w:val="24"/>
        </w:rPr>
        <w:t>88.000 m (ochenta y ocho metros) con vialidad.</w:t>
      </w:r>
    </w:p>
    <w:p w:rsidR="001E5A26" w:rsidRPr="008314AD" w:rsidRDefault="001E5A26" w:rsidP="008314AD">
      <w:pPr>
        <w:spacing w:after="0" w:line="240" w:lineRule="auto"/>
        <w:ind w:left="2835" w:right="333" w:hanging="2409"/>
        <w:jc w:val="both"/>
        <w:rPr>
          <w:rFonts w:ascii="Times New Roman" w:hAnsi="Times New Roman" w:cs="Times New Roman"/>
          <w:sz w:val="24"/>
          <w:szCs w:val="24"/>
        </w:rPr>
      </w:pPr>
      <w:r w:rsidRPr="008314AD">
        <w:rPr>
          <w:rFonts w:ascii="Times New Roman" w:hAnsi="Times New Roman" w:cs="Times New Roman"/>
          <w:b/>
          <w:sz w:val="24"/>
          <w:szCs w:val="24"/>
        </w:rPr>
        <w:t>AL SUR:</w:t>
      </w:r>
      <w:r w:rsidRPr="008314AD">
        <w:rPr>
          <w:rFonts w:ascii="Times New Roman" w:hAnsi="Times New Roman" w:cs="Times New Roman"/>
          <w:b/>
          <w:sz w:val="24"/>
          <w:szCs w:val="24"/>
        </w:rPr>
        <w:tab/>
      </w:r>
      <w:r w:rsidRPr="008314AD">
        <w:rPr>
          <w:rFonts w:ascii="Times New Roman" w:hAnsi="Times New Roman" w:cs="Times New Roman"/>
          <w:b/>
          <w:sz w:val="24"/>
          <w:szCs w:val="24"/>
        </w:rPr>
        <w:tab/>
      </w:r>
      <w:r w:rsidRPr="008314AD">
        <w:rPr>
          <w:rFonts w:ascii="Times New Roman" w:hAnsi="Times New Roman" w:cs="Times New Roman"/>
          <w:sz w:val="24"/>
          <w:szCs w:val="24"/>
        </w:rPr>
        <w:t>63.803 m (sesenta y tres punto ochocientos tres metros) con vialidad.</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 propiedad de dicho inmueble se acredita con la Escritura número 13,429, volumen CCLXXVIII-E, de fecha dieciséis de mayo del año 2007, pasada ante la fe del Lic. José Víctor Reynoso Pablos Notario Público número sesenta y nueve del Estado de México, con residencia en el Oro, Estado de México, relativa a la donación en cumplimento de obligaciones que otorga Consorcio de Ingeniería Integral Sociedad Anónima de Capital Variable, mediante el cual se dona al Municipio de Temoaya diversos lotes del Conjunto Urbano de Tipo Habitacional de Interés Social denominado Rancho Buenavista, ubicado en el Municipio de Temoaya, misma que obra en el Instituto de la Función Registral del Estado de México, con </w:t>
      </w:r>
      <w:r w:rsidRPr="008314AD">
        <w:rPr>
          <w:rFonts w:ascii="Times New Roman" w:hAnsi="Times New Roman" w:cs="Times New Roman"/>
          <w:noProof/>
          <w:sz w:val="24"/>
          <w:szCs w:val="24"/>
        </w:rPr>
        <w:drawing>
          <wp:inline distT="0" distB="0" distL="0" distR="0" wp14:anchorId="5B2F6103" wp14:editId="43A990AC">
            <wp:extent cx="4575" cy="4572"/>
            <wp:effectExtent l="0" t="0" r="0" b="0"/>
            <wp:docPr id="3" name="Picture 15612"/>
            <wp:cNvGraphicFramePr/>
            <a:graphic xmlns:a="http://schemas.openxmlformats.org/drawingml/2006/main">
              <a:graphicData uri="http://schemas.openxmlformats.org/drawingml/2006/picture">
                <pic:pic xmlns:pic="http://schemas.openxmlformats.org/drawingml/2006/picture">
                  <pic:nvPicPr>
                    <pic:cNvPr id="15612" name="Picture 15612"/>
                    <pic:cNvPicPr/>
                  </pic:nvPicPr>
                  <pic:blipFill>
                    <a:blip r:embed="rId12"/>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el folio real electrónico 00092778.</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términos del Dictamen de Procedencia número SIND/3/2026 de fecha 6 de mayo de 2026, emitido por Heriberto Gil López Síndico Municipal de Temoaya, se determinó procedente la desincorporación del patrimonio municipal y donación a título gratuito del bien inmueble a favor de Servicios Educativos Integrados al Estado de México.</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Conforme con el Dictamen Técnico número DDU/DICT/01/2026 de fecha 30 de abril de 2026, emitido por Nydia Lorena Campos Apodaca Directora de Desarrollo Urbano y Heriberto Gil López Síndico Municipal de Temoaya, se concluyó la vocación de uso y función social del inmueble, por lo que se determinó la viabilidad técnica para donar el bien inmueble a título gratuito a favor Servicios Educativos Integrados al Estado de México.</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Director del Centro INAH Estado de México, mediante oficios 401.3S.1-2025/1199 de fecha 10 de abril de 2025 y 401.3S.1-2025/927 de fecha 27 de marzo de 2025, indicó respectivamente, sobre el inmueble objeto de donación, que la obra constructiva abarca la superficie total del predio, por lo que no es posible verificar la presencia o ausencia de vestigios arqueológicos y esta identificación se podrá realizar cuando se lleven a cabo nuevas construcciones; asimismo, que dicho inmueble no se trata de un monumento histórico, no es colindante a un monumento histórico y no se encuentra en zona de monumentos históricos.</w:t>
      </w:r>
    </w:p>
    <w:p w:rsidR="001E5A26" w:rsidRPr="008314AD" w:rsidRDefault="001E5A26" w:rsidP="008314AD">
      <w:pPr>
        <w:spacing w:after="0" w:line="240" w:lineRule="auto"/>
        <w:jc w:val="both"/>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este orden de ideas, el 25 de junio de 2026, mediante oficio PM/SIND/329-3/2026, el H. Ayuntamiento de Temoaya, Estado de México, a través de su Presidencia Municipal Constitucional, se dirigió al Poder Ejecutivo del Estado de México a mi cargo, para ser el conducto ante esa Legislatura, para presentar la Iniciativa de Decreto respectiva.</w:t>
      </w:r>
    </w:p>
    <w:p w:rsidR="001E5A26" w:rsidRPr="008314AD" w:rsidRDefault="001E5A26" w:rsidP="008314AD">
      <w:pPr>
        <w:spacing w:after="0" w:line="240" w:lineRule="auto"/>
        <w:jc w:val="both"/>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En mérito de los argumentos planteados, someto a consideración de esa Legislatura, la siguiente </w:t>
      </w:r>
      <w:r w:rsidRPr="008314AD">
        <w:rPr>
          <w:rFonts w:ascii="Times New Roman" w:hAnsi="Times New Roman" w:cs="Times New Roman"/>
          <w:noProof/>
          <w:sz w:val="24"/>
          <w:szCs w:val="24"/>
        </w:rPr>
        <w:drawing>
          <wp:inline distT="0" distB="0" distL="0" distR="0" wp14:anchorId="1C3D0F80" wp14:editId="6D88635C">
            <wp:extent cx="4575" cy="4572"/>
            <wp:effectExtent l="0" t="0" r="0" b="0"/>
            <wp:docPr id="5" name="Picture 18095"/>
            <wp:cNvGraphicFramePr/>
            <a:graphic xmlns:a="http://schemas.openxmlformats.org/drawingml/2006/main">
              <a:graphicData uri="http://schemas.openxmlformats.org/drawingml/2006/picture">
                <pic:pic xmlns:pic="http://schemas.openxmlformats.org/drawingml/2006/picture">
                  <pic:nvPicPr>
                    <pic:cNvPr id="18095" name="Picture 18095"/>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Iniciativa con proyecto de Decreto, por el que se autoriza al H. Ayuntamiento de Temoaya, Estado de México, a desincorporar del patrimonio del municipio, el Lote 1, Manzana 35 con superficie de 5,224.634 metros cuadrados (cinco mil doscientos veinticuatro punto seiscientos treinta y cuatro metros), ubicado en calle Avenida Hacienda del Rosario, número 101, en el Conjunto Urbano de Tipo Habitacional Interés Social denominado "Rancho Buenavista" conocido comercialmente como "Rinconada del Valle" de la localidad denominada Ejido de San José Buenavista el Grande, Municipio de Temoaya, Estado de México; </w:t>
      </w:r>
      <w:r w:rsidRPr="008314AD">
        <w:rPr>
          <w:rFonts w:ascii="Times New Roman" w:hAnsi="Times New Roman" w:cs="Times New Roman"/>
          <w:noProof/>
          <w:sz w:val="24"/>
          <w:szCs w:val="24"/>
        </w:rPr>
        <w:drawing>
          <wp:inline distT="0" distB="0" distL="0" distR="0" wp14:anchorId="2458B3AA" wp14:editId="79F14251">
            <wp:extent cx="4574" cy="4572"/>
            <wp:effectExtent l="0" t="0" r="0" b="0"/>
            <wp:docPr id="6" name="Picture 18096"/>
            <wp:cNvGraphicFramePr/>
            <a:graphic xmlns:a="http://schemas.openxmlformats.org/drawingml/2006/main">
              <a:graphicData uri="http://schemas.openxmlformats.org/drawingml/2006/picture">
                <pic:pic xmlns:pic="http://schemas.openxmlformats.org/drawingml/2006/picture">
                  <pic:nvPicPr>
                    <pic:cNvPr id="18096" name="Picture 18096"/>
                    <pic:cNvPicPr/>
                  </pic:nvPicPr>
                  <pic:blipFill>
                    <a:blip r:embed="rId14"/>
                    <a:stretch>
                      <a:fillRect/>
                    </a:stretch>
                  </pic:blipFill>
                  <pic:spPr>
                    <a:xfrm>
                      <a:off x="0" y="0"/>
                      <a:ext cx="4574" cy="4572"/>
                    </a:xfrm>
                    <a:prstGeom prst="rect">
                      <a:avLst/>
                    </a:prstGeom>
                  </pic:spPr>
                </pic:pic>
              </a:graphicData>
            </a:graphic>
          </wp:inline>
        </w:drawing>
      </w:r>
      <w:r w:rsidRPr="008314AD">
        <w:rPr>
          <w:rFonts w:ascii="Times New Roman" w:hAnsi="Times New Roman" w:cs="Times New Roman"/>
          <w:sz w:val="24"/>
          <w:szCs w:val="24"/>
        </w:rPr>
        <w:t xml:space="preserve">inmueble en el que se encuentran las instalaciones de la "Primaria "Héroes de la Independencia", para que sea donado a título gratuito, a favor del </w:t>
      </w:r>
      <w:r w:rsidRPr="008314AD">
        <w:rPr>
          <w:rFonts w:ascii="Times New Roman" w:hAnsi="Times New Roman" w:cs="Times New Roman"/>
          <w:sz w:val="24"/>
          <w:szCs w:val="24"/>
        </w:rPr>
        <w:lastRenderedPageBreak/>
        <w:t>Organismo Público Descentralizado denominado Servicios Educativos Integrados al Estado de México (SEIEM).</w:t>
      </w:r>
    </w:p>
    <w:p w:rsidR="001E5A26" w:rsidRPr="008314AD" w:rsidRDefault="001E5A26" w:rsidP="008314AD">
      <w:pPr>
        <w:spacing w:after="0" w:line="240" w:lineRule="auto"/>
        <w:rPr>
          <w:rFonts w:ascii="Times New Roman" w:hAnsi="Times New Roman" w:cs="Times New Roman"/>
          <w:b/>
          <w:sz w:val="24"/>
          <w:szCs w:val="24"/>
        </w:rPr>
      </w:pP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DECRETO NUMERO</w:t>
      </w: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LA H. LXII LEGISLATURA</w:t>
      </w: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 xml:space="preserve">DEL ESTADO DE MÉXICO </w:t>
      </w:r>
    </w:p>
    <w:p w:rsidR="001E5A26" w:rsidRPr="008314AD" w:rsidRDefault="001E5A26"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DECRETA:</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PRIMERO.</w:t>
      </w:r>
      <w:r w:rsidRPr="008314AD">
        <w:rPr>
          <w:rFonts w:ascii="Times New Roman" w:hAnsi="Times New Roman" w:cs="Times New Roman"/>
          <w:sz w:val="24"/>
          <w:szCs w:val="24"/>
        </w:rPr>
        <w:t xml:space="preserve"> Se autoriza la desincorporación del patrimonio del municipio de Temoaya, Estado de México, del Lote 1, Manzana 35, ubicado en calle Avenida Hacienda del Rosario, número 101, en el que se encuentran las instalaciones de la "Primaria "Héroes de la Independencia", en el Conjunto Urbano de TIPO Habitacional Interés Social denominado "Rancho Buenavista" conocido comercialmente como "Rinconada del Valle" de la localidad denominada Ejido de San José Buenavista el Grande, incluyendo Ex Hacienda del mismo nombre y Rinconada del Valle, Municipio de Temoaya, Estado de México, con superficie de 5,224.634 metros cuadrados (cinco mil doscientos veinticuatro punto seiscientos treinta y cuatro metros cuadrados), con las siguientes medidas y colindancias:</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ind w:left="2694" w:right="333" w:hanging="2127"/>
        <w:jc w:val="both"/>
        <w:rPr>
          <w:rFonts w:ascii="Times New Roman" w:hAnsi="Times New Roman" w:cs="Times New Roman"/>
          <w:b/>
          <w:sz w:val="24"/>
          <w:szCs w:val="24"/>
        </w:rPr>
      </w:pPr>
      <w:r w:rsidRPr="008314AD">
        <w:rPr>
          <w:rFonts w:ascii="Times New Roman" w:hAnsi="Times New Roman" w:cs="Times New Roman"/>
          <w:b/>
          <w:sz w:val="24"/>
          <w:szCs w:val="24"/>
        </w:rPr>
        <w:t>AL NOROESTE:</w:t>
      </w:r>
      <w:r w:rsidRPr="008314AD">
        <w:rPr>
          <w:rFonts w:ascii="Times New Roman" w:hAnsi="Times New Roman" w:cs="Times New Roman"/>
          <w:b/>
          <w:sz w:val="24"/>
          <w:szCs w:val="24"/>
        </w:rPr>
        <w:tab/>
      </w:r>
      <w:r w:rsidRPr="008314AD">
        <w:rPr>
          <w:rFonts w:ascii="Times New Roman" w:hAnsi="Times New Roman" w:cs="Times New Roman"/>
          <w:sz w:val="24"/>
          <w:szCs w:val="24"/>
        </w:rPr>
        <w:t>88.445 m (ochenta y ocho punto cuatrocientos cuarenta y cinco metros) con vialidad.</w:t>
      </w:r>
    </w:p>
    <w:p w:rsidR="001E5A26" w:rsidRPr="008314AD" w:rsidRDefault="001E5A26" w:rsidP="008314AD">
      <w:pPr>
        <w:spacing w:after="0" w:line="240" w:lineRule="auto"/>
        <w:ind w:left="2694" w:right="333" w:hanging="2127"/>
        <w:jc w:val="both"/>
        <w:rPr>
          <w:rFonts w:ascii="Times New Roman" w:hAnsi="Times New Roman" w:cs="Times New Roman"/>
          <w:b/>
          <w:sz w:val="24"/>
          <w:szCs w:val="24"/>
        </w:rPr>
      </w:pPr>
      <w:r w:rsidRPr="008314AD">
        <w:rPr>
          <w:rFonts w:ascii="Times New Roman" w:hAnsi="Times New Roman" w:cs="Times New Roman"/>
          <w:b/>
          <w:sz w:val="24"/>
          <w:szCs w:val="24"/>
        </w:rPr>
        <w:t>AL NORTE:</w:t>
      </w:r>
      <w:r w:rsidRPr="008314AD">
        <w:rPr>
          <w:rFonts w:ascii="Times New Roman" w:hAnsi="Times New Roman" w:cs="Times New Roman"/>
          <w:b/>
          <w:sz w:val="24"/>
          <w:szCs w:val="24"/>
        </w:rPr>
        <w:tab/>
      </w:r>
      <w:r w:rsidRPr="008314AD">
        <w:rPr>
          <w:rFonts w:ascii="Times New Roman" w:hAnsi="Times New Roman" w:cs="Times New Roman"/>
          <w:sz w:val="24"/>
          <w:szCs w:val="24"/>
        </w:rPr>
        <w:t>54.938 m (cincuenta y cuatro punto novecientos treinta y ocho metros) con vialidad.</w:t>
      </w:r>
    </w:p>
    <w:p w:rsidR="001E5A26" w:rsidRPr="008314AD" w:rsidRDefault="001E5A26" w:rsidP="008314AD">
      <w:pPr>
        <w:spacing w:after="0" w:line="240" w:lineRule="auto"/>
        <w:ind w:left="2694" w:right="333" w:hanging="2127"/>
        <w:jc w:val="both"/>
        <w:rPr>
          <w:rFonts w:ascii="Times New Roman" w:hAnsi="Times New Roman" w:cs="Times New Roman"/>
          <w:b/>
          <w:sz w:val="24"/>
          <w:szCs w:val="24"/>
        </w:rPr>
      </w:pPr>
      <w:r w:rsidRPr="008314AD">
        <w:rPr>
          <w:rFonts w:ascii="Times New Roman" w:hAnsi="Times New Roman" w:cs="Times New Roman"/>
          <w:b/>
          <w:sz w:val="24"/>
          <w:szCs w:val="24"/>
        </w:rPr>
        <w:t>AL ESTE:</w:t>
      </w:r>
      <w:r w:rsidRPr="008314AD">
        <w:rPr>
          <w:rFonts w:ascii="Times New Roman" w:hAnsi="Times New Roman" w:cs="Times New Roman"/>
          <w:b/>
          <w:sz w:val="24"/>
          <w:szCs w:val="24"/>
        </w:rPr>
        <w:tab/>
      </w:r>
      <w:r w:rsidRPr="008314AD">
        <w:rPr>
          <w:rFonts w:ascii="Times New Roman" w:hAnsi="Times New Roman" w:cs="Times New Roman"/>
          <w:sz w:val="24"/>
          <w:szCs w:val="24"/>
        </w:rPr>
        <w:t>88.000 m (ochenta y ocho metros) con vialidad.</w:t>
      </w:r>
    </w:p>
    <w:p w:rsidR="001E5A26" w:rsidRPr="008314AD" w:rsidRDefault="001E5A26" w:rsidP="008314AD">
      <w:pPr>
        <w:spacing w:after="0" w:line="240" w:lineRule="auto"/>
        <w:ind w:left="2694" w:right="333" w:hanging="2127"/>
        <w:jc w:val="both"/>
        <w:rPr>
          <w:rFonts w:ascii="Times New Roman" w:hAnsi="Times New Roman" w:cs="Times New Roman"/>
          <w:b/>
          <w:sz w:val="24"/>
          <w:szCs w:val="24"/>
        </w:rPr>
      </w:pPr>
      <w:r w:rsidRPr="008314AD">
        <w:rPr>
          <w:rFonts w:ascii="Times New Roman" w:hAnsi="Times New Roman" w:cs="Times New Roman"/>
          <w:b/>
          <w:sz w:val="24"/>
          <w:szCs w:val="24"/>
        </w:rPr>
        <w:t>AL SUR:</w:t>
      </w:r>
      <w:r w:rsidRPr="008314AD">
        <w:rPr>
          <w:rFonts w:ascii="Times New Roman" w:hAnsi="Times New Roman" w:cs="Times New Roman"/>
          <w:b/>
          <w:sz w:val="24"/>
          <w:szCs w:val="24"/>
        </w:rPr>
        <w:tab/>
      </w:r>
      <w:r w:rsidRPr="008314AD">
        <w:rPr>
          <w:rFonts w:ascii="Times New Roman" w:hAnsi="Times New Roman" w:cs="Times New Roman"/>
          <w:sz w:val="24"/>
          <w:szCs w:val="24"/>
        </w:rPr>
        <w:t>63.803 m (sesenta y tres punto ochocientos tres metros) con vialidad.</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SECUNDO.</w:t>
      </w:r>
      <w:r w:rsidRPr="008314AD">
        <w:rPr>
          <w:rFonts w:ascii="Times New Roman" w:hAnsi="Times New Roman" w:cs="Times New Roman"/>
          <w:sz w:val="24"/>
          <w:szCs w:val="24"/>
        </w:rPr>
        <w:t xml:space="preserve"> Se autoriza al H. Ayuntamiento de Temoaya, Estado de México, a donar a título gratuito el inmueble a que hace referencia el artículo anterior, a favor del Organismo Público Descentralizado denominado Servicios Educativos Integrados al Estado de México (SEIEM), para la prestación del servicio de educación pública.</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TERCERO.</w:t>
      </w:r>
      <w:r w:rsidRPr="008314AD">
        <w:rPr>
          <w:rFonts w:ascii="Times New Roman" w:hAnsi="Times New Roman" w:cs="Times New Roman"/>
          <w:sz w:val="24"/>
          <w:szCs w:val="24"/>
        </w:rPr>
        <w:t xml:space="preserve"> La donación del predio estará condicionada a que no se cambie el uso y destino que motivó su autorización. En caso contrario, revertirá a favor del patrimonio del H. Ayuntamiento de Temoaya, Estado de México.</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TRANSITORIOS</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rPr>
          <w:rFonts w:ascii="Times New Roman" w:hAnsi="Times New Roman" w:cs="Times New Roman"/>
          <w:sz w:val="24"/>
          <w:szCs w:val="24"/>
        </w:rPr>
      </w:pPr>
      <w:r w:rsidRPr="008314AD">
        <w:rPr>
          <w:rFonts w:ascii="Times New Roman" w:hAnsi="Times New Roman" w:cs="Times New Roman"/>
          <w:b/>
          <w:sz w:val="24"/>
          <w:szCs w:val="24"/>
        </w:rPr>
        <w:t>PRIMERO.</w:t>
      </w:r>
      <w:r w:rsidRPr="008314AD">
        <w:rPr>
          <w:rFonts w:ascii="Times New Roman" w:hAnsi="Times New Roman" w:cs="Times New Roman"/>
          <w:sz w:val="24"/>
          <w:szCs w:val="24"/>
        </w:rPr>
        <w:t xml:space="preserve"> Publíquese el presente Decreto en el Periódico Oficial "Gaceta del Gobierno".</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SECUNDO.</w:t>
      </w:r>
      <w:r w:rsidRPr="008314AD">
        <w:rPr>
          <w:rFonts w:ascii="Times New Roman" w:hAnsi="Times New Roman" w:cs="Times New Roman"/>
          <w:sz w:val="24"/>
          <w:szCs w:val="24"/>
        </w:rPr>
        <w:t xml:space="preserve"> El presente Decreto entrará en vigor al día siguiente de su publicación en el Periódico Oficial "Gaceta del Gobierno".</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Reitero a usted, la seguridad de mi atenta y distinguida consideración.</w:t>
      </w:r>
    </w:p>
    <w:p w:rsidR="001E5A26" w:rsidRPr="008314AD" w:rsidRDefault="001E5A26" w:rsidP="008314AD">
      <w:pPr>
        <w:spacing w:after="0" w:line="240" w:lineRule="auto"/>
        <w:rPr>
          <w:rFonts w:ascii="Times New Roman" w:hAnsi="Times New Roman" w:cs="Times New Roman"/>
          <w:sz w:val="24"/>
          <w:szCs w:val="24"/>
        </w:rPr>
      </w:pPr>
    </w:p>
    <w:p w:rsidR="001E5A26" w:rsidRPr="008314AD" w:rsidRDefault="001E5A26" w:rsidP="008314AD">
      <w:pPr>
        <w:spacing w:after="0" w:line="240" w:lineRule="auto"/>
        <w:jc w:val="both"/>
        <w:rPr>
          <w:rFonts w:ascii="Times New Roman" w:hAnsi="Times New Roman" w:cs="Times New Roman"/>
          <w:b/>
          <w:sz w:val="24"/>
          <w:szCs w:val="24"/>
        </w:rPr>
      </w:pPr>
      <w:r w:rsidRPr="008314AD">
        <w:rPr>
          <w:rFonts w:ascii="Times New Roman" w:hAnsi="Times New Roman" w:cs="Times New Roman"/>
          <w:sz w:val="24"/>
          <w:szCs w:val="24"/>
        </w:rPr>
        <w:t>Palacio del Poder Ejecutivo, en la Ciudad de Toluca, capital del Estado de México, a los 30 días del mes de julio del año 2026.</w:t>
      </w:r>
    </w:p>
    <w:p w:rsidR="001E5A26" w:rsidRPr="008314AD" w:rsidRDefault="001E5A26" w:rsidP="008314AD">
      <w:pPr>
        <w:spacing w:after="0" w:line="240" w:lineRule="auto"/>
        <w:jc w:val="center"/>
        <w:rPr>
          <w:rFonts w:ascii="Times New Roman" w:hAnsi="Times New Roman" w:cs="Times New Roman"/>
          <w:b/>
          <w:sz w:val="24"/>
          <w:szCs w:val="24"/>
        </w:rPr>
      </w:pPr>
    </w:p>
    <w:p w:rsidR="001E5A26" w:rsidRPr="008314AD" w:rsidRDefault="001E5A26"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La Gobernadora Constitucional</w:t>
      </w:r>
    </w:p>
    <w:p w:rsidR="001E5A26" w:rsidRPr="008314AD" w:rsidRDefault="001E5A26"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Estado de México</w:t>
      </w:r>
    </w:p>
    <w:p w:rsidR="001E5A26" w:rsidRPr="008314AD" w:rsidRDefault="001E5A26" w:rsidP="008314AD">
      <w:pPr>
        <w:spacing w:after="0" w:line="240" w:lineRule="auto"/>
        <w:jc w:val="center"/>
        <w:rPr>
          <w:rFonts w:ascii="Times New Roman" w:hAnsi="Times New Roman" w:cs="Times New Roman"/>
          <w:b/>
          <w:sz w:val="24"/>
          <w:szCs w:val="24"/>
        </w:rPr>
      </w:pPr>
    </w:p>
    <w:p w:rsidR="001E5A26" w:rsidRPr="008314AD" w:rsidRDefault="001E5A26"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Mtra. Delfina Gómez Álvarez</w:t>
      </w:r>
      <w:bookmarkEnd w:id="5"/>
    </w:p>
    <w:p w:rsidR="001E5A26" w:rsidRPr="008314AD" w:rsidRDefault="001E5A26" w:rsidP="008314AD">
      <w:pPr>
        <w:spacing w:after="0" w:line="240" w:lineRule="auto"/>
        <w:jc w:val="center"/>
        <w:rPr>
          <w:rFonts w:ascii="Times New Roman" w:hAnsi="Times New Roman" w:cs="Times New Roman"/>
          <w:sz w:val="24"/>
          <w:szCs w:val="24"/>
        </w:rPr>
      </w:pPr>
      <w:r w:rsidRPr="008314AD">
        <w:rPr>
          <w:rFonts w:ascii="Times New Roman" w:hAnsi="Times New Roman" w:cs="Times New Roman"/>
          <w:sz w:val="24"/>
          <w:szCs w:val="24"/>
        </w:rPr>
        <w:t>(Rúbrica)</w:t>
      </w:r>
    </w:p>
    <w:p w:rsidR="006C1596" w:rsidRPr="008314AD" w:rsidRDefault="006C1596" w:rsidP="008314AD">
      <w:pPr>
        <w:kinsoku w:val="0"/>
        <w:overflowPunct w:val="0"/>
        <w:spacing w:after="0" w:line="240" w:lineRule="auto"/>
        <w:ind w:right="-94"/>
        <w:contextualSpacing/>
        <w:textAlignment w:val="baseline"/>
        <w:rPr>
          <w:rFonts w:ascii="Times New Roman" w:hAnsi="Times New Roman" w:cs="Times New Roman"/>
          <w:sz w:val="24"/>
          <w:szCs w:val="24"/>
        </w:rPr>
      </w:pPr>
    </w:p>
    <w:p w:rsidR="006C1596" w:rsidRPr="008314AD" w:rsidRDefault="006C1596" w:rsidP="008314AD">
      <w:pPr>
        <w:kinsoku w:val="0"/>
        <w:overflowPunct w:val="0"/>
        <w:spacing w:after="0" w:line="240" w:lineRule="auto"/>
        <w:ind w:right="-94"/>
        <w:contextualSpacing/>
        <w:textAlignment w:val="baseline"/>
        <w:rPr>
          <w:rFonts w:ascii="Times New Roman" w:hAnsi="Times New Roman" w:cs="Times New Roman"/>
          <w:b/>
          <w:sz w:val="24"/>
          <w:szCs w:val="24"/>
        </w:rPr>
      </w:pPr>
      <w:r w:rsidRPr="008314AD">
        <w:rPr>
          <w:rFonts w:ascii="Times New Roman" w:hAnsi="Times New Roman" w:cs="Times New Roman"/>
          <w:b/>
          <w:sz w:val="24"/>
          <w:szCs w:val="24"/>
        </w:rPr>
        <w:t xml:space="preserve">DECRETO NÚMERO </w:t>
      </w:r>
    </w:p>
    <w:p w:rsidR="006C1596" w:rsidRPr="008314AD" w:rsidRDefault="006C1596" w:rsidP="008314AD">
      <w:pPr>
        <w:kinsoku w:val="0"/>
        <w:overflowPunct w:val="0"/>
        <w:spacing w:after="0" w:line="240" w:lineRule="auto"/>
        <w:ind w:right="-94"/>
        <w:contextualSpacing/>
        <w:textAlignment w:val="baseline"/>
        <w:rPr>
          <w:rFonts w:ascii="Times New Roman" w:hAnsi="Times New Roman" w:cs="Times New Roman"/>
          <w:b/>
          <w:sz w:val="24"/>
          <w:szCs w:val="24"/>
          <w:lang w:val="es-ES"/>
        </w:rPr>
      </w:pPr>
      <w:r w:rsidRPr="008314AD">
        <w:rPr>
          <w:rFonts w:ascii="Times New Roman" w:hAnsi="Times New Roman" w:cs="Times New Roman"/>
          <w:b/>
          <w:sz w:val="24"/>
          <w:szCs w:val="24"/>
          <w:lang w:val="es-ES"/>
        </w:rPr>
        <w:t>LA DIPUTACIÓN PERMANENTE DE LA H. “LXII”</w:t>
      </w:r>
    </w:p>
    <w:p w:rsidR="006C1596" w:rsidRPr="008314AD" w:rsidRDefault="006C1596" w:rsidP="008314AD">
      <w:pPr>
        <w:kinsoku w:val="0"/>
        <w:overflowPunct w:val="0"/>
        <w:spacing w:after="0" w:line="240" w:lineRule="auto"/>
        <w:ind w:right="-94"/>
        <w:contextualSpacing/>
        <w:textAlignment w:val="baseline"/>
        <w:rPr>
          <w:rFonts w:ascii="Times New Roman" w:hAnsi="Times New Roman" w:cs="Times New Roman"/>
          <w:b/>
          <w:sz w:val="24"/>
          <w:szCs w:val="24"/>
          <w:lang w:val="es-ES"/>
        </w:rPr>
      </w:pPr>
      <w:r w:rsidRPr="008314AD">
        <w:rPr>
          <w:rFonts w:ascii="Times New Roman" w:hAnsi="Times New Roman" w:cs="Times New Roman"/>
          <w:b/>
          <w:sz w:val="24"/>
          <w:szCs w:val="24"/>
          <w:lang w:val="es-ES"/>
        </w:rPr>
        <w:t xml:space="preserve">LEGISLATURA DEL ESTADO DE MÉXICO </w:t>
      </w:r>
    </w:p>
    <w:p w:rsidR="006C1596" w:rsidRPr="008314AD" w:rsidRDefault="006C1596" w:rsidP="008314AD">
      <w:pPr>
        <w:kinsoku w:val="0"/>
        <w:overflowPunct w:val="0"/>
        <w:spacing w:after="0" w:line="240" w:lineRule="auto"/>
        <w:ind w:right="-94"/>
        <w:contextualSpacing/>
        <w:textAlignment w:val="baseline"/>
        <w:rPr>
          <w:rFonts w:ascii="Times New Roman" w:hAnsi="Times New Roman" w:cs="Times New Roman"/>
          <w:b/>
          <w:sz w:val="24"/>
          <w:szCs w:val="24"/>
        </w:rPr>
      </w:pPr>
      <w:r w:rsidRPr="008314AD">
        <w:rPr>
          <w:rFonts w:ascii="Times New Roman" w:hAnsi="Times New Roman" w:cs="Times New Roman"/>
          <w:b/>
          <w:sz w:val="24"/>
          <w:szCs w:val="24"/>
        </w:rPr>
        <w:t>DECRETA:</w:t>
      </w:r>
    </w:p>
    <w:p w:rsidR="006C1596" w:rsidRPr="008314AD" w:rsidRDefault="006C1596" w:rsidP="008314AD">
      <w:pPr>
        <w:spacing w:after="0" w:line="240" w:lineRule="auto"/>
        <w:ind w:right="49"/>
        <w:rPr>
          <w:rFonts w:ascii="Times New Roman" w:hAnsi="Times New Roman" w:cs="Times New Roman"/>
          <w:b/>
          <w:sz w:val="24"/>
          <w:szCs w:val="24"/>
        </w:rPr>
      </w:pPr>
    </w:p>
    <w:p w:rsidR="006C1596" w:rsidRPr="008314AD" w:rsidRDefault="006C1596"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b/>
          <w:sz w:val="24"/>
          <w:szCs w:val="24"/>
        </w:rPr>
        <w:t xml:space="preserve">ARTÍCULO PRIMERO. </w:t>
      </w:r>
      <w:r w:rsidRPr="008314AD">
        <w:rPr>
          <w:rFonts w:ascii="Times New Roman" w:hAnsi="Times New Roman" w:cs="Times New Roman"/>
          <w:sz w:val="24"/>
          <w:szCs w:val="24"/>
        </w:rPr>
        <w:t>Se autoriza la desincorporación del patrimonio del municipio de Temoaya, Estado de México, del Lote 1, Manzana 35, ubicado en calle Avenida Hacienda del Rosario, número 101, en el que se encuentran las instalaciones de la "Primaria "Héroes de la Independencia", en el Conjunto Urbano de TIPO Habitacional Interés Social denominado "Rancho Buenavista" conocido comercialmente como "Rinconada del Valle" de la localidad denominada Ejido de San José Buenavista el Grande, incluyendo Ex Hacienda del mismo nombre y Rinconada del Valle, Municipio de Temoaya, Estado de México, con superficie de 5,224.634 metros cuadrados (cinco mil doscientos veinticuatro punto seiscientos treinta y cuatro metros cuadrados), con las siguientes medidas y colindancias:</w:t>
      </w:r>
    </w:p>
    <w:p w:rsidR="006C1596" w:rsidRPr="008314AD" w:rsidRDefault="006C1596" w:rsidP="008314AD">
      <w:pPr>
        <w:spacing w:after="0" w:line="240" w:lineRule="auto"/>
        <w:ind w:right="49"/>
        <w:rPr>
          <w:rFonts w:ascii="Times New Roman" w:hAnsi="Times New Roman" w:cs="Times New Roman"/>
          <w:sz w:val="24"/>
          <w:szCs w:val="24"/>
        </w:rPr>
      </w:pPr>
    </w:p>
    <w:p w:rsidR="006C1596" w:rsidRPr="008314AD" w:rsidRDefault="006C1596" w:rsidP="008314AD">
      <w:pPr>
        <w:spacing w:after="0" w:line="240" w:lineRule="auto"/>
        <w:ind w:left="2835" w:hanging="2551"/>
        <w:jc w:val="both"/>
        <w:rPr>
          <w:rFonts w:ascii="Times New Roman" w:hAnsi="Times New Roman" w:cs="Times New Roman"/>
          <w:sz w:val="24"/>
          <w:szCs w:val="24"/>
        </w:rPr>
      </w:pPr>
      <w:r w:rsidRPr="008314AD">
        <w:rPr>
          <w:rFonts w:ascii="Times New Roman" w:hAnsi="Times New Roman" w:cs="Times New Roman"/>
          <w:b/>
          <w:sz w:val="24"/>
          <w:szCs w:val="24"/>
        </w:rPr>
        <w:t>AL NOROESTE:</w:t>
      </w:r>
      <w:r w:rsidRPr="008314AD">
        <w:rPr>
          <w:rFonts w:ascii="Times New Roman" w:hAnsi="Times New Roman" w:cs="Times New Roman"/>
          <w:sz w:val="24"/>
          <w:szCs w:val="24"/>
        </w:rPr>
        <w:t xml:space="preserve"> </w:t>
      </w:r>
      <w:r w:rsidRPr="008314AD">
        <w:rPr>
          <w:rFonts w:ascii="Times New Roman" w:hAnsi="Times New Roman" w:cs="Times New Roman"/>
          <w:sz w:val="24"/>
          <w:szCs w:val="24"/>
        </w:rPr>
        <w:tab/>
        <w:t>88.445 m (ochenta y ocho punto cuatrocientos cuarenta y cinco metros) con vialidad.</w:t>
      </w:r>
    </w:p>
    <w:p w:rsidR="006C1596" w:rsidRPr="008314AD" w:rsidRDefault="006C1596" w:rsidP="008314AD">
      <w:pPr>
        <w:spacing w:after="0" w:line="240" w:lineRule="auto"/>
        <w:ind w:left="2835" w:hanging="2551"/>
        <w:jc w:val="both"/>
        <w:rPr>
          <w:rFonts w:ascii="Times New Roman" w:hAnsi="Times New Roman" w:cs="Times New Roman"/>
          <w:sz w:val="24"/>
          <w:szCs w:val="24"/>
        </w:rPr>
      </w:pPr>
      <w:r w:rsidRPr="008314AD">
        <w:rPr>
          <w:rFonts w:ascii="Times New Roman" w:hAnsi="Times New Roman" w:cs="Times New Roman"/>
          <w:b/>
          <w:sz w:val="24"/>
          <w:szCs w:val="24"/>
        </w:rPr>
        <w:t>AL NORTE:</w:t>
      </w:r>
      <w:r w:rsidRPr="008314AD">
        <w:rPr>
          <w:rFonts w:ascii="Times New Roman" w:hAnsi="Times New Roman" w:cs="Times New Roman"/>
          <w:sz w:val="24"/>
          <w:szCs w:val="24"/>
        </w:rPr>
        <w:t xml:space="preserve"> </w:t>
      </w:r>
      <w:r w:rsidRPr="008314AD">
        <w:rPr>
          <w:rFonts w:ascii="Times New Roman" w:hAnsi="Times New Roman" w:cs="Times New Roman"/>
          <w:sz w:val="24"/>
          <w:szCs w:val="24"/>
        </w:rPr>
        <w:tab/>
      </w:r>
      <w:r w:rsidR="00644FED" w:rsidRPr="008314AD">
        <w:rPr>
          <w:rFonts w:ascii="Times New Roman" w:hAnsi="Times New Roman" w:cs="Times New Roman"/>
          <w:sz w:val="24"/>
          <w:szCs w:val="24"/>
        </w:rPr>
        <w:tab/>
      </w:r>
      <w:r w:rsidRPr="008314AD">
        <w:rPr>
          <w:rFonts w:ascii="Times New Roman" w:hAnsi="Times New Roman" w:cs="Times New Roman"/>
          <w:sz w:val="24"/>
          <w:szCs w:val="24"/>
        </w:rPr>
        <w:t>54.938 m (cincuenta y cuatro punto novecientos treinta y ocho metros) con vialidad.</w:t>
      </w:r>
    </w:p>
    <w:p w:rsidR="006C1596" w:rsidRPr="008314AD" w:rsidRDefault="006C1596" w:rsidP="008314AD">
      <w:pPr>
        <w:spacing w:after="0" w:line="240" w:lineRule="auto"/>
        <w:ind w:left="1985" w:hanging="1701"/>
        <w:jc w:val="both"/>
        <w:rPr>
          <w:rFonts w:ascii="Times New Roman" w:hAnsi="Times New Roman" w:cs="Times New Roman"/>
          <w:sz w:val="24"/>
          <w:szCs w:val="24"/>
        </w:rPr>
      </w:pPr>
      <w:r w:rsidRPr="008314AD">
        <w:rPr>
          <w:rFonts w:ascii="Times New Roman" w:hAnsi="Times New Roman" w:cs="Times New Roman"/>
          <w:b/>
          <w:sz w:val="24"/>
          <w:szCs w:val="24"/>
        </w:rPr>
        <w:t>AL ESTE:</w:t>
      </w:r>
      <w:r w:rsidRPr="008314AD">
        <w:rPr>
          <w:rFonts w:ascii="Times New Roman" w:hAnsi="Times New Roman" w:cs="Times New Roman"/>
          <w:sz w:val="24"/>
          <w:szCs w:val="24"/>
        </w:rPr>
        <w:tab/>
      </w:r>
      <w:r w:rsidR="00644FED" w:rsidRPr="008314AD">
        <w:rPr>
          <w:rFonts w:ascii="Times New Roman" w:hAnsi="Times New Roman" w:cs="Times New Roman"/>
          <w:sz w:val="24"/>
          <w:szCs w:val="24"/>
        </w:rPr>
        <w:tab/>
      </w:r>
      <w:r w:rsidR="006A476E" w:rsidRPr="008314AD">
        <w:rPr>
          <w:rFonts w:ascii="Times New Roman" w:hAnsi="Times New Roman" w:cs="Times New Roman"/>
          <w:sz w:val="24"/>
          <w:szCs w:val="24"/>
        </w:rPr>
        <w:tab/>
      </w:r>
      <w:r w:rsidRPr="008314AD">
        <w:rPr>
          <w:rFonts w:ascii="Times New Roman" w:hAnsi="Times New Roman" w:cs="Times New Roman"/>
          <w:sz w:val="24"/>
          <w:szCs w:val="24"/>
        </w:rPr>
        <w:t>88.000 m (ochenta y ocho metros) con vialidad.</w:t>
      </w:r>
    </w:p>
    <w:p w:rsidR="006C1596" w:rsidRPr="008314AD" w:rsidRDefault="006C1596" w:rsidP="008314AD">
      <w:pPr>
        <w:spacing w:after="0" w:line="240" w:lineRule="auto"/>
        <w:ind w:left="1985" w:hanging="1701"/>
        <w:jc w:val="both"/>
        <w:rPr>
          <w:rFonts w:ascii="Times New Roman" w:hAnsi="Times New Roman" w:cs="Times New Roman"/>
          <w:sz w:val="24"/>
          <w:szCs w:val="24"/>
        </w:rPr>
      </w:pPr>
      <w:r w:rsidRPr="008314AD">
        <w:rPr>
          <w:rFonts w:ascii="Times New Roman" w:hAnsi="Times New Roman" w:cs="Times New Roman"/>
          <w:b/>
          <w:sz w:val="24"/>
          <w:szCs w:val="24"/>
        </w:rPr>
        <w:t>AL SUR:</w:t>
      </w:r>
      <w:r w:rsidRPr="008314AD">
        <w:rPr>
          <w:rFonts w:ascii="Times New Roman" w:hAnsi="Times New Roman" w:cs="Times New Roman"/>
          <w:sz w:val="24"/>
          <w:szCs w:val="24"/>
        </w:rPr>
        <w:t xml:space="preserve"> </w:t>
      </w:r>
      <w:r w:rsidRPr="008314AD">
        <w:rPr>
          <w:rFonts w:ascii="Times New Roman" w:hAnsi="Times New Roman" w:cs="Times New Roman"/>
          <w:sz w:val="24"/>
          <w:szCs w:val="24"/>
        </w:rPr>
        <w:tab/>
      </w:r>
      <w:r w:rsidR="00644FED" w:rsidRPr="008314AD">
        <w:rPr>
          <w:rFonts w:ascii="Times New Roman" w:hAnsi="Times New Roman" w:cs="Times New Roman"/>
          <w:sz w:val="24"/>
          <w:szCs w:val="24"/>
        </w:rPr>
        <w:tab/>
      </w:r>
      <w:r w:rsidR="006A476E" w:rsidRPr="008314AD">
        <w:rPr>
          <w:rFonts w:ascii="Times New Roman" w:hAnsi="Times New Roman" w:cs="Times New Roman"/>
          <w:sz w:val="24"/>
          <w:szCs w:val="24"/>
        </w:rPr>
        <w:tab/>
      </w:r>
      <w:r w:rsidRPr="008314AD">
        <w:rPr>
          <w:rFonts w:ascii="Times New Roman" w:hAnsi="Times New Roman" w:cs="Times New Roman"/>
          <w:sz w:val="24"/>
          <w:szCs w:val="24"/>
        </w:rPr>
        <w:t>63.803 m (sesenta y tres punto ochocientos tres metros) con vialidad.</w:t>
      </w:r>
    </w:p>
    <w:p w:rsidR="006C1596" w:rsidRPr="008314AD" w:rsidRDefault="006C1596" w:rsidP="008314AD">
      <w:pPr>
        <w:spacing w:after="0" w:line="240" w:lineRule="auto"/>
        <w:ind w:right="49"/>
        <w:rPr>
          <w:rFonts w:ascii="Times New Roman" w:hAnsi="Times New Roman" w:cs="Times New Roman"/>
          <w:sz w:val="24"/>
          <w:szCs w:val="24"/>
        </w:rPr>
      </w:pPr>
    </w:p>
    <w:p w:rsidR="006C1596" w:rsidRPr="008314AD" w:rsidRDefault="006C1596"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b/>
          <w:sz w:val="24"/>
          <w:szCs w:val="24"/>
        </w:rPr>
        <w:t>ARTÍCULO SEGUNDO.</w:t>
      </w:r>
      <w:r w:rsidRPr="008314AD">
        <w:rPr>
          <w:rFonts w:ascii="Times New Roman" w:hAnsi="Times New Roman" w:cs="Times New Roman"/>
          <w:sz w:val="24"/>
          <w:szCs w:val="24"/>
        </w:rPr>
        <w:t xml:space="preserve"> Se autoriza al H. Ayuntamiento de Temoaya, Estado de México, a donar a título gratuito el inmueble a que hace referencia el artículo anterior, a favor del Organismo Público Descentralizado denominado Servicios Educativos Integrados al Estado de México (SEIEM), para la prestación del servicio de educación pública.</w:t>
      </w:r>
    </w:p>
    <w:p w:rsidR="006C1596" w:rsidRPr="008314AD" w:rsidRDefault="006C1596" w:rsidP="008314AD">
      <w:pPr>
        <w:spacing w:after="0" w:line="240" w:lineRule="auto"/>
        <w:ind w:right="49"/>
        <w:rPr>
          <w:rFonts w:ascii="Times New Roman" w:hAnsi="Times New Roman" w:cs="Times New Roman"/>
          <w:sz w:val="24"/>
          <w:szCs w:val="24"/>
        </w:rPr>
      </w:pPr>
    </w:p>
    <w:p w:rsidR="006C1596" w:rsidRPr="008314AD" w:rsidRDefault="006C1596"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b/>
          <w:sz w:val="24"/>
          <w:szCs w:val="24"/>
        </w:rPr>
        <w:t>ARTÍCULO TERCERO.</w:t>
      </w:r>
      <w:r w:rsidRPr="008314AD">
        <w:rPr>
          <w:rFonts w:ascii="Times New Roman" w:hAnsi="Times New Roman" w:cs="Times New Roman"/>
          <w:sz w:val="24"/>
          <w:szCs w:val="24"/>
        </w:rPr>
        <w:t xml:space="preserve"> La donación del predio estará condicionada a que no se cambie el uso y destino que motivó su autorización. En caso contrario, revertirá a favor del patrimonio del H. Ayuntamiento de Temoaya, Estado de México.</w:t>
      </w:r>
    </w:p>
    <w:p w:rsidR="006C1596" w:rsidRPr="008314AD" w:rsidRDefault="006C1596" w:rsidP="008314AD">
      <w:pPr>
        <w:spacing w:after="0" w:line="240" w:lineRule="auto"/>
        <w:ind w:right="49"/>
        <w:rPr>
          <w:rFonts w:ascii="Times New Roman" w:hAnsi="Times New Roman" w:cs="Times New Roman"/>
          <w:sz w:val="24"/>
          <w:szCs w:val="24"/>
        </w:rPr>
      </w:pPr>
    </w:p>
    <w:p w:rsidR="006C1596" w:rsidRPr="008314AD" w:rsidRDefault="006C1596" w:rsidP="008314AD">
      <w:pPr>
        <w:spacing w:after="0" w:line="240" w:lineRule="auto"/>
        <w:ind w:right="49"/>
        <w:jc w:val="center"/>
        <w:rPr>
          <w:rFonts w:ascii="Times New Roman" w:hAnsi="Times New Roman" w:cs="Times New Roman"/>
          <w:b/>
          <w:sz w:val="24"/>
          <w:szCs w:val="24"/>
        </w:rPr>
      </w:pPr>
      <w:r w:rsidRPr="008314AD">
        <w:rPr>
          <w:rFonts w:ascii="Times New Roman" w:hAnsi="Times New Roman" w:cs="Times New Roman"/>
          <w:b/>
          <w:sz w:val="24"/>
          <w:szCs w:val="24"/>
        </w:rPr>
        <w:t>T R A N S I T O R I O S</w:t>
      </w:r>
    </w:p>
    <w:p w:rsidR="006C1596" w:rsidRPr="008314AD" w:rsidRDefault="006C1596" w:rsidP="008314AD">
      <w:pPr>
        <w:spacing w:after="0" w:line="240" w:lineRule="auto"/>
        <w:ind w:right="49"/>
        <w:jc w:val="center"/>
        <w:rPr>
          <w:rFonts w:ascii="Times New Roman" w:hAnsi="Times New Roman" w:cs="Times New Roman"/>
          <w:b/>
          <w:sz w:val="24"/>
          <w:szCs w:val="24"/>
        </w:rPr>
      </w:pPr>
    </w:p>
    <w:p w:rsidR="006C1596" w:rsidRPr="008314AD" w:rsidRDefault="006C1596"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b/>
          <w:sz w:val="24"/>
          <w:szCs w:val="24"/>
        </w:rPr>
        <w:t>PRIMERO.</w:t>
      </w:r>
      <w:r w:rsidRPr="008314AD">
        <w:rPr>
          <w:rFonts w:ascii="Times New Roman" w:hAnsi="Times New Roman" w:cs="Times New Roman"/>
          <w:sz w:val="24"/>
          <w:szCs w:val="24"/>
        </w:rPr>
        <w:t xml:space="preserve"> Publíquese el presente Decreto en el Periódico Oficial "Gaceta del Gobierno".</w:t>
      </w:r>
    </w:p>
    <w:p w:rsidR="006C1596" w:rsidRPr="008314AD" w:rsidRDefault="006C1596" w:rsidP="008314AD">
      <w:pPr>
        <w:spacing w:after="0" w:line="240" w:lineRule="auto"/>
        <w:ind w:right="49"/>
        <w:rPr>
          <w:rFonts w:ascii="Times New Roman" w:hAnsi="Times New Roman" w:cs="Times New Roman"/>
          <w:sz w:val="24"/>
          <w:szCs w:val="24"/>
        </w:rPr>
      </w:pPr>
    </w:p>
    <w:p w:rsidR="006C1596" w:rsidRPr="008314AD" w:rsidRDefault="006C1596" w:rsidP="008314AD">
      <w:pPr>
        <w:spacing w:after="0" w:line="240" w:lineRule="auto"/>
        <w:ind w:right="49"/>
        <w:jc w:val="both"/>
        <w:rPr>
          <w:rFonts w:ascii="Times New Roman" w:hAnsi="Times New Roman" w:cs="Times New Roman"/>
          <w:sz w:val="24"/>
          <w:szCs w:val="24"/>
        </w:rPr>
      </w:pPr>
      <w:r w:rsidRPr="008314AD">
        <w:rPr>
          <w:rFonts w:ascii="Times New Roman" w:hAnsi="Times New Roman" w:cs="Times New Roman"/>
          <w:b/>
          <w:sz w:val="24"/>
          <w:szCs w:val="24"/>
        </w:rPr>
        <w:t>SEGUNDO.</w:t>
      </w:r>
      <w:r w:rsidRPr="008314AD">
        <w:rPr>
          <w:rFonts w:ascii="Times New Roman" w:hAnsi="Times New Roman" w:cs="Times New Roman"/>
          <w:sz w:val="24"/>
          <w:szCs w:val="24"/>
        </w:rPr>
        <w:t xml:space="preserve"> El presente Decreto entrará en vigor al día siguiente de su publicación en el Periódico Oficial "Gaceta del Gobierno".</w:t>
      </w:r>
    </w:p>
    <w:p w:rsidR="006C1596" w:rsidRPr="008314AD" w:rsidRDefault="006C1596" w:rsidP="008314AD">
      <w:pPr>
        <w:pStyle w:val="Textoindependiente2"/>
        <w:spacing w:after="0" w:line="240" w:lineRule="auto"/>
        <w:contextualSpacing/>
        <w:jc w:val="both"/>
        <w:rPr>
          <w:rFonts w:ascii="Times New Roman" w:hAnsi="Times New Roman"/>
          <w:sz w:val="24"/>
          <w:szCs w:val="24"/>
        </w:rPr>
      </w:pPr>
    </w:p>
    <w:p w:rsidR="006C1596" w:rsidRPr="008314AD" w:rsidRDefault="006C1596" w:rsidP="008314AD">
      <w:pPr>
        <w:pStyle w:val="Textoindependiente2"/>
        <w:spacing w:after="0" w:line="240" w:lineRule="auto"/>
        <w:contextualSpacing/>
        <w:rPr>
          <w:rFonts w:ascii="Times New Roman" w:hAnsi="Times New Roman"/>
          <w:sz w:val="24"/>
          <w:szCs w:val="24"/>
        </w:rPr>
      </w:pPr>
      <w:r w:rsidRPr="008314AD">
        <w:rPr>
          <w:rFonts w:ascii="Times New Roman" w:hAnsi="Times New Roman"/>
          <w:sz w:val="24"/>
          <w:szCs w:val="24"/>
        </w:rPr>
        <w:t>Lo tendrá entendido la Gobernadora del Estado, haciendo que se publique y se cumpla.</w:t>
      </w:r>
    </w:p>
    <w:p w:rsidR="006C1596" w:rsidRPr="008314AD" w:rsidRDefault="006C1596" w:rsidP="008314AD">
      <w:pPr>
        <w:pStyle w:val="Textoindependiente2"/>
        <w:spacing w:after="0" w:line="240" w:lineRule="auto"/>
        <w:contextualSpacing/>
        <w:jc w:val="both"/>
        <w:rPr>
          <w:rFonts w:ascii="Times New Roman" w:hAnsi="Times New Roman"/>
          <w:sz w:val="24"/>
          <w:szCs w:val="24"/>
        </w:rPr>
      </w:pPr>
    </w:p>
    <w:p w:rsidR="006C1596" w:rsidRPr="008314AD" w:rsidRDefault="006C1596" w:rsidP="008314AD">
      <w:pPr>
        <w:pStyle w:val="Textoindependiente2"/>
        <w:spacing w:after="0" w:line="240" w:lineRule="auto"/>
        <w:contextualSpacing/>
        <w:jc w:val="both"/>
        <w:rPr>
          <w:rFonts w:ascii="Times New Roman" w:hAnsi="Times New Roman"/>
          <w:sz w:val="24"/>
          <w:szCs w:val="24"/>
        </w:rPr>
      </w:pPr>
      <w:r w:rsidRPr="008314AD">
        <w:rPr>
          <w:rFonts w:ascii="Times New Roman" w:hAnsi="Times New Roman"/>
          <w:sz w:val="24"/>
          <w:szCs w:val="24"/>
        </w:rPr>
        <w:t xml:space="preserve">Dado en el Palacio del Poder Legislativo, en la ciudad de Toluca de Lerdo, Capital del Estado de México, a los once días del mes de agosto del dos mil veintiséis. </w:t>
      </w:r>
    </w:p>
    <w:p w:rsidR="006C1596" w:rsidRPr="008314AD" w:rsidRDefault="006C1596" w:rsidP="008314AD">
      <w:pPr>
        <w:spacing w:after="0" w:line="240" w:lineRule="auto"/>
        <w:ind w:right="48"/>
        <w:jc w:val="center"/>
        <w:rPr>
          <w:rFonts w:ascii="Times New Roman" w:hAnsi="Times New Roman" w:cs="Times New Roman"/>
          <w:b/>
          <w:sz w:val="24"/>
          <w:szCs w:val="24"/>
        </w:rPr>
      </w:pPr>
    </w:p>
    <w:p w:rsidR="006C1596" w:rsidRPr="008314AD" w:rsidRDefault="006C1596" w:rsidP="008314AD">
      <w:pPr>
        <w:spacing w:after="0" w:line="240" w:lineRule="auto"/>
        <w:ind w:right="48"/>
        <w:jc w:val="center"/>
        <w:rPr>
          <w:rFonts w:ascii="Times New Roman" w:hAnsi="Times New Roman" w:cs="Times New Roman"/>
          <w:b/>
          <w:sz w:val="24"/>
          <w:szCs w:val="24"/>
        </w:rPr>
      </w:pPr>
      <w:r w:rsidRPr="008314AD">
        <w:rPr>
          <w:rFonts w:ascii="Times New Roman" w:hAnsi="Times New Roman" w:cs="Times New Roman"/>
          <w:b/>
          <w:sz w:val="24"/>
          <w:szCs w:val="24"/>
        </w:rPr>
        <w:t>PRESIDENTA</w:t>
      </w:r>
    </w:p>
    <w:p w:rsidR="006C1596" w:rsidRPr="008314AD" w:rsidRDefault="006C1596" w:rsidP="008314AD">
      <w:pPr>
        <w:spacing w:after="0" w:line="240" w:lineRule="auto"/>
        <w:ind w:right="48"/>
        <w:jc w:val="center"/>
        <w:rPr>
          <w:rFonts w:ascii="Times New Roman" w:hAnsi="Times New Roman" w:cs="Times New Roman"/>
          <w:b/>
          <w:sz w:val="24"/>
          <w:szCs w:val="24"/>
        </w:rPr>
      </w:pPr>
    </w:p>
    <w:p w:rsidR="006C1596" w:rsidRPr="008314AD" w:rsidRDefault="006C1596" w:rsidP="008314AD">
      <w:pPr>
        <w:spacing w:after="0" w:line="240" w:lineRule="auto"/>
        <w:ind w:right="48"/>
        <w:jc w:val="center"/>
        <w:rPr>
          <w:rFonts w:ascii="Times New Roman" w:hAnsi="Times New Roman" w:cs="Times New Roman"/>
          <w:b/>
          <w:sz w:val="24"/>
          <w:szCs w:val="24"/>
        </w:rPr>
      </w:pPr>
      <w:r w:rsidRPr="008314AD">
        <w:rPr>
          <w:rFonts w:ascii="Times New Roman" w:hAnsi="Times New Roman" w:cs="Times New Roman"/>
          <w:b/>
          <w:sz w:val="24"/>
          <w:szCs w:val="24"/>
        </w:rPr>
        <w:lastRenderedPageBreak/>
        <w:t>DIP. MARTHA AZUCENA CAMACHO REYNOSO</w:t>
      </w:r>
    </w:p>
    <w:p w:rsidR="006C1596" w:rsidRPr="008314AD" w:rsidRDefault="006C1596" w:rsidP="008314AD">
      <w:pPr>
        <w:spacing w:after="0" w:line="240" w:lineRule="auto"/>
        <w:ind w:right="48"/>
        <w:jc w:val="center"/>
        <w:rPr>
          <w:rFonts w:ascii="Times New Roman" w:hAnsi="Times New Roman" w:cs="Times New Roman"/>
          <w:b/>
          <w:sz w:val="24"/>
          <w:szCs w:val="24"/>
        </w:rPr>
      </w:pPr>
    </w:p>
    <w:p w:rsidR="006C1596" w:rsidRPr="008314AD" w:rsidRDefault="006C1596" w:rsidP="008314AD">
      <w:pPr>
        <w:spacing w:after="0" w:line="240" w:lineRule="auto"/>
        <w:ind w:right="48"/>
        <w:jc w:val="center"/>
        <w:rPr>
          <w:rFonts w:ascii="Times New Roman" w:hAnsi="Times New Roman" w:cs="Times New Roman"/>
          <w:b/>
          <w:sz w:val="24"/>
          <w:szCs w:val="24"/>
        </w:rPr>
      </w:pPr>
      <w:r w:rsidRPr="008314AD">
        <w:rPr>
          <w:rFonts w:ascii="Times New Roman" w:hAnsi="Times New Roman" w:cs="Times New Roman"/>
          <w:b/>
          <w:sz w:val="24"/>
          <w:szCs w:val="24"/>
        </w:rPr>
        <w:t>SECRETARIO</w:t>
      </w:r>
    </w:p>
    <w:p w:rsidR="006C1596" w:rsidRPr="008314AD" w:rsidRDefault="006C1596" w:rsidP="008314AD">
      <w:pPr>
        <w:spacing w:after="0" w:line="240" w:lineRule="auto"/>
        <w:ind w:right="48"/>
        <w:jc w:val="center"/>
        <w:rPr>
          <w:rFonts w:ascii="Times New Roman" w:hAnsi="Times New Roman" w:cs="Times New Roman"/>
          <w:b/>
          <w:sz w:val="24"/>
          <w:szCs w:val="24"/>
        </w:rPr>
      </w:pPr>
    </w:p>
    <w:p w:rsidR="006C1596" w:rsidRPr="008314AD" w:rsidRDefault="006C1596" w:rsidP="008314AD">
      <w:pPr>
        <w:spacing w:after="0" w:line="240" w:lineRule="auto"/>
        <w:ind w:right="48"/>
        <w:jc w:val="center"/>
        <w:rPr>
          <w:rFonts w:ascii="Times New Roman" w:hAnsi="Times New Roman" w:cs="Times New Roman"/>
          <w:sz w:val="24"/>
          <w:szCs w:val="24"/>
        </w:rPr>
      </w:pPr>
      <w:r w:rsidRPr="008314AD">
        <w:rPr>
          <w:rFonts w:ascii="Times New Roman" w:hAnsi="Times New Roman" w:cs="Times New Roman"/>
          <w:b/>
          <w:bCs/>
          <w:sz w:val="24"/>
          <w:szCs w:val="24"/>
        </w:rPr>
        <w:t>DIP. ISAAC JOSUÉ HERNÁNDEZ MÉNDEZ</w:t>
      </w:r>
    </w:p>
    <w:p w:rsidR="006C1596" w:rsidRPr="008314AD" w:rsidRDefault="006C1596" w:rsidP="008314AD">
      <w:pPr>
        <w:pStyle w:val="Sinespaciado"/>
        <w:rPr>
          <w:rFonts w:cs="Times New Roman"/>
          <w:color w:val="auto"/>
          <w:szCs w:val="24"/>
        </w:rPr>
      </w:pPr>
    </w:p>
    <w:p w:rsidR="00CC3222" w:rsidRPr="008314AD" w:rsidRDefault="00CC3222"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t>(Fin del documento)</w:t>
      </w:r>
    </w:p>
    <w:p w:rsidR="00CC3222" w:rsidRPr="008314AD" w:rsidRDefault="00CC3222" w:rsidP="008314AD">
      <w:pPr>
        <w:pStyle w:val="Sinespaciado"/>
        <w:rPr>
          <w:rFonts w:cs="Times New Roman"/>
          <w:color w:val="auto"/>
          <w:szCs w:val="24"/>
        </w:rPr>
      </w:pPr>
    </w:p>
    <w:p w:rsidR="000A0A2B" w:rsidRPr="008314AD" w:rsidRDefault="000A0A2B" w:rsidP="008314AD">
      <w:pPr>
        <w:pStyle w:val="Sinespaciado"/>
        <w:rPr>
          <w:rFonts w:cs="Times New Roman"/>
          <w:color w:val="auto"/>
          <w:szCs w:val="24"/>
        </w:rPr>
      </w:pPr>
      <w:r w:rsidRPr="008314AD">
        <w:rPr>
          <w:rFonts w:cs="Times New Roman"/>
          <w:color w:val="auto"/>
          <w:szCs w:val="24"/>
        </w:rPr>
        <w:t>PRESIDENTA DIP. MARTHA AZUCENA CAMACHO REYNOSO. Gracias diputado.</w:t>
      </w:r>
    </w:p>
    <w:p w:rsidR="000A0A2B" w:rsidRPr="008314AD" w:rsidRDefault="000A0A2B" w:rsidP="008314AD">
      <w:pPr>
        <w:pStyle w:val="Sinespaciado"/>
        <w:ind w:firstLine="708"/>
        <w:rPr>
          <w:rFonts w:cs="Times New Roman"/>
          <w:color w:val="auto"/>
          <w:szCs w:val="24"/>
        </w:rPr>
      </w:pPr>
      <w:r w:rsidRPr="008314AD">
        <w:rPr>
          <w:rFonts w:cs="Times New Roman"/>
          <w:color w:val="auto"/>
          <w:szCs w:val="24"/>
        </w:rPr>
        <w:t xml:space="preserve">Con base en el artículo 55 de la Constitución Política del Estado Libre y Soberano de México, someto a la aprobación de la Diputación Permanente la solicitud de dispensa de trámite de dictamen de la iniciativa y pregunto </w:t>
      </w:r>
      <w:r w:rsidR="003B5B7A" w:rsidRPr="008314AD">
        <w:rPr>
          <w:rFonts w:cs="Times New Roman"/>
          <w:color w:val="auto"/>
          <w:szCs w:val="24"/>
        </w:rPr>
        <w:t xml:space="preserve">¿Si </w:t>
      </w:r>
      <w:r w:rsidRPr="008314AD">
        <w:rPr>
          <w:rFonts w:cs="Times New Roman"/>
          <w:color w:val="auto"/>
          <w:szCs w:val="24"/>
        </w:rPr>
        <w:t>alguien desea hacer uso de la palabra</w:t>
      </w:r>
      <w:r w:rsidR="003B5B7A" w:rsidRPr="008314AD">
        <w:rPr>
          <w:rFonts w:cs="Times New Roman"/>
          <w:color w:val="auto"/>
          <w:szCs w:val="24"/>
        </w:rPr>
        <w:t>?</w:t>
      </w:r>
    </w:p>
    <w:p w:rsidR="000A0A2B" w:rsidRPr="008314AD" w:rsidRDefault="000A0A2B" w:rsidP="008314AD">
      <w:pPr>
        <w:pStyle w:val="Sinespaciado"/>
        <w:ind w:firstLine="708"/>
        <w:rPr>
          <w:rFonts w:cs="Times New Roman"/>
          <w:color w:val="auto"/>
          <w:szCs w:val="24"/>
        </w:rPr>
      </w:pPr>
      <w:r w:rsidRPr="008314AD">
        <w:rPr>
          <w:rFonts w:cs="Times New Roman"/>
          <w:color w:val="auto"/>
          <w:szCs w:val="24"/>
        </w:rPr>
        <w:t>Pido a quienes estén por la aprobatoria de la dispensa del trámite de dictamen, se sirvan levantar la mano ¿En contra? ¿En abstención?</w:t>
      </w:r>
    </w:p>
    <w:p w:rsidR="000A0A2B" w:rsidRPr="008314AD" w:rsidRDefault="000A0A2B" w:rsidP="008314AD">
      <w:pPr>
        <w:pStyle w:val="Sinespaciado"/>
        <w:rPr>
          <w:rFonts w:cs="Times New Roman"/>
          <w:color w:val="auto"/>
          <w:szCs w:val="24"/>
        </w:rPr>
      </w:pPr>
      <w:r w:rsidRPr="008314AD">
        <w:rPr>
          <w:rFonts w:cs="Times New Roman"/>
          <w:color w:val="auto"/>
          <w:szCs w:val="24"/>
        </w:rPr>
        <w:t>SECRETARIO DIP. ISAAC JOSUÉ HERNÁNDEZ MÉNDEZ. La propuesta ha sido aprobada por unanimidad de votos.</w:t>
      </w:r>
    </w:p>
    <w:p w:rsidR="000A0A2B" w:rsidRPr="008314AD" w:rsidRDefault="000A0A2B" w:rsidP="008314AD">
      <w:pPr>
        <w:pStyle w:val="Sinespaciado"/>
        <w:rPr>
          <w:rFonts w:cs="Times New Roman"/>
          <w:color w:val="auto"/>
          <w:szCs w:val="24"/>
        </w:rPr>
      </w:pPr>
      <w:r w:rsidRPr="008314AD">
        <w:rPr>
          <w:rFonts w:cs="Times New Roman"/>
          <w:color w:val="auto"/>
          <w:szCs w:val="24"/>
        </w:rPr>
        <w:t xml:space="preserve">PRESIDENTA DIP. MARTHA AZUCENA CAMACHO REYNOSO. Gracias </w:t>
      </w:r>
      <w:r w:rsidR="00D2307C" w:rsidRPr="008314AD">
        <w:rPr>
          <w:rFonts w:cs="Times New Roman"/>
          <w:color w:val="auto"/>
          <w:szCs w:val="24"/>
        </w:rPr>
        <w:t>Secretario</w:t>
      </w:r>
      <w:r w:rsidRPr="008314AD">
        <w:rPr>
          <w:rFonts w:cs="Times New Roman"/>
          <w:color w:val="auto"/>
          <w:szCs w:val="24"/>
        </w:rPr>
        <w:t>.</w:t>
      </w:r>
    </w:p>
    <w:p w:rsidR="000A0A2B" w:rsidRPr="008314AD" w:rsidRDefault="000A0A2B" w:rsidP="008314AD">
      <w:pPr>
        <w:pStyle w:val="Sinespaciado"/>
        <w:ind w:firstLine="708"/>
        <w:rPr>
          <w:rFonts w:cs="Times New Roman"/>
          <w:color w:val="auto"/>
          <w:szCs w:val="24"/>
        </w:rPr>
      </w:pPr>
      <w:r w:rsidRPr="008314AD">
        <w:rPr>
          <w:rFonts w:cs="Times New Roman"/>
          <w:color w:val="auto"/>
          <w:szCs w:val="24"/>
        </w:rPr>
        <w:t xml:space="preserve">Abro la discusión en lo general de la Iniciativa de Decreto y consulto </w:t>
      </w:r>
      <w:r w:rsidR="00B00F02" w:rsidRPr="008314AD">
        <w:rPr>
          <w:rFonts w:cs="Times New Roman"/>
          <w:color w:val="auto"/>
          <w:szCs w:val="24"/>
        </w:rPr>
        <w:t xml:space="preserve">¿Si </w:t>
      </w:r>
      <w:r w:rsidRPr="008314AD">
        <w:rPr>
          <w:rFonts w:cs="Times New Roman"/>
          <w:color w:val="auto"/>
          <w:szCs w:val="24"/>
        </w:rPr>
        <w:t>alguien desea hacer uso de la palabra</w:t>
      </w:r>
      <w:r w:rsidR="00B00F02" w:rsidRPr="008314AD">
        <w:rPr>
          <w:rFonts w:cs="Times New Roman"/>
          <w:color w:val="auto"/>
          <w:szCs w:val="24"/>
        </w:rPr>
        <w:t>?</w:t>
      </w:r>
    </w:p>
    <w:p w:rsidR="000A0A2B" w:rsidRPr="008314AD" w:rsidRDefault="000A0A2B" w:rsidP="008314AD">
      <w:pPr>
        <w:pStyle w:val="Sinespaciado"/>
        <w:ind w:firstLine="708"/>
        <w:rPr>
          <w:rFonts w:cs="Times New Roman"/>
          <w:color w:val="auto"/>
          <w:szCs w:val="24"/>
        </w:rPr>
      </w:pPr>
      <w:r w:rsidRPr="008314AD">
        <w:rPr>
          <w:rFonts w:cs="Times New Roman"/>
          <w:color w:val="auto"/>
          <w:szCs w:val="24"/>
        </w:rPr>
        <w:t>Pregunto a las y los integrantes de la Diputación Permanente</w:t>
      </w:r>
      <w:r w:rsidR="00DE210B" w:rsidRPr="008314AD">
        <w:rPr>
          <w:rFonts w:cs="Times New Roman"/>
          <w:color w:val="auto"/>
          <w:szCs w:val="24"/>
        </w:rPr>
        <w:t>,</w:t>
      </w:r>
      <w:r w:rsidRPr="008314AD">
        <w:rPr>
          <w:rFonts w:cs="Times New Roman"/>
          <w:color w:val="auto"/>
          <w:szCs w:val="24"/>
        </w:rPr>
        <w:t xml:space="preserve"> si se considera suficientemente discutido en lo general la </w:t>
      </w:r>
      <w:r w:rsidR="00480F50" w:rsidRPr="008314AD">
        <w:rPr>
          <w:rFonts w:cs="Times New Roman"/>
          <w:color w:val="auto"/>
          <w:szCs w:val="24"/>
        </w:rPr>
        <w:t xml:space="preserve">Iniciativa </w:t>
      </w:r>
      <w:r w:rsidRPr="008314AD">
        <w:rPr>
          <w:rFonts w:cs="Times New Roman"/>
          <w:color w:val="auto"/>
          <w:szCs w:val="24"/>
        </w:rPr>
        <w:t xml:space="preserve">de </w:t>
      </w:r>
      <w:r w:rsidR="00480F50" w:rsidRPr="008314AD">
        <w:rPr>
          <w:rFonts w:cs="Times New Roman"/>
          <w:color w:val="auto"/>
          <w:szCs w:val="24"/>
        </w:rPr>
        <w:t xml:space="preserve">Decreto </w:t>
      </w:r>
      <w:r w:rsidRPr="008314AD">
        <w:rPr>
          <w:rFonts w:cs="Times New Roman"/>
          <w:color w:val="auto"/>
          <w:szCs w:val="24"/>
        </w:rPr>
        <w:t>y pido a quienes estén por ello se sirva levantar la mano ¿En contra? ¿En abstención?</w:t>
      </w:r>
    </w:p>
    <w:p w:rsidR="000A0A2B" w:rsidRPr="008314AD" w:rsidRDefault="000A0A2B" w:rsidP="008314AD">
      <w:pPr>
        <w:pStyle w:val="Sinespaciado"/>
        <w:rPr>
          <w:rFonts w:cs="Times New Roman"/>
          <w:color w:val="auto"/>
          <w:szCs w:val="24"/>
        </w:rPr>
      </w:pPr>
      <w:r w:rsidRPr="008314AD">
        <w:rPr>
          <w:rFonts w:cs="Times New Roman"/>
          <w:color w:val="auto"/>
          <w:szCs w:val="24"/>
        </w:rPr>
        <w:t xml:space="preserve">SECRETARIO DIP. ISAAC JOSUÉ HERNÁNDEZ MÉNDEZ. Las y los integrantes de la Diputación Permanente consideran suficientemente discutido en lo general la </w:t>
      </w:r>
      <w:r w:rsidR="00480F50" w:rsidRPr="008314AD">
        <w:rPr>
          <w:rFonts w:cs="Times New Roman"/>
          <w:color w:val="auto"/>
          <w:szCs w:val="24"/>
        </w:rPr>
        <w:t xml:space="preserve">Iniciativa </w:t>
      </w:r>
      <w:r w:rsidRPr="008314AD">
        <w:rPr>
          <w:rFonts w:cs="Times New Roman"/>
          <w:color w:val="auto"/>
          <w:szCs w:val="24"/>
        </w:rPr>
        <w:t xml:space="preserve">de </w:t>
      </w:r>
      <w:r w:rsidR="00480F50" w:rsidRPr="008314AD">
        <w:rPr>
          <w:rFonts w:cs="Times New Roman"/>
          <w:color w:val="auto"/>
          <w:szCs w:val="24"/>
        </w:rPr>
        <w:t>Decreto</w:t>
      </w:r>
      <w:r w:rsidRPr="008314AD">
        <w:rPr>
          <w:rFonts w:cs="Times New Roman"/>
          <w:color w:val="auto"/>
          <w:szCs w:val="24"/>
        </w:rPr>
        <w:t>.</w:t>
      </w:r>
    </w:p>
    <w:p w:rsidR="000A0A2B" w:rsidRPr="008314AD" w:rsidRDefault="000A0A2B" w:rsidP="008314AD">
      <w:pPr>
        <w:pStyle w:val="Sinespaciado"/>
        <w:rPr>
          <w:rFonts w:cs="Times New Roman"/>
          <w:color w:val="auto"/>
          <w:szCs w:val="24"/>
        </w:rPr>
      </w:pPr>
      <w:r w:rsidRPr="008314AD">
        <w:rPr>
          <w:rFonts w:cs="Times New Roman"/>
          <w:color w:val="auto"/>
          <w:szCs w:val="24"/>
        </w:rPr>
        <w:t xml:space="preserve">PRESIDENTA DIP. MARTHA AZUCENA CAMACHO REYNOSO. Gracias </w:t>
      </w:r>
      <w:r w:rsidR="006A116A" w:rsidRPr="008314AD">
        <w:rPr>
          <w:rFonts w:cs="Times New Roman"/>
          <w:color w:val="auto"/>
          <w:szCs w:val="24"/>
        </w:rPr>
        <w:t>Secretario</w:t>
      </w:r>
      <w:r w:rsidRPr="008314AD">
        <w:rPr>
          <w:rFonts w:cs="Times New Roman"/>
          <w:color w:val="auto"/>
          <w:szCs w:val="24"/>
        </w:rPr>
        <w:t>.</w:t>
      </w:r>
    </w:p>
    <w:p w:rsidR="000A0A2B" w:rsidRPr="008314AD" w:rsidRDefault="000A0A2B" w:rsidP="008314AD">
      <w:pPr>
        <w:pStyle w:val="Sinespaciado"/>
        <w:ind w:firstLine="708"/>
        <w:rPr>
          <w:rFonts w:cs="Times New Roman"/>
          <w:color w:val="auto"/>
          <w:szCs w:val="24"/>
        </w:rPr>
      </w:pPr>
      <w:r w:rsidRPr="008314AD">
        <w:rPr>
          <w:rFonts w:cs="Times New Roman"/>
          <w:color w:val="auto"/>
          <w:szCs w:val="24"/>
        </w:rPr>
        <w:t>Para la votación nominal pregunto si es de aprobarse en lo general la Iniciativa con Proyecto de Decreto y pid</w:t>
      </w:r>
      <w:r w:rsidR="005200F4" w:rsidRPr="008314AD">
        <w:rPr>
          <w:rFonts w:cs="Times New Roman"/>
          <w:color w:val="auto"/>
          <w:szCs w:val="24"/>
        </w:rPr>
        <w:t>o a</w:t>
      </w:r>
      <w:r w:rsidRPr="008314AD">
        <w:rPr>
          <w:rFonts w:cs="Times New Roman"/>
          <w:color w:val="auto"/>
          <w:szCs w:val="24"/>
        </w:rPr>
        <w:t xml:space="preserve"> la Secretaría recabe la votación, si alguien desea hacer alguna reserva, sírvase comunicarlo.</w:t>
      </w:r>
    </w:p>
    <w:p w:rsidR="000A0A2B" w:rsidRPr="008314AD" w:rsidRDefault="000A0A2B" w:rsidP="008314AD">
      <w:pPr>
        <w:pStyle w:val="Sinespaciado"/>
        <w:rPr>
          <w:rFonts w:cs="Times New Roman"/>
          <w:color w:val="auto"/>
          <w:szCs w:val="24"/>
        </w:rPr>
      </w:pPr>
      <w:r w:rsidRPr="008314AD">
        <w:rPr>
          <w:rFonts w:cs="Times New Roman"/>
          <w:color w:val="auto"/>
          <w:szCs w:val="24"/>
        </w:rPr>
        <w:t xml:space="preserve">SECRETARIO DIP. ISAAC JOSUÉ HERNÁNDEZ MÉNDEZ. Procedo a recabar la votación nominal. </w:t>
      </w:r>
    </w:p>
    <w:p w:rsidR="000A0A2B" w:rsidRPr="008314AD" w:rsidRDefault="000A0A2B" w:rsidP="008314AD">
      <w:pPr>
        <w:pStyle w:val="Sinespaciado"/>
        <w:jc w:val="center"/>
        <w:rPr>
          <w:rFonts w:cs="Times New Roman"/>
          <w:i/>
          <w:color w:val="auto"/>
          <w:szCs w:val="24"/>
        </w:rPr>
      </w:pPr>
      <w:r w:rsidRPr="008314AD">
        <w:rPr>
          <w:rFonts w:cs="Times New Roman"/>
          <w:i/>
          <w:color w:val="auto"/>
          <w:szCs w:val="24"/>
        </w:rPr>
        <w:t>(Votación nominal)</w:t>
      </w:r>
    </w:p>
    <w:p w:rsidR="00A22227" w:rsidRPr="008314AD" w:rsidRDefault="00A22227"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 xml:space="preserve">SECRETARIO DIP. ISAAC JOSUÉ HERNÁNDEZ MÉNDEZ. La Iniciativa de Decreto ha sido aprobada en lo general por unanimidad de votos. </w:t>
      </w:r>
    </w:p>
    <w:p w:rsidR="00A22227" w:rsidRPr="008314AD" w:rsidRDefault="00A22227"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 xml:space="preserve">PRESIDENTA DIP. MARTHA AZUCENA CAMACHO REYNOSO. Se tiene por aprobado en lo general la Iniciativa de Decreto, se declara también su aprobación en lo particular. </w:t>
      </w:r>
    </w:p>
    <w:p w:rsidR="00A22227" w:rsidRPr="008314AD" w:rsidRDefault="00A22227" w:rsidP="008314AD">
      <w:pPr>
        <w:pStyle w:val="Sinespaciado"/>
        <w:ind w:firstLine="708"/>
        <w:rPr>
          <w:rFonts w:eastAsia="Times New Roman" w:cs="Times New Roman"/>
          <w:color w:val="auto"/>
          <w:szCs w:val="24"/>
          <w:lang w:eastAsia="es-MX"/>
        </w:rPr>
      </w:pPr>
      <w:r w:rsidRPr="008314AD">
        <w:rPr>
          <w:rFonts w:eastAsia="Times New Roman" w:cs="Times New Roman"/>
          <w:color w:val="auto"/>
          <w:szCs w:val="24"/>
          <w:lang w:eastAsia="es-MX"/>
        </w:rPr>
        <w:t xml:space="preserve">En cuanto al punto número 6, la diputada Alejandra Figueroa Adame, leerá la Iniciativa Decreto por el que se autoriza al H. Ayuntamiento de Temoaya, Estado de México a </w:t>
      </w:r>
      <w:r w:rsidR="00680457" w:rsidRPr="008314AD">
        <w:rPr>
          <w:rFonts w:eastAsia="Times New Roman" w:cs="Times New Roman"/>
          <w:color w:val="auto"/>
          <w:szCs w:val="24"/>
          <w:lang w:eastAsia="es-MX"/>
        </w:rPr>
        <w:t>des</w:t>
      </w:r>
      <w:r w:rsidRPr="008314AD">
        <w:rPr>
          <w:rFonts w:eastAsia="Times New Roman" w:cs="Times New Roman"/>
          <w:color w:val="auto"/>
          <w:szCs w:val="24"/>
          <w:lang w:eastAsia="es-MX"/>
        </w:rPr>
        <w:t xml:space="preserve">incorporar del patrimonio del Municipio el inmueble que ocupa la Escuela Secundaria Técnica número 216, José María Velasco, para que sea donado a título gratuito a favor del </w:t>
      </w:r>
      <w:r w:rsidR="000613AC" w:rsidRPr="008314AD">
        <w:rPr>
          <w:rFonts w:eastAsia="Times New Roman" w:cs="Times New Roman"/>
          <w:color w:val="auto"/>
          <w:szCs w:val="24"/>
          <w:lang w:eastAsia="es-MX"/>
        </w:rPr>
        <w:t xml:space="preserve">Organismo Público Descentralizado </w:t>
      </w:r>
      <w:r w:rsidRPr="008314AD">
        <w:rPr>
          <w:rFonts w:eastAsia="Times New Roman" w:cs="Times New Roman"/>
          <w:color w:val="auto"/>
          <w:szCs w:val="24"/>
          <w:lang w:eastAsia="es-MX"/>
        </w:rPr>
        <w:t xml:space="preserve">denominado Servicios Educativos Integrados al Estado de México, </w:t>
      </w:r>
      <w:r w:rsidR="00680457" w:rsidRPr="008314AD">
        <w:rPr>
          <w:rFonts w:eastAsia="Times New Roman" w:cs="Times New Roman"/>
          <w:color w:val="auto"/>
          <w:szCs w:val="24"/>
          <w:lang w:eastAsia="es-MX"/>
        </w:rPr>
        <w:t>(</w:t>
      </w:r>
      <w:r w:rsidRPr="008314AD">
        <w:rPr>
          <w:rFonts w:eastAsia="Times New Roman" w:cs="Times New Roman"/>
          <w:color w:val="auto"/>
          <w:szCs w:val="24"/>
          <w:lang w:eastAsia="es-MX"/>
        </w:rPr>
        <w:t>SEIEM</w:t>
      </w:r>
      <w:r w:rsidR="00680457" w:rsidRPr="008314AD">
        <w:rPr>
          <w:rFonts w:eastAsia="Times New Roman" w:cs="Times New Roman"/>
          <w:color w:val="auto"/>
          <w:szCs w:val="24"/>
          <w:lang w:eastAsia="es-MX"/>
        </w:rPr>
        <w:t>)</w:t>
      </w:r>
      <w:r w:rsidRPr="008314AD">
        <w:rPr>
          <w:rFonts w:eastAsia="Times New Roman" w:cs="Times New Roman"/>
          <w:color w:val="auto"/>
          <w:szCs w:val="24"/>
          <w:lang w:eastAsia="es-MX"/>
        </w:rPr>
        <w:t xml:space="preserve">, presentada por la </w:t>
      </w:r>
      <w:r w:rsidR="00680457" w:rsidRPr="008314AD">
        <w:rPr>
          <w:rFonts w:eastAsia="Times New Roman" w:cs="Times New Roman"/>
          <w:color w:val="auto"/>
          <w:szCs w:val="24"/>
          <w:lang w:eastAsia="es-MX"/>
        </w:rPr>
        <w:t xml:space="preserve">Titular </w:t>
      </w:r>
      <w:r w:rsidRPr="008314AD">
        <w:rPr>
          <w:rFonts w:eastAsia="Times New Roman" w:cs="Times New Roman"/>
          <w:color w:val="auto"/>
          <w:szCs w:val="24"/>
          <w:lang w:eastAsia="es-MX"/>
        </w:rPr>
        <w:t xml:space="preserve">del Ejecutivo Estatal de urgente y obvia resolución. </w:t>
      </w:r>
    </w:p>
    <w:p w:rsidR="00A22227" w:rsidRPr="008314AD" w:rsidRDefault="00A22227"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DIP. ALEJANDRA FIGUEROA ADAME. Gracias Presidenta</w:t>
      </w:r>
      <w:r w:rsidR="00127877" w:rsidRPr="008314AD">
        <w:rPr>
          <w:rFonts w:eastAsia="Times New Roman" w:cs="Times New Roman"/>
          <w:color w:val="auto"/>
          <w:szCs w:val="24"/>
          <w:lang w:eastAsia="es-MX"/>
        </w:rPr>
        <w:t>, b</w:t>
      </w:r>
      <w:r w:rsidR="008C220C" w:rsidRPr="008314AD">
        <w:rPr>
          <w:rFonts w:eastAsia="Times New Roman" w:cs="Times New Roman"/>
          <w:color w:val="auto"/>
          <w:szCs w:val="24"/>
          <w:lang w:eastAsia="es-MX"/>
        </w:rPr>
        <w:t xml:space="preserve">uenos </w:t>
      </w:r>
      <w:r w:rsidRPr="008314AD">
        <w:rPr>
          <w:rFonts w:eastAsia="Times New Roman" w:cs="Times New Roman"/>
          <w:color w:val="auto"/>
          <w:szCs w:val="24"/>
          <w:lang w:eastAsia="es-MX"/>
        </w:rPr>
        <w:t xml:space="preserve">días. </w:t>
      </w:r>
    </w:p>
    <w:p w:rsidR="00A22227" w:rsidRPr="008314AD" w:rsidRDefault="00680457"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DIPUTADA MARTHA AZUCENA CAMACHO REYNOSO</w:t>
      </w:r>
    </w:p>
    <w:p w:rsidR="00A22227" w:rsidRPr="008314AD" w:rsidRDefault="00680457"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PRESIDENTA DE LA DIPUTACIÓN PERMANENTE DE LA H.</w:t>
      </w:r>
    </w:p>
    <w:p w:rsidR="00A22227" w:rsidRPr="008314AD" w:rsidRDefault="00680457"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 xml:space="preserve">“LXII” LEGISLATURA DEL ESTADO DE MÉXICO. </w:t>
      </w:r>
    </w:p>
    <w:p w:rsidR="00A22227" w:rsidRPr="008314AD" w:rsidRDefault="00680457"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 xml:space="preserve">PRESENTE. </w:t>
      </w:r>
    </w:p>
    <w:p w:rsidR="00A22227" w:rsidRPr="008314AD" w:rsidRDefault="00A22227" w:rsidP="008314AD">
      <w:pPr>
        <w:pStyle w:val="Sinespaciado"/>
        <w:ind w:firstLine="708"/>
        <w:rPr>
          <w:rFonts w:eastAsia="Times New Roman" w:cs="Times New Roman"/>
          <w:color w:val="auto"/>
          <w:szCs w:val="24"/>
          <w:lang w:eastAsia="es-MX"/>
        </w:rPr>
      </w:pPr>
      <w:r w:rsidRPr="008314AD">
        <w:rPr>
          <w:rFonts w:eastAsia="Times New Roman" w:cs="Times New Roman"/>
          <w:color w:val="auto"/>
          <w:szCs w:val="24"/>
          <w:lang w:eastAsia="es-MX"/>
        </w:rPr>
        <w:t xml:space="preserve">Delfina Gómez Álvarez, </w:t>
      </w:r>
      <w:r w:rsidR="00FF46E0" w:rsidRPr="008314AD">
        <w:rPr>
          <w:rFonts w:eastAsia="Times New Roman" w:cs="Times New Roman"/>
          <w:color w:val="auto"/>
          <w:szCs w:val="24"/>
          <w:lang w:eastAsia="es-MX"/>
        </w:rPr>
        <w:t xml:space="preserve">Gobernadora </w:t>
      </w:r>
      <w:r w:rsidRPr="008314AD">
        <w:rPr>
          <w:rFonts w:eastAsia="Times New Roman" w:cs="Times New Roman"/>
          <w:color w:val="auto"/>
          <w:szCs w:val="24"/>
          <w:lang w:eastAsia="es-MX"/>
        </w:rPr>
        <w:t xml:space="preserve">Constitucional del Estado Libre y Soberano de México, en ejercicio de la </w:t>
      </w:r>
      <w:r w:rsidR="00FF46E0" w:rsidRPr="008314AD">
        <w:rPr>
          <w:rFonts w:eastAsia="Times New Roman" w:cs="Times New Roman"/>
          <w:color w:val="auto"/>
          <w:szCs w:val="24"/>
          <w:lang w:eastAsia="es-MX"/>
        </w:rPr>
        <w:t xml:space="preserve">facultad </w:t>
      </w:r>
      <w:r w:rsidRPr="008314AD">
        <w:rPr>
          <w:rFonts w:eastAsia="Times New Roman" w:cs="Times New Roman"/>
          <w:color w:val="auto"/>
          <w:szCs w:val="24"/>
          <w:lang w:eastAsia="es-MX"/>
        </w:rPr>
        <w:t xml:space="preserve">que me confiere en los artículos 51 fracción I y 77 fracción V de la Constitución Política del Estado Libre y Soberano de México y con fundamento en lo </w:t>
      </w:r>
      <w:r w:rsidRPr="008314AD">
        <w:rPr>
          <w:rFonts w:eastAsia="Times New Roman" w:cs="Times New Roman"/>
          <w:color w:val="auto"/>
          <w:szCs w:val="24"/>
          <w:lang w:eastAsia="es-MX"/>
        </w:rPr>
        <w:lastRenderedPageBreak/>
        <w:t>establecido en los numerales 61 fracción XXXVI de la Constitución Local</w:t>
      </w:r>
      <w:r w:rsidR="00FF46E0" w:rsidRPr="008314AD">
        <w:rPr>
          <w:rFonts w:eastAsia="Times New Roman" w:cs="Times New Roman"/>
          <w:color w:val="auto"/>
          <w:szCs w:val="24"/>
          <w:lang w:eastAsia="es-MX"/>
        </w:rPr>
        <w:t>;</w:t>
      </w:r>
      <w:r w:rsidRPr="008314AD">
        <w:rPr>
          <w:rFonts w:eastAsia="Times New Roman" w:cs="Times New Roman"/>
          <w:color w:val="auto"/>
          <w:szCs w:val="24"/>
          <w:lang w:eastAsia="es-MX"/>
        </w:rPr>
        <w:t xml:space="preserve"> así como 33 fracciones I y VI y </w:t>
      </w:r>
      <w:r w:rsidR="00114F88" w:rsidRPr="008314AD">
        <w:rPr>
          <w:rFonts w:eastAsia="Times New Roman" w:cs="Times New Roman"/>
          <w:color w:val="auto"/>
          <w:szCs w:val="24"/>
          <w:lang w:eastAsia="es-MX"/>
        </w:rPr>
        <w:t>34</w:t>
      </w:r>
      <w:r w:rsidRPr="008314AD">
        <w:rPr>
          <w:rFonts w:eastAsia="Times New Roman" w:cs="Times New Roman"/>
          <w:color w:val="auto"/>
          <w:szCs w:val="24"/>
          <w:lang w:eastAsia="es-MX"/>
        </w:rPr>
        <w:t xml:space="preserve"> de la Ley Orgánica Municipal del Estado de México. </w:t>
      </w:r>
    </w:p>
    <w:p w:rsidR="003E7F9B" w:rsidRPr="008314AD" w:rsidRDefault="00A22227" w:rsidP="008314AD">
      <w:pPr>
        <w:pStyle w:val="Sinespaciado"/>
        <w:ind w:firstLine="708"/>
        <w:rPr>
          <w:rFonts w:eastAsia="Times New Roman" w:cs="Times New Roman"/>
          <w:color w:val="auto"/>
          <w:szCs w:val="24"/>
          <w:lang w:eastAsia="es-MX"/>
        </w:rPr>
      </w:pPr>
      <w:r w:rsidRPr="008314AD">
        <w:rPr>
          <w:rFonts w:eastAsia="Times New Roman" w:cs="Times New Roman"/>
          <w:color w:val="auto"/>
          <w:szCs w:val="24"/>
          <w:lang w:eastAsia="es-MX"/>
        </w:rPr>
        <w:t>Someto a la consideración de esta H. Legislatura, por su conducto, la Iniciativa de Decreto por el que se autoriza al H. Ayuntamiento de Temoaya, Estado de México ha de incorporar del patrimonio del municipio el inmueble que ocupa la Escuela Secundaria Técnica número 216, José María Velasco, para que sea donado a título gratuito</w:t>
      </w:r>
      <w:r w:rsidR="00032AB1" w:rsidRPr="008314AD">
        <w:rPr>
          <w:rFonts w:eastAsia="Times New Roman" w:cs="Times New Roman"/>
          <w:color w:val="auto"/>
          <w:szCs w:val="24"/>
          <w:lang w:eastAsia="es-MX"/>
        </w:rPr>
        <w:t>,</w:t>
      </w:r>
      <w:r w:rsidRPr="008314AD">
        <w:rPr>
          <w:rFonts w:eastAsia="Times New Roman" w:cs="Times New Roman"/>
          <w:color w:val="auto"/>
          <w:szCs w:val="24"/>
          <w:lang w:eastAsia="es-MX"/>
        </w:rPr>
        <w:t xml:space="preserve"> a favor del </w:t>
      </w:r>
      <w:r w:rsidR="000613AC" w:rsidRPr="008314AD">
        <w:rPr>
          <w:rFonts w:eastAsia="Times New Roman" w:cs="Times New Roman"/>
          <w:color w:val="auto"/>
          <w:szCs w:val="24"/>
          <w:lang w:eastAsia="es-MX"/>
        </w:rPr>
        <w:t xml:space="preserve">Organismo Público Descentralizado </w:t>
      </w:r>
      <w:r w:rsidRPr="008314AD">
        <w:rPr>
          <w:rFonts w:eastAsia="Times New Roman" w:cs="Times New Roman"/>
          <w:color w:val="auto"/>
          <w:szCs w:val="24"/>
          <w:lang w:eastAsia="es-MX"/>
        </w:rPr>
        <w:t xml:space="preserve">denominado Servicios Educativos Integrados al Estado de México, </w:t>
      </w:r>
      <w:r w:rsidR="003E7F9B" w:rsidRPr="008314AD">
        <w:rPr>
          <w:rFonts w:eastAsia="Times New Roman" w:cs="Times New Roman"/>
          <w:color w:val="auto"/>
          <w:szCs w:val="24"/>
          <w:lang w:eastAsia="es-MX"/>
        </w:rPr>
        <w:t>(</w:t>
      </w:r>
      <w:r w:rsidRPr="008314AD">
        <w:rPr>
          <w:rFonts w:eastAsia="Times New Roman" w:cs="Times New Roman"/>
          <w:color w:val="auto"/>
          <w:szCs w:val="24"/>
          <w:lang w:eastAsia="es-MX"/>
        </w:rPr>
        <w:t>SEIEM</w:t>
      </w:r>
      <w:r w:rsidR="003E7F9B" w:rsidRPr="008314AD">
        <w:rPr>
          <w:rFonts w:eastAsia="Times New Roman" w:cs="Times New Roman"/>
          <w:color w:val="auto"/>
          <w:szCs w:val="24"/>
          <w:lang w:eastAsia="es-MX"/>
        </w:rPr>
        <w:t>)</w:t>
      </w:r>
      <w:r w:rsidRPr="008314AD">
        <w:rPr>
          <w:rFonts w:eastAsia="Times New Roman" w:cs="Times New Roman"/>
          <w:color w:val="auto"/>
          <w:szCs w:val="24"/>
          <w:lang w:eastAsia="es-MX"/>
        </w:rPr>
        <w:t>, de conformidad con el siguiente</w:t>
      </w:r>
      <w:r w:rsidR="003E7F9B" w:rsidRPr="008314AD">
        <w:rPr>
          <w:rFonts w:eastAsia="Times New Roman" w:cs="Times New Roman"/>
          <w:color w:val="auto"/>
          <w:szCs w:val="24"/>
          <w:lang w:eastAsia="es-MX"/>
        </w:rPr>
        <w:t>:</w:t>
      </w:r>
    </w:p>
    <w:p w:rsidR="00A22227" w:rsidRPr="008314AD" w:rsidRDefault="00051BA8"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DECRETO</w:t>
      </w:r>
    </w:p>
    <w:p w:rsidR="00051BA8" w:rsidRPr="008314AD" w:rsidRDefault="00051BA8"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 xml:space="preserve">LA </w:t>
      </w:r>
      <w:r w:rsidR="00A01983" w:rsidRPr="008314AD">
        <w:rPr>
          <w:rFonts w:eastAsia="Times New Roman" w:cs="Times New Roman"/>
          <w:color w:val="auto"/>
          <w:szCs w:val="24"/>
          <w:lang w:eastAsia="es-MX"/>
        </w:rPr>
        <w:t xml:space="preserve">H. </w:t>
      </w:r>
      <w:r w:rsidRPr="008314AD">
        <w:rPr>
          <w:rFonts w:eastAsia="Times New Roman" w:cs="Times New Roman"/>
          <w:color w:val="auto"/>
          <w:szCs w:val="24"/>
          <w:lang w:eastAsia="es-MX"/>
        </w:rPr>
        <w:t xml:space="preserve">“LXII” LEGISLATURA </w:t>
      </w:r>
    </w:p>
    <w:p w:rsidR="00A22227" w:rsidRPr="008314AD" w:rsidRDefault="00051BA8"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DEL ESTADO DE MÉXICO</w:t>
      </w:r>
    </w:p>
    <w:p w:rsidR="00A22227" w:rsidRPr="008314AD" w:rsidRDefault="00051BA8"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DECRETA</w:t>
      </w:r>
      <w:r w:rsidR="00C302E8" w:rsidRPr="008314AD">
        <w:rPr>
          <w:rFonts w:eastAsia="Times New Roman" w:cs="Times New Roman"/>
          <w:color w:val="auto"/>
          <w:szCs w:val="24"/>
          <w:lang w:eastAsia="es-MX"/>
        </w:rPr>
        <w:t>:</w:t>
      </w:r>
    </w:p>
    <w:p w:rsidR="00A22227" w:rsidRPr="008314AD" w:rsidRDefault="00051BA8" w:rsidP="008314AD">
      <w:pPr>
        <w:pStyle w:val="Sinespaciado"/>
        <w:ind w:firstLine="708"/>
        <w:rPr>
          <w:rFonts w:eastAsia="Times New Roman" w:cs="Times New Roman"/>
          <w:color w:val="auto"/>
          <w:szCs w:val="24"/>
          <w:lang w:eastAsia="es-MX"/>
        </w:rPr>
      </w:pPr>
      <w:r w:rsidRPr="008314AD">
        <w:rPr>
          <w:rFonts w:eastAsia="Times New Roman" w:cs="Times New Roman"/>
          <w:color w:val="auto"/>
          <w:szCs w:val="24"/>
          <w:lang w:eastAsia="es-MX"/>
        </w:rPr>
        <w:t>ARTÍCULO PRIMERO</w:t>
      </w:r>
      <w:r w:rsidR="00A22227" w:rsidRPr="008314AD">
        <w:rPr>
          <w:rFonts w:eastAsia="Times New Roman" w:cs="Times New Roman"/>
          <w:color w:val="auto"/>
          <w:szCs w:val="24"/>
          <w:lang w:eastAsia="es-MX"/>
        </w:rPr>
        <w:t xml:space="preserve">. Se autoriza la desincorporación del patrimonio del Municipio de Temoaya, Estado de México del lote </w:t>
      </w:r>
      <w:r w:rsidR="00A01983" w:rsidRPr="008314AD">
        <w:rPr>
          <w:rFonts w:eastAsia="Times New Roman" w:cs="Times New Roman"/>
          <w:color w:val="auto"/>
          <w:szCs w:val="24"/>
          <w:lang w:eastAsia="es-MX"/>
        </w:rPr>
        <w:t>2</w:t>
      </w:r>
      <w:r w:rsidR="00A22227" w:rsidRPr="008314AD">
        <w:rPr>
          <w:rFonts w:eastAsia="Times New Roman" w:cs="Times New Roman"/>
          <w:color w:val="auto"/>
          <w:szCs w:val="24"/>
          <w:lang w:eastAsia="es-MX"/>
        </w:rPr>
        <w:t xml:space="preserve"> B Manzana 17, ubicado en la calle Avenida Rinconada del Valle, número 102, en el que se encuentran las instalaciones de la Escuela Secundaria Técnica número 216, José María Velasco en el conjunto urbano de tipo habitacional, interés social denominado Rancho Buenavista, conocido comercialmente como Rinconada del Valle de la localidad denominada Ejido de San José Buenavista El Grande, incluyendo ex hacienda del mismo nombre y Rinconada del Valle, </w:t>
      </w:r>
      <w:r w:rsidR="009A1618" w:rsidRPr="008314AD">
        <w:rPr>
          <w:rFonts w:eastAsia="Times New Roman" w:cs="Times New Roman"/>
          <w:color w:val="auto"/>
          <w:szCs w:val="24"/>
          <w:lang w:eastAsia="es-MX"/>
        </w:rPr>
        <w:t xml:space="preserve">Municipio </w:t>
      </w:r>
      <w:r w:rsidR="00A22227" w:rsidRPr="008314AD">
        <w:rPr>
          <w:rFonts w:eastAsia="Times New Roman" w:cs="Times New Roman"/>
          <w:color w:val="auto"/>
          <w:szCs w:val="24"/>
          <w:lang w:eastAsia="es-MX"/>
        </w:rPr>
        <w:t>de Temoaya, Estado de México, con superficie de 5</w:t>
      </w:r>
      <w:r w:rsidR="009A1618" w:rsidRPr="008314AD">
        <w:rPr>
          <w:rFonts w:eastAsia="Times New Roman" w:cs="Times New Roman"/>
          <w:color w:val="auto"/>
          <w:szCs w:val="24"/>
          <w:lang w:eastAsia="es-MX"/>
        </w:rPr>
        <w:t xml:space="preserve"> mil </w:t>
      </w:r>
      <w:r w:rsidR="00A22227" w:rsidRPr="008314AD">
        <w:rPr>
          <w:rFonts w:eastAsia="Times New Roman" w:cs="Times New Roman"/>
          <w:color w:val="auto"/>
          <w:szCs w:val="24"/>
          <w:lang w:eastAsia="es-MX"/>
        </w:rPr>
        <w:t>376.856 metros cuadrados, con las siguientes medidas y colindancias:</w:t>
      </w:r>
    </w:p>
    <w:p w:rsidR="00A22227" w:rsidRPr="008314AD" w:rsidRDefault="00CC3222" w:rsidP="008314AD">
      <w:pPr>
        <w:pStyle w:val="Sinespaciado"/>
        <w:ind w:left="2410" w:right="333" w:hanging="2126"/>
        <w:rPr>
          <w:rFonts w:eastAsia="Times New Roman" w:cs="Times New Roman"/>
          <w:color w:val="auto"/>
          <w:szCs w:val="24"/>
          <w:lang w:eastAsia="es-MX"/>
        </w:rPr>
      </w:pPr>
      <w:r w:rsidRPr="008314AD">
        <w:rPr>
          <w:rFonts w:eastAsia="Times New Roman" w:cs="Times New Roman"/>
          <w:color w:val="auto"/>
          <w:szCs w:val="24"/>
          <w:lang w:eastAsia="es-MX"/>
        </w:rPr>
        <w:t>AL NORTE</w:t>
      </w:r>
      <w:r w:rsidR="00394C84" w:rsidRPr="008314AD">
        <w:rPr>
          <w:rFonts w:eastAsia="Times New Roman" w:cs="Times New Roman"/>
          <w:color w:val="auto"/>
          <w:szCs w:val="24"/>
          <w:lang w:eastAsia="es-MX"/>
        </w:rPr>
        <w:t>:</w:t>
      </w:r>
      <w:r w:rsidR="00591233" w:rsidRPr="008314AD">
        <w:rPr>
          <w:rFonts w:eastAsia="Times New Roman" w:cs="Times New Roman"/>
          <w:color w:val="auto"/>
          <w:szCs w:val="24"/>
          <w:lang w:eastAsia="es-MX"/>
        </w:rPr>
        <w:tab/>
      </w:r>
      <w:r w:rsidR="00A22227" w:rsidRPr="008314AD">
        <w:rPr>
          <w:rFonts w:eastAsia="Times New Roman" w:cs="Times New Roman"/>
          <w:color w:val="auto"/>
          <w:szCs w:val="24"/>
          <w:lang w:eastAsia="es-MX"/>
        </w:rPr>
        <w:t xml:space="preserve">51.050 metros con Avenida Hacienda de Sotelo. </w:t>
      </w:r>
    </w:p>
    <w:p w:rsidR="00A22227" w:rsidRPr="008314AD" w:rsidRDefault="00CC3222" w:rsidP="008314AD">
      <w:pPr>
        <w:pStyle w:val="Sinespaciado"/>
        <w:ind w:left="2410" w:right="333" w:hanging="2126"/>
        <w:rPr>
          <w:rFonts w:eastAsia="Times New Roman" w:cs="Times New Roman"/>
          <w:color w:val="auto"/>
          <w:szCs w:val="24"/>
          <w:lang w:eastAsia="es-MX"/>
        </w:rPr>
      </w:pPr>
      <w:r w:rsidRPr="008314AD">
        <w:rPr>
          <w:rFonts w:eastAsia="Times New Roman" w:cs="Times New Roman"/>
          <w:color w:val="auto"/>
          <w:szCs w:val="24"/>
          <w:lang w:eastAsia="es-MX"/>
        </w:rPr>
        <w:t>AL ESTE</w:t>
      </w:r>
      <w:r w:rsidR="00394C84" w:rsidRPr="008314AD">
        <w:rPr>
          <w:rFonts w:eastAsia="Times New Roman" w:cs="Times New Roman"/>
          <w:color w:val="auto"/>
          <w:szCs w:val="24"/>
          <w:lang w:eastAsia="es-MX"/>
        </w:rPr>
        <w:t>:</w:t>
      </w:r>
      <w:r w:rsidR="00591233" w:rsidRPr="008314AD">
        <w:rPr>
          <w:rFonts w:eastAsia="Times New Roman" w:cs="Times New Roman"/>
          <w:color w:val="auto"/>
          <w:szCs w:val="24"/>
          <w:lang w:eastAsia="es-MX"/>
        </w:rPr>
        <w:tab/>
      </w:r>
      <w:r w:rsidR="00A22227" w:rsidRPr="008314AD">
        <w:rPr>
          <w:rFonts w:eastAsia="Times New Roman" w:cs="Times New Roman"/>
          <w:color w:val="auto"/>
          <w:szCs w:val="24"/>
          <w:lang w:eastAsia="es-MX"/>
        </w:rPr>
        <w:t>70.416 metros con Avenida Hacienda de Santa Ana.</w:t>
      </w:r>
    </w:p>
    <w:p w:rsidR="00A22227" w:rsidRPr="008314AD" w:rsidRDefault="00CC3222" w:rsidP="008314AD">
      <w:pPr>
        <w:pStyle w:val="Sinespaciado"/>
        <w:ind w:left="2410" w:right="333" w:hanging="2126"/>
        <w:rPr>
          <w:rFonts w:eastAsia="Times New Roman" w:cs="Times New Roman"/>
          <w:color w:val="auto"/>
          <w:szCs w:val="24"/>
          <w:lang w:eastAsia="es-MX"/>
        </w:rPr>
      </w:pPr>
      <w:r w:rsidRPr="008314AD">
        <w:rPr>
          <w:rFonts w:eastAsia="Times New Roman" w:cs="Times New Roman"/>
          <w:color w:val="auto"/>
          <w:szCs w:val="24"/>
          <w:lang w:eastAsia="es-MX"/>
        </w:rPr>
        <w:t>AL SUR</w:t>
      </w:r>
      <w:r w:rsidR="00394C84" w:rsidRPr="008314AD">
        <w:rPr>
          <w:rFonts w:eastAsia="Times New Roman" w:cs="Times New Roman"/>
          <w:color w:val="auto"/>
          <w:szCs w:val="24"/>
          <w:lang w:eastAsia="es-MX"/>
        </w:rPr>
        <w:t>:</w:t>
      </w:r>
      <w:r w:rsidR="004F69BD" w:rsidRPr="008314AD">
        <w:rPr>
          <w:rFonts w:eastAsia="Times New Roman" w:cs="Times New Roman"/>
          <w:color w:val="auto"/>
          <w:szCs w:val="24"/>
          <w:lang w:eastAsia="es-MX"/>
        </w:rPr>
        <w:tab/>
      </w:r>
      <w:r w:rsidR="00A22227" w:rsidRPr="008314AD">
        <w:rPr>
          <w:rFonts w:eastAsia="Times New Roman" w:cs="Times New Roman"/>
          <w:color w:val="auto"/>
          <w:szCs w:val="24"/>
          <w:lang w:eastAsia="es-MX"/>
        </w:rPr>
        <w:t xml:space="preserve">En dos líneas, la primera de 11.900 metros y la segunda de 66.700 metros, con lote </w:t>
      </w:r>
      <w:r w:rsidR="00E33411" w:rsidRPr="008314AD">
        <w:rPr>
          <w:rFonts w:eastAsia="Times New Roman" w:cs="Times New Roman"/>
          <w:color w:val="auto"/>
          <w:szCs w:val="24"/>
          <w:lang w:eastAsia="es-MX"/>
        </w:rPr>
        <w:t>3</w:t>
      </w:r>
      <w:r w:rsidR="00A22227" w:rsidRPr="008314AD">
        <w:rPr>
          <w:rFonts w:eastAsia="Times New Roman" w:cs="Times New Roman"/>
          <w:color w:val="auto"/>
          <w:szCs w:val="24"/>
          <w:lang w:eastAsia="es-MX"/>
        </w:rPr>
        <w:t xml:space="preserve"> B, resultante de la subdivisión.</w:t>
      </w:r>
    </w:p>
    <w:p w:rsidR="00A22227" w:rsidRPr="008314AD" w:rsidRDefault="00CC3222" w:rsidP="008314AD">
      <w:pPr>
        <w:pStyle w:val="Sinespaciado"/>
        <w:ind w:left="2410" w:right="333" w:hanging="2126"/>
        <w:rPr>
          <w:rFonts w:eastAsia="Times New Roman" w:cs="Times New Roman"/>
          <w:color w:val="auto"/>
          <w:szCs w:val="24"/>
          <w:lang w:eastAsia="es-MX"/>
        </w:rPr>
      </w:pPr>
      <w:r w:rsidRPr="008314AD">
        <w:rPr>
          <w:rFonts w:eastAsia="Times New Roman" w:cs="Times New Roman"/>
          <w:color w:val="auto"/>
          <w:szCs w:val="24"/>
          <w:lang w:eastAsia="es-MX"/>
        </w:rPr>
        <w:t>AL SUROESTE</w:t>
      </w:r>
      <w:r w:rsidR="00394C84" w:rsidRPr="008314AD">
        <w:rPr>
          <w:rFonts w:eastAsia="Times New Roman" w:cs="Times New Roman"/>
          <w:color w:val="auto"/>
          <w:szCs w:val="24"/>
          <w:lang w:eastAsia="es-MX"/>
        </w:rPr>
        <w:t>:</w:t>
      </w:r>
      <w:r w:rsidR="004F69BD" w:rsidRPr="008314AD">
        <w:rPr>
          <w:rFonts w:eastAsia="Times New Roman" w:cs="Times New Roman"/>
          <w:color w:val="auto"/>
          <w:szCs w:val="24"/>
          <w:lang w:eastAsia="es-MX"/>
        </w:rPr>
        <w:tab/>
      </w:r>
      <w:r w:rsidR="00A22227" w:rsidRPr="008314AD">
        <w:rPr>
          <w:rFonts w:eastAsia="Times New Roman" w:cs="Times New Roman"/>
          <w:color w:val="auto"/>
          <w:szCs w:val="24"/>
          <w:lang w:eastAsia="es-MX"/>
        </w:rPr>
        <w:t xml:space="preserve">4.890 metros con lote </w:t>
      </w:r>
      <w:r w:rsidR="006364E8" w:rsidRPr="008314AD">
        <w:rPr>
          <w:rFonts w:eastAsia="Times New Roman" w:cs="Times New Roman"/>
          <w:color w:val="auto"/>
          <w:szCs w:val="24"/>
          <w:lang w:eastAsia="es-MX"/>
        </w:rPr>
        <w:t>3</w:t>
      </w:r>
      <w:r w:rsidR="00A22227" w:rsidRPr="008314AD">
        <w:rPr>
          <w:rFonts w:eastAsia="Times New Roman" w:cs="Times New Roman"/>
          <w:color w:val="auto"/>
          <w:szCs w:val="24"/>
          <w:lang w:eastAsia="es-MX"/>
        </w:rPr>
        <w:t xml:space="preserve"> B resultante de la subdivisión.</w:t>
      </w:r>
    </w:p>
    <w:p w:rsidR="00A22227" w:rsidRPr="008314AD" w:rsidRDefault="00CC3222" w:rsidP="008314AD">
      <w:pPr>
        <w:pStyle w:val="Sinespaciado"/>
        <w:ind w:left="2410" w:right="333" w:hanging="2126"/>
        <w:rPr>
          <w:rFonts w:eastAsia="Times New Roman" w:cs="Times New Roman"/>
          <w:color w:val="auto"/>
          <w:szCs w:val="24"/>
          <w:lang w:eastAsia="es-MX"/>
        </w:rPr>
      </w:pPr>
      <w:r w:rsidRPr="008314AD">
        <w:rPr>
          <w:rFonts w:eastAsia="Times New Roman" w:cs="Times New Roman"/>
          <w:color w:val="auto"/>
          <w:szCs w:val="24"/>
          <w:lang w:eastAsia="es-MX"/>
        </w:rPr>
        <w:t>AL OESTE</w:t>
      </w:r>
      <w:r w:rsidR="006C7001" w:rsidRPr="008314AD">
        <w:rPr>
          <w:rFonts w:eastAsia="Times New Roman" w:cs="Times New Roman"/>
          <w:color w:val="auto"/>
          <w:szCs w:val="24"/>
          <w:lang w:eastAsia="es-MX"/>
        </w:rPr>
        <w:t>:</w:t>
      </w:r>
      <w:r w:rsidR="004F69BD" w:rsidRPr="008314AD">
        <w:rPr>
          <w:rFonts w:eastAsia="Times New Roman" w:cs="Times New Roman"/>
          <w:color w:val="auto"/>
          <w:szCs w:val="24"/>
          <w:lang w:eastAsia="es-MX"/>
        </w:rPr>
        <w:tab/>
      </w:r>
      <w:r w:rsidR="00A22227" w:rsidRPr="008314AD">
        <w:rPr>
          <w:rFonts w:eastAsia="Times New Roman" w:cs="Times New Roman"/>
          <w:color w:val="auto"/>
          <w:szCs w:val="24"/>
          <w:lang w:eastAsia="es-MX"/>
        </w:rPr>
        <w:t xml:space="preserve">26.654 metros con lote </w:t>
      </w:r>
      <w:r w:rsidR="006364E8" w:rsidRPr="008314AD">
        <w:rPr>
          <w:rFonts w:eastAsia="Times New Roman" w:cs="Times New Roman"/>
          <w:color w:val="auto"/>
          <w:szCs w:val="24"/>
          <w:lang w:eastAsia="es-MX"/>
        </w:rPr>
        <w:t>3</w:t>
      </w:r>
      <w:r w:rsidR="00A22227" w:rsidRPr="008314AD">
        <w:rPr>
          <w:rFonts w:eastAsia="Times New Roman" w:cs="Times New Roman"/>
          <w:color w:val="auto"/>
          <w:szCs w:val="24"/>
          <w:lang w:eastAsia="es-MX"/>
        </w:rPr>
        <w:t xml:space="preserve"> B, resultante de la subdivisión.</w:t>
      </w:r>
    </w:p>
    <w:p w:rsidR="00A22227" w:rsidRPr="008314AD" w:rsidRDefault="00CC3222" w:rsidP="008314AD">
      <w:pPr>
        <w:pStyle w:val="Sinespaciado"/>
        <w:ind w:left="2410" w:right="333" w:hanging="2126"/>
        <w:rPr>
          <w:rFonts w:eastAsia="Times New Roman" w:cs="Times New Roman"/>
          <w:color w:val="auto"/>
          <w:szCs w:val="24"/>
          <w:lang w:eastAsia="es-MX"/>
        </w:rPr>
      </w:pPr>
      <w:r w:rsidRPr="008314AD">
        <w:rPr>
          <w:rFonts w:eastAsia="Times New Roman" w:cs="Times New Roman"/>
          <w:color w:val="auto"/>
          <w:szCs w:val="24"/>
          <w:lang w:eastAsia="es-MX"/>
        </w:rPr>
        <w:t>AL SUROESTE</w:t>
      </w:r>
      <w:r w:rsidR="006C7001" w:rsidRPr="008314AD">
        <w:rPr>
          <w:rFonts w:eastAsia="Times New Roman" w:cs="Times New Roman"/>
          <w:color w:val="auto"/>
          <w:szCs w:val="24"/>
          <w:lang w:eastAsia="es-MX"/>
        </w:rPr>
        <w:t>:</w:t>
      </w:r>
      <w:r w:rsidR="004F69BD" w:rsidRPr="008314AD">
        <w:rPr>
          <w:rFonts w:eastAsia="Times New Roman" w:cs="Times New Roman"/>
          <w:color w:val="auto"/>
          <w:szCs w:val="24"/>
          <w:lang w:eastAsia="es-MX"/>
        </w:rPr>
        <w:tab/>
      </w:r>
      <w:r w:rsidR="00A22227" w:rsidRPr="008314AD">
        <w:rPr>
          <w:rFonts w:eastAsia="Times New Roman" w:cs="Times New Roman"/>
          <w:color w:val="auto"/>
          <w:szCs w:val="24"/>
          <w:lang w:eastAsia="es-MX"/>
        </w:rPr>
        <w:t xml:space="preserve">13.522 metros con lote </w:t>
      </w:r>
      <w:r w:rsidR="006364E8" w:rsidRPr="008314AD">
        <w:rPr>
          <w:rFonts w:eastAsia="Times New Roman" w:cs="Times New Roman"/>
          <w:color w:val="auto"/>
          <w:szCs w:val="24"/>
          <w:lang w:eastAsia="es-MX"/>
        </w:rPr>
        <w:t>3</w:t>
      </w:r>
      <w:r w:rsidR="00A22227" w:rsidRPr="008314AD">
        <w:rPr>
          <w:rFonts w:eastAsia="Times New Roman" w:cs="Times New Roman"/>
          <w:color w:val="auto"/>
          <w:szCs w:val="24"/>
          <w:lang w:eastAsia="es-MX"/>
        </w:rPr>
        <w:t xml:space="preserve"> B, resultante de la subdivisión.</w:t>
      </w:r>
    </w:p>
    <w:p w:rsidR="00A22227" w:rsidRPr="008314AD" w:rsidRDefault="00CC3222" w:rsidP="008314AD">
      <w:pPr>
        <w:pStyle w:val="Sinespaciado"/>
        <w:ind w:left="2410" w:right="333" w:hanging="2126"/>
        <w:rPr>
          <w:rFonts w:eastAsia="Times New Roman" w:cs="Times New Roman"/>
          <w:color w:val="auto"/>
          <w:szCs w:val="24"/>
          <w:lang w:eastAsia="es-MX"/>
        </w:rPr>
      </w:pPr>
      <w:r w:rsidRPr="008314AD">
        <w:rPr>
          <w:rFonts w:eastAsia="Times New Roman" w:cs="Times New Roman"/>
          <w:color w:val="auto"/>
          <w:szCs w:val="24"/>
          <w:lang w:eastAsia="es-MX"/>
        </w:rPr>
        <w:t>AL OESTE</w:t>
      </w:r>
      <w:r w:rsidR="00EE29AE" w:rsidRPr="008314AD">
        <w:rPr>
          <w:rFonts w:eastAsia="Times New Roman" w:cs="Times New Roman"/>
          <w:color w:val="auto"/>
          <w:szCs w:val="24"/>
          <w:lang w:eastAsia="es-MX"/>
        </w:rPr>
        <w:t>:</w:t>
      </w:r>
      <w:r w:rsidR="004F69BD" w:rsidRPr="008314AD">
        <w:rPr>
          <w:rFonts w:eastAsia="Times New Roman" w:cs="Times New Roman"/>
          <w:color w:val="auto"/>
          <w:szCs w:val="24"/>
          <w:lang w:eastAsia="es-MX"/>
        </w:rPr>
        <w:tab/>
      </w:r>
      <w:r w:rsidR="00A22227" w:rsidRPr="008314AD">
        <w:rPr>
          <w:rFonts w:eastAsia="Times New Roman" w:cs="Times New Roman"/>
          <w:color w:val="auto"/>
          <w:szCs w:val="24"/>
          <w:lang w:eastAsia="es-MX"/>
        </w:rPr>
        <w:t>16.830 metros con Avenida Rinconada del Valle.</w:t>
      </w:r>
    </w:p>
    <w:p w:rsidR="00A22227" w:rsidRPr="008314AD" w:rsidRDefault="00CC3222" w:rsidP="008314AD">
      <w:pPr>
        <w:pStyle w:val="Sinespaciado"/>
        <w:ind w:left="2410" w:right="333" w:hanging="2126"/>
        <w:rPr>
          <w:rFonts w:eastAsia="Times New Roman" w:cs="Times New Roman"/>
          <w:color w:val="auto"/>
          <w:szCs w:val="24"/>
          <w:lang w:eastAsia="es-MX"/>
        </w:rPr>
      </w:pPr>
      <w:r w:rsidRPr="008314AD">
        <w:rPr>
          <w:rFonts w:eastAsia="Times New Roman" w:cs="Times New Roman"/>
          <w:color w:val="auto"/>
          <w:szCs w:val="24"/>
          <w:lang w:eastAsia="es-MX"/>
        </w:rPr>
        <w:t>AL NORTE</w:t>
      </w:r>
      <w:r w:rsidR="00EE29AE" w:rsidRPr="008314AD">
        <w:rPr>
          <w:rFonts w:eastAsia="Times New Roman" w:cs="Times New Roman"/>
          <w:color w:val="auto"/>
          <w:szCs w:val="24"/>
          <w:lang w:eastAsia="es-MX"/>
        </w:rPr>
        <w:t>:</w:t>
      </w:r>
      <w:r w:rsidR="004F69BD" w:rsidRPr="008314AD">
        <w:rPr>
          <w:rFonts w:eastAsia="Times New Roman" w:cs="Times New Roman"/>
          <w:color w:val="auto"/>
          <w:szCs w:val="24"/>
          <w:lang w:eastAsia="es-MX"/>
        </w:rPr>
        <w:tab/>
      </w:r>
      <w:r w:rsidR="00A22227" w:rsidRPr="008314AD">
        <w:rPr>
          <w:rFonts w:eastAsia="Times New Roman" w:cs="Times New Roman"/>
          <w:color w:val="auto"/>
          <w:szCs w:val="24"/>
          <w:lang w:eastAsia="es-MX"/>
        </w:rPr>
        <w:t xml:space="preserve">43.257 metros con lote </w:t>
      </w:r>
      <w:r w:rsidR="006364E8" w:rsidRPr="008314AD">
        <w:rPr>
          <w:rFonts w:eastAsia="Times New Roman" w:cs="Times New Roman"/>
          <w:color w:val="auto"/>
          <w:szCs w:val="24"/>
          <w:lang w:eastAsia="es-MX"/>
        </w:rPr>
        <w:t>1</w:t>
      </w:r>
      <w:r w:rsidR="00A22227" w:rsidRPr="008314AD">
        <w:rPr>
          <w:rFonts w:eastAsia="Times New Roman" w:cs="Times New Roman"/>
          <w:color w:val="auto"/>
          <w:szCs w:val="24"/>
          <w:lang w:eastAsia="es-MX"/>
        </w:rPr>
        <w:t xml:space="preserve"> B resultante de la subdivisión.</w:t>
      </w:r>
    </w:p>
    <w:p w:rsidR="00A22227" w:rsidRPr="008314AD" w:rsidRDefault="00CC3222" w:rsidP="008314AD">
      <w:pPr>
        <w:pStyle w:val="Sinespaciado"/>
        <w:ind w:left="2410" w:right="333" w:hanging="2126"/>
        <w:rPr>
          <w:rFonts w:eastAsia="Times New Roman" w:cs="Times New Roman"/>
          <w:color w:val="auto"/>
          <w:szCs w:val="24"/>
          <w:lang w:eastAsia="es-MX"/>
        </w:rPr>
      </w:pPr>
      <w:r w:rsidRPr="008314AD">
        <w:rPr>
          <w:rFonts w:eastAsia="Times New Roman" w:cs="Times New Roman"/>
          <w:color w:val="auto"/>
          <w:szCs w:val="24"/>
          <w:lang w:eastAsia="es-MX"/>
        </w:rPr>
        <w:t>AL OESTE</w:t>
      </w:r>
      <w:r w:rsidR="00EE29AE" w:rsidRPr="008314AD">
        <w:rPr>
          <w:rFonts w:eastAsia="Times New Roman" w:cs="Times New Roman"/>
          <w:color w:val="auto"/>
          <w:szCs w:val="24"/>
          <w:lang w:eastAsia="es-MX"/>
        </w:rPr>
        <w:t>:</w:t>
      </w:r>
      <w:r w:rsidR="004F69BD" w:rsidRPr="008314AD">
        <w:rPr>
          <w:rFonts w:eastAsia="Times New Roman" w:cs="Times New Roman"/>
          <w:color w:val="auto"/>
          <w:szCs w:val="24"/>
          <w:lang w:eastAsia="es-MX"/>
        </w:rPr>
        <w:tab/>
      </w:r>
      <w:r w:rsidR="00A22227" w:rsidRPr="008314AD">
        <w:rPr>
          <w:rFonts w:eastAsia="Times New Roman" w:cs="Times New Roman"/>
          <w:color w:val="auto"/>
          <w:szCs w:val="24"/>
          <w:lang w:eastAsia="es-MX"/>
        </w:rPr>
        <w:t xml:space="preserve">26 metros con lote </w:t>
      </w:r>
      <w:r w:rsidR="006364E8" w:rsidRPr="008314AD">
        <w:rPr>
          <w:rFonts w:eastAsia="Times New Roman" w:cs="Times New Roman"/>
          <w:color w:val="auto"/>
          <w:szCs w:val="24"/>
          <w:lang w:eastAsia="es-MX"/>
        </w:rPr>
        <w:t>1</w:t>
      </w:r>
      <w:r w:rsidR="00A22227" w:rsidRPr="008314AD">
        <w:rPr>
          <w:rFonts w:eastAsia="Times New Roman" w:cs="Times New Roman"/>
          <w:color w:val="auto"/>
          <w:szCs w:val="24"/>
          <w:lang w:eastAsia="es-MX"/>
        </w:rPr>
        <w:t xml:space="preserve"> B resultante de la subdivisión. </w:t>
      </w:r>
    </w:p>
    <w:p w:rsidR="00A22227" w:rsidRPr="008314AD" w:rsidRDefault="00051BA8" w:rsidP="008314AD">
      <w:pPr>
        <w:pStyle w:val="Sinespaciado"/>
        <w:ind w:firstLine="708"/>
        <w:rPr>
          <w:rFonts w:eastAsia="Times New Roman" w:cs="Times New Roman"/>
          <w:color w:val="auto"/>
          <w:szCs w:val="24"/>
          <w:lang w:eastAsia="es-MX"/>
        </w:rPr>
      </w:pPr>
      <w:r w:rsidRPr="008314AD">
        <w:rPr>
          <w:rFonts w:eastAsia="Times New Roman" w:cs="Times New Roman"/>
          <w:color w:val="auto"/>
          <w:szCs w:val="24"/>
          <w:lang w:eastAsia="es-MX"/>
        </w:rPr>
        <w:t xml:space="preserve">ARTÍCULO SEGUNDO. </w:t>
      </w:r>
      <w:r w:rsidR="00A22227" w:rsidRPr="008314AD">
        <w:rPr>
          <w:rFonts w:eastAsia="Times New Roman" w:cs="Times New Roman"/>
          <w:color w:val="auto"/>
          <w:szCs w:val="24"/>
          <w:lang w:eastAsia="es-MX"/>
        </w:rPr>
        <w:t xml:space="preserve">Se autoriza al H. Ayuntamiento de Temoaya, Estado de México a donar a título gratuito el inmueble a que hace referencia el artículo anterior a favor del Organismo Público Descentralizado denominado Servicios Educativos Integrados al Estado de México, </w:t>
      </w:r>
      <w:r w:rsidRPr="008314AD">
        <w:rPr>
          <w:rFonts w:eastAsia="Times New Roman" w:cs="Times New Roman"/>
          <w:color w:val="auto"/>
          <w:szCs w:val="24"/>
          <w:lang w:eastAsia="es-MX"/>
        </w:rPr>
        <w:t>(</w:t>
      </w:r>
      <w:r w:rsidR="00A22227" w:rsidRPr="008314AD">
        <w:rPr>
          <w:rFonts w:eastAsia="Times New Roman" w:cs="Times New Roman"/>
          <w:color w:val="auto"/>
          <w:szCs w:val="24"/>
          <w:lang w:eastAsia="es-MX"/>
        </w:rPr>
        <w:t>SEIEM</w:t>
      </w:r>
      <w:r w:rsidRPr="008314AD">
        <w:rPr>
          <w:rFonts w:eastAsia="Times New Roman" w:cs="Times New Roman"/>
          <w:color w:val="auto"/>
          <w:szCs w:val="24"/>
          <w:lang w:eastAsia="es-MX"/>
        </w:rPr>
        <w:t>)</w:t>
      </w:r>
      <w:r w:rsidR="00A22227" w:rsidRPr="008314AD">
        <w:rPr>
          <w:rFonts w:eastAsia="Times New Roman" w:cs="Times New Roman"/>
          <w:color w:val="auto"/>
          <w:szCs w:val="24"/>
          <w:lang w:eastAsia="es-MX"/>
        </w:rPr>
        <w:t xml:space="preserve"> para la prestación del Servicio de Educación Pública. </w:t>
      </w:r>
    </w:p>
    <w:p w:rsidR="00A22227" w:rsidRPr="008314AD" w:rsidRDefault="00051BA8" w:rsidP="008314AD">
      <w:pPr>
        <w:pStyle w:val="Sinespaciado"/>
        <w:ind w:firstLine="708"/>
        <w:rPr>
          <w:rFonts w:eastAsia="Times New Roman" w:cs="Times New Roman"/>
          <w:color w:val="auto"/>
          <w:szCs w:val="24"/>
          <w:lang w:eastAsia="es-MX"/>
        </w:rPr>
      </w:pPr>
      <w:r w:rsidRPr="008314AD">
        <w:rPr>
          <w:rFonts w:eastAsia="Times New Roman" w:cs="Times New Roman"/>
          <w:color w:val="auto"/>
          <w:szCs w:val="24"/>
          <w:lang w:eastAsia="es-MX"/>
        </w:rPr>
        <w:t xml:space="preserve">ARTÍCULO TERCERO. </w:t>
      </w:r>
      <w:r w:rsidR="00A22227" w:rsidRPr="008314AD">
        <w:rPr>
          <w:rFonts w:eastAsia="Times New Roman" w:cs="Times New Roman"/>
          <w:color w:val="auto"/>
          <w:szCs w:val="24"/>
          <w:lang w:eastAsia="es-MX"/>
        </w:rPr>
        <w:t xml:space="preserve">La donación del predio estará condicionada a que no se cambie el uso y destino que motivó su autorización. </w:t>
      </w:r>
    </w:p>
    <w:p w:rsidR="00A22227" w:rsidRPr="008314AD" w:rsidRDefault="00A22227" w:rsidP="008314AD">
      <w:pPr>
        <w:pStyle w:val="Sinespaciado"/>
        <w:ind w:firstLine="708"/>
        <w:rPr>
          <w:rFonts w:eastAsia="Times New Roman" w:cs="Times New Roman"/>
          <w:color w:val="auto"/>
          <w:szCs w:val="24"/>
          <w:lang w:eastAsia="es-MX"/>
        </w:rPr>
      </w:pPr>
      <w:r w:rsidRPr="008314AD">
        <w:rPr>
          <w:rFonts w:eastAsia="Times New Roman" w:cs="Times New Roman"/>
          <w:color w:val="auto"/>
          <w:szCs w:val="24"/>
          <w:lang w:eastAsia="es-MX"/>
        </w:rPr>
        <w:t xml:space="preserve">En caso contrario, revertirá a favor del patrimonio del H. Ayuntamiento de Temoaya, Estado de México. </w:t>
      </w:r>
    </w:p>
    <w:p w:rsidR="00A22227" w:rsidRPr="008314AD" w:rsidRDefault="00A22227" w:rsidP="008314AD">
      <w:pPr>
        <w:pStyle w:val="Sinespaciado"/>
        <w:jc w:val="center"/>
        <w:rPr>
          <w:rFonts w:eastAsia="Times New Roman" w:cs="Times New Roman"/>
          <w:color w:val="auto"/>
          <w:szCs w:val="24"/>
          <w:lang w:eastAsia="es-MX"/>
        </w:rPr>
      </w:pPr>
      <w:r w:rsidRPr="008314AD">
        <w:rPr>
          <w:rFonts w:eastAsia="Times New Roman" w:cs="Times New Roman"/>
          <w:color w:val="auto"/>
          <w:szCs w:val="24"/>
          <w:lang w:eastAsia="es-MX"/>
        </w:rPr>
        <w:t>TRANSITORIOS</w:t>
      </w:r>
    </w:p>
    <w:p w:rsidR="00545B82" w:rsidRPr="008314AD" w:rsidRDefault="00A22227" w:rsidP="008314AD">
      <w:pPr>
        <w:pStyle w:val="Sinespaciado"/>
        <w:ind w:firstLine="708"/>
        <w:rPr>
          <w:rFonts w:eastAsia="Times New Roman" w:cs="Times New Roman"/>
          <w:color w:val="auto"/>
          <w:szCs w:val="24"/>
          <w:lang w:eastAsia="es-MX"/>
        </w:rPr>
      </w:pPr>
      <w:r w:rsidRPr="008314AD">
        <w:rPr>
          <w:rFonts w:eastAsia="Times New Roman" w:cs="Times New Roman"/>
          <w:color w:val="auto"/>
          <w:szCs w:val="24"/>
          <w:lang w:eastAsia="es-MX"/>
        </w:rPr>
        <w:t xml:space="preserve">PRIMERO. Publíquese el </w:t>
      </w:r>
      <w:r w:rsidR="003113D6" w:rsidRPr="008314AD">
        <w:rPr>
          <w:rFonts w:eastAsia="Times New Roman" w:cs="Times New Roman"/>
          <w:color w:val="auto"/>
          <w:szCs w:val="24"/>
          <w:lang w:eastAsia="es-MX"/>
        </w:rPr>
        <w:t>presente</w:t>
      </w:r>
      <w:r w:rsidRPr="008314AD">
        <w:rPr>
          <w:rFonts w:eastAsia="Times New Roman" w:cs="Times New Roman"/>
          <w:color w:val="auto"/>
          <w:szCs w:val="24"/>
          <w:lang w:eastAsia="es-MX"/>
        </w:rPr>
        <w:t xml:space="preserve"> </w:t>
      </w:r>
      <w:r w:rsidR="00545B82" w:rsidRPr="008314AD">
        <w:rPr>
          <w:rFonts w:cs="Times New Roman"/>
          <w:color w:val="auto"/>
          <w:szCs w:val="24"/>
        </w:rPr>
        <w:t xml:space="preserve">decreto en el Periódico Oficial </w:t>
      </w:r>
      <w:r w:rsidR="006037D0" w:rsidRPr="008314AD">
        <w:rPr>
          <w:rFonts w:cs="Times New Roman"/>
          <w:color w:val="auto"/>
          <w:szCs w:val="24"/>
        </w:rPr>
        <w:t>“</w:t>
      </w:r>
      <w:r w:rsidR="00545B82" w:rsidRPr="008314AD">
        <w:rPr>
          <w:rFonts w:cs="Times New Roman"/>
          <w:color w:val="auto"/>
          <w:szCs w:val="24"/>
        </w:rPr>
        <w:t>Gaceta del Gobierno</w:t>
      </w:r>
      <w:r w:rsidR="006037D0" w:rsidRPr="008314AD">
        <w:rPr>
          <w:rFonts w:cs="Times New Roman"/>
          <w:color w:val="auto"/>
          <w:szCs w:val="24"/>
        </w:rPr>
        <w:t>”</w:t>
      </w:r>
      <w:r w:rsidR="00545B82" w:rsidRPr="008314AD">
        <w:rPr>
          <w:rFonts w:cs="Times New Roman"/>
          <w:color w:val="auto"/>
          <w:szCs w:val="24"/>
        </w:rPr>
        <w:t>.</w:t>
      </w:r>
    </w:p>
    <w:p w:rsidR="00545B82" w:rsidRPr="008314AD" w:rsidRDefault="00545B82" w:rsidP="008314AD">
      <w:pPr>
        <w:pStyle w:val="Sinespaciado"/>
        <w:rPr>
          <w:rFonts w:cs="Times New Roman"/>
          <w:color w:val="auto"/>
          <w:szCs w:val="24"/>
        </w:rPr>
      </w:pPr>
      <w:r w:rsidRPr="008314AD">
        <w:rPr>
          <w:rFonts w:cs="Times New Roman"/>
          <w:color w:val="auto"/>
          <w:szCs w:val="24"/>
        </w:rPr>
        <w:tab/>
        <w:t xml:space="preserve">SEGUNDO. El presente decreto entrará en vigor al día siguiente de su publicación en el Periódico Oficial </w:t>
      </w:r>
      <w:r w:rsidR="003823B2" w:rsidRPr="008314AD">
        <w:rPr>
          <w:rFonts w:cs="Times New Roman"/>
          <w:color w:val="auto"/>
          <w:szCs w:val="24"/>
        </w:rPr>
        <w:t>“</w:t>
      </w:r>
      <w:r w:rsidRPr="008314AD">
        <w:rPr>
          <w:rFonts w:cs="Times New Roman"/>
          <w:color w:val="auto"/>
          <w:szCs w:val="24"/>
        </w:rPr>
        <w:t>Gaceta del Gobierno</w:t>
      </w:r>
      <w:r w:rsidR="003823B2" w:rsidRPr="008314AD">
        <w:rPr>
          <w:rFonts w:cs="Times New Roman"/>
          <w:color w:val="auto"/>
          <w:szCs w:val="24"/>
        </w:rPr>
        <w:t>”</w:t>
      </w:r>
      <w:r w:rsidRPr="008314AD">
        <w:rPr>
          <w:rFonts w:cs="Times New Roman"/>
          <w:color w:val="auto"/>
          <w:szCs w:val="24"/>
        </w:rPr>
        <w:t>.</w:t>
      </w:r>
    </w:p>
    <w:p w:rsidR="00545B82" w:rsidRPr="008314AD" w:rsidRDefault="00545B82" w:rsidP="008314AD">
      <w:pPr>
        <w:pStyle w:val="Sinespaciado"/>
        <w:rPr>
          <w:rFonts w:cs="Times New Roman"/>
          <w:color w:val="auto"/>
          <w:szCs w:val="24"/>
        </w:rPr>
      </w:pPr>
      <w:r w:rsidRPr="008314AD">
        <w:rPr>
          <w:rFonts w:cs="Times New Roman"/>
          <w:color w:val="auto"/>
          <w:szCs w:val="24"/>
        </w:rPr>
        <w:tab/>
        <w:t>Reitero a usted la seguridad de mi atenta y distinguida consideración.</w:t>
      </w:r>
    </w:p>
    <w:p w:rsidR="00545B82" w:rsidRPr="008314AD" w:rsidRDefault="00545B82" w:rsidP="008314AD">
      <w:pPr>
        <w:pStyle w:val="Sinespaciado"/>
        <w:rPr>
          <w:rFonts w:cs="Times New Roman"/>
          <w:color w:val="auto"/>
          <w:szCs w:val="24"/>
        </w:rPr>
      </w:pPr>
      <w:r w:rsidRPr="008314AD">
        <w:rPr>
          <w:rFonts w:cs="Times New Roman"/>
          <w:color w:val="auto"/>
          <w:szCs w:val="24"/>
        </w:rPr>
        <w:tab/>
        <w:t xml:space="preserve">Palacio del Poder Ejecutivo, en la </w:t>
      </w:r>
      <w:r w:rsidR="0083583C" w:rsidRPr="008314AD">
        <w:rPr>
          <w:rFonts w:cs="Times New Roman"/>
          <w:color w:val="auto"/>
          <w:szCs w:val="24"/>
        </w:rPr>
        <w:t xml:space="preserve">Ciudad </w:t>
      </w:r>
      <w:r w:rsidRPr="008314AD">
        <w:rPr>
          <w:rFonts w:cs="Times New Roman"/>
          <w:color w:val="auto"/>
          <w:szCs w:val="24"/>
        </w:rPr>
        <w:t>de Toluca</w:t>
      </w:r>
      <w:r w:rsidR="00C3706F" w:rsidRPr="008314AD">
        <w:rPr>
          <w:rFonts w:cs="Times New Roman"/>
          <w:color w:val="auto"/>
          <w:szCs w:val="24"/>
        </w:rPr>
        <w:t>,</w:t>
      </w:r>
      <w:r w:rsidRPr="008314AD">
        <w:rPr>
          <w:rFonts w:cs="Times New Roman"/>
          <w:color w:val="auto"/>
          <w:szCs w:val="24"/>
        </w:rPr>
        <w:t xml:space="preserve"> </w:t>
      </w:r>
      <w:r w:rsidR="0083583C" w:rsidRPr="008314AD">
        <w:rPr>
          <w:rFonts w:cs="Times New Roman"/>
          <w:color w:val="auto"/>
          <w:szCs w:val="24"/>
        </w:rPr>
        <w:t xml:space="preserve">Capital </w:t>
      </w:r>
      <w:r w:rsidRPr="008314AD">
        <w:rPr>
          <w:rFonts w:cs="Times New Roman"/>
          <w:color w:val="auto"/>
          <w:szCs w:val="24"/>
        </w:rPr>
        <w:t>del Estado de México a los treinta días del mes de julio del año dos mil veintiséis.</w:t>
      </w:r>
    </w:p>
    <w:p w:rsidR="00545B82" w:rsidRPr="008314AD" w:rsidRDefault="00545B82" w:rsidP="008314AD">
      <w:pPr>
        <w:pStyle w:val="Sinespaciado"/>
        <w:jc w:val="center"/>
        <w:rPr>
          <w:rFonts w:cs="Times New Roman"/>
          <w:color w:val="auto"/>
          <w:szCs w:val="24"/>
        </w:rPr>
      </w:pPr>
      <w:r w:rsidRPr="008314AD">
        <w:rPr>
          <w:rFonts w:cs="Times New Roman"/>
          <w:color w:val="auto"/>
          <w:szCs w:val="24"/>
        </w:rPr>
        <w:t>LA GOBERNADORA CONSTITUCIONAL DEL ESTADO DE MÉXICO</w:t>
      </w:r>
    </w:p>
    <w:p w:rsidR="00545B82" w:rsidRPr="008314AD" w:rsidRDefault="00545B82" w:rsidP="008314AD">
      <w:pPr>
        <w:pStyle w:val="Sinespaciado"/>
        <w:jc w:val="center"/>
        <w:rPr>
          <w:rFonts w:cs="Times New Roman"/>
          <w:color w:val="auto"/>
          <w:szCs w:val="24"/>
        </w:rPr>
      </w:pPr>
      <w:r w:rsidRPr="008314AD">
        <w:rPr>
          <w:rFonts w:cs="Times New Roman"/>
          <w:color w:val="auto"/>
          <w:szCs w:val="24"/>
        </w:rPr>
        <w:t>MAESTRA DELFINA GÓMEZ ÁLVAREZ</w:t>
      </w:r>
    </w:p>
    <w:p w:rsidR="00545B82" w:rsidRPr="008314AD" w:rsidRDefault="00545B82" w:rsidP="008314AD">
      <w:pPr>
        <w:pStyle w:val="Sinespaciado"/>
        <w:rPr>
          <w:rFonts w:cs="Times New Roman"/>
          <w:color w:val="auto"/>
          <w:szCs w:val="24"/>
        </w:rPr>
      </w:pPr>
      <w:r w:rsidRPr="008314AD">
        <w:rPr>
          <w:rFonts w:cs="Times New Roman"/>
          <w:color w:val="auto"/>
          <w:szCs w:val="24"/>
        </w:rPr>
        <w:tab/>
        <w:t>Es cuanto Presidenta.</w:t>
      </w:r>
    </w:p>
    <w:p w:rsidR="0032738E" w:rsidRPr="008314AD" w:rsidRDefault="0032738E" w:rsidP="008314AD">
      <w:pPr>
        <w:pStyle w:val="Sinespaciado"/>
        <w:rPr>
          <w:rFonts w:cs="Times New Roman"/>
          <w:color w:val="auto"/>
          <w:szCs w:val="24"/>
        </w:rPr>
      </w:pPr>
    </w:p>
    <w:p w:rsidR="0032738E" w:rsidRPr="008314AD" w:rsidRDefault="0032738E"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lastRenderedPageBreak/>
        <w:t>(Se inserta documento)</w:t>
      </w:r>
    </w:p>
    <w:p w:rsidR="0032738E" w:rsidRPr="008314AD" w:rsidRDefault="0032738E" w:rsidP="008314AD">
      <w:pPr>
        <w:pStyle w:val="Sinespaciado"/>
        <w:rPr>
          <w:rFonts w:cs="Times New Roman"/>
          <w:color w:val="auto"/>
          <w:szCs w:val="24"/>
        </w:rPr>
      </w:pP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CONSEJERÍA</w:t>
      </w: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JURÍDICA</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“2026. Año del Humanismo Mexicano en el Estado de México”</w:t>
      </w:r>
    </w:p>
    <w:p w:rsidR="00203DDE" w:rsidRPr="008314AD" w:rsidRDefault="00203DDE" w:rsidP="008314AD">
      <w:pPr>
        <w:spacing w:after="0" w:line="240" w:lineRule="auto"/>
        <w:jc w:val="right"/>
        <w:rPr>
          <w:rFonts w:ascii="Times New Roman" w:hAnsi="Times New Roman" w:cs="Times New Roman"/>
          <w:sz w:val="24"/>
          <w:szCs w:val="24"/>
        </w:rPr>
      </w:pPr>
    </w:p>
    <w:p w:rsidR="00203DDE" w:rsidRPr="008314AD" w:rsidRDefault="00203DDE" w:rsidP="008314AD">
      <w:pPr>
        <w:spacing w:after="0" w:line="240" w:lineRule="auto"/>
        <w:jc w:val="right"/>
        <w:rPr>
          <w:rFonts w:ascii="Times New Roman" w:hAnsi="Times New Roman" w:cs="Times New Roman"/>
          <w:sz w:val="24"/>
          <w:szCs w:val="24"/>
        </w:rPr>
      </w:pPr>
      <w:r w:rsidRPr="008314AD">
        <w:rPr>
          <w:rFonts w:ascii="Times New Roman" w:hAnsi="Times New Roman" w:cs="Times New Roman"/>
          <w:sz w:val="24"/>
          <w:szCs w:val="24"/>
        </w:rPr>
        <w:t>Toluca de Lerdo, Estado de México a 31 de julio 2026</w:t>
      </w:r>
    </w:p>
    <w:p w:rsidR="00203DDE" w:rsidRPr="008314AD" w:rsidRDefault="00203DDE" w:rsidP="008314AD">
      <w:pPr>
        <w:spacing w:after="0" w:line="240" w:lineRule="auto"/>
        <w:jc w:val="right"/>
        <w:rPr>
          <w:rFonts w:ascii="Times New Roman" w:hAnsi="Times New Roman" w:cs="Times New Roman"/>
          <w:b/>
          <w:sz w:val="24"/>
          <w:szCs w:val="24"/>
        </w:rPr>
      </w:pPr>
      <w:r w:rsidRPr="008314AD">
        <w:rPr>
          <w:rFonts w:ascii="Times New Roman" w:hAnsi="Times New Roman" w:cs="Times New Roman"/>
          <w:b/>
          <w:sz w:val="24"/>
          <w:szCs w:val="24"/>
        </w:rPr>
        <w:t>Oficio número CJ/233A00000000000/1845/2026</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Diputada</w:t>
      </w: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Martha Azucena Camacho Reynoso</w:t>
      </w: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Presidenta de la Diputación Permanente</w:t>
      </w: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de la "LXII" Legislatura del Estado de México</w:t>
      </w: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Presente</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b/>
          <w:sz w:val="24"/>
          <w:szCs w:val="24"/>
        </w:rPr>
      </w:pPr>
      <w:r w:rsidRPr="008314AD">
        <w:rPr>
          <w:rFonts w:ascii="Times New Roman" w:hAnsi="Times New Roman" w:cs="Times New Roman"/>
          <w:sz w:val="24"/>
          <w:szCs w:val="24"/>
        </w:rPr>
        <w:t xml:space="preserve">Con fundamento en lo establecido por la fracción XI del artículo 57 de la Ley Orgánica de la Administración Pública del Estado de México, me permito ser el conducto para presentar ante Usted la </w:t>
      </w:r>
      <w:r w:rsidRPr="008314AD">
        <w:rPr>
          <w:rFonts w:ascii="Times New Roman" w:hAnsi="Times New Roman" w:cs="Times New Roman"/>
          <w:b/>
          <w:sz w:val="24"/>
          <w:szCs w:val="24"/>
        </w:rPr>
        <w:t xml:space="preserve">Iniciativa de Decreto por el que se autoriza </w:t>
      </w:r>
      <w:r w:rsidRPr="008314AD">
        <w:rPr>
          <w:rFonts w:ascii="Times New Roman" w:hAnsi="Times New Roman" w:cs="Times New Roman"/>
          <w:b/>
          <w:noProof/>
          <w:sz w:val="24"/>
          <w:szCs w:val="24"/>
        </w:rPr>
        <w:drawing>
          <wp:inline distT="0" distB="0" distL="0" distR="0" wp14:anchorId="092BAF8F" wp14:editId="6BFAC8E1">
            <wp:extent cx="4574" cy="4572"/>
            <wp:effectExtent l="0" t="0" r="0" b="0"/>
            <wp:docPr id="2234" name="Picture 2234"/>
            <wp:cNvGraphicFramePr/>
            <a:graphic xmlns:a="http://schemas.openxmlformats.org/drawingml/2006/main">
              <a:graphicData uri="http://schemas.openxmlformats.org/drawingml/2006/picture">
                <pic:pic xmlns:pic="http://schemas.openxmlformats.org/drawingml/2006/picture">
                  <pic:nvPicPr>
                    <pic:cNvPr id="2234" name="Picture 2234"/>
                    <pic:cNvPicPr/>
                  </pic:nvPicPr>
                  <pic:blipFill>
                    <a:blip r:embed="rId11"/>
                    <a:stretch>
                      <a:fillRect/>
                    </a:stretch>
                  </pic:blipFill>
                  <pic:spPr>
                    <a:xfrm>
                      <a:off x="0" y="0"/>
                      <a:ext cx="4574" cy="4572"/>
                    </a:xfrm>
                    <a:prstGeom prst="rect">
                      <a:avLst/>
                    </a:prstGeom>
                  </pic:spPr>
                </pic:pic>
              </a:graphicData>
            </a:graphic>
          </wp:inline>
        </w:drawing>
      </w:r>
      <w:r w:rsidRPr="008314AD">
        <w:rPr>
          <w:rFonts w:ascii="Times New Roman" w:hAnsi="Times New Roman" w:cs="Times New Roman"/>
          <w:b/>
          <w:sz w:val="24"/>
          <w:szCs w:val="24"/>
        </w:rPr>
        <w:t>al H. Ayuntamiento de Temoaya, Estado de México, a desincorporar del patrimonio del municipio, el inmueble que ocupa la Escuela Secundaria Técnica número 216 "José María Velasco" para que sea donado a título gratuito, a favor del Organismo Público Descentralizado denominado Servicios Educativos Integrados al Estado de México (SEIEM).</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Sin otro particular, aprovecho la ocasión para enviarle un cordial saludo.</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Atentamente</w:t>
      </w:r>
    </w:p>
    <w:p w:rsidR="00203DDE" w:rsidRPr="008314AD" w:rsidRDefault="00203DDE" w:rsidP="008314AD">
      <w:pPr>
        <w:spacing w:after="0" w:line="240" w:lineRule="auto"/>
        <w:rPr>
          <w:rFonts w:ascii="Times New Roman" w:hAnsi="Times New Roman" w:cs="Times New Roman"/>
          <w:b/>
          <w:noProof/>
          <w:sz w:val="24"/>
          <w:szCs w:val="24"/>
        </w:rPr>
      </w:pP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noProof/>
          <w:sz w:val="24"/>
          <w:szCs w:val="24"/>
        </w:rPr>
        <w:t xml:space="preserve">Lic. </w:t>
      </w:r>
      <w:r w:rsidRPr="008314AD">
        <w:rPr>
          <w:rFonts w:ascii="Times New Roman" w:hAnsi="Times New Roman" w:cs="Times New Roman"/>
          <w:b/>
          <w:sz w:val="24"/>
          <w:szCs w:val="24"/>
        </w:rPr>
        <w:t>Jesús George Zamora</w:t>
      </w: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Consejero Jurídico</w:t>
      </w:r>
    </w:p>
    <w:p w:rsidR="00203DDE" w:rsidRPr="008314AD" w:rsidRDefault="00203DDE"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(Rúbrica)</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right"/>
        <w:rPr>
          <w:rFonts w:ascii="Times New Roman" w:hAnsi="Times New Roman" w:cs="Times New Roman"/>
          <w:b/>
          <w:sz w:val="24"/>
          <w:szCs w:val="24"/>
        </w:rPr>
      </w:pPr>
      <w:r w:rsidRPr="008314AD">
        <w:rPr>
          <w:rFonts w:ascii="Times New Roman" w:hAnsi="Times New Roman" w:cs="Times New Roman"/>
          <w:b/>
          <w:sz w:val="24"/>
          <w:szCs w:val="24"/>
        </w:rPr>
        <w:t>Oficina de la Gobernadora</w:t>
      </w:r>
    </w:p>
    <w:p w:rsidR="00203DDE" w:rsidRPr="008314AD" w:rsidRDefault="00203DDE" w:rsidP="008314AD">
      <w:pPr>
        <w:spacing w:after="0" w:line="240" w:lineRule="auto"/>
        <w:jc w:val="right"/>
        <w:rPr>
          <w:rFonts w:ascii="Times New Roman" w:hAnsi="Times New Roman" w:cs="Times New Roman"/>
          <w:sz w:val="24"/>
          <w:szCs w:val="24"/>
        </w:rPr>
      </w:pPr>
      <w:r w:rsidRPr="008314AD">
        <w:rPr>
          <w:rFonts w:ascii="Times New Roman" w:hAnsi="Times New Roman" w:cs="Times New Roman"/>
          <w:sz w:val="24"/>
          <w:szCs w:val="24"/>
        </w:rPr>
        <w:t>Toluca de Lerdo, México</w:t>
      </w:r>
    </w:p>
    <w:p w:rsidR="00203DDE" w:rsidRPr="008314AD" w:rsidRDefault="00203DDE" w:rsidP="008314AD">
      <w:pPr>
        <w:spacing w:after="0" w:line="240" w:lineRule="auto"/>
        <w:jc w:val="right"/>
        <w:rPr>
          <w:rFonts w:ascii="Times New Roman" w:hAnsi="Times New Roman" w:cs="Times New Roman"/>
          <w:sz w:val="24"/>
          <w:szCs w:val="24"/>
        </w:rPr>
      </w:pPr>
      <w:r w:rsidRPr="008314AD">
        <w:rPr>
          <w:rFonts w:ascii="Times New Roman" w:hAnsi="Times New Roman" w:cs="Times New Roman"/>
          <w:sz w:val="24"/>
          <w:szCs w:val="24"/>
        </w:rPr>
        <w:t>a 30 de julio de 2026.</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DIPUTADA</w:t>
      </w: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MARTHA AZUCENA CAMACHO REYNOSO</w:t>
      </w: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PRESIDENTA DE LA DIPUTACIÓN PERMANENTE DE</w:t>
      </w: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LA H. "LXII" LEGISLATURA DEL ESTADO DE MÉXICO</w:t>
      </w: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PRESENTE</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DELFINA GÓMEZ ÁLVAREZ, Gobernadora Constitucional del Estado Libre y Soberano de México</w:t>
      </w:r>
      <w:r w:rsidRPr="008314AD">
        <w:rPr>
          <w:rFonts w:ascii="Times New Roman" w:hAnsi="Times New Roman" w:cs="Times New Roman"/>
          <w:sz w:val="24"/>
          <w:szCs w:val="24"/>
        </w:rPr>
        <w:t xml:space="preserve">, en ejercicio de la facultad que me confieren los artículos 51, fracción l, y 77, fracción V, de la Constitución Política del Estado Libre y Soberano de México y con fundamento en lo establecido en los numerales 61, fracción XXXVI, de la Constitución local, así como, 33, fracciones I y VI, y 34 de la Ley Orgánica Municipal del Estado de México, someto a la consideración de esa H. Legislatura por su conducto, la </w:t>
      </w:r>
      <w:r w:rsidRPr="008314AD">
        <w:rPr>
          <w:rFonts w:ascii="Times New Roman" w:hAnsi="Times New Roman" w:cs="Times New Roman"/>
          <w:b/>
          <w:sz w:val="24"/>
          <w:szCs w:val="24"/>
        </w:rPr>
        <w:t xml:space="preserve">Iniciativa de Decreto por el que se autoriza al H. Ayuntamiento de Temoaya, Estado de México, a desincorporar del patrimonio </w:t>
      </w:r>
      <w:r w:rsidRPr="008314AD">
        <w:rPr>
          <w:rFonts w:ascii="Times New Roman" w:hAnsi="Times New Roman" w:cs="Times New Roman"/>
          <w:b/>
          <w:sz w:val="24"/>
          <w:szCs w:val="24"/>
        </w:rPr>
        <w:lastRenderedPageBreak/>
        <w:t>del municipio, el inmueble que ocupa la Escuela Secundaria Técnica número 216 "José María Velasco" para que sea donado a título gratuito, a favor del Organismo Público Descentralizado denominado Servicios Educativos Integrados al Estado de México (SEIEM)</w:t>
      </w:r>
      <w:r w:rsidRPr="008314AD">
        <w:rPr>
          <w:rFonts w:ascii="Times New Roman" w:hAnsi="Times New Roman" w:cs="Times New Roman"/>
          <w:sz w:val="24"/>
          <w:szCs w:val="24"/>
        </w:rPr>
        <w:t>, de conformidad con la siguiente:</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EXPOSICIÓN DE MOTIVOS</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artículo 3</w:t>
      </w:r>
      <w:r w:rsidRPr="008314AD">
        <w:rPr>
          <w:rFonts w:ascii="Times New Roman" w:hAnsi="Times New Roman" w:cs="Times New Roman"/>
          <w:sz w:val="24"/>
          <w:szCs w:val="24"/>
          <w:vertAlign w:val="superscript"/>
        </w:rPr>
        <w:t xml:space="preserve">0 </w:t>
      </w:r>
      <w:r w:rsidRPr="008314AD">
        <w:rPr>
          <w:rFonts w:ascii="Times New Roman" w:hAnsi="Times New Roman" w:cs="Times New Roman"/>
          <w:sz w:val="24"/>
          <w:szCs w:val="24"/>
        </w:rPr>
        <w:t>de la Constitución Política de los Estados Unidos Mexicanos, establece que, toda persona tiene derecho a la educación. El Estado -Federación, Estados, Ciudad de México y Municipios- impartirá y garantizará la educación inicial, preescolar, primaria, secundaria, media superior y superior. Asimismo, prevé que la educación inicial, preescolar, primaria y secundaria, conforman la educación básica y, serán obligatorias y, que el Estado priorizará el interés superior de niñas, niños, adolescentes y jóvenes en el acceso, permanencia y participación en los servicios educativos.</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Igualmente, determina que, 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artículo 2</w:t>
      </w:r>
      <w:r w:rsidRPr="008314AD">
        <w:rPr>
          <w:rFonts w:ascii="Times New Roman" w:hAnsi="Times New Roman" w:cs="Times New Roman"/>
          <w:sz w:val="24"/>
          <w:szCs w:val="24"/>
          <w:vertAlign w:val="superscript"/>
        </w:rPr>
        <w:t xml:space="preserve">0 </w:t>
      </w:r>
      <w:r w:rsidRPr="008314AD">
        <w:rPr>
          <w:rFonts w:ascii="Times New Roman" w:hAnsi="Times New Roman" w:cs="Times New Roman"/>
          <w:sz w:val="24"/>
          <w:szCs w:val="24"/>
        </w:rPr>
        <w:t>de la Ley General de Educación, prevé que, el Estado priorizará el interés superior de niñas, niños, adolescentes y jóvenes en el ejercicio de su derecho a la educación.</w:t>
      </w:r>
    </w:p>
    <w:p w:rsidR="00203DDE" w:rsidRPr="008314AD" w:rsidRDefault="00203DDE" w:rsidP="008314AD">
      <w:pPr>
        <w:spacing w:after="0" w:line="240" w:lineRule="auto"/>
        <w:jc w:val="both"/>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artículo 6</w:t>
      </w:r>
      <w:r w:rsidRPr="008314AD">
        <w:rPr>
          <w:rFonts w:ascii="Times New Roman" w:hAnsi="Times New Roman" w:cs="Times New Roman"/>
          <w:sz w:val="24"/>
          <w:szCs w:val="24"/>
          <w:vertAlign w:val="superscript"/>
        </w:rPr>
        <w:t xml:space="preserve">0 </w:t>
      </w:r>
      <w:r w:rsidRPr="008314AD">
        <w:rPr>
          <w:rFonts w:ascii="Times New Roman" w:hAnsi="Times New Roman" w:cs="Times New Roman"/>
          <w:sz w:val="24"/>
          <w:szCs w:val="24"/>
        </w:rPr>
        <w:t>de la misma Ley, indica que, todas las personas habitantes del país deben cursar la educación preescolar, la primaria, la secundaria y la media superior.</w:t>
      </w:r>
    </w:p>
    <w:p w:rsidR="00203DDE" w:rsidRPr="008314AD" w:rsidRDefault="00203DDE" w:rsidP="008314AD">
      <w:pPr>
        <w:spacing w:after="0" w:line="240" w:lineRule="auto"/>
        <w:jc w:val="both"/>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artículo 37 de ese ordenamiento, precisa que, la educación básica está compuesta por el nivel inicial, preescolar, primaria y secundaria y, que entre los servicios que comprende este tipo de educación, se encuentra la primaria, en las modalidades: general, indígena y comunitaria.</w:t>
      </w:r>
    </w:p>
    <w:p w:rsidR="00203DDE" w:rsidRPr="008314AD" w:rsidRDefault="00203DDE" w:rsidP="008314AD">
      <w:pPr>
        <w:spacing w:after="0" w:line="240" w:lineRule="auto"/>
        <w:jc w:val="both"/>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Por su parte, el artículo 98, primer párrafo de dicha Ley dispone que, los planteles educativos constituyen un espacio fundamental para el proceso de enseñanza aprendizaje, donde se presta el servicio público de educación por parte del Estado.</w:t>
      </w:r>
    </w:p>
    <w:p w:rsidR="00203DDE" w:rsidRPr="008314AD" w:rsidRDefault="00203DDE" w:rsidP="008314AD">
      <w:pPr>
        <w:spacing w:after="0" w:line="240" w:lineRule="auto"/>
        <w:jc w:val="both"/>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Constitución Política del Estado Libre y Soberano de México, en el artículo 5</w:t>
      </w:r>
      <w:r w:rsidRPr="008314AD">
        <w:rPr>
          <w:rFonts w:ascii="Times New Roman" w:hAnsi="Times New Roman" w:cs="Times New Roman"/>
          <w:sz w:val="24"/>
          <w:szCs w:val="24"/>
          <w:vertAlign w:val="superscript"/>
        </w:rPr>
        <w:t>0</w:t>
      </w:r>
      <w:r w:rsidRPr="008314AD">
        <w:rPr>
          <w:rFonts w:ascii="Times New Roman" w:hAnsi="Times New Roman" w:cs="Times New Roman"/>
          <w:sz w:val="24"/>
          <w:szCs w:val="24"/>
        </w:rPr>
        <w:t>, establece que, en el Estado de México, toda persona tiene derecho a la educación. El Estado de México y Municipios impartirán</w:t>
      </w:r>
      <w:r w:rsidR="00822A68" w:rsidRPr="008314AD">
        <w:rPr>
          <w:rFonts w:ascii="Times New Roman" w:hAnsi="Times New Roman" w:cs="Times New Roman"/>
          <w:sz w:val="24"/>
          <w:szCs w:val="24"/>
        </w:rPr>
        <w:t xml:space="preserve"> </w:t>
      </w:r>
      <w:r w:rsidRPr="008314AD">
        <w:rPr>
          <w:rFonts w:ascii="Times New Roman" w:hAnsi="Times New Roman" w:cs="Times New Roman"/>
          <w:sz w:val="24"/>
          <w:szCs w:val="24"/>
        </w:rPr>
        <w:t>y garantizarán la educación inicial, preescolar, primaria, secundaria, media superior y superior en todo el territorio mexiquense. La educación inicial, preescolar, primaria y secundaria conforman la educación básica; la cual será obligatoria, universal, de excelencia, inclusiva, intercultural, pública, gratuita y laica. Se basará en el respeto irrestricto de la dignidad de las personas, con un enfoque de respeto a la naturaleza y los derechos humanos.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Asimismo, dispone que, el Estado priorizará el interés superior de niñas, niños, adolescentes y jóvenes en el acceso, permanencia y participación en los servicios educativos. En todas las </w:t>
      </w:r>
      <w:r w:rsidRPr="008314AD">
        <w:rPr>
          <w:rFonts w:ascii="Times New Roman" w:hAnsi="Times New Roman" w:cs="Times New Roman"/>
          <w:sz w:val="24"/>
          <w:szCs w:val="24"/>
        </w:rPr>
        <w:lastRenderedPageBreak/>
        <w:t>decisiones y actuaciones del Estado se velará y cumplirá con el principio del interés superior de la niñez, garantizando de manera plena sus derechos.</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artículo 6</w:t>
      </w:r>
      <w:r w:rsidRPr="008314AD">
        <w:rPr>
          <w:rFonts w:ascii="Times New Roman" w:hAnsi="Times New Roman" w:cs="Times New Roman"/>
          <w:sz w:val="24"/>
          <w:szCs w:val="24"/>
          <w:vertAlign w:val="superscript"/>
        </w:rPr>
        <w:t xml:space="preserve">0 </w:t>
      </w:r>
      <w:r w:rsidRPr="008314AD">
        <w:rPr>
          <w:rFonts w:ascii="Times New Roman" w:hAnsi="Times New Roman" w:cs="Times New Roman"/>
          <w:sz w:val="24"/>
          <w:szCs w:val="24"/>
        </w:rPr>
        <w:t>de la Ley de Educación del Estado de México, señala que, en el Estado de México,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artículo 7</w:t>
      </w:r>
      <w:r w:rsidRPr="008314AD">
        <w:rPr>
          <w:rFonts w:ascii="Times New Roman" w:hAnsi="Times New Roman" w:cs="Times New Roman"/>
          <w:sz w:val="24"/>
          <w:szCs w:val="24"/>
          <w:vertAlign w:val="superscript"/>
        </w:rPr>
        <w:t xml:space="preserve">0 </w:t>
      </w:r>
      <w:r w:rsidRPr="008314AD">
        <w:rPr>
          <w:rFonts w:ascii="Times New Roman" w:hAnsi="Times New Roman" w:cs="Times New Roman"/>
          <w:sz w:val="24"/>
          <w:szCs w:val="24"/>
        </w:rPr>
        <w:t>de esa Ley, menciona que, todas las personas habitantes del Estado de México deben cursar la educación preescolar, la primaria, la secundaria y la media superior.</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artículo 20 del mismo ordenamiento, refiere que, la educación básica está compuesta por el nivel inicial, preescolar, primaria y secundaria y que, entre los servicios que comprende este tipo de educación, se encuentra la primaria, en las modalidades: general, indígena y comunitaria.</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diverso artículo 107, primer párrafo de dicha Ley explica que, los planteles educativos constituyen un espacio fundamental para el proceso de enseñanza aprendizaje, donde se presta el servicio público de educación por parte del Estado de México.</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3 de junio de 1992 se publicó en el Periódico Oficial "Gaceta del Gobierno" la Ley que crea el Organismo Público Descentralizado denominado Servicios Educativos Integrados al Estado de México, el cual es un organismo auxiliar, con personalidad jurídica y patrimonio propios, que tiene por objeto hacerse cargo integralmente de los servicios de educación básica y normal que le transfiera la Federación.</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el municipio de Temoaya, Estado de México, se encuentra la Escuela Secundaria Técnica número 216, "José María Velasco", con Clave del Centro de Trabajo 15DST0225R, la cual opera desde hace aproximadamente 15 años, y cuenta con una matrícula de 307 alumnas y alumnos.</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Al respecto, el 17 de abril de 2026, mediante el oficio 228C0101030000S/4141/2026, el encargado de despacho de la Unidad de Asuntos Jurídicos e Igualdad de Género y Apoderado del Organismo Público Descentralizado denominado Servicios Educativos Integrados al Estado de México, solicitó a la Presidencia Municipal Constitucional de Temoaya, la donación formal del predio que ocupa la Escuela Secundaria Técnica número 216, "José María Velasco", con Clave del Centro de Trabajo 15DST0225R.</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Ayuntamiento Constitucional de Temoaya, Estado de México, en la Trigésima Quinta Sesión Extraordinaria de Cabildo y Octava Sesión de Cabildo Abierto de Ayuntamiento Constitucional de Temoaya, celebrada el 29 de abril de 2026, en el punto 4.3 del Orden del Día, mediante el Acuerdo 397/2026, aprobó donar a título gratuito previa autorización de la Legislatura del Estado de México, el Lote 2B, Manzana 17 con superficie de 5,376.856 metros cuadrados, ubicado en calle Avenida Rinconada del Valle, número 102, en el Conjunto Urbano de Tipo Habitacional Interés Social denominado "Rancho Buenavista" conocido comercialmente como "Rinconada del Valle" de la localidad denominada Ejido de San José Buenavista el Grande, incluyendo Ex Hacienda del mismo nombre y Rinconada del Valle, Municipio de Temoaya, Estado de México, a favor de Servicios Educativos Integrados al Estado de México (SEIEM).</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lastRenderedPageBreak/>
        <w:t>El Municipio de Temoaya, Estado de México, es propietario del Lote 2B, Manzana 17 con superficie de 5,376.856 metros cuadrados (cinco mil trescientos setenta y seis punto ochocientos cincuenta y seis metros cuadrados), ubicado en calle Avenida Rinconada del Valle, número 102, en el Conjunto Urbano de Tipo Habitacional Interés Social denominado "Rancho Buenavista" conocido comercialmente como "Rinconada del Valle" de la localidad denominada Ejido de San José Buenavista el Grande, incluyendo Ex Hacienda del mismo nombre y Rinconada del Valle, Municipio de Temoaya, Estado de México; inmueble en el que se encuentran las instalaciones de la " Escuela Secundaria Técnica número 216, "José María Velasco", con las siguientes medidas y colindancias:</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ind w:left="2410"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NORTE:</w:t>
      </w:r>
      <w:r w:rsidRPr="008314AD">
        <w:rPr>
          <w:rFonts w:ascii="Times New Roman" w:hAnsi="Times New Roman" w:cs="Times New Roman"/>
          <w:sz w:val="24"/>
          <w:szCs w:val="24"/>
        </w:rPr>
        <w:tab/>
        <w:t>51.050 m (cincuenta y uno punto cero cincuenta metros) con Avenida Hacienda de Sotelo.</w:t>
      </w:r>
    </w:p>
    <w:p w:rsidR="00203DDE" w:rsidRPr="008314AD" w:rsidRDefault="00203DDE" w:rsidP="008314AD">
      <w:pPr>
        <w:spacing w:after="0" w:line="240" w:lineRule="auto"/>
        <w:ind w:left="2410"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ESTE:</w:t>
      </w:r>
      <w:r w:rsidRPr="008314AD">
        <w:rPr>
          <w:rFonts w:ascii="Times New Roman" w:hAnsi="Times New Roman" w:cs="Times New Roman"/>
          <w:sz w:val="24"/>
          <w:szCs w:val="24"/>
        </w:rPr>
        <w:tab/>
        <w:t>70.416 m (setenta punto cuatrocientos dieciséis metros) con Avenida Hacienda de Santa Ana.</w:t>
      </w:r>
    </w:p>
    <w:p w:rsidR="00203DDE" w:rsidRPr="008314AD" w:rsidRDefault="00203DDE" w:rsidP="008314AD">
      <w:pPr>
        <w:spacing w:after="0" w:line="240" w:lineRule="auto"/>
        <w:ind w:left="2410"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SUR:</w:t>
      </w:r>
      <w:r w:rsidRPr="008314AD">
        <w:rPr>
          <w:rFonts w:ascii="Times New Roman" w:hAnsi="Times New Roman" w:cs="Times New Roman"/>
          <w:sz w:val="24"/>
          <w:szCs w:val="24"/>
        </w:rPr>
        <w:tab/>
        <w:t>En dos líneas, la primera de 11.900 m (once punto novecientos metros) y la segunda de 66.700 m (sesenta y seis punto setecientos metros), con lote tres B resultante de la subdivisión.</w:t>
      </w:r>
    </w:p>
    <w:p w:rsidR="00203DDE" w:rsidRPr="008314AD" w:rsidRDefault="00203DDE" w:rsidP="008314AD">
      <w:pPr>
        <w:spacing w:after="0" w:line="240" w:lineRule="auto"/>
        <w:ind w:left="2410"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SUROESTE:</w:t>
      </w:r>
      <w:r w:rsidRPr="008314AD">
        <w:rPr>
          <w:rFonts w:ascii="Times New Roman" w:hAnsi="Times New Roman" w:cs="Times New Roman"/>
          <w:sz w:val="24"/>
          <w:szCs w:val="24"/>
        </w:rPr>
        <w:tab/>
        <w:t>4.890 m (cuatro punto ochocientos noventa metros), con lote tres B resultante de la subdivisión.</w:t>
      </w:r>
    </w:p>
    <w:p w:rsidR="00203DDE" w:rsidRPr="008314AD" w:rsidRDefault="00203DDE" w:rsidP="008314AD">
      <w:pPr>
        <w:spacing w:after="0" w:line="240" w:lineRule="auto"/>
        <w:ind w:left="2410"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OESTE:</w:t>
      </w:r>
      <w:r w:rsidRPr="008314AD">
        <w:rPr>
          <w:rFonts w:ascii="Times New Roman" w:hAnsi="Times New Roman" w:cs="Times New Roman"/>
          <w:sz w:val="24"/>
          <w:szCs w:val="24"/>
        </w:rPr>
        <w:tab/>
        <w:t>26.654 m (veintiséis punto seiscientos cincuenta y cuatro metros) con lote tres B resultante de la subdivisión.</w:t>
      </w:r>
    </w:p>
    <w:p w:rsidR="00203DDE" w:rsidRPr="008314AD" w:rsidRDefault="00203DDE" w:rsidP="008314AD">
      <w:pPr>
        <w:spacing w:after="0" w:line="240" w:lineRule="auto"/>
        <w:ind w:left="2410"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SUROESTE:</w:t>
      </w:r>
      <w:r w:rsidRPr="008314AD">
        <w:rPr>
          <w:rFonts w:ascii="Times New Roman" w:hAnsi="Times New Roman" w:cs="Times New Roman"/>
          <w:sz w:val="24"/>
          <w:szCs w:val="24"/>
        </w:rPr>
        <w:tab/>
        <w:t>13.522 m (trece punto quinientos veintidós metros) con lote tres B resultante de la subdivisión.</w:t>
      </w:r>
    </w:p>
    <w:p w:rsidR="00203DDE" w:rsidRPr="008314AD" w:rsidRDefault="00203DDE" w:rsidP="008314AD">
      <w:pPr>
        <w:spacing w:after="0" w:line="240" w:lineRule="auto"/>
        <w:ind w:left="2410"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OESTE:</w:t>
      </w:r>
      <w:r w:rsidRPr="008314AD">
        <w:rPr>
          <w:rFonts w:ascii="Times New Roman" w:hAnsi="Times New Roman" w:cs="Times New Roman"/>
          <w:sz w:val="24"/>
          <w:szCs w:val="24"/>
        </w:rPr>
        <w:tab/>
        <w:t>16.830 m (dieciséis punto ochocientos treinta metros) con Avenida Rinconada del Valle.</w:t>
      </w:r>
    </w:p>
    <w:p w:rsidR="00203DDE" w:rsidRPr="008314AD" w:rsidRDefault="00203DDE" w:rsidP="008314AD">
      <w:pPr>
        <w:spacing w:after="0" w:line="240" w:lineRule="auto"/>
        <w:ind w:left="2410"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NORTE:</w:t>
      </w:r>
      <w:r w:rsidRPr="008314AD">
        <w:rPr>
          <w:rFonts w:ascii="Times New Roman" w:hAnsi="Times New Roman" w:cs="Times New Roman"/>
          <w:sz w:val="24"/>
          <w:szCs w:val="24"/>
        </w:rPr>
        <w:tab/>
        <w:t>43.257 m (cuarenta y tres punto doscientos cincuenta y siete metros) con lote uno B resultante de la subdivisión.</w:t>
      </w:r>
    </w:p>
    <w:p w:rsidR="00203DDE" w:rsidRPr="008314AD" w:rsidRDefault="00203DDE" w:rsidP="008314AD">
      <w:pPr>
        <w:spacing w:after="0" w:line="240" w:lineRule="auto"/>
        <w:ind w:left="2410" w:right="333" w:hanging="2126"/>
        <w:jc w:val="both"/>
        <w:rPr>
          <w:rFonts w:ascii="Times New Roman" w:hAnsi="Times New Roman" w:cs="Times New Roman"/>
          <w:sz w:val="24"/>
          <w:szCs w:val="24"/>
        </w:rPr>
      </w:pPr>
      <w:r w:rsidRPr="008314AD">
        <w:rPr>
          <w:rFonts w:ascii="Times New Roman" w:hAnsi="Times New Roman" w:cs="Times New Roman"/>
          <w:b/>
          <w:sz w:val="24"/>
          <w:szCs w:val="24"/>
        </w:rPr>
        <w:t>AL OESTE:</w:t>
      </w:r>
      <w:r w:rsidRPr="008314AD">
        <w:rPr>
          <w:rFonts w:ascii="Times New Roman" w:hAnsi="Times New Roman" w:cs="Times New Roman"/>
          <w:sz w:val="24"/>
          <w:szCs w:val="24"/>
        </w:rPr>
        <w:tab/>
        <w:t>26.00 m (veintiséis metros) con lote uno B resultante de la subdivisión.</w:t>
      </w:r>
    </w:p>
    <w:p w:rsidR="00203DDE" w:rsidRPr="008314AD" w:rsidRDefault="00203DDE" w:rsidP="008314AD">
      <w:pPr>
        <w:spacing w:after="0" w:line="240" w:lineRule="auto"/>
        <w:jc w:val="both"/>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propiedad de dicho inmueble se acredita con la Escritura número cuarenta y seis, volumen especial número uno, folios cero noventa y ocho al ciento dos, de fecha veinte de marzo de dos mil veinticinco, pasada ante la fe del Lic. José Trinidad Vilchis Mejía, notario público número doscientos cinco del Estado de México, con residencia en Otzolotepec, sobre la protocolización del oficio de subdivisión número 23000203A/006333/2024 de fecha 06 de noviembre de 2024, emitido por la Directora General de Operación y Control Urbano, en el que se autoriza al Municipio de Temoaya la subdivisión por causa de utilidad pública en tres lotes, del lote 1, manzana 17 del Conjunto Urbano de Tipo Habitacional Interés Social denominado "Rancho Buenavista", en el Municipio de Temoaya, Estado de México, entre ellos el lote 2B manzana 17.</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13,429, volumen CCLXXVIII-E, de fecha dieciséis de mayo del año 2007, pasada ante la fe del Lic. José Víctor Reynoso Pablos Notario Público número sesenta y nueve del Estado de México, con residencia en el Oro, Estado de México, relativa a la donación en cumplimento de obligaciones que otorga Consorcio de Ingeniería Integral Sociedad Anónima de Capital Variable, mediante el cual se dona al Municipio de Temoaya diversos lotes del Conjunto Urbano de Tipo Habitacional de Interés Social denominado Rancho Buenavista, ubicado en el Municipio de Temoaya, misma que obra en el Instituto de la Función Registral del Estado de México, con el folio real electrónico 00358461.</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lastRenderedPageBreak/>
        <w:t>En términos del Dictamen de Procedencia número SIND/2/2026 de fecha 6 de mayo de 2026, emitido por Heriberto Gil López Síndico Municipal de Temoaya, se determinó procedente la desincorporación del patrimonio municipal y donación a título gratuito del bien inmueble a favor de Servicios Educativos Integrados al Estado de México.</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Conforme con el Dictamen Técnico número DDU/DICT/02/2026 de fecha 30 de abril de 2026, emitido por Nydia Lorena Campos Apodaca Directora de Desarrollo Urbano y Heriberto Gil López Síndico Municipal de Temoaya, se concluyó la vocación de uso y función social del inmueble, por lo que se determinó la viabilidad técnica para donar el bien inmueble a título gratuito a favor Servicios Educativos Integrados al Estado de México.</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Director del Centro INAH Estado de México, mediante oficios 401.3S.1-2025/3026 de fecha 8 de septiembre de 2025 y 401.3S.1-2026/573 de fecha 18 de febrero de 2026, indicó respectivamente, sobre el inmueble objeto de donación, que la obra constructiva abarca la superficie total del predio, por lo que no es posible verificar la presencia o ausencia de vestigios arqueológicos y esta identificación se podrá realizar cuando se lleven a cabo nuevas construcciones; asimismo, que dicho inmueble no se trata de un monumento histórico, no es colindante a un monumento histórico y no se encuentra en zona de monumentos históricos.</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este orden de ideas, el 25 de junio de 2026, mediante oficio PM/SIND/329-2/2026, el H. Ayuntamiento de Temoaya, Estado de México, a través de su Presidencia Municipal Constitucional, se dirigió al Poder Ejecutivo del Estado de México a mi cargo, para ser el conducto ante esa Legislatura, para presentar la Iniciativa de Decreto respectiva.</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En mérito de los argumentos planteados, someto a consideración de esa Legislatura, la siguiente Iniciativa con proyecto de Decreto, por el que se autoriza al H. Ayuntamiento de Temoaya, Estado de México, a desincorporar del patrimonio del municipio, el Lote 2B, Manzana 17 con superficie de 5,376.856 </w:t>
      </w:r>
      <w:r w:rsidRPr="008314AD">
        <w:rPr>
          <w:rFonts w:ascii="Times New Roman" w:hAnsi="Times New Roman" w:cs="Times New Roman"/>
          <w:noProof/>
          <w:sz w:val="24"/>
          <w:szCs w:val="24"/>
        </w:rPr>
        <w:drawing>
          <wp:inline distT="0" distB="0" distL="0" distR="0" wp14:anchorId="0EF947F8" wp14:editId="0C4A9BAF">
            <wp:extent cx="4575" cy="9144"/>
            <wp:effectExtent l="0" t="0" r="0" b="0"/>
            <wp:docPr id="19202" name="Picture 19202"/>
            <wp:cNvGraphicFramePr/>
            <a:graphic xmlns:a="http://schemas.openxmlformats.org/drawingml/2006/main">
              <a:graphicData uri="http://schemas.openxmlformats.org/drawingml/2006/picture">
                <pic:pic xmlns:pic="http://schemas.openxmlformats.org/drawingml/2006/picture">
                  <pic:nvPicPr>
                    <pic:cNvPr id="19202" name="Picture 19202"/>
                    <pic:cNvPicPr/>
                  </pic:nvPicPr>
                  <pic:blipFill>
                    <a:blip r:embed="rId15"/>
                    <a:stretch>
                      <a:fillRect/>
                    </a:stretch>
                  </pic:blipFill>
                  <pic:spPr>
                    <a:xfrm>
                      <a:off x="0" y="0"/>
                      <a:ext cx="4575" cy="9144"/>
                    </a:xfrm>
                    <a:prstGeom prst="rect">
                      <a:avLst/>
                    </a:prstGeom>
                  </pic:spPr>
                </pic:pic>
              </a:graphicData>
            </a:graphic>
          </wp:inline>
        </w:drawing>
      </w:r>
      <w:r w:rsidRPr="008314AD">
        <w:rPr>
          <w:rFonts w:ascii="Times New Roman" w:hAnsi="Times New Roman" w:cs="Times New Roman"/>
          <w:sz w:val="24"/>
          <w:szCs w:val="24"/>
        </w:rPr>
        <w:t>metros cuadrados (cinco mil trescientos setenta y seis punto ochocientos cincuenta y seis metros cuadrados), ubicado en calle Avenida Rinconada del Valle, número 102, en el Conjunto Urbano de Tipo Habitacional Interés Social denominado "Rancho Buenavista" conocido comercialmente como "Rinconada del Valle" de la localidad denominada Ejido de San José Buenavista el Grande, incluyendo Ex Hacienda del mismo nombre y Rinconada del Valle, Municipio de Temoaya, Estado de México; inmueble en el que se encuentran las instalaciones de la " Escuela Secundaria Técnica número 216, "José María Velasco", para que sea donado a título gratuito, a favor del Organismo Público Descentralizado denominado Servicios Educativos Integrados al Estado de México (SEIEM).</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DECRETO NÚMERO</w:t>
      </w: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LA H. "LXII" LEGISLATURA</w:t>
      </w: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DEL ESTADO DE MÉXICO</w:t>
      </w:r>
    </w:p>
    <w:p w:rsidR="00203DDE" w:rsidRPr="008314AD" w:rsidRDefault="00203DDE"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DECRETA:</w:t>
      </w:r>
    </w:p>
    <w:p w:rsidR="00203DDE" w:rsidRPr="008314AD" w:rsidRDefault="00203DDE" w:rsidP="008314AD">
      <w:pPr>
        <w:spacing w:after="0" w:line="240" w:lineRule="auto"/>
        <w:rPr>
          <w:rFonts w:ascii="Times New Roman" w:hAnsi="Times New Roman" w:cs="Times New Roman"/>
          <w:b/>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PRIMERO.</w:t>
      </w:r>
      <w:r w:rsidRPr="008314AD">
        <w:rPr>
          <w:rFonts w:ascii="Times New Roman" w:hAnsi="Times New Roman" w:cs="Times New Roman"/>
          <w:sz w:val="24"/>
          <w:szCs w:val="24"/>
        </w:rPr>
        <w:t xml:space="preserve"> Se autoriza la desincorporación del patrimonio del municipio de Temoaya, Estado de México, del Lote 2B, Manzana 17 ubicado en calle Avenida Rinconada del Valle, número 102, en el que se encuentran las instalaciones de la " Escuela Secundaria Técnica número 216, "José María Velasco", en el Conjunto Urbano de Tipo Habitacional Interés Social denominado "Rancho Buenavista" conocido comercialmente como "Rinconada del Valle" de la localidad denominada Ejido de San José Buenavista el Grande, incluyendo Ex Hacienda del mismo nombre y Rinconada del Valle, Municipio de Temoaya, Estado de México; con superficie de </w:t>
      </w:r>
      <w:r w:rsidRPr="008314AD">
        <w:rPr>
          <w:rFonts w:ascii="Times New Roman" w:hAnsi="Times New Roman" w:cs="Times New Roman"/>
          <w:sz w:val="24"/>
          <w:szCs w:val="24"/>
        </w:rPr>
        <w:lastRenderedPageBreak/>
        <w:t>5,376.856 metros cuadrados (cinco mil trescientos setenta y seis punto ochocientos cincuenta y seis metros cuadrados), con las siguientes medidas y colindancias:</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ind w:left="2835" w:right="333" w:hanging="2409"/>
        <w:jc w:val="both"/>
        <w:rPr>
          <w:rFonts w:ascii="Times New Roman" w:hAnsi="Times New Roman" w:cs="Times New Roman"/>
          <w:sz w:val="24"/>
          <w:szCs w:val="24"/>
        </w:rPr>
      </w:pPr>
      <w:r w:rsidRPr="008314AD">
        <w:rPr>
          <w:rFonts w:ascii="Times New Roman" w:hAnsi="Times New Roman" w:cs="Times New Roman"/>
          <w:b/>
          <w:sz w:val="24"/>
          <w:szCs w:val="24"/>
        </w:rPr>
        <w:t>AL NORTE:</w:t>
      </w:r>
      <w:r w:rsidRPr="008314AD">
        <w:rPr>
          <w:rFonts w:ascii="Times New Roman" w:hAnsi="Times New Roman" w:cs="Times New Roman"/>
          <w:b/>
          <w:sz w:val="24"/>
          <w:szCs w:val="24"/>
        </w:rPr>
        <w:tab/>
      </w:r>
      <w:r w:rsidRPr="008314AD">
        <w:rPr>
          <w:rFonts w:ascii="Times New Roman" w:hAnsi="Times New Roman" w:cs="Times New Roman"/>
          <w:sz w:val="24"/>
          <w:szCs w:val="24"/>
        </w:rPr>
        <w:t>51.050 m (cincuenta y uno punto cero cincuenta metros) con Avenida Hacienda de Sotelo.</w:t>
      </w:r>
    </w:p>
    <w:p w:rsidR="00203DDE" w:rsidRPr="008314AD" w:rsidRDefault="00203DDE" w:rsidP="008314AD">
      <w:pPr>
        <w:spacing w:after="0" w:line="240" w:lineRule="auto"/>
        <w:ind w:left="2835" w:right="333" w:hanging="2409"/>
        <w:jc w:val="both"/>
        <w:rPr>
          <w:rFonts w:ascii="Times New Roman" w:hAnsi="Times New Roman" w:cs="Times New Roman"/>
          <w:sz w:val="24"/>
          <w:szCs w:val="24"/>
        </w:rPr>
      </w:pPr>
      <w:r w:rsidRPr="008314AD">
        <w:rPr>
          <w:rFonts w:ascii="Times New Roman" w:hAnsi="Times New Roman" w:cs="Times New Roman"/>
          <w:b/>
          <w:sz w:val="24"/>
          <w:szCs w:val="24"/>
        </w:rPr>
        <w:t>AL ESTE:</w:t>
      </w:r>
      <w:r w:rsidRPr="008314AD">
        <w:rPr>
          <w:rFonts w:ascii="Times New Roman" w:hAnsi="Times New Roman" w:cs="Times New Roman"/>
          <w:b/>
          <w:sz w:val="24"/>
          <w:szCs w:val="24"/>
        </w:rPr>
        <w:tab/>
      </w:r>
      <w:r w:rsidRPr="008314AD">
        <w:rPr>
          <w:rFonts w:ascii="Times New Roman" w:hAnsi="Times New Roman" w:cs="Times New Roman"/>
          <w:sz w:val="24"/>
          <w:szCs w:val="24"/>
        </w:rPr>
        <w:t>70.416 m (setenta punto cuatrocientos dieciséis metros) con Avenida Hacienda de Santa Ana.</w:t>
      </w:r>
    </w:p>
    <w:p w:rsidR="00203DDE" w:rsidRPr="008314AD" w:rsidRDefault="00203DDE" w:rsidP="008314AD">
      <w:pPr>
        <w:spacing w:after="0" w:line="240" w:lineRule="auto"/>
        <w:ind w:left="2835" w:right="333" w:hanging="2409"/>
        <w:jc w:val="both"/>
        <w:rPr>
          <w:rFonts w:ascii="Times New Roman" w:hAnsi="Times New Roman" w:cs="Times New Roman"/>
          <w:sz w:val="24"/>
          <w:szCs w:val="24"/>
        </w:rPr>
      </w:pPr>
      <w:r w:rsidRPr="008314AD">
        <w:rPr>
          <w:rFonts w:ascii="Times New Roman" w:hAnsi="Times New Roman" w:cs="Times New Roman"/>
          <w:b/>
          <w:sz w:val="24"/>
          <w:szCs w:val="24"/>
        </w:rPr>
        <w:t>AL SUR:</w:t>
      </w:r>
      <w:r w:rsidRPr="008314AD">
        <w:rPr>
          <w:rFonts w:ascii="Times New Roman" w:hAnsi="Times New Roman" w:cs="Times New Roman"/>
          <w:b/>
          <w:sz w:val="24"/>
          <w:szCs w:val="24"/>
        </w:rPr>
        <w:tab/>
      </w:r>
      <w:r w:rsidRPr="008314AD">
        <w:rPr>
          <w:rFonts w:ascii="Times New Roman" w:hAnsi="Times New Roman" w:cs="Times New Roman"/>
          <w:sz w:val="24"/>
          <w:szCs w:val="24"/>
        </w:rPr>
        <w:t>En dos líneas, la primera de 11.900 m (once punto novecientos metros) y la segunda de 66.700 m (sesenta y seis punto setecientos metros), con lote tres B resultante de la subdivisión.</w:t>
      </w:r>
    </w:p>
    <w:p w:rsidR="00203DDE" w:rsidRPr="008314AD" w:rsidRDefault="00203DDE" w:rsidP="008314AD">
      <w:pPr>
        <w:spacing w:after="0" w:line="240" w:lineRule="auto"/>
        <w:ind w:left="2835" w:right="333" w:hanging="2409"/>
        <w:jc w:val="both"/>
        <w:rPr>
          <w:rFonts w:ascii="Times New Roman" w:hAnsi="Times New Roman" w:cs="Times New Roman"/>
          <w:sz w:val="24"/>
          <w:szCs w:val="24"/>
        </w:rPr>
      </w:pPr>
      <w:r w:rsidRPr="008314AD">
        <w:rPr>
          <w:rFonts w:ascii="Times New Roman" w:hAnsi="Times New Roman" w:cs="Times New Roman"/>
          <w:b/>
          <w:sz w:val="24"/>
          <w:szCs w:val="24"/>
        </w:rPr>
        <w:t>AL SUROESTE:</w:t>
      </w:r>
      <w:r w:rsidRPr="008314AD">
        <w:rPr>
          <w:rFonts w:ascii="Times New Roman" w:hAnsi="Times New Roman" w:cs="Times New Roman"/>
          <w:b/>
          <w:sz w:val="24"/>
          <w:szCs w:val="24"/>
        </w:rPr>
        <w:tab/>
      </w:r>
      <w:r w:rsidRPr="008314AD">
        <w:rPr>
          <w:rFonts w:ascii="Times New Roman" w:hAnsi="Times New Roman" w:cs="Times New Roman"/>
          <w:sz w:val="24"/>
          <w:szCs w:val="24"/>
        </w:rPr>
        <w:t>4.890 m (cuatro punto ochocientos noventa metros), con lote tres B resultante de la subdivisión.</w:t>
      </w:r>
    </w:p>
    <w:p w:rsidR="00203DDE" w:rsidRPr="008314AD" w:rsidRDefault="00203DDE" w:rsidP="008314AD">
      <w:pPr>
        <w:spacing w:after="0" w:line="240" w:lineRule="auto"/>
        <w:ind w:left="2835" w:right="333" w:hanging="2409"/>
        <w:jc w:val="both"/>
        <w:rPr>
          <w:rFonts w:ascii="Times New Roman" w:hAnsi="Times New Roman" w:cs="Times New Roman"/>
          <w:sz w:val="24"/>
          <w:szCs w:val="24"/>
        </w:rPr>
      </w:pPr>
      <w:r w:rsidRPr="008314AD">
        <w:rPr>
          <w:rFonts w:ascii="Times New Roman" w:hAnsi="Times New Roman" w:cs="Times New Roman"/>
          <w:b/>
          <w:sz w:val="24"/>
          <w:szCs w:val="24"/>
        </w:rPr>
        <w:t>AL OESTE:</w:t>
      </w:r>
      <w:r w:rsidRPr="008314AD">
        <w:rPr>
          <w:rFonts w:ascii="Times New Roman" w:hAnsi="Times New Roman" w:cs="Times New Roman"/>
          <w:b/>
          <w:sz w:val="24"/>
          <w:szCs w:val="24"/>
        </w:rPr>
        <w:tab/>
      </w:r>
      <w:r w:rsidRPr="008314AD">
        <w:rPr>
          <w:rFonts w:ascii="Times New Roman" w:hAnsi="Times New Roman" w:cs="Times New Roman"/>
          <w:sz w:val="24"/>
          <w:szCs w:val="24"/>
        </w:rPr>
        <w:t>26.654 m (veintiséis punto seiscientos cincuenta y cuatro metros) con lote tres B resultante de la subdivisión.</w:t>
      </w:r>
    </w:p>
    <w:p w:rsidR="00203DDE" w:rsidRPr="008314AD" w:rsidRDefault="00203DDE" w:rsidP="008314AD">
      <w:pPr>
        <w:spacing w:after="0" w:line="240" w:lineRule="auto"/>
        <w:ind w:left="2835" w:right="333" w:hanging="2409"/>
        <w:jc w:val="both"/>
        <w:rPr>
          <w:rFonts w:ascii="Times New Roman" w:hAnsi="Times New Roman" w:cs="Times New Roman"/>
          <w:sz w:val="24"/>
          <w:szCs w:val="24"/>
        </w:rPr>
      </w:pPr>
      <w:r w:rsidRPr="008314AD">
        <w:rPr>
          <w:rFonts w:ascii="Times New Roman" w:hAnsi="Times New Roman" w:cs="Times New Roman"/>
          <w:b/>
          <w:sz w:val="24"/>
          <w:szCs w:val="24"/>
        </w:rPr>
        <w:t>AL SUROESTE:</w:t>
      </w:r>
      <w:r w:rsidRPr="008314AD">
        <w:rPr>
          <w:rFonts w:ascii="Times New Roman" w:hAnsi="Times New Roman" w:cs="Times New Roman"/>
          <w:b/>
          <w:sz w:val="24"/>
          <w:szCs w:val="24"/>
        </w:rPr>
        <w:tab/>
      </w:r>
      <w:r w:rsidRPr="008314AD">
        <w:rPr>
          <w:rFonts w:ascii="Times New Roman" w:hAnsi="Times New Roman" w:cs="Times New Roman"/>
          <w:sz w:val="24"/>
          <w:szCs w:val="24"/>
        </w:rPr>
        <w:t>13.522 m (trece punto quinientos veintidós metros) con lote tres B resultante de la subdivisión.</w:t>
      </w:r>
    </w:p>
    <w:p w:rsidR="00203DDE" w:rsidRPr="008314AD" w:rsidRDefault="00203DDE" w:rsidP="008314AD">
      <w:pPr>
        <w:spacing w:after="0" w:line="240" w:lineRule="auto"/>
        <w:ind w:left="2835" w:right="333" w:hanging="2409"/>
        <w:jc w:val="both"/>
        <w:rPr>
          <w:rFonts w:ascii="Times New Roman" w:hAnsi="Times New Roman" w:cs="Times New Roman"/>
          <w:sz w:val="24"/>
          <w:szCs w:val="24"/>
        </w:rPr>
      </w:pPr>
      <w:r w:rsidRPr="008314AD">
        <w:rPr>
          <w:rFonts w:ascii="Times New Roman" w:hAnsi="Times New Roman" w:cs="Times New Roman"/>
          <w:b/>
          <w:sz w:val="24"/>
          <w:szCs w:val="24"/>
        </w:rPr>
        <w:t>AL OESTE:</w:t>
      </w:r>
      <w:r w:rsidRPr="008314AD">
        <w:rPr>
          <w:rFonts w:ascii="Times New Roman" w:hAnsi="Times New Roman" w:cs="Times New Roman"/>
          <w:b/>
          <w:sz w:val="24"/>
          <w:szCs w:val="24"/>
        </w:rPr>
        <w:tab/>
      </w:r>
      <w:r w:rsidRPr="008314AD">
        <w:rPr>
          <w:rFonts w:ascii="Times New Roman" w:hAnsi="Times New Roman" w:cs="Times New Roman"/>
          <w:sz w:val="24"/>
          <w:szCs w:val="24"/>
        </w:rPr>
        <w:t>16.830 m (dieciséis punto ochocientos treinta metros) con Avenida Rinconada del Valle.</w:t>
      </w:r>
    </w:p>
    <w:p w:rsidR="00203DDE" w:rsidRPr="008314AD" w:rsidRDefault="00203DDE" w:rsidP="008314AD">
      <w:pPr>
        <w:spacing w:after="0" w:line="240" w:lineRule="auto"/>
        <w:ind w:left="2835" w:right="333" w:hanging="2409"/>
        <w:jc w:val="both"/>
        <w:rPr>
          <w:rFonts w:ascii="Times New Roman" w:hAnsi="Times New Roman" w:cs="Times New Roman"/>
          <w:sz w:val="24"/>
          <w:szCs w:val="24"/>
        </w:rPr>
      </w:pPr>
      <w:r w:rsidRPr="008314AD">
        <w:rPr>
          <w:rFonts w:ascii="Times New Roman" w:hAnsi="Times New Roman" w:cs="Times New Roman"/>
          <w:b/>
          <w:sz w:val="24"/>
          <w:szCs w:val="24"/>
        </w:rPr>
        <w:t>AL NORTE:</w:t>
      </w:r>
      <w:r w:rsidRPr="008314AD">
        <w:rPr>
          <w:rFonts w:ascii="Times New Roman" w:hAnsi="Times New Roman" w:cs="Times New Roman"/>
          <w:b/>
          <w:sz w:val="24"/>
          <w:szCs w:val="24"/>
        </w:rPr>
        <w:tab/>
      </w:r>
      <w:r w:rsidRPr="008314AD">
        <w:rPr>
          <w:rFonts w:ascii="Times New Roman" w:hAnsi="Times New Roman" w:cs="Times New Roman"/>
          <w:sz w:val="24"/>
          <w:szCs w:val="24"/>
        </w:rPr>
        <w:t>43.257 m (cuarenta y tres punto doscientos cincuenta y siete metros) con lote uno B resultante de la subdivisión.</w:t>
      </w:r>
    </w:p>
    <w:p w:rsidR="00203DDE" w:rsidRPr="008314AD" w:rsidRDefault="00203DDE" w:rsidP="008314AD">
      <w:pPr>
        <w:spacing w:after="0" w:line="240" w:lineRule="auto"/>
        <w:ind w:left="2835" w:right="333" w:hanging="2409"/>
        <w:jc w:val="both"/>
        <w:rPr>
          <w:rFonts w:ascii="Times New Roman" w:hAnsi="Times New Roman" w:cs="Times New Roman"/>
          <w:b/>
          <w:sz w:val="24"/>
          <w:szCs w:val="24"/>
        </w:rPr>
      </w:pPr>
      <w:r w:rsidRPr="008314AD">
        <w:rPr>
          <w:rFonts w:ascii="Times New Roman" w:hAnsi="Times New Roman" w:cs="Times New Roman"/>
          <w:b/>
          <w:sz w:val="24"/>
          <w:szCs w:val="24"/>
        </w:rPr>
        <w:t>AL OESTE:</w:t>
      </w:r>
      <w:r w:rsidRPr="008314AD">
        <w:rPr>
          <w:rFonts w:ascii="Times New Roman" w:hAnsi="Times New Roman" w:cs="Times New Roman"/>
          <w:b/>
          <w:sz w:val="24"/>
          <w:szCs w:val="24"/>
        </w:rPr>
        <w:tab/>
      </w:r>
      <w:r w:rsidRPr="008314AD">
        <w:rPr>
          <w:rFonts w:ascii="Times New Roman" w:hAnsi="Times New Roman" w:cs="Times New Roman"/>
          <w:sz w:val="24"/>
          <w:szCs w:val="24"/>
        </w:rPr>
        <w:t>26.00 m (veintiséis metros) con lote uno B resultante de la subdivisión.</w:t>
      </w:r>
    </w:p>
    <w:p w:rsidR="00203DDE" w:rsidRPr="008314AD" w:rsidRDefault="00203DDE" w:rsidP="008314AD">
      <w:pPr>
        <w:spacing w:after="0" w:line="240" w:lineRule="auto"/>
        <w:jc w:val="both"/>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SECUNDO.</w:t>
      </w:r>
      <w:r w:rsidRPr="008314AD">
        <w:rPr>
          <w:rFonts w:ascii="Times New Roman" w:hAnsi="Times New Roman" w:cs="Times New Roman"/>
          <w:sz w:val="24"/>
          <w:szCs w:val="24"/>
        </w:rPr>
        <w:t xml:space="preserve"> Se autoriza al H. Ayuntamiento de Temoaya, Estado de México, a donar a título gratuito el inmueble a que hace referencia el artículo anterior, a favor del Organismo Público Descentralizado denominado Servicios Educativos Integrados al Estado de México (SEIEM), para la prestación del servicio de educación pública.</w:t>
      </w:r>
    </w:p>
    <w:p w:rsidR="00203DDE" w:rsidRPr="008314AD" w:rsidRDefault="00203DDE" w:rsidP="008314AD">
      <w:pPr>
        <w:spacing w:after="0" w:line="240" w:lineRule="auto"/>
        <w:jc w:val="both"/>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TERCERO.</w:t>
      </w:r>
      <w:r w:rsidRPr="008314AD">
        <w:rPr>
          <w:rFonts w:ascii="Times New Roman" w:hAnsi="Times New Roman" w:cs="Times New Roman"/>
          <w:sz w:val="24"/>
          <w:szCs w:val="24"/>
        </w:rPr>
        <w:t xml:space="preserve"> La donación del predio estará condicionada a que no se cambie el uso y destino que motivó su autorización. En caso contrario, revertirá a favor del patrimonio del H. Ayuntamiento de Temoaya, Estado de México.</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TRANSITORIOS</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rPr>
          <w:rFonts w:ascii="Times New Roman" w:hAnsi="Times New Roman" w:cs="Times New Roman"/>
          <w:sz w:val="24"/>
          <w:szCs w:val="24"/>
        </w:rPr>
      </w:pPr>
      <w:r w:rsidRPr="008314AD">
        <w:rPr>
          <w:rFonts w:ascii="Times New Roman" w:hAnsi="Times New Roman" w:cs="Times New Roman"/>
          <w:b/>
          <w:sz w:val="24"/>
          <w:szCs w:val="24"/>
        </w:rPr>
        <w:t>PRIMERO.</w:t>
      </w:r>
      <w:r w:rsidRPr="008314AD">
        <w:rPr>
          <w:rFonts w:ascii="Times New Roman" w:hAnsi="Times New Roman" w:cs="Times New Roman"/>
          <w:sz w:val="24"/>
          <w:szCs w:val="24"/>
        </w:rPr>
        <w:t xml:space="preserve"> Publíquese el presente Decreto en el Periódico Oficial "Gaceta del Gobierno".</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SEGUNDO.</w:t>
      </w:r>
      <w:r w:rsidRPr="008314AD">
        <w:rPr>
          <w:rFonts w:ascii="Times New Roman" w:hAnsi="Times New Roman" w:cs="Times New Roman"/>
          <w:sz w:val="24"/>
          <w:szCs w:val="24"/>
        </w:rPr>
        <w:t xml:space="preserve"> El presente Decreto entrará en vigor al día siguiente de su publicación en el Periódico Oficial "Gaceta del Gobierno".</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Reitero a usted, la seguridad de mi atenta y distinguida consideración.</w:t>
      </w:r>
    </w:p>
    <w:p w:rsidR="00203DDE" w:rsidRPr="008314AD" w:rsidRDefault="00203DDE" w:rsidP="008314AD">
      <w:pPr>
        <w:spacing w:after="0" w:line="240" w:lineRule="auto"/>
        <w:rPr>
          <w:rFonts w:ascii="Times New Roman" w:hAnsi="Times New Roman" w:cs="Times New Roman"/>
          <w:sz w:val="24"/>
          <w:szCs w:val="24"/>
        </w:rPr>
      </w:pPr>
    </w:p>
    <w:p w:rsidR="00203DDE" w:rsidRPr="008314AD" w:rsidRDefault="00203DDE"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Palacio del Poder Ejecutivo, en la Ciudad de Toluca, capital del Estado de México, a los 30 días del mes de julio del año 2026.</w:t>
      </w:r>
    </w:p>
    <w:p w:rsidR="00203DDE" w:rsidRPr="008314AD" w:rsidRDefault="00203DDE" w:rsidP="008314AD">
      <w:pPr>
        <w:spacing w:after="0" w:line="240" w:lineRule="auto"/>
        <w:jc w:val="center"/>
        <w:rPr>
          <w:rFonts w:ascii="Times New Roman" w:hAnsi="Times New Roman" w:cs="Times New Roman"/>
          <w:sz w:val="24"/>
          <w:szCs w:val="24"/>
        </w:rPr>
      </w:pPr>
    </w:p>
    <w:p w:rsidR="00203DDE" w:rsidRPr="008314AD" w:rsidRDefault="00203DDE"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La Gobernadora Constitucional</w:t>
      </w:r>
    </w:p>
    <w:p w:rsidR="00203DDE" w:rsidRPr="008314AD" w:rsidRDefault="00203DDE"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Estado de México</w:t>
      </w:r>
    </w:p>
    <w:p w:rsidR="00203DDE" w:rsidRPr="008314AD" w:rsidRDefault="00203DDE" w:rsidP="008314AD">
      <w:pPr>
        <w:spacing w:after="0" w:line="240" w:lineRule="auto"/>
        <w:jc w:val="center"/>
        <w:rPr>
          <w:rFonts w:ascii="Times New Roman" w:hAnsi="Times New Roman" w:cs="Times New Roman"/>
          <w:b/>
          <w:sz w:val="24"/>
          <w:szCs w:val="24"/>
        </w:rPr>
      </w:pPr>
    </w:p>
    <w:p w:rsidR="00203DDE" w:rsidRPr="008314AD" w:rsidRDefault="00203DDE"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Mtra. Delfina Gómez Álvarez</w:t>
      </w:r>
    </w:p>
    <w:p w:rsidR="00203DDE" w:rsidRPr="008314AD" w:rsidRDefault="00203DDE" w:rsidP="008314AD">
      <w:pPr>
        <w:spacing w:after="0" w:line="240" w:lineRule="auto"/>
        <w:jc w:val="center"/>
        <w:rPr>
          <w:rFonts w:ascii="Times New Roman" w:hAnsi="Times New Roman" w:cs="Times New Roman"/>
          <w:sz w:val="24"/>
          <w:szCs w:val="24"/>
        </w:rPr>
      </w:pPr>
      <w:r w:rsidRPr="008314AD">
        <w:rPr>
          <w:rFonts w:ascii="Times New Roman" w:hAnsi="Times New Roman" w:cs="Times New Roman"/>
          <w:sz w:val="24"/>
          <w:szCs w:val="24"/>
        </w:rPr>
        <w:t>(Rúbrica)</w:t>
      </w:r>
    </w:p>
    <w:p w:rsidR="0032738E" w:rsidRPr="008314AD" w:rsidRDefault="0032738E" w:rsidP="008314AD">
      <w:pPr>
        <w:pStyle w:val="Sinespaciado"/>
        <w:rPr>
          <w:rFonts w:cs="Times New Roman"/>
          <w:color w:val="auto"/>
          <w:szCs w:val="24"/>
        </w:rPr>
      </w:pPr>
    </w:p>
    <w:p w:rsidR="00065F7E" w:rsidRPr="008314AD" w:rsidRDefault="00065F7E" w:rsidP="008314AD">
      <w:pPr>
        <w:kinsoku w:val="0"/>
        <w:overflowPunct w:val="0"/>
        <w:spacing w:after="0" w:line="240" w:lineRule="auto"/>
        <w:ind w:right="-94"/>
        <w:contextualSpacing/>
        <w:textAlignment w:val="baseline"/>
        <w:rPr>
          <w:rFonts w:ascii="Times New Roman" w:hAnsi="Times New Roman" w:cs="Times New Roman"/>
          <w:b/>
          <w:sz w:val="24"/>
          <w:szCs w:val="24"/>
        </w:rPr>
      </w:pPr>
      <w:r w:rsidRPr="008314AD">
        <w:rPr>
          <w:rFonts w:ascii="Times New Roman" w:hAnsi="Times New Roman" w:cs="Times New Roman"/>
          <w:b/>
          <w:sz w:val="24"/>
          <w:szCs w:val="24"/>
        </w:rPr>
        <w:t xml:space="preserve">DECRETO NÚMERO </w:t>
      </w:r>
    </w:p>
    <w:p w:rsidR="00065F7E" w:rsidRPr="008314AD" w:rsidRDefault="00065F7E" w:rsidP="008314AD">
      <w:pPr>
        <w:kinsoku w:val="0"/>
        <w:overflowPunct w:val="0"/>
        <w:spacing w:after="0" w:line="240" w:lineRule="auto"/>
        <w:ind w:right="-94"/>
        <w:contextualSpacing/>
        <w:textAlignment w:val="baseline"/>
        <w:rPr>
          <w:rFonts w:ascii="Times New Roman" w:hAnsi="Times New Roman" w:cs="Times New Roman"/>
          <w:b/>
          <w:sz w:val="24"/>
          <w:szCs w:val="24"/>
          <w:lang w:val="es-ES"/>
        </w:rPr>
      </w:pPr>
      <w:r w:rsidRPr="008314AD">
        <w:rPr>
          <w:rFonts w:ascii="Times New Roman" w:hAnsi="Times New Roman" w:cs="Times New Roman"/>
          <w:b/>
          <w:sz w:val="24"/>
          <w:szCs w:val="24"/>
          <w:lang w:val="es-ES"/>
        </w:rPr>
        <w:t>LA DIPUTACIÓN PERMANENTE DE LA H. “LXII”</w:t>
      </w:r>
    </w:p>
    <w:p w:rsidR="00065F7E" w:rsidRPr="008314AD" w:rsidRDefault="00065F7E" w:rsidP="008314AD">
      <w:pPr>
        <w:kinsoku w:val="0"/>
        <w:overflowPunct w:val="0"/>
        <w:spacing w:after="0" w:line="240" w:lineRule="auto"/>
        <w:ind w:right="-94"/>
        <w:contextualSpacing/>
        <w:textAlignment w:val="baseline"/>
        <w:rPr>
          <w:rFonts w:ascii="Times New Roman" w:hAnsi="Times New Roman" w:cs="Times New Roman"/>
          <w:b/>
          <w:sz w:val="24"/>
          <w:szCs w:val="24"/>
          <w:lang w:val="es-ES"/>
        </w:rPr>
      </w:pPr>
      <w:r w:rsidRPr="008314AD">
        <w:rPr>
          <w:rFonts w:ascii="Times New Roman" w:hAnsi="Times New Roman" w:cs="Times New Roman"/>
          <w:b/>
          <w:sz w:val="24"/>
          <w:szCs w:val="24"/>
          <w:lang w:val="es-ES"/>
        </w:rPr>
        <w:t xml:space="preserve">LEGISLATURA DEL ESTADO DE MÉXICO </w:t>
      </w:r>
    </w:p>
    <w:p w:rsidR="00065F7E" w:rsidRPr="008314AD" w:rsidRDefault="00065F7E" w:rsidP="008314AD">
      <w:pPr>
        <w:kinsoku w:val="0"/>
        <w:overflowPunct w:val="0"/>
        <w:spacing w:after="0" w:line="240" w:lineRule="auto"/>
        <w:ind w:right="-94"/>
        <w:contextualSpacing/>
        <w:textAlignment w:val="baseline"/>
        <w:rPr>
          <w:rFonts w:ascii="Times New Roman" w:hAnsi="Times New Roman" w:cs="Times New Roman"/>
          <w:b/>
          <w:sz w:val="24"/>
          <w:szCs w:val="24"/>
        </w:rPr>
      </w:pPr>
      <w:r w:rsidRPr="008314AD">
        <w:rPr>
          <w:rFonts w:ascii="Times New Roman" w:hAnsi="Times New Roman" w:cs="Times New Roman"/>
          <w:b/>
          <w:sz w:val="24"/>
          <w:szCs w:val="24"/>
        </w:rPr>
        <w:t>DECRETA:</w:t>
      </w:r>
    </w:p>
    <w:p w:rsidR="00065F7E" w:rsidRPr="008314AD" w:rsidRDefault="00065F7E" w:rsidP="008314AD">
      <w:pPr>
        <w:spacing w:after="0" w:line="240" w:lineRule="auto"/>
        <w:ind w:right="72"/>
        <w:rPr>
          <w:rFonts w:ascii="Times New Roman" w:hAnsi="Times New Roman" w:cs="Times New Roman"/>
          <w:b/>
          <w:sz w:val="24"/>
          <w:szCs w:val="24"/>
        </w:rPr>
      </w:pPr>
    </w:p>
    <w:p w:rsidR="00065F7E" w:rsidRPr="008314AD" w:rsidRDefault="00065F7E" w:rsidP="008314AD">
      <w:pPr>
        <w:spacing w:after="0" w:line="240" w:lineRule="auto"/>
        <w:ind w:right="72"/>
        <w:jc w:val="both"/>
        <w:rPr>
          <w:rFonts w:ascii="Times New Roman" w:hAnsi="Times New Roman" w:cs="Times New Roman"/>
          <w:sz w:val="24"/>
          <w:szCs w:val="24"/>
        </w:rPr>
      </w:pPr>
      <w:r w:rsidRPr="008314AD">
        <w:rPr>
          <w:rFonts w:ascii="Times New Roman" w:hAnsi="Times New Roman" w:cs="Times New Roman"/>
          <w:b/>
          <w:sz w:val="24"/>
          <w:szCs w:val="24"/>
        </w:rPr>
        <w:t>ARTÍCULO PRIMERO.</w:t>
      </w:r>
      <w:r w:rsidRPr="008314AD">
        <w:rPr>
          <w:rFonts w:ascii="Times New Roman" w:hAnsi="Times New Roman" w:cs="Times New Roman"/>
          <w:sz w:val="24"/>
          <w:szCs w:val="24"/>
        </w:rPr>
        <w:t xml:space="preserve"> Se autoriza la desincorporación del patrimonio del municipio de Temoaya, Estado de México, del Lote 2B, Manzana 17 ubicado en calle Avenida Rinconada del Valle, número 102, en el que se encuentran las instalaciones de la " Escuela Secundaria Técnica número 216, "José María Velasco", en el Conjunto Urbano de Tipo Habitacional Interés Social denominado "Rancho Buenavista" conocido comercialmente como "Rinconada del Valle" de la localidad denominada Ejido de San José Buenavista el Grande, incluyendo Ex Hacienda del mismo nombre y Rinconada del Valle, Municipio de Temoaya, Estado de México; con superficie de 5,376.856 metros cuadrados (cinco mil trescientos setenta y seis punto ochocientos cincuenta y seis metros cuadrados), con las siguientes medidas y colindancias:</w:t>
      </w:r>
    </w:p>
    <w:p w:rsidR="00065F7E" w:rsidRPr="008314AD" w:rsidRDefault="00065F7E" w:rsidP="008314AD">
      <w:pPr>
        <w:spacing w:after="0" w:line="240" w:lineRule="auto"/>
        <w:ind w:right="72"/>
        <w:rPr>
          <w:rFonts w:ascii="Times New Roman" w:hAnsi="Times New Roman" w:cs="Times New Roman"/>
          <w:sz w:val="24"/>
          <w:szCs w:val="24"/>
        </w:rPr>
      </w:pPr>
    </w:p>
    <w:p w:rsidR="00065F7E" w:rsidRPr="008314AD" w:rsidRDefault="00065F7E" w:rsidP="008314AD">
      <w:pPr>
        <w:spacing w:after="0" w:line="240" w:lineRule="auto"/>
        <w:ind w:left="2694" w:right="72" w:hanging="1984"/>
        <w:jc w:val="both"/>
        <w:rPr>
          <w:rFonts w:ascii="Times New Roman" w:hAnsi="Times New Roman" w:cs="Times New Roman"/>
          <w:sz w:val="24"/>
          <w:szCs w:val="24"/>
        </w:rPr>
      </w:pPr>
      <w:r w:rsidRPr="008314AD">
        <w:rPr>
          <w:rFonts w:ascii="Times New Roman" w:hAnsi="Times New Roman" w:cs="Times New Roman"/>
          <w:b/>
          <w:sz w:val="24"/>
          <w:szCs w:val="24"/>
        </w:rPr>
        <w:t>AL NORTE:</w:t>
      </w:r>
      <w:r w:rsidRPr="008314AD">
        <w:rPr>
          <w:rFonts w:ascii="Times New Roman" w:hAnsi="Times New Roman" w:cs="Times New Roman"/>
          <w:sz w:val="24"/>
          <w:szCs w:val="24"/>
        </w:rPr>
        <w:tab/>
        <w:t>51.050 m (cincuenta y uno punto cero cincuenta metros) con Avenida Hacienda de Sotelo.</w:t>
      </w:r>
    </w:p>
    <w:p w:rsidR="00065F7E" w:rsidRPr="008314AD" w:rsidRDefault="00065F7E" w:rsidP="008314AD">
      <w:pPr>
        <w:spacing w:after="0" w:line="240" w:lineRule="auto"/>
        <w:ind w:left="2694" w:right="72" w:hanging="1984"/>
        <w:jc w:val="both"/>
        <w:rPr>
          <w:rFonts w:ascii="Times New Roman" w:hAnsi="Times New Roman" w:cs="Times New Roman"/>
          <w:sz w:val="24"/>
          <w:szCs w:val="24"/>
        </w:rPr>
      </w:pPr>
      <w:r w:rsidRPr="008314AD">
        <w:rPr>
          <w:rFonts w:ascii="Times New Roman" w:hAnsi="Times New Roman" w:cs="Times New Roman"/>
          <w:b/>
          <w:sz w:val="24"/>
          <w:szCs w:val="24"/>
        </w:rPr>
        <w:t>AL ESTE:</w:t>
      </w:r>
      <w:r w:rsidRPr="008314AD">
        <w:rPr>
          <w:rFonts w:ascii="Times New Roman" w:hAnsi="Times New Roman" w:cs="Times New Roman"/>
          <w:sz w:val="24"/>
          <w:szCs w:val="24"/>
        </w:rPr>
        <w:tab/>
        <w:t>70.416 m (setenta punto cuatrocientos dieciséis metros) con Avenida Hacienda de Santa Ana.</w:t>
      </w:r>
    </w:p>
    <w:p w:rsidR="00065F7E" w:rsidRPr="008314AD" w:rsidRDefault="00065F7E" w:rsidP="008314AD">
      <w:pPr>
        <w:spacing w:after="0" w:line="240" w:lineRule="auto"/>
        <w:ind w:left="2694" w:right="72" w:hanging="1984"/>
        <w:jc w:val="both"/>
        <w:rPr>
          <w:rFonts w:ascii="Times New Roman" w:hAnsi="Times New Roman" w:cs="Times New Roman"/>
          <w:sz w:val="24"/>
          <w:szCs w:val="24"/>
        </w:rPr>
      </w:pPr>
      <w:r w:rsidRPr="008314AD">
        <w:rPr>
          <w:rFonts w:ascii="Times New Roman" w:hAnsi="Times New Roman" w:cs="Times New Roman"/>
          <w:b/>
          <w:sz w:val="24"/>
          <w:szCs w:val="24"/>
        </w:rPr>
        <w:t>AL SUR:</w:t>
      </w:r>
      <w:r w:rsidRPr="008314AD">
        <w:rPr>
          <w:rFonts w:ascii="Times New Roman" w:hAnsi="Times New Roman" w:cs="Times New Roman"/>
          <w:sz w:val="24"/>
          <w:szCs w:val="24"/>
        </w:rPr>
        <w:tab/>
        <w:t>En dos líneas, la primera de 11.900 m (once punto novecientos metros) y la segunda de 66.700 m (sesenta y seis punto setecientos metros), con lote tres B resultante de la subdivisión.</w:t>
      </w:r>
    </w:p>
    <w:p w:rsidR="00065F7E" w:rsidRPr="008314AD" w:rsidRDefault="00065F7E" w:rsidP="008314AD">
      <w:pPr>
        <w:spacing w:after="0" w:line="240" w:lineRule="auto"/>
        <w:ind w:left="2694" w:right="72" w:hanging="1984"/>
        <w:jc w:val="both"/>
        <w:rPr>
          <w:rFonts w:ascii="Times New Roman" w:hAnsi="Times New Roman" w:cs="Times New Roman"/>
          <w:sz w:val="24"/>
          <w:szCs w:val="24"/>
        </w:rPr>
      </w:pPr>
      <w:r w:rsidRPr="008314AD">
        <w:rPr>
          <w:rFonts w:ascii="Times New Roman" w:hAnsi="Times New Roman" w:cs="Times New Roman"/>
          <w:b/>
          <w:sz w:val="24"/>
          <w:szCs w:val="24"/>
        </w:rPr>
        <w:t>AL SUROESTE:</w:t>
      </w:r>
      <w:r w:rsidRPr="008314AD">
        <w:rPr>
          <w:rFonts w:ascii="Times New Roman" w:hAnsi="Times New Roman" w:cs="Times New Roman"/>
          <w:sz w:val="24"/>
          <w:szCs w:val="24"/>
        </w:rPr>
        <w:t xml:space="preserve"> </w:t>
      </w:r>
      <w:r w:rsidRPr="008314AD">
        <w:rPr>
          <w:rFonts w:ascii="Times New Roman" w:hAnsi="Times New Roman" w:cs="Times New Roman"/>
          <w:sz w:val="24"/>
          <w:szCs w:val="24"/>
        </w:rPr>
        <w:tab/>
        <w:t>4.890 m (cuatro punto ochocientos noventa metros), con lote tres B resultante de la subdivisión.</w:t>
      </w:r>
    </w:p>
    <w:p w:rsidR="00065F7E" w:rsidRPr="008314AD" w:rsidRDefault="00065F7E" w:rsidP="008314AD">
      <w:pPr>
        <w:spacing w:after="0" w:line="240" w:lineRule="auto"/>
        <w:ind w:left="2694" w:right="72" w:hanging="1984"/>
        <w:jc w:val="both"/>
        <w:rPr>
          <w:rFonts w:ascii="Times New Roman" w:hAnsi="Times New Roman" w:cs="Times New Roman"/>
          <w:sz w:val="24"/>
          <w:szCs w:val="24"/>
        </w:rPr>
      </w:pPr>
      <w:r w:rsidRPr="008314AD">
        <w:rPr>
          <w:rFonts w:ascii="Times New Roman" w:hAnsi="Times New Roman" w:cs="Times New Roman"/>
          <w:b/>
          <w:sz w:val="24"/>
          <w:szCs w:val="24"/>
        </w:rPr>
        <w:t>AL OESTE:</w:t>
      </w:r>
      <w:r w:rsidRPr="008314AD">
        <w:rPr>
          <w:rFonts w:ascii="Times New Roman" w:hAnsi="Times New Roman" w:cs="Times New Roman"/>
          <w:sz w:val="24"/>
          <w:szCs w:val="24"/>
        </w:rPr>
        <w:t xml:space="preserve"> </w:t>
      </w:r>
      <w:r w:rsidRPr="008314AD">
        <w:rPr>
          <w:rFonts w:ascii="Times New Roman" w:hAnsi="Times New Roman" w:cs="Times New Roman"/>
          <w:sz w:val="24"/>
          <w:szCs w:val="24"/>
        </w:rPr>
        <w:tab/>
        <w:t>26.654 m (veintiséis punto seiscientos cincuenta y cuatro metros) con lote tres B resultante de la subdivisión.</w:t>
      </w:r>
    </w:p>
    <w:p w:rsidR="00065F7E" w:rsidRPr="008314AD" w:rsidRDefault="00065F7E" w:rsidP="008314AD">
      <w:pPr>
        <w:spacing w:after="0" w:line="240" w:lineRule="auto"/>
        <w:ind w:left="2694" w:right="72" w:hanging="1984"/>
        <w:jc w:val="both"/>
        <w:rPr>
          <w:rFonts w:ascii="Times New Roman" w:hAnsi="Times New Roman" w:cs="Times New Roman"/>
          <w:sz w:val="24"/>
          <w:szCs w:val="24"/>
        </w:rPr>
      </w:pPr>
      <w:r w:rsidRPr="008314AD">
        <w:rPr>
          <w:rFonts w:ascii="Times New Roman" w:hAnsi="Times New Roman" w:cs="Times New Roman"/>
          <w:b/>
          <w:sz w:val="24"/>
          <w:szCs w:val="24"/>
        </w:rPr>
        <w:t>AL SUROESTE:</w:t>
      </w:r>
      <w:r w:rsidRPr="008314AD">
        <w:rPr>
          <w:rFonts w:ascii="Times New Roman" w:hAnsi="Times New Roman" w:cs="Times New Roman"/>
          <w:sz w:val="24"/>
          <w:szCs w:val="24"/>
        </w:rPr>
        <w:tab/>
        <w:t>13.522 m (trece punto quinientos veintidós metros) con lote tres B resultante de la subdivisión.</w:t>
      </w:r>
    </w:p>
    <w:p w:rsidR="00065F7E" w:rsidRPr="008314AD" w:rsidRDefault="00065F7E" w:rsidP="008314AD">
      <w:pPr>
        <w:spacing w:after="0" w:line="240" w:lineRule="auto"/>
        <w:ind w:left="2694" w:right="72" w:hanging="1984"/>
        <w:jc w:val="both"/>
        <w:rPr>
          <w:rFonts w:ascii="Times New Roman" w:hAnsi="Times New Roman" w:cs="Times New Roman"/>
          <w:sz w:val="24"/>
          <w:szCs w:val="24"/>
        </w:rPr>
      </w:pPr>
      <w:r w:rsidRPr="008314AD">
        <w:rPr>
          <w:rFonts w:ascii="Times New Roman" w:hAnsi="Times New Roman" w:cs="Times New Roman"/>
          <w:b/>
          <w:sz w:val="24"/>
          <w:szCs w:val="24"/>
        </w:rPr>
        <w:t>AL OESTE:</w:t>
      </w:r>
      <w:r w:rsidRPr="008314AD">
        <w:rPr>
          <w:rFonts w:ascii="Times New Roman" w:hAnsi="Times New Roman" w:cs="Times New Roman"/>
          <w:sz w:val="24"/>
          <w:szCs w:val="24"/>
        </w:rPr>
        <w:tab/>
        <w:t>16.830 m (dieciséis punto ochocientos treinta metros) con Avenida Rinconada del Valle.</w:t>
      </w:r>
    </w:p>
    <w:p w:rsidR="00065F7E" w:rsidRPr="008314AD" w:rsidRDefault="00065F7E" w:rsidP="008314AD">
      <w:pPr>
        <w:spacing w:after="0" w:line="240" w:lineRule="auto"/>
        <w:ind w:left="2694" w:right="72" w:hanging="1984"/>
        <w:jc w:val="both"/>
        <w:rPr>
          <w:rFonts w:ascii="Times New Roman" w:hAnsi="Times New Roman" w:cs="Times New Roman"/>
          <w:sz w:val="24"/>
          <w:szCs w:val="24"/>
        </w:rPr>
      </w:pPr>
      <w:r w:rsidRPr="008314AD">
        <w:rPr>
          <w:rFonts w:ascii="Times New Roman" w:hAnsi="Times New Roman" w:cs="Times New Roman"/>
          <w:b/>
          <w:sz w:val="24"/>
          <w:szCs w:val="24"/>
        </w:rPr>
        <w:t>AL NORTE:</w:t>
      </w:r>
      <w:r w:rsidRPr="008314AD">
        <w:rPr>
          <w:rFonts w:ascii="Times New Roman" w:hAnsi="Times New Roman" w:cs="Times New Roman"/>
          <w:sz w:val="24"/>
          <w:szCs w:val="24"/>
        </w:rPr>
        <w:tab/>
        <w:t>43.257 m (cuarenta y tres punto doscientos cincuenta y siete metros) con lote uno B resultante de la subdivisión.</w:t>
      </w:r>
    </w:p>
    <w:p w:rsidR="00065F7E" w:rsidRPr="008314AD" w:rsidRDefault="00065F7E" w:rsidP="008314AD">
      <w:pPr>
        <w:spacing w:after="0" w:line="240" w:lineRule="auto"/>
        <w:ind w:left="2694" w:right="72" w:hanging="1984"/>
        <w:jc w:val="both"/>
        <w:rPr>
          <w:rFonts w:ascii="Times New Roman" w:hAnsi="Times New Roman" w:cs="Times New Roman"/>
          <w:sz w:val="24"/>
          <w:szCs w:val="24"/>
        </w:rPr>
      </w:pPr>
      <w:r w:rsidRPr="008314AD">
        <w:rPr>
          <w:rFonts w:ascii="Times New Roman" w:hAnsi="Times New Roman" w:cs="Times New Roman"/>
          <w:b/>
          <w:sz w:val="24"/>
          <w:szCs w:val="24"/>
        </w:rPr>
        <w:t>AL OESTE:</w:t>
      </w:r>
      <w:r w:rsidRPr="008314AD">
        <w:rPr>
          <w:rFonts w:ascii="Times New Roman" w:hAnsi="Times New Roman" w:cs="Times New Roman"/>
          <w:sz w:val="24"/>
          <w:szCs w:val="24"/>
        </w:rPr>
        <w:tab/>
        <w:t>26.00 m (veintiséis metros) con lote uno B resultante de la subdivisión.</w:t>
      </w:r>
    </w:p>
    <w:p w:rsidR="00065F7E" w:rsidRPr="008314AD" w:rsidRDefault="00065F7E" w:rsidP="008314AD">
      <w:pPr>
        <w:spacing w:after="0" w:line="240" w:lineRule="auto"/>
        <w:ind w:right="72"/>
        <w:jc w:val="both"/>
        <w:rPr>
          <w:rFonts w:ascii="Times New Roman" w:hAnsi="Times New Roman" w:cs="Times New Roman"/>
          <w:sz w:val="24"/>
          <w:szCs w:val="24"/>
        </w:rPr>
      </w:pPr>
    </w:p>
    <w:p w:rsidR="00065F7E" w:rsidRPr="008314AD" w:rsidRDefault="00065F7E" w:rsidP="008314AD">
      <w:pPr>
        <w:spacing w:after="0" w:line="240" w:lineRule="auto"/>
        <w:ind w:right="72"/>
        <w:jc w:val="both"/>
        <w:rPr>
          <w:rFonts w:ascii="Times New Roman" w:hAnsi="Times New Roman" w:cs="Times New Roman"/>
          <w:sz w:val="24"/>
          <w:szCs w:val="24"/>
        </w:rPr>
      </w:pPr>
      <w:r w:rsidRPr="008314AD">
        <w:rPr>
          <w:rFonts w:ascii="Times New Roman" w:hAnsi="Times New Roman" w:cs="Times New Roman"/>
          <w:b/>
          <w:sz w:val="24"/>
          <w:szCs w:val="24"/>
        </w:rPr>
        <w:t>ARTÍCULO SEGUNDO.</w:t>
      </w:r>
      <w:r w:rsidRPr="008314AD">
        <w:rPr>
          <w:rFonts w:ascii="Times New Roman" w:hAnsi="Times New Roman" w:cs="Times New Roman"/>
          <w:sz w:val="24"/>
          <w:szCs w:val="24"/>
        </w:rPr>
        <w:t xml:space="preserve"> Se autoriza al H. Ayuntamiento de Temoaya, Estado de México, a donar a título gratuito el inmueble a que hace referencia el artículo anterior, a favor del Organismo Público Descentralizado denominado Servicios Educativos Integrados al Estado de México (SEIEM), para la prestación del servicio de educación pública.</w:t>
      </w:r>
    </w:p>
    <w:p w:rsidR="00065F7E" w:rsidRPr="008314AD" w:rsidRDefault="00065F7E" w:rsidP="008314AD">
      <w:pPr>
        <w:spacing w:after="0" w:line="240" w:lineRule="auto"/>
        <w:ind w:right="72"/>
        <w:rPr>
          <w:rFonts w:ascii="Times New Roman" w:hAnsi="Times New Roman" w:cs="Times New Roman"/>
          <w:sz w:val="24"/>
          <w:szCs w:val="24"/>
        </w:rPr>
      </w:pPr>
    </w:p>
    <w:p w:rsidR="00065F7E" w:rsidRPr="008314AD" w:rsidRDefault="00065F7E" w:rsidP="008314AD">
      <w:pPr>
        <w:spacing w:after="0" w:line="240" w:lineRule="auto"/>
        <w:ind w:right="72"/>
        <w:jc w:val="both"/>
        <w:rPr>
          <w:rFonts w:ascii="Times New Roman" w:hAnsi="Times New Roman" w:cs="Times New Roman"/>
          <w:sz w:val="24"/>
          <w:szCs w:val="24"/>
        </w:rPr>
      </w:pPr>
      <w:r w:rsidRPr="008314AD">
        <w:rPr>
          <w:rFonts w:ascii="Times New Roman" w:hAnsi="Times New Roman" w:cs="Times New Roman"/>
          <w:b/>
          <w:sz w:val="24"/>
          <w:szCs w:val="24"/>
        </w:rPr>
        <w:t>ARTÍCULO TERCERO.</w:t>
      </w:r>
      <w:r w:rsidRPr="008314AD">
        <w:rPr>
          <w:rFonts w:ascii="Times New Roman" w:hAnsi="Times New Roman" w:cs="Times New Roman"/>
          <w:sz w:val="24"/>
          <w:szCs w:val="24"/>
        </w:rPr>
        <w:t xml:space="preserve"> La donación del predio estará condicionada a que no se cambie el uso y destino que motivó su autorización. En caso contrario, revertirá a favor del patrimonio del H. Ayuntamiento de Temoaya, Estado de México.</w:t>
      </w:r>
    </w:p>
    <w:p w:rsidR="00065F7E" w:rsidRPr="008314AD" w:rsidRDefault="00065F7E" w:rsidP="008314AD">
      <w:pPr>
        <w:spacing w:after="0" w:line="240" w:lineRule="auto"/>
        <w:ind w:right="72"/>
        <w:jc w:val="center"/>
        <w:rPr>
          <w:rFonts w:ascii="Times New Roman" w:hAnsi="Times New Roman" w:cs="Times New Roman"/>
          <w:sz w:val="24"/>
          <w:szCs w:val="24"/>
        </w:rPr>
      </w:pPr>
    </w:p>
    <w:p w:rsidR="00065F7E" w:rsidRPr="008314AD" w:rsidRDefault="00065F7E" w:rsidP="008314AD">
      <w:pPr>
        <w:spacing w:after="0" w:line="240" w:lineRule="auto"/>
        <w:ind w:right="72"/>
        <w:jc w:val="center"/>
        <w:rPr>
          <w:rFonts w:ascii="Times New Roman" w:hAnsi="Times New Roman" w:cs="Times New Roman"/>
          <w:b/>
          <w:sz w:val="24"/>
          <w:szCs w:val="24"/>
        </w:rPr>
      </w:pPr>
      <w:r w:rsidRPr="008314AD">
        <w:rPr>
          <w:rFonts w:ascii="Times New Roman" w:hAnsi="Times New Roman" w:cs="Times New Roman"/>
          <w:b/>
          <w:sz w:val="24"/>
          <w:szCs w:val="24"/>
        </w:rPr>
        <w:t>T R A N S I T O R I O S</w:t>
      </w:r>
    </w:p>
    <w:p w:rsidR="00065F7E" w:rsidRPr="008314AD" w:rsidRDefault="00065F7E" w:rsidP="008314AD">
      <w:pPr>
        <w:spacing w:after="0" w:line="240" w:lineRule="auto"/>
        <w:ind w:right="72"/>
        <w:rPr>
          <w:rFonts w:ascii="Times New Roman" w:hAnsi="Times New Roman" w:cs="Times New Roman"/>
          <w:sz w:val="24"/>
          <w:szCs w:val="24"/>
        </w:rPr>
      </w:pPr>
    </w:p>
    <w:p w:rsidR="00065F7E" w:rsidRPr="008314AD" w:rsidRDefault="00065F7E" w:rsidP="008314AD">
      <w:pPr>
        <w:spacing w:after="0" w:line="240" w:lineRule="auto"/>
        <w:ind w:right="72"/>
        <w:rPr>
          <w:rFonts w:ascii="Times New Roman" w:hAnsi="Times New Roman" w:cs="Times New Roman"/>
          <w:sz w:val="24"/>
          <w:szCs w:val="24"/>
        </w:rPr>
      </w:pPr>
      <w:r w:rsidRPr="008314AD">
        <w:rPr>
          <w:rFonts w:ascii="Times New Roman" w:hAnsi="Times New Roman" w:cs="Times New Roman"/>
          <w:b/>
          <w:sz w:val="24"/>
          <w:szCs w:val="24"/>
        </w:rPr>
        <w:t>PRIMERO.</w:t>
      </w:r>
      <w:r w:rsidRPr="008314AD">
        <w:rPr>
          <w:rFonts w:ascii="Times New Roman" w:hAnsi="Times New Roman" w:cs="Times New Roman"/>
          <w:sz w:val="24"/>
          <w:szCs w:val="24"/>
        </w:rPr>
        <w:t xml:space="preserve"> Publíquese el presente Decreto en el Periódico Oficial "Gaceta del Gobierno".</w:t>
      </w:r>
    </w:p>
    <w:p w:rsidR="00065F7E" w:rsidRPr="008314AD" w:rsidRDefault="00065F7E" w:rsidP="008314AD">
      <w:pPr>
        <w:spacing w:after="0" w:line="240" w:lineRule="auto"/>
        <w:ind w:right="72"/>
        <w:rPr>
          <w:rFonts w:ascii="Times New Roman" w:hAnsi="Times New Roman" w:cs="Times New Roman"/>
          <w:sz w:val="24"/>
          <w:szCs w:val="24"/>
        </w:rPr>
      </w:pPr>
    </w:p>
    <w:p w:rsidR="00065F7E" w:rsidRPr="008314AD" w:rsidRDefault="00065F7E" w:rsidP="008314AD">
      <w:pPr>
        <w:spacing w:after="0" w:line="240" w:lineRule="auto"/>
        <w:ind w:right="72"/>
        <w:jc w:val="both"/>
        <w:rPr>
          <w:rFonts w:ascii="Times New Roman" w:hAnsi="Times New Roman" w:cs="Times New Roman"/>
          <w:sz w:val="24"/>
          <w:szCs w:val="24"/>
        </w:rPr>
      </w:pPr>
      <w:r w:rsidRPr="008314AD">
        <w:rPr>
          <w:rFonts w:ascii="Times New Roman" w:hAnsi="Times New Roman" w:cs="Times New Roman"/>
          <w:b/>
          <w:sz w:val="24"/>
          <w:szCs w:val="24"/>
        </w:rPr>
        <w:lastRenderedPageBreak/>
        <w:t>SEGUNDO.</w:t>
      </w:r>
      <w:r w:rsidRPr="008314AD">
        <w:rPr>
          <w:rFonts w:ascii="Times New Roman" w:hAnsi="Times New Roman" w:cs="Times New Roman"/>
          <w:sz w:val="24"/>
          <w:szCs w:val="24"/>
        </w:rPr>
        <w:t xml:space="preserve"> El presente Decreto entrará en vigor al día siguiente de su publicación en el Periódico Oficial "Gaceta del Gobierno".</w:t>
      </w:r>
    </w:p>
    <w:p w:rsidR="00065F7E" w:rsidRPr="008314AD" w:rsidRDefault="00065F7E" w:rsidP="008314AD">
      <w:pPr>
        <w:spacing w:after="0" w:line="240" w:lineRule="auto"/>
        <w:ind w:right="72"/>
        <w:jc w:val="both"/>
        <w:rPr>
          <w:rFonts w:ascii="Times New Roman" w:hAnsi="Times New Roman" w:cs="Times New Roman"/>
          <w:sz w:val="24"/>
          <w:szCs w:val="24"/>
        </w:rPr>
      </w:pPr>
    </w:p>
    <w:p w:rsidR="00065F7E" w:rsidRPr="008314AD" w:rsidRDefault="00065F7E" w:rsidP="008314AD">
      <w:pPr>
        <w:pStyle w:val="Textoindependiente2"/>
        <w:spacing w:after="0" w:line="240" w:lineRule="auto"/>
        <w:contextualSpacing/>
        <w:jc w:val="both"/>
        <w:rPr>
          <w:rFonts w:ascii="Times New Roman" w:hAnsi="Times New Roman"/>
          <w:sz w:val="24"/>
          <w:szCs w:val="24"/>
        </w:rPr>
      </w:pPr>
      <w:r w:rsidRPr="008314AD">
        <w:rPr>
          <w:rFonts w:ascii="Times New Roman" w:hAnsi="Times New Roman"/>
          <w:sz w:val="24"/>
          <w:szCs w:val="24"/>
        </w:rPr>
        <w:t>Lo tendrá entendido la Gobernadora del Estado, haciendo que se publique y se cumpla.</w:t>
      </w:r>
    </w:p>
    <w:p w:rsidR="00065F7E" w:rsidRPr="008314AD" w:rsidRDefault="00065F7E" w:rsidP="008314AD">
      <w:pPr>
        <w:pStyle w:val="Textoindependiente2"/>
        <w:spacing w:after="0" w:line="240" w:lineRule="auto"/>
        <w:contextualSpacing/>
        <w:jc w:val="both"/>
        <w:rPr>
          <w:rFonts w:ascii="Times New Roman" w:hAnsi="Times New Roman"/>
          <w:sz w:val="24"/>
          <w:szCs w:val="24"/>
        </w:rPr>
      </w:pPr>
    </w:p>
    <w:p w:rsidR="00065F7E" w:rsidRPr="008314AD" w:rsidRDefault="00065F7E" w:rsidP="008314AD">
      <w:pPr>
        <w:pStyle w:val="Textoindependiente2"/>
        <w:spacing w:after="0" w:line="240" w:lineRule="auto"/>
        <w:contextualSpacing/>
        <w:jc w:val="both"/>
        <w:rPr>
          <w:rFonts w:ascii="Times New Roman" w:hAnsi="Times New Roman"/>
          <w:sz w:val="24"/>
          <w:szCs w:val="24"/>
        </w:rPr>
      </w:pPr>
      <w:r w:rsidRPr="008314AD">
        <w:rPr>
          <w:rFonts w:ascii="Times New Roman" w:hAnsi="Times New Roman"/>
          <w:sz w:val="24"/>
          <w:szCs w:val="24"/>
        </w:rPr>
        <w:t xml:space="preserve">Dado en el Palacio del Poder Legislativo, en la ciudad de Toluca de Lerdo, Capital del Estado de México, a los once días del mes de agosto del dos mil veintiséis. </w:t>
      </w:r>
    </w:p>
    <w:p w:rsidR="00065F7E" w:rsidRPr="008314AD" w:rsidRDefault="00065F7E" w:rsidP="008314AD">
      <w:pPr>
        <w:spacing w:after="0" w:line="240" w:lineRule="auto"/>
        <w:ind w:right="48"/>
        <w:jc w:val="center"/>
        <w:rPr>
          <w:rFonts w:ascii="Times New Roman" w:hAnsi="Times New Roman" w:cs="Times New Roman"/>
          <w:b/>
          <w:sz w:val="24"/>
          <w:szCs w:val="24"/>
        </w:rPr>
      </w:pPr>
    </w:p>
    <w:p w:rsidR="00065F7E" w:rsidRPr="008314AD" w:rsidRDefault="00065F7E" w:rsidP="008314AD">
      <w:pPr>
        <w:spacing w:after="0" w:line="240" w:lineRule="auto"/>
        <w:ind w:right="48"/>
        <w:jc w:val="center"/>
        <w:rPr>
          <w:rFonts w:ascii="Times New Roman" w:hAnsi="Times New Roman" w:cs="Times New Roman"/>
          <w:b/>
          <w:sz w:val="24"/>
          <w:szCs w:val="24"/>
        </w:rPr>
      </w:pPr>
      <w:r w:rsidRPr="008314AD">
        <w:rPr>
          <w:rFonts w:ascii="Times New Roman" w:hAnsi="Times New Roman" w:cs="Times New Roman"/>
          <w:b/>
          <w:sz w:val="24"/>
          <w:szCs w:val="24"/>
        </w:rPr>
        <w:t>PRESIDENTA</w:t>
      </w:r>
    </w:p>
    <w:p w:rsidR="00065F7E" w:rsidRPr="008314AD" w:rsidRDefault="00065F7E" w:rsidP="008314AD">
      <w:pPr>
        <w:spacing w:after="0" w:line="240" w:lineRule="auto"/>
        <w:ind w:right="48"/>
        <w:jc w:val="center"/>
        <w:rPr>
          <w:rFonts w:ascii="Times New Roman" w:hAnsi="Times New Roman" w:cs="Times New Roman"/>
          <w:b/>
          <w:sz w:val="24"/>
          <w:szCs w:val="24"/>
        </w:rPr>
      </w:pPr>
    </w:p>
    <w:p w:rsidR="00065F7E" w:rsidRPr="008314AD" w:rsidRDefault="00065F7E" w:rsidP="008314AD">
      <w:pPr>
        <w:spacing w:after="0" w:line="240" w:lineRule="auto"/>
        <w:ind w:right="48"/>
        <w:jc w:val="center"/>
        <w:rPr>
          <w:rFonts w:ascii="Times New Roman" w:hAnsi="Times New Roman" w:cs="Times New Roman"/>
          <w:b/>
          <w:sz w:val="24"/>
          <w:szCs w:val="24"/>
        </w:rPr>
      </w:pPr>
      <w:r w:rsidRPr="008314AD">
        <w:rPr>
          <w:rFonts w:ascii="Times New Roman" w:hAnsi="Times New Roman" w:cs="Times New Roman"/>
          <w:b/>
          <w:sz w:val="24"/>
          <w:szCs w:val="24"/>
        </w:rPr>
        <w:t>DIP. MARTHA AZUCENA CAMACHO REYNOSO</w:t>
      </w:r>
    </w:p>
    <w:p w:rsidR="00065F7E" w:rsidRPr="008314AD" w:rsidRDefault="00065F7E" w:rsidP="008314AD">
      <w:pPr>
        <w:spacing w:after="0" w:line="240" w:lineRule="auto"/>
        <w:ind w:right="48"/>
        <w:jc w:val="center"/>
        <w:rPr>
          <w:rFonts w:ascii="Times New Roman" w:hAnsi="Times New Roman" w:cs="Times New Roman"/>
          <w:b/>
          <w:sz w:val="24"/>
          <w:szCs w:val="24"/>
        </w:rPr>
      </w:pPr>
    </w:p>
    <w:p w:rsidR="00065F7E" w:rsidRPr="008314AD" w:rsidRDefault="00065F7E" w:rsidP="008314AD">
      <w:pPr>
        <w:spacing w:after="0" w:line="240" w:lineRule="auto"/>
        <w:ind w:right="48"/>
        <w:jc w:val="center"/>
        <w:rPr>
          <w:rFonts w:ascii="Times New Roman" w:hAnsi="Times New Roman" w:cs="Times New Roman"/>
          <w:b/>
          <w:sz w:val="24"/>
          <w:szCs w:val="24"/>
        </w:rPr>
      </w:pPr>
      <w:r w:rsidRPr="008314AD">
        <w:rPr>
          <w:rFonts w:ascii="Times New Roman" w:hAnsi="Times New Roman" w:cs="Times New Roman"/>
          <w:b/>
          <w:sz w:val="24"/>
          <w:szCs w:val="24"/>
        </w:rPr>
        <w:t>SECRETARIO</w:t>
      </w:r>
    </w:p>
    <w:p w:rsidR="00065F7E" w:rsidRPr="008314AD" w:rsidRDefault="00065F7E" w:rsidP="008314AD">
      <w:pPr>
        <w:spacing w:after="0" w:line="240" w:lineRule="auto"/>
        <w:ind w:right="48"/>
        <w:jc w:val="center"/>
        <w:rPr>
          <w:rFonts w:ascii="Times New Roman" w:hAnsi="Times New Roman" w:cs="Times New Roman"/>
          <w:b/>
          <w:sz w:val="24"/>
          <w:szCs w:val="24"/>
        </w:rPr>
      </w:pPr>
    </w:p>
    <w:p w:rsidR="00065F7E" w:rsidRPr="008314AD" w:rsidRDefault="00065F7E" w:rsidP="008314AD">
      <w:pPr>
        <w:spacing w:after="0" w:line="240" w:lineRule="auto"/>
        <w:ind w:right="48"/>
        <w:jc w:val="center"/>
        <w:rPr>
          <w:rFonts w:ascii="Times New Roman" w:hAnsi="Times New Roman" w:cs="Times New Roman"/>
          <w:sz w:val="24"/>
          <w:szCs w:val="24"/>
        </w:rPr>
      </w:pPr>
      <w:r w:rsidRPr="008314AD">
        <w:rPr>
          <w:rFonts w:ascii="Times New Roman" w:hAnsi="Times New Roman" w:cs="Times New Roman"/>
          <w:b/>
          <w:bCs/>
          <w:sz w:val="24"/>
          <w:szCs w:val="24"/>
        </w:rPr>
        <w:t>DIP. ISAAC JOSUÉ HERNÁNDEZ MÉNDEZ</w:t>
      </w:r>
    </w:p>
    <w:p w:rsidR="00065F7E" w:rsidRPr="008314AD" w:rsidRDefault="00065F7E" w:rsidP="008314AD">
      <w:pPr>
        <w:pStyle w:val="Sinespaciado"/>
        <w:rPr>
          <w:rFonts w:cs="Times New Roman"/>
          <w:color w:val="auto"/>
          <w:szCs w:val="24"/>
        </w:rPr>
      </w:pPr>
    </w:p>
    <w:p w:rsidR="0032738E" w:rsidRPr="008314AD" w:rsidRDefault="0032738E"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t>(Fin del documento)</w:t>
      </w:r>
    </w:p>
    <w:p w:rsidR="0032738E" w:rsidRPr="008314AD" w:rsidRDefault="0032738E" w:rsidP="008314AD">
      <w:pPr>
        <w:pStyle w:val="Sinespaciado"/>
        <w:rPr>
          <w:rFonts w:cs="Times New Roman"/>
          <w:color w:val="auto"/>
          <w:szCs w:val="24"/>
        </w:rPr>
      </w:pP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PRESIDENTA DIP. MARTHA AZUCENA CAMACHO REYNOSO. Gracias diputada.</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b/>
        <w:t>Consecuentes con el artículo 55 de la Constitución Política del Estado Libre y Soberano de México, someto a la aprobación de la Diputación Permanente, la solicitud de dispensa de trámite de dictamen de la iniciativa y consulto ¿Si alguien desea hacer uso de la palabra?</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b/>
        <w:t xml:space="preserve">Pido a quienes estén por la aprobatoria de dispensa de trámite de dictamen, se sirvan levantar la mano ¿En contra? ¿En abstención? </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SECRETARIO DIP. ISAAC JOSUÉ HERNÁNDEZ MÉNDEZ. La propuesta ha sido aprobada por unanimidad de votos.</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PRESIDENTA DIP. MARTHA AZUCENA CAMACHO REYNOSO. Gracias Secretario.</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b/>
        <w:t xml:space="preserve">Abro la discusión en lo general de la </w:t>
      </w:r>
      <w:r w:rsidR="00480F50" w:rsidRPr="008314AD">
        <w:rPr>
          <w:rFonts w:ascii="Times New Roman" w:hAnsi="Times New Roman" w:cs="Times New Roman"/>
          <w:sz w:val="24"/>
          <w:szCs w:val="24"/>
        </w:rPr>
        <w:t xml:space="preserve">Iniciativa </w:t>
      </w:r>
      <w:r w:rsidRPr="008314AD">
        <w:rPr>
          <w:rFonts w:ascii="Times New Roman" w:hAnsi="Times New Roman" w:cs="Times New Roman"/>
          <w:sz w:val="24"/>
          <w:szCs w:val="24"/>
        </w:rPr>
        <w:t xml:space="preserve">de </w:t>
      </w:r>
      <w:r w:rsidR="00480F50" w:rsidRPr="008314AD">
        <w:rPr>
          <w:rFonts w:ascii="Times New Roman" w:hAnsi="Times New Roman" w:cs="Times New Roman"/>
          <w:sz w:val="24"/>
          <w:szCs w:val="24"/>
        </w:rPr>
        <w:t xml:space="preserve">Decreto </w:t>
      </w:r>
      <w:r w:rsidRPr="008314AD">
        <w:rPr>
          <w:rFonts w:ascii="Times New Roman" w:hAnsi="Times New Roman" w:cs="Times New Roman"/>
          <w:sz w:val="24"/>
          <w:szCs w:val="24"/>
        </w:rPr>
        <w:t>y pregunto ¿Si alguien desea hacer uso de la palabra?</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b/>
        <w:t xml:space="preserve">Consulto a las y los integrantes de la Diputación Permanente, si se considera suficientemente discutidos en lo general la </w:t>
      </w:r>
      <w:r w:rsidR="004E67FF" w:rsidRPr="008314AD">
        <w:rPr>
          <w:rFonts w:ascii="Times New Roman" w:hAnsi="Times New Roman" w:cs="Times New Roman"/>
          <w:sz w:val="24"/>
          <w:szCs w:val="24"/>
        </w:rPr>
        <w:t xml:space="preserve">Iniciativa </w:t>
      </w:r>
      <w:r w:rsidRPr="008314AD">
        <w:rPr>
          <w:rFonts w:ascii="Times New Roman" w:hAnsi="Times New Roman" w:cs="Times New Roman"/>
          <w:sz w:val="24"/>
          <w:szCs w:val="24"/>
        </w:rPr>
        <w:t xml:space="preserve">de </w:t>
      </w:r>
      <w:r w:rsidR="004E67FF" w:rsidRPr="008314AD">
        <w:rPr>
          <w:rFonts w:ascii="Times New Roman" w:hAnsi="Times New Roman" w:cs="Times New Roman"/>
          <w:sz w:val="24"/>
          <w:szCs w:val="24"/>
        </w:rPr>
        <w:t xml:space="preserve">Decreto </w:t>
      </w:r>
      <w:r w:rsidRPr="008314AD">
        <w:rPr>
          <w:rFonts w:ascii="Times New Roman" w:hAnsi="Times New Roman" w:cs="Times New Roman"/>
          <w:sz w:val="24"/>
          <w:szCs w:val="24"/>
        </w:rPr>
        <w:t xml:space="preserve">y pido a quienes estén por ello, se sirvan levantar la mano ¿En contra? ¿En abstención? </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SECRETARIO DIP. ISAAC JOSUÉ HERNÁNDEZ MÉNDEZ. Las y los integrantes de la Diputación Permanente, consideran suficientemente discutido en lo general la </w:t>
      </w:r>
      <w:r w:rsidR="002322AB" w:rsidRPr="008314AD">
        <w:rPr>
          <w:rFonts w:ascii="Times New Roman" w:hAnsi="Times New Roman" w:cs="Times New Roman"/>
          <w:sz w:val="24"/>
          <w:szCs w:val="24"/>
        </w:rPr>
        <w:t xml:space="preserve">Iniciativa </w:t>
      </w:r>
      <w:r w:rsidRPr="008314AD">
        <w:rPr>
          <w:rFonts w:ascii="Times New Roman" w:hAnsi="Times New Roman" w:cs="Times New Roman"/>
          <w:sz w:val="24"/>
          <w:szCs w:val="24"/>
        </w:rPr>
        <w:t xml:space="preserve">de </w:t>
      </w:r>
      <w:r w:rsidR="002322AB" w:rsidRPr="008314AD">
        <w:rPr>
          <w:rFonts w:ascii="Times New Roman" w:hAnsi="Times New Roman" w:cs="Times New Roman"/>
          <w:sz w:val="24"/>
          <w:szCs w:val="24"/>
        </w:rPr>
        <w:t>Decreto</w:t>
      </w:r>
      <w:r w:rsidRPr="008314AD">
        <w:rPr>
          <w:rFonts w:ascii="Times New Roman" w:hAnsi="Times New Roman" w:cs="Times New Roman"/>
          <w:sz w:val="24"/>
          <w:szCs w:val="24"/>
        </w:rPr>
        <w:t>.</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PRESIDENTA DIP. MARTHA AZUCENA CAMACHO REYNOSO. Gracias Secretario.</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b/>
        <w:t>Para la votación nominal, consulto si es de aprobarse en lo general la iniciativa con proyecto de decreto y pido a la Secretaría recabe la votación, si alguien desea hacer uso de la palabra, sírvase comentarlo.</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SECRETARIO DIP. ISAAC JOSUÉ HERNÁNDEZ MÉNDEZ. Procedo a recabar la votación nominal.</w:t>
      </w:r>
    </w:p>
    <w:p w:rsidR="00545B82" w:rsidRPr="008314AD" w:rsidRDefault="00545B82" w:rsidP="008314AD">
      <w:pPr>
        <w:pStyle w:val="Sinespaciado"/>
        <w:jc w:val="center"/>
        <w:rPr>
          <w:rFonts w:cs="Times New Roman"/>
          <w:i/>
          <w:color w:val="auto"/>
          <w:szCs w:val="24"/>
        </w:rPr>
      </w:pPr>
      <w:r w:rsidRPr="008314AD">
        <w:rPr>
          <w:rFonts w:cs="Times New Roman"/>
          <w:i/>
          <w:color w:val="auto"/>
          <w:szCs w:val="24"/>
        </w:rPr>
        <w:t>(Votación nominal)</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SECRETARIO DIP. ISAAC JOSUÉ HERNÁNDEZ MÉNDEZ. La </w:t>
      </w:r>
      <w:r w:rsidR="00AD51FF" w:rsidRPr="008314AD">
        <w:rPr>
          <w:rFonts w:ascii="Times New Roman" w:hAnsi="Times New Roman" w:cs="Times New Roman"/>
          <w:sz w:val="24"/>
          <w:szCs w:val="24"/>
        </w:rPr>
        <w:t xml:space="preserve">Iniciativa </w:t>
      </w:r>
      <w:r w:rsidRPr="008314AD">
        <w:rPr>
          <w:rFonts w:ascii="Times New Roman" w:hAnsi="Times New Roman" w:cs="Times New Roman"/>
          <w:sz w:val="24"/>
          <w:szCs w:val="24"/>
        </w:rPr>
        <w:t xml:space="preserve">de </w:t>
      </w:r>
      <w:r w:rsidR="00AD51FF" w:rsidRPr="008314AD">
        <w:rPr>
          <w:rFonts w:ascii="Times New Roman" w:hAnsi="Times New Roman" w:cs="Times New Roman"/>
          <w:sz w:val="24"/>
          <w:szCs w:val="24"/>
        </w:rPr>
        <w:t xml:space="preserve">Decreto </w:t>
      </w:r>
      <w:r w:rsidRPr="008314AD">
        <w:rPr>
          <w:rFonts w:ascii="Times New Roman" w:hAnsi="Times New Roman" w:cs="Times New Roman"/>
          <w:sz w:val="24"/>
          <w:szCs w:val="24"/>
        </w:rPr>
        <w:t>ha sido aprobada en lo general por unanimidad de votos.</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PRESIDENTA DIP. MARTHA AZUCENA CAMACHO REYNOSO. Gracias Secretario.</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b/>
        <w:t xml:space="preserve">Se tiene por aprobado en lo general la </w:t>
      </w:r>
      <w:r w:rsidR="00AD51FF" w:rsidRPr="008314AD">
        <w:rPr>
          <w:rFonts w:ascii="Times New Roman" w:hAnsi="Times New Roman" w:cs="Times New Roman"/>
          <w:sz w:val="24"/>
          <w:szCs w:val="24"/>
        </w:rPr>
        <w:t xml:space="preserve">Iniciativa </w:t>
      </w:r>
      <w:r w:rsidRPr="008314AD">
        <w:rPr>
          <w:rFonts w:ascii="Times New Roman" w:hAnsi="Times New Roman" w:cs="Times New Roman"/>
          <w:sz w:val="24"/>
          <w:szCs w:val="24"/>
        </w:rPr>
        <w:t xml:space="preserve">de </w:t>
      </w:r>
      <w:r w:rsidR="00AD51FF" w:rsidRPr="008314AD">
        <w:rPr>
          <w:rFonts w:ascii="Times New Roman" w:hAnsi="Times New Roman" w:cs="Times New Roman"/>
          <w:sz w:val="24"/>
          <w:szCs w:val="24"/>
        </w:rPr>
        <w:t xml:space="preserve">Decreto </w:t>
      </w:r>
      <w:r w:rsidRPr="008314AD">
        <w:rPr>
          <w:rFonts w:ascii="Times New Roman" w:hAnsi="Times New Roman" w:cs="Times New Roman"/>
          <w:sz w:val="24"/>
          <w:szCs w:val="24"/>
        </w:rPr>
        <w:t>y se declara su aprobación en lo particular.</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SECRETARIO DIP. ISAAC JOSUÉ HERNÁNDEZ MÉNDEZ. Es correcto, me faltó un voto, perdóneme diputada, diputada Alejandra Figueroa Adame, perdón diputada, gracias.</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lastRenderedPageBreak/>
        <w:t>PRESIDENTA DIP. MARTHA AZUCENA CAMACHO REYNOSO. Gracias</w:t>
      </w:r>
      <w:r w:rsidR="00AD51FF" w:rsidRPr="008314AD">
        <w:rPr>
          <w:rFonts w:ascii="Times New Roman" w:hAnsi="Times New Roman" w:cs="Times New Roman"/>
          <w:sz w:val="24"/>
          <w:szCs w:val="24"/>
        </w:rPr>
        <w:t>,</w:t>
      </w:r>
      <w:r w:rsidRPr="008314AD">
        <w:rPr>
          <w:rFonts w:ascii="Times New Roman" w:hAnsi="Times New Roman" w:cs="Times New Roman"/>
          <w:sz w:val="24"/>
          <w:szCs w:val="24"/>
        </w:rPr>
        <w:t xml:space="preserve"> Secretario.</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b/>
        <w:t xml:space="preserve">En observancia del punto número 7, el diputado Ingeniero Pliego Santana, leerá la </w:t>
      </w:r>
      <w:r w:rsidR="005E04B9" w:rsidRPr="008314AD">
        <w:rPr>
          <w:rFonts w:ascii="Times New Roman" w:hAnsi="Times New Roman" w:cs="Times New Roman"/>
          <w:sz w:val="24"/>
          <w:szCs w:val="24"/>
        </w:rPr>
        <w:t xml:space="preserve">Iniciativa </w:t>
      </w:r>
      <w:r w:rsidRPr="008314AD">
        <w:rPr>
          <w:rFonts w:ascii="Times New Roman" w:hAnsi="Times New Roman" w:cs="Times New Roman"/>
          <w:sz w:val="24"/>
          <w:szCs w:val="24"/>
        </w:rPr>
        <w:t xml:space="preserve">de </w:t>
      </w:r>
      <w:r w:rsidR="005E04B9" w:rsidRPr="008314AD">
        <w:rPr>
          <w:rFonts w:ascii="Times New Roman" w:hAnsi="Times New Roman" w:cs="Times New Roman"/>
          <w:sz w:val="24"/>
          <w:szCs w:val="24"/>
        </w:rPr>
        <w:t xml:space="preserve">Decreto </w:t>
      </w:r>
      <w:r w:rsidRPr="008314AD">
        <w:rPr>
          <w:rFonts w:ascii="Times New Roman" w:hAnsi="Times New Roman" w:cs="Times New Roman"/>
          <w:sz w:val="24"/>
          <w:szCs w:val="24"/>
        </w:rPr>
        <w:t>por el que se expide la Ley de Transparencia y Acceso a la Información Pública del Estado de México y Municipios.</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b/>
        <w:t xml:space="preserve">La Ley de Protección de Datos Personales en posesión de sujetos obligados del Estado de México y Municipios y se reforman, adicionan y derogan diversas disposiciones de la Ley Orgánica de la Administración Pública del Estado de México, de la Ley de </w:t>
      </w:r>
      <w:r w:rsidR="006407A6" w:rsidRPr="008314AD">
        <w:rPr>
          <w:rFonts w:ascii="Times New Roman" w:hAnsi="Times New Roman" w:cs="Times New Roman"/>
          <w:sz w:val="24"/>
          <w:szCs w:val="24"/>
        </w:rPr>
        <w:t xml:space="preserve">Archivos </w:t>
      </w:r>
      <w:r w:rsidRPr="008314AD">
        <w:rPr>
          <w:rFonts w:ascii="Times New Roman" w:hAnsi="Times New Roman" w:cs="Times New Roman"/>
          <w:sz w:val="24"/>
          <w:szCs w:val="24"/>
        </w:rPr>
        <w:t xml:space="preserve">y de la Administración de </w:t>
      </w:r>
      <w:r w:rsidR="006407A6" w:rsidRPr="008314AD">
        <w:rPr>
          <w:rFonts w:ascii="Times New Roman" w:hAnsi="Times New Roman" w:cs="Times New Roman"/>
          <w:sz w:val="24"/>
          <w:szCs w:val="24"/>
        </w:rPr>
        <w:t xml:space="preserve">Documentos </w:t>
      </w:r>
      <w:r w:rsidRPr="008314AD">
        <w:rPr>
          <w:rFonts w:ascii="Times New Roman" w:hAnsi="Times New Roman" w:cs="Times New Roman"/>
          <w:sz w:val="24"/>
          <w:szCs w:val="24"/>
        </w:rPr>
        <w:t>del Estado de México y Municipios, de la Ley del Sistema Anticorrupción del Estado de México y Municipios y del Código Administrativo del Estado de México y Municipios, presentada por la Titular del Ejecutivo Estatal.</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DIP. GERARDO PLIEGO SANTANA. Muchas gracias, con su venia</w:t>
      </w:r>
      <w:r w:rsidR="006407A6" w:rsidRPr="008314AD">
        <w:rPr>
          <w:rFonts w:ascii="Times New Roman" w:hAnsi="Times New Roman" w:cs="Times New Roman"/>
          <w:sz w:val="24"/>
          <w:szCs w:val="24"/>
        </w:rPr>
        <w:t>,</w:t>
      </w:r>
      <w:r w:rsidRPr="008314AD">
        <w:rPr>
          <w:rFonts w:ascii="Times New Roman" w:hAnsi="Times New Roman" w:cs="Times New Roman"/>
          <w:sz w:val="24"/>
          <w:szCs w:val="24"/>
        </w:rPr>
        <w:t xml:space="preserve"> diputada Presidenta de la Diputación Permanente.</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b/>
        <w:t>Procedo a leer la iniciativa enviada por nuestra Gobernadora</w:t>
      </w:r>
      <w:r w:rsidR="00065A93" w:rsidRPr="008314AD">
        <w:rPr>
          <w:rFonts w:ascii="Times New Roman" w:hAnsi="Times New Roman" w:cs="Times New Roman"/>
          <w:sz w:val="24"/>
          <w:szCs w:val="24"/>
        </w:rPr>
        <w:t>,</w:t>
      </w:r>
      <w:r w:rsidRPr="008314AD">
        <w:rPr>
          <w:rFonts w:ascii="Times New Roman" w:hAnsi="Times New Roman" w:cs="Times New Roman"/>
          <w:sz w:val="24"/>
          <w:szCs w:val="24"/>
        </w:rPr>
        <w:t xml:space="preserve"> la Maestra Delfina.</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DIPUTADA MARTHA AZUCENA CAMACHO REYNOSO</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PRESIDENTA DE LA DIPUTACIÓN PERMANENTE </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DE LA “LXII” LEGISLATURA DEL ESTADO DE MÉXICO </w:t>
      </w:r>
    </w:p>
    <w:p w:rsidR="00545B82" w:rsidRPr="008314AD" w:rsidRDefault="00545B82"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PRESENTE.</w:t>
      </w:r>
    </w:p>
    <w:p w:rsidR="005B127D" w:rsidRPr="008314AD" w:rsidRDefault="00545B82" w:rsidP="008314AD">
      <w:pPr>
        <w:pStyle w:val="Sinespaciado"/>
        <w:rPr>
          <w:rFonts w:cs="Times New Roman"/>
          <w:color w:val="auto"/>
          <w:szCs w:val="24"/>
        </w:rPr>
      </w:pPr>
      <w:r w:rsidRPr="008314AD">
        <w:rPr>
          <w:rFonts w:cs="Times New Roman"/>
          <w:color w:val="auto"/>
          <w:szCs w:val="24"/>
        </w:rPr>
        <w:tab/>
        <w:t xml:space="preserve">Delfina Gómez Álvarez, Gobernadora Constitucional del Estado Libre y Soberano de México, en ejercicio de las facultades que me confieren los artículos 51 fracción I y 77 fracción V de la Constitución Política del Estado Libre y Soberano de México y con fundamento en el numeral 56 del mismo ordenamiento, someto a la consideración de esta Honorable Legislatura, por el digno conducto de usted, iniciativa por el que se expide la </w:t>
      </w:r>
      <w:r w:rsidR="00065A93" w:rsidRPr="008314AD">
        <w:rPr>
          <w:rFonts w:cs="Times New Roman"/>
          <w:color w:val="auto"/>
          <w:szCs w:val="24"/>
        </w:rPr>
        <w:t xml:space="preserve">Ley </w:t>
      </w:r>
      <w:r w:rsidRPr="008314AD">
        <w:rPr>
          <w:rFonts w:cs="Times New Roman"/>
          <w:color w:val="auto"/>
          <w:szCs w:val="24"/>
        </w:rPr>
        <w:t xml:space="preserve">de </w:t>
      </w:r>
      <w:r w:rsidR="00065A93" w:rsidRPr="008314AD">
        <w:rPr>
          <w:rFonts w:cs="Times New Roman"/>
          <w:color w:val="auto"/>
          <w:szCs w:val="24"/>
        </w:rPr>
        <w:t xml:space="preserve">Transparencia </w:t>
      </w:r>
      <w:r w:rsidRPr="008314AD">
        <w:rPr>
          <w:rFonts w:cs="Times New Roman"/>
          <w:color w:val="auto"/>
          <w:szCs w:val="24"/>
        </w:rPr>
        <w:t xml:space="preserve">y </w:t>
      </w:r>
      <w:r w:rsidR="00065A93" w:rsidRPr="008314AD">
        <w:rPr>
          <w:rFonts w:cs="Times New Roman"/>
          <w:color w:val="auto"/>
          <w:szCs w:val="24"/>
        </w:rPr>
        <w:t xml:space="preserve">Acceso </w:t>
      </w:r>
      <w:r w:rsidRPr="008314AD">
        <w:rPr>
          <w:rFonts w:cs="Times New Roman"/>
          <w:color w:val="auto"/>
          <w:szCs w:val="24"/>
        </w:rPr>
        <w:t xml:space="preserve">a la </w:t>
      </w:r>
      <w:r w:rsidR="00065A93" w:rsidRPr="008314AD">
        <w:rPr>
          <w:rFonts w:cs="Times New Roman"/>
          <w:color w:val="auto"/>
          <w:szCs w:val="24"/>
        </w:rPr>
        <w:t xml:space="preserve">Información Pública </w:t>
      </w:r>
      <w:r w:rsidRPr="008314AD">
        <w:rPr>
          <w:rFonts w:cs="Times New Roman"/>
          <w:color w:val="auto"/>
          <w:szCs w:val="24"/>
        </w:rPr>
        <w:t xml:space="preserve">del Estado de México y Municipios, la Ley de Protección de Datos Personales </w:t>
      </w:r>
      <w:r w:rsidR="008E51F3" w:rsidRPr="008314AD">
        <w:rPr>
          <w:rFonts w:cs="Times New Roman"/>
          <w:color w:val="auto"/>
          <w:szCs w:val="24"/>
        </w:rPr>
        <w:t xml:space="preserve">en posesión </w:t>
      </w:r>
      <w:r w:rsidR="005B127D" w:rsidRPr="008314AD">
        <w:rPr>
          <w:rFonts w:cs="Times New Roman"/>
          <w:color w:val="auto"/>
          <w:szCs w:val="24"/>
        </w:rPr>
        <w:t>d</w:t>
      </w:r>
      <w:r w:rsidR="005B127D" w:rsidRPr="008314AD">
        <w:rPr>
          <w:rFonts w:eastAsia="Arial" w:cs="Times New Roman"/>
          <w:color w:val="auto"/>
          <w:szCs w:val="24"/>
        </w:rPr>
        <w:t>e sujetos obligados del Estado de México y Municipios y se reforman, adicionan</w:t>
      </w:r>
      <w:r w:rsidR="00506BAB" w:rsidRPr="008314AD">
        <w:rPr>
          <w:rFonts w:eastAsia="Arial" w:cs="Times New Roman"/>
          <w:color w:val="auto"/>
          <w:szCs w:val="24"/>
        </w:rPr>
        <w:t>;</w:t>
      </w:r>
      <w:r w:rsidR="005B127D" w:rsidRPr="008314AD">
        <w:rPr>
          <w:rFonts w:eastAsia="Arial" w:cs="Times New Roman"/>
          <w:color w:val="auto"/>
          <w:szCs w:val="24"/>
        </w:rPr>
        <w:t xml:space="preserve"> y derogan diversas disposiciones de la Ley Orgánica de la Administración Pública del Estado de México, de la Ley de Archivos y Administración de Documentos del Estado de México y Municipios, de la Ley del Sistema Anticorrupción del Estado de México y Municipios, del Código Administrativo del Estado de México y del Código Financiero del Estado de México y Municipios de conformidad con la siguiente</w:t>
      </w:r>
      <w:r w:rsidR="0090270C" w:rsidRPr="008314AD">
        <w:rPr>
          <w:rFonts w:eastAsia="Arial" w:cs="Times New Roman"/>
          <w:color w:val="auto"/>
          <w:szCs w:val="24"/>
        </w:rPr>
        <w:t>:</w:t>
      </w:r>
    </w:p>
    <w:p w:rsidR="005B127D" w:rsidRPr="008314AD" w:rsidRDefault="005B127D" w:rsidP="008314AD">
      <w:pPr>
        <w:pStyle w:val="Sinespaciado"/>
        <w:jc w:val="center"/>
        <w:rPr>
          <w:rFonts w:eastAsia="Arial" w:cs="Times New Roman"/>
          <w:color w:val="auto"/>
          <w:szCs w:val="24"/>
        </w:rPr>
      </w:pPr>
      <w:r w:rsidRPr="008314AD">
        <w:rPr>
          <w:rFonts w:eastAsia="Arial" w:cs="Times New Roman"/>
          <w:color w:val="auto"/>
          <w:szCs w:val="24"/>
        </w:rPr>
        <w:t>EXPOSICIÓN DE MOTIVOS</w:t>
      </w:r>
    </w:p>
    <w:p w:rsidR="005B127D" w:rsidRPr="008314AD" w:rsidRDefault="005B127D" w:rsidP="008314AD">
      <w:pPr>
        <w:pStyle w:val="Sinespaciado"/>
        <w:ind w:firstLine="708"/>
        <w:rPr>
          <w:rFonts w:eastAsia="Arial" w:cs="Times New Roman"/>
          <w:color w:val="auto"/>
          <w:szCs w:val="24"/>
        </w:rPr>
      </w:pPr>
      <w:r w:rsidRPr="008314AD">
        <w:rPr>
          <w:rFonts w:eastAsia="Arial" w:cs="Times New Roman"/>
          <w:color w:val="auto"/>
          <w:szCs w:val="24"/>
        </w:rPr>
        <w:t xml:space="preserve">El Gobierno del Estado, en el Marco del Eje Rector de la Política Pública contenida en el Plan de Desarrollo del Estado de México 2023-2029, específicamente en el Eje </w:t>
      </w:r>
      <w:r w:rsidR="005D270C" w:rsidRPr="008314AD">
        <w:rPr>
          <w:rFonts w:eastAsia="Arial" w:cs="Times New Roman"/>
          <w:color w:val="auto"/>
          <w:szCs w:val="24"/>
        </w:rPr>
        <w:t>1</w:t>
      </w:r>
      <w:r w:rsidRPr="008314AD">
        <w:rPr>
          <w:rFonts w:eastAsia="Arial" w:cs="Times New Roman"/>
          <w:color w:val="auto"/>
          <w:szCs w:val="24"/>
        </w:rPr>
        <w:t xml:space="preserve"> de Cambio </w:t>
      </w:r>
      <w:r w:rsidR="00347512" w:rsidRPr="008314AD">
        <w:rPr>
          <w:rFonts w:eastAsia="Arial" w:cs="Times New Roman"/>
          <w:color w:val="auto"/>
          <w:szCs w:val="24"/>
        </w:rPr>
        <w:t>“</w:t>
      </w:r>
      <w:r w:rsidRPr="008314AD">
        <w:rPr>
          <w:rFonts w:eastAsia="Arial" w:cs="Times New Roman"/>
          <w:color w:val="auto"/>
          <w:szCs w:val="24"/>
        </w:rPr>
        <w:t>Cero Corrupción y gobierno del pueblo y para el pueblo</w:t>
      </w:r>
      <w:r w:rsidR="00EB1F67" w:rsidRPr="008314AD">
        <w:rPr>
          <w:rFonts w:eastAsia="Arial" w:cs="Times New Roman"/>
          <w:color w:val="auto"/>
          <w:szCs w:val="24"/>
        </w:rPr>
        <w:t>”</w:t>
      </w:r>
      <w:r w:rsidRPr="008314AD">
        <w:rPr>
          <w:rFonts w:eastAsia="Arial" w:cs="Times New Roman"/>
          <w:color w:val="auto"/>
          <w:szCs w:val="24"/>
        </w:rPr>
        <w:t xml:space="preserve">; apartado, </w:t>
      </w:r>
      <w:r w:rsidR="00EB1F67" w:rsidRPr="008314AD">
        <w:rPr>
          <w:rFonts w:eastAsia="Arial" w:cs="Times New Roman"/>
          <w:color w:val="auto"/>
          <w:szCs w:val="24"/>
        </w:rPr>
        <w:t>“</w:t>
      </w:r>
      <w:r w:rsidRPr="008314AD">
        <w:rPr>
          <w:rFonts w:eastAsia="Arial" w:cs="Times New Roman"/>
          <w:color w:val="auto"/>
          <w:szCs w:val="24"/>
        </w:rPr>
        <w:t>Estado de Derecho y Austeridad</w:t>
      </w:r>
      <w:r w:rsidR="00EB1F67" w:rsidRPr="008314AD">
        <w:rPr>
          <w:rFonts w:eastAsia="Arial" w:cs="Times New Roman"/>
          <w:color w:val="auto"/>
          <w:szCs w:val="24"/>
        </w:rPr>
        <w:t>”</w:t>
      </w:r>
      <w:r w:rsidRPr="008314AD">
        <w:rPr>
          <w:rFonts w:eastAsia="Arial" w:cs="Times New Roman"/>
          <w:color w:val="auto"/>
          <w:szCs w:val="24"/>
        </w:rPr>
        <w:t>, reconoce la necesidad de atender de manera estructural los retos históricos que ha enfrentado la Entidad en materia de transparencia, rendición de cuentas y combate a la corrupción.</w:t>
      </w:r>
    </w:p>
    <w:p w:rsidR="005B127D" w:rsidRPr="008314AD" w:rsidRDefault="005B127D" w:rsidP="008314AD">
      <w:pPr>
        <w:pStyle w:val="Sinespaciado"/>
        <w:ind w:firstLine="708"/>
        <w:rPr>
          <w:rFonts w:eastAsia="Arial" w:cs="Times New Roman"/>
          <w:color w:val="auto"/>
          <w:szCs w:val="24"/>
        </w:rPr>
      </w:pPr>
      <w:r w:rsidRPr="008314AD">
        <w:rPr>
          <w:rFonts w:eastAsia="Arial" w:cs="Times New Roman"/>
          <w:color w:val="auto"/>
          <w:szCs w:val="24"/>
        </w:rPr>
        <w:t xml:space="preserve">De igual manera, dentro del apartado, </w:t>
      </w:r>
      <w:r w:rsidR="008C1139" w:rsidRPr="008314AD">
        <w:rPr>
          <w:rFonts w:eastAsia="Arial" w:cs="Times New Roman"/>
          <w:color w:val="auto"/>
          <w:szCs w:val="24"/>
        </w:rPr>
        <w:t>“</w:t>
      </w:r>
      <w:r w:rsidRPr="008314AD">
        <w:rPr>
          <w:rFonts w:eastAsia="Arial" w:cs="Times New Roman"/>
          <w:color w:val="auto"/>
          <w:szCs w:val="24"/>
        </w:rPr>
        <w:t>Transparencia y Rendición de Cuentas</w:t>
      </w:r>
      <w:r w:rsidR="00CC7D07" w:rsidRPr="008314AD">
        <w:rPr>
          <w:rFonts w:eastAsia="Arial" w:cs="Times New Roman"/>
          <w:color w:val="auto"/>
          <w:szCs w:val="24"/>
        </w:rPr>
        <w:t>”</w:t>
      </w:r>
      <w:r w:rsidRPr="008314AD">
        <w:rPr>
          <w:rFonts w:eastAsia="Arial" w:cs="Times New Roman"/>
          <w:color w:val="auto"/>
          <w:szCs w:val="24"/>
        </w:rPr>
        <w:t xml:space="preserve"> se establece que un gobierno transparente reduce de manera significativa las probabilidades que ocurran hechos de corrupción en la administración pública, al tiempo que la rendición de cuentas constituye un elemento esencial para elevar la confianza de la población en las autoridades</w:t>
      </w:r>
      <w:r w:rsidR="00CC7D07" w:rsidRPr="008314AD">
        <w:rPr>
          <w:rFonts w:eastAsia="Arial" w:cs="Times New Roman"/>
          <w:color w:val="auto"/>
          <w:szCs w:val="24"/>
        </w:rPr>
        <w:t>.</w:t>
      </w:r>
      <w:r w:rsidRPr="008314AD">
        <w:rPr>
          <w:rFonts w:eastAsia="Arial" w:cs="Times New Roman"/>
          <w:color w:val="auto"/>
          <w:szCs w:val="24"/>
        </w:rPr>
        <w:t xml:space="preserve"> </w:t>
      </w:r>
      <w:r w:rsidR="00CC7D07" w:rsidRPr="008314AD">
        <w:rPr>
          <w:rFonts w:eastAsia="Arial" w:cs="Times New Roman"/>
          <w:color w:val="auto"/>
          <w:szCs w:val="24"/>
        </w:rPr>
        <w:t xml:space="preserve">Bajo </w:t>
      </w:r>
      <w:r w:rsidRPr="008314AD">
        <w:rPr>
          <w:rFonts w:eastAsia="Arial" w:cs="Times New Roman"/>
          <w:color w:val="auto"/>
          <w:szCs w:val="24"/>
        </w:rPr>
        <w:t>este enfoque, el fortalecimiento del acceso a la información pública, transparencia y la rendición de cuentas se conciben como ejes rectores del ejercicio gubernamental orientados a insta</w:t>
      </w:r>
      <w:r w:rsidR="00963342" w:rsidRPr="008314AD">
        <w:rPr>
          <w:rFonts w:eastAsia="Arial" w:cs="Times New Roman"/>
          <w:color w:val="auto"/>
          <w:szCs w:val="24"/>
        </w:rPr>
        <w:t>u</w:t>
      </w:r>
      <w:r w:rsidR="00BE1C56" w:rsidRPr="008314AD">
        <w:rPr>
          <w:rFonts w:eastAsia="Arial" w:cs="Times New Roman"/>
          <w:color w:val="auto"/>
          <w:szCs w:val="24"/>
        </w:rPr>
        <w:t>r</w:t>
      </w:r>
      <w:r w:rsidRPr="008314AD">
        <w:rPr>
          <w:rFonts w:eastAsia="Arial" w:cs="Times New Roman"/>
          <w:color w:val="auto"/>
          <w:szCs w:val="24"/>
        </w:rPr>
        <w:t>ar un nuevo modelo de trabajo conjunto y de intercambio permanente de información entre el gobierno y la sociedad.</w:t>
      </w:r>
    </w:p>
    <w:p w:rsidR="005B127D" w:rsidRPr="008314AD" w:rsidRDefault="005B127D" w:rsidP="008314AD">
      <w:pPr>
        <w:pStyle w:val="Sinespaciado"/>
        <w:ind w:firstLine="708"/>
        <w:rPr>
          <w:rFonts w:eastAsia="Arial" w:cs="Times New Roman"/>
          <w:color w:val="auto"/>
          <w:szCs w:val="24"/>
        </w:rPr>
      </w:pPr>
      <w:r w:rsidRPr="008314AD">
        <w:rPr>
          <w:rFonts w:eastAsia="Arial" w:cs="Times New Roman"/>
          <w:color w:val="auto"/>
          <w:szCs w:val="24"/>
        </w:rPr>
        <w:t xml:space="preserve">Al respeto, el referido </w:t>
      </w:r>
      <w:r w:rsidR="00BE1C56" w:rsidRPr="008314AD">
        <w:rPr>
          <w:rFonts w:eastAsia="Arial" w:cs="Times New Roman"/>
          <w:color w:val="auto"/>
          <w:szCs w:val="24"/>
        </w:rPr>
        <w:t xml:space="preserve">Plan </w:t>
      </w:r>
      <w:r w:rsidRPr="008314AD">
        <w:rPr>
          <w:rFonts w:eastAsia="Arial" w:cs="Times New Roman"/>
          <w:color w:val="auto"/>
          <w:szCs w:val="24"/>
        </w:rPr>
        <w:t>dispone como objetivo 1.3 promover un gobierno honesto, transparente, responsable y austero, que rinda cuentas claras a partir del uso eficaz y eficiente de los recursos públicos</w:t>
      </w:r>
      <w:r w:rsidR="00B11FF4" w:rsidRPr="008314AD">
        <w:rPr>
          <w:rFonts w:eastAsia="Arial" w:cs="Times New Roman"/>
          <w:color w:val="auto"/>
          <w:szCs w:val="24"/>
        </w:rPr>
        <w:t>.</w:t>
      </w:r>
      <w:r w:rsidRPr="008314AD">
        <w:rPr>
          <w:rFonts w:eastAsia="Arial" w:cs="Times New Roman"/>
          <w:color w:val="auto"/>
          <w:szCs w:val="24"/>
        </w:rPr>
        <w:t xml:space="preserve"> </w:t>
      </w:r>
      <w:r w:rsidR="00B11FF4" w:rsidRPr="008314AD">
        <w:rPr>
          <w:rFonts w:eastAsia="Arial" w:cs="Times New Roman"/>
          <w:color w:val="auto"/>
          <w:szCs w:val="24"/>
        </w:rPr>
        <w:t xml:space="preserve">Para </w:t>
      </w:r>
      <w:r w:rsidRPr="008314AD">
        <w:rPr>
          <w:rFonts w:eastAsia="Arial" w:cs="Times New Roman"/>
          <w:color w:val="auto"/>
          <w:szCs w:val="24"/>
        </w:rPr>
        <w:t>tal efecto, prevé las estrategias 1.3.1 y 1.3.2 orientadas al desarrollo de políticas públicas transparentes, así como en la aplicación eficaz de los recursos, la rendición de cuentas y la consolidación de la gestión para resultados, mediante la profesionalización de las personas servidoras públicas y el fortalecimiento de mecanismos institucionales de control y seguimiento</w:t>
      </w:r>
      <w:r w:rsidR="00B86075" w:rsidRPr="008314AD">
        <w:rPr>
          <w:rFonts w:eastAsia="Arial" w:cs="Times New Roman"/>
          <w:color w:val="auto"/>
          <w:szCs w:val="24"/>
        </w:rPr>
        <w:t>;</w:t>
      </w:r>
      <w:r w:rsidRPr="008314AD">
        <w:rPr>
          <w:rFonts w:eastAsia="Arial" w:cs="Times New Roman"/>
          <w:color w:val="auto"/>
          <w:szCs w:val="24"/>
        </w:rPr>
        <w:t xml:space="preserve"> así como las líneas de acción</w:t>
      </w:r>
      <w:r w:rsidR="00B86075" w:rsidRPr="008314AD">
        <w:rPr>
          <w:rFonts w:eastAsia="Arial" w:cs="Times New Roman"/>
          <w:color w:val="auto"/>
          <w:szCs w:val="24"/>
        </w:rPr>
        <w:t>,</w:t>
      </w:r>
      <w:r w:rsidRPr="008314AD">
        <w:rPr>
          <w:rFonts w:eastAsia="Arial" w:cs="Times New Roman"/>
          <w:color w:val="auto"/>
          <w:szCs w:val="24"/>
        </w:rPr>
        <w:t xml:space="preserve"> para ampliar mecanismos de transparencia y rendición </w:t>
      </w:r>
      <w:r w:rsidRPr="008314AD">
        <w:rPr>
          <w:rFonts w:eastAsia="Arial" w:cs="Times New Roman"/>
          <w:color w:val="auto"/>
          <w:szCs w:val="24"/>
        </w:rPr>
        <w:lastRenderedPageBreak/>
        <w:t>de cuentas</w:t>
      </w:r>
      <w:r w:rsidR="00472C6B" w:rsidRPr="008314AD">
        <w:rPr>
          <w:rFonts w:eastAsia="Arial" w:cs="Times New Roman"/>
          <w:color w:val="auto"/>
          <w:szCs w:val="24"/>
        </w:rPr>
        <w:t>;</w:t>
      </w:r>
      <w:r w:rsidRPr="008314AD">
        <w:rPr>
          <w:rFonts w:eastAsia="Arial" w:cs="Times New Roman"/>
          <w:color w:val="auto"/>
          <w:szCs w:val="24"/>
        </w:rPr>
        <w:t xml:space="preserve"> la sistematización obligatoria de la información relativa a adquisiciones, arrendamientos, obras y servicios; la facilitación del cumplimiento de obligaciones mediante el uso de tecnologías de </w:t>
      </w:r>
      <w:r w:rsidR="003D28D7" w:rsidRPr="008314AD">
        <w:rPr>
          <w:rFonts w:eastAsia="Arial" w:cs="Times New Roman"/>
          <w:color w:val="auto"/>
          <w:szCs w:val="24"/>
        </w:rPr>
        <w:t xml:space="preserve">la </w:t>
      </w:r>
      <w:r w:rsidRPr="008314AD">
        <w:rPr>
          <w:rFonts w:eastAsia="Arial" w:cs="Times New Roman"/>
          <w:color w:val="auto"/>
          <w:szCs w:val="24"/>
        </w:rPr>
        <w:t>información y un modelo de gobierno digital</w:t>
      </w:r>
      <w:r w:rsidR="00846746" w:rsidRPr="008314AD">
        <w:rPr>
          <w:rFonts w:eastAsia="Arial" w:cs="Times New Roman"/>
          <w:color w:val="auto"/>
          <w:szCs w:val="24"/>
        </w:rPr>
        <w:t>; e</w:t>
      </w:r>
      <w:r w:rsidRPr="008314AD">
        <w:rPr>
          <w:rFonts w:eastAsia="Arial" w:cs="Times New Roman"/>
          <w:color w:val="auto"/>
          <w:szCs w:val="24"/>
        </w:rPr>
        <w:t>l establecimiento de procesos de mejora administrativa que permitan el ahorro de recursos y el incremento de resultados directos para la ciudadanía, conforme a los estándares nacionales e internacionales de calidad, lo que hace necesario adecuar el marco jurídico e institucional del Estado de México, en materia de acceso a la información pública y protección de datos personales.</w:t>
      </w:r>
    </w:p>
    <w:p w:rsidR="005B127D" w:rsidRPr="008314AD" w:rsidRDefault="005B127D" w:rsidP="008314AD">
      <w:pPr>
        <w:pStyle w:val="Sinespaciado"/>
        <w:ind w:firstLine="708"/>
        <w:rPr>
          <w:rFonts w:eastAsia="Arial" w:cs="Times New Roman"/>
          <w:color w:val="auto"/>
          <w:szCs w:val="24"/>
        </w:rPr>
      </w:pPr>
      <w:r w:rsidRPr="008314AD">
        <w:rPr>
          <w:rFonts w:eastAsia="Arial" w:cs="Times New Roman"/>
          <w:color w:val="auto"/>
          <w:szCs w:val="24"/>
        </w:rPr>
        <w:t>En congruencia con el principio de austeridad republicana, las acciones en materia de transparencia y rendición de cuentas se orientan a lograr ahorros sustanciales de los recursos de los contribuyentes, mediante la optimización de estructuras administrativas, la racionalización del gasto público y la eliminación de cargas burocráticas innecesarias, garantizando que el ejercicio de los recursos públicos se realice con eficiencia, eficacia, legalidad y responsabilidad.</w:t>
      </w:r>
    </w:p>
    <w:p w:rsidR="00685521" w:rsidRPr="008314AD" w:rsidRDefault="005B127D" w:rsidP="008314AD">
      <w:pPr>
        <w:pStyle w:val="Sinespaciado"/>
        <w:ind w:firstLine="708"/>
        <w:rPr>
          <w:rFonts w:cs="Times New Roman"/>
          <w:color w:val="auto"/>
          <w:szCs w:val="24"/>
        </w:rPr>
      </w:pPr>
      <w:r w:rsidRPr="008314AD">
        <w:rPr>
          <w:rFonts w:eastAsia="Arial" w:cs="Times New Roman"/>
          <w:color w:val="auto"/>
          <w:szCs w:val="24"/>
        </w:rPr>
        <w:t>En este contexto, el Estado de México se incorpora a una nueva visión de política pública que coloca a las personas como eje central de la acción gubernamental, con el objetivo de reducir las desigualdades, combatir la corrupción y atender la marginación</w:t>
      </w:r>
      <w:r w:rsidR="00750A5A" w:rsidRPr="008314AD">
        <w:rPr>
          <w:rFonts w:eastAsia="Arial" w:cs="Times New Roman"/>
          <w:color w:val="auto"/>
          <w:szCs w:val="24"/>
        </w:rPr>
        <w:t>.</w:t>
      </w:r>
      <w:r w:rsidR="00B53B7D" w:rsidRPr="008314AD">
        <w:rPr>
          <w:rFonts w:cs="Times New Roman"/>
          <w:color w:val="auto"/>
          <w:szCs w:val="24"/>
        </w:rPr>
        <w:t xml:space="preserve"> </w:t>
      </w:r>
      <w:r w:rsidR="00750A5A" w:rsidRPr="008314AD">
        <w:rPr>
          <w:rFonts w:cs="Times New Roman"/>
          <w:color w:val="auto"/>
          <w:szCs w:val="24"/>
        </w:rPr>
        <w:t xml:space="preserve">Dentro </w:t>
      </w:r>
      <w:r w:rsidR="00685521" w:rsidRPr="008314AD">
        <w:rPr>
          <w:rFonts w:cs="Times New Roman"/>
          <w:color w:val="auto"/>
          <w:szCs w:val="24"/>
        </w:rPr>
        <w:t xml:space="preserve">de este enfoque, el </w:t>
      </w:r>
      <w:r w:rsidR="008600B0" w:rsidRPr="008314AD">
        <w:rPr>
          <w:rFonts w:cs="Times New Roman"/>
          <w:color w:val="auto"/>
          <w:szCs w:val="24"/>
        </w:rPr>
        <w:t xml:space="preserve">derecho humano </w:t>
      </w:r>
      <w:r w:rsidR="00685521" w:rsidRPr="008314AD">
        <w:rPr>
          <w:rFonts w:cs="Times New Roman"/>
          <w:color w:val="auto"/>
          <w:szCs w:val="24"/>
        </w:rPr>
        <w:t xml:space="preserve">de </w:t>
      </w:r>
      <w:r w:rsidR="008600B0" w:rsidRPr="008314AD">
        <w:rPr>
          <w:rFonts w:cs="Times New Roman"/>
          <w:color w:val="auto"/>
          <w:szCs w:val="24"/>
        </w:rPr>
        <w:t xml:space="preserve">acceso </w:t>
      </w:r>
      <w:r w:rsidR="00685521" w:rsidRPr="008314AD">
        <w:rPr>
          <w:rFonts w:cs="Times New Roman"/>
          <w:color w:val="auto"/>
          <w:szCs w:val="24"/>
        </w:rPr>
        <w:t xml:space="preserve">a la </w:t>
      </w:r>
      <w:r w:rsidR="008600B0" w:rsidRPr="008314AD">
        <w:rPr>
          <w:rFonts w:cs="Times New Roman"/>
          <w:color w:val="auto"/>
          <w:szCs w:val="24"/>
        </w:rPr>
        <w:t xml:space="preserve">información pública </w:t>
      </w:r>
      <w:r w:rsidR="00685521" w:rsidRPr="008314AD">
        <w:rPr>
          <w:rFonts w:cs="Times New Roman"/>
          <w:color w:val="auto"/>
          <w:szCs w:val="24"/>
        </w:rPr>
        <w:t xml:space="preserve">y la </w:t>
      </w:r>
      <w:r w:rsidR="008600B0" w:rsidRPr="008314AD">
        <w:rPr>
          <w:rFonts w:cs="Times New Roman"/>
          <w:color w:val="auto"/>
          <w:szCs w:val="24"/>
        </w:rPr>
        <w:t xml:space="preserve">transparencia </w:t>
      </w:r>
      <w:r w:rsidR="00685521" w:rsidRPr="008314AD">
        <w:rPr>
          <w:rFonts w:cs="Times New Roman"/>
          <w:color w:val="auto"/>
          <w:szCs w:val="24"/>
        </w:rPr>
        <w:t>se conciben como herramientas esenciales para garantizar que la información gubernamental no s</w:t>
      </w:r>
      <w:r w:rsidR="0086772C" w:rsidRPr="008314AD">
        <w:rPr>
          <w:rFonts w:cs="Times New Roman"/>
          <w:color w:val="auto"/>
          <w:szCs w:val="24"/>
        </w:rPr>
        <w:t>ó</w:t>
      </w:r>
      <w:r w:rsidR="00685521" w:rsidRPr="008314AD">
        <w:rPr>
          <w:rFonts w:cs="Times New Roman"/>
          <w:color w:val="auto"/>
          <w:szCs w:val="24"/>
        </w:rPr>
        <w:t>lo sea accesible</w:t>
      </w:r>
      <w:r w:rsidR="003B7BAA" w:rsidRPr="008314AD">
        <w:rPr>
          <w:rFonts w:cs="Times New Roman"/>
          <w:color w:val="auto"/>
          <w:szCs w:val="24"/>
        </w:rPr>
        <w:t>;</w:t>
      </w:r>
      <w:r w:rsidR="00685521" w:rsidRPr="008314AD">
        <w:rPr>
          <w:rFonts w:cs="Times New Roman"/>
          <w:color w:val="auto"/>
          <w:szCs w:val="24"/>
        </w:rPr>
        <w:t xml:space="preserve"> sino socialmente útil, permitiendo a la ciudadanía conocer, comprender y evaluar el ejercicio del poder público.</w:t>
      </w:r>
    </w:p>
    <w:p w:rsidR="00685521" w:rsidRPr="008314AD" w:rsidRDefault="00685521" w:rsidP="008314AD">
      <w:pPr>
        <w:pStyle w:val="Sinespaciado"/>
        <w:rPr>
          <w:rFonts w:cs="Times New Roman"/>
          <w:color w:val="auto"/>
          <w:szCs w:val="24"/>
        </w:rPr>
      </w:pPr>
      <w:r w:rsidRPr="008314AD">
        <w:rPr>
          <w:rFonts w:cs="Times New Roman"/>
          <w:color w:val="auto"/>
          <w:szCs w:val="24"/>
        </w:rPr>
        <w:tab/>
        <w:t xml:space="preserve">La presente </w:t>
      </w:r>
      <w:r w:rsidR="003B7BAA" w:rsidRPr="008314AD">
        <w:rPr>
          <w:rFonts w:cs="Times New Roman"/>
          <w:color w:val="auto"/>
          <w:szCs w:val="24"/>
        </w:rPr>
        <w:t xml:space="preserve">iniciativa </w:t>
      </w:r>
      <w:r w:rsidRPr="008314AD">
        <w:rPr>
          <w:rFonts w:cs="Times New Roman"/>
          <w:color w:val="auto"/>
          <w:szCs w:val="24"/>
        </w:rPr>
        <w:t>se inscribe en un proceso de simplificación administrativa y racionalización de la estructura gubernamental, orientado a disminuir la burocracia y hacer más eficaz el desempeño institucional</w:t>
      </w:r>
      <w:r w:rsidR="00A72195" w:rsidRPr="008314AD">
        <w:rPr>
          <w:rFonts w:cs="Times New Roman"/>
          <w:color w:val="auto"/>
          <w:szCs w:val="24"/>
        </w:rPr>
        <w:t>,</w:t>
      </w:r>
      <w:r w:rsidRPr="008314AD">
        <w:rPr>
          <w:rFonts w:cs="Times New Roman"/>
          <w:color w:val="auto"/>
          <w:szCs w:val="24"/>
        </w:rPr>
        <w:t xml:space="preserve"> que tuvo su origen en el </w:t>
      </w:r>
      <w:r w:rsidR="00D85258" w:rsidRPr="008314AD">
        <w:rPr>
          <w:rFonts w:cs="Times New Roman"/>
          <w:color w:val="auto"/>
          <w:szCs w:val="24"/>
        </w:rPr>
        <w:t xml:space="preserve">Decreto </w:t>
      </w:r>
      <w:r w:rsidRPr="008314AD">
        <w:rPr>
          <w:rFonts w:cs="Times New Roman"/>
          <w:color w:val="auto"/>
          <w:szCs w:val="24"/>
        </w:rPr>
        <w:t>por el que se reforma</w:t>
      </w:r>
      <w:r w:rsidR="00D85258" w:rsidRPr="008314AD">
        <w:rPr>
          <w:rFonts w:cs="Times New Roman"/>
          <w:color w:val="auto"/>
          <w:szCs w:val="24"/>
        </w:rPr>
        <w:t>n</w:t>
      </w:r>
      <w:r w:rsidRPr="008314AD">
        <w:rPr>
          <w:rFonts w:cs="Times New Roman"/>
          <w:color w:val="auto"/>
          <w:szCs w:val="24"/>
        </w:rPr>
        <w:t xml:space="preserve"> y adicionan, derogan diversas disposiciones de la Constitución Política de los Estados Unidos Mexicanos</w:t>
      </w:r>
      <w:r w:rsidR="00D85258" w:rsidRPr="008314AD">
        <w:rPr>
          <w:rFonts w:cs="Times New Roman"/>
          <w:color w:val="auto"/>
          <w:szCs w:val="24"/>
        </w:rPr>
        <w:t>,</w:t>
      </w:r>
      <w:r w:rsidRPr="008314AD">
        <w:rPr>
          <w:rFonts w:cs="Times New Roman"/>
          <w:color w:val="auto"/>
          <w:szCs w:val="24"/>
        </w:rPr>
        <w:t xml:space="preserve"> en materia de simplificación orgánica</w:t>
      </w:r>
      <w:r w:rsidR="00D85258" w:rsidRPr="008314AD">
        <w:rPr>
          <w:rFonts w:cs="Times New Roman"/>
          <w:color w:val="auto"/>
          <w:szCs w:val="24"/>
        </w:rPr>
        <w:t>,</w:t>
      </w:r>
      <w:r w:rsidRPr="008314AD">
        <w:rPr>
          <w:rFonts w:cs="Times New Roman"/>
          <w:color w:val="auto"/>
          <w:szCs w:val="24"/>
        </w:rPr>
        <w:t xml:space="preserve"> publicada en el Diario Oficial de la Federación el 20 de diciembre del 2024, el cual tuvo por objeto iniciar la transformación del modelo de garantía de los </w:t>
      </w:r>
      <w:r w:rsidR="009315EB" w:rsidRPr="008314AD">
        <w:rPr>
          <w:rFonts w:cs="Times New Roman"/>
          <w:color w:val="auto"/>
          <w:szCs w:val="24"/>
        </w:rPr>
        <w:t xml:space="preserve">derechos </w:t>
      </w:r>
      <w:r w:rsidRPr="008314AD">
        <w:rPr>
          <w:rFonts w:cs="Times New Roman"/>
          <w:color w:val="auto"/>
          <w:szCs w:val="24"/>
        </w:rPr>
        <w:t xml:space="preserve">de </w:t>
      </w:r>
      <w:r w:rsidR="009315EB" w:rsidRPr="008314AD">
        <w:rPr>
          <w:rFonts w:cs="Times New Roman"/>
          <w:color w:val="auto"/>
          <w:szCs w:val="24"/>
        </w:rPr>
        <w:t>transparencia</w:t>
      </w:r>
      <w:r w:rsidRPr="008314AD">
        <w:rPr>
          <w:rFonts w:cs="Times New Roman"/>
          <w:color w:val="auto"/>
          <w:szCs w:val="24"/>
        </w:rPr>
        <w:t xml:space="preserve">, </w:t>
      </w:r>
      <w:r w:rsidR="00794D5F" w:rsidRPr="008314AD">
        <w:rPr>
          <w:rFonts w:cs="Times New Roman"/>
          <w:color w:val="auto"/>
          <w:szCs w:val="24"/>
        </w:rPr>
        <w:t xml:space="preserve">acceso </w:t>
      </w:r>
      <w:r w:rsidRPr="008314AD">
        <w:rPr>
          <w:rFonts w:cs="Times New Roman"/>
          <w:color w:val="auto"/>
          <w:szCs w:val="24"/>
        </w:rPr>
        <w:t xml:space="preserve">a la </w:t>
      </w:r>
      <w:r w:rsidR="00794D5F" w:rsidRPr="008314AD">
        <w:rPr>
          <w:rFonts w:cs="Times New Roman"/>
          <w:color w:val="auto"/>
          <w:szCs w:val="24"/>
        </w:rPr>
        <w:t xml:space="preserve">información pública </w:t>
      </w:r>
      <w:r w:rsidRPr="008314AD">
        <w:rPr>
          <w:rFonts w:cs="Times New Roman"/>
          <w:color w:val="auto"/>
          <w:szCs w:val="24"/>
        </w:rPr>
        <w:t xml:space="preserve">y </w:t>
      </w:r>
      <w:r w:rsidR="00794D5F" w:rsidRPr="008314AD">
        <w:rPr>
          <w:rFonts w:cs="Times New Roman"/>
          <w:color w:val="auto"/>
          <w:szCs w:val="24"/>
        </w:rPr>
        <w:t xml:space="preserve">protección </w:t>
      </w:r>
      <w:r w:rsidRPr="008314AD">
        <w:rPr>
          <w:rFonts w:cs="Times New Roman"/>
          <w:color w:val="auto"/>
          <w:szCs w:val="24"/>
        </w:rPr>
        <w:t xml:space="preserve">de </w:t>
      </w:r>
      <w:r w:rsidR="00794D5F" w:rsidRPr="008314AD">
        <w:rPr>
          <w:rFonts w:cs="Times New Roman"/>
          <w:color w:val="auto"/>
          <w:szCs w:val="24"/>
        </w:rPr>
        <w:t>datos personales</w:t>
      </w:r>
      <w:r w:rsidRPr="008314AD">
        <w:rPr>
          <w:rFonts w:cs="Times New Roman"/>
          <w:color w:val="auto"/>
          <w:szCs w:val="24"/>
        </w:rPr>
        <w:t xml:space="preserve">, reducir cargas burocráticas generando ahorros y facilitar los trámites a las personas destinatarias de la reforma. </w:t>
      </w:r>
    </w:p>
    <w:p w:rsidR="00685521" w:rsidRPr="008314AD" w:rsidRDefault="00685521" w:rsidP="008314AD">
      <w:pPr>
        <w:pStyle w:val="Sinespaciado"/>
        <w:rPr>
          <w:rFonts w:cs="Times New Roman"/>
          <w:color w:val="auto"/>
          <w:szCs w:val="24"/>
        </w:rPr>
      </w:pPr>
      <w:r w:rsidRPr="008314AD">
        <w:rPr>
          <w:rFonts w:cs="Times New Roman"/>
          <w:color w:val="auto"/>
          <w:szCs w:val="24"/>
        </w:rPr>
        <w:tab/>
        <w:t xml:space="preserve">El referido </w:t>
      </w:r>
      <w:r w:rsidR="000B7FE2" w:rsidRPr="008314AD">
        <w:rPr>
          <w:rFonts w:cs="Times New Roman"/>
          <w:color w:val="auto"/>
          <w:szCs w:val="24"/>
        </w:rPr>
        <w:t>Decreto Federal</w:t>
      </w:r>
      <w:r w:rsidR="00CC493A" w:rsidRPr="008314AD">
        <w:rPr>
          <w:rFonts w:cs="Times New Roman"/>
          <w:color w:val="auto"/>
          <w:szCs w:val="24"/>
        </w:rPr>
        <w:t>,</w:t>
      </w:r>
      <w:r w:rsidR="000B7FE2" w:rsidRPr="008314AD">
        <w:rPr>
          <w:rFonts w:cs="Times New Roman"/>
          <w:color w:val="auto"/>
          <w:szCs w:val="24"/>
        </w:rPr>
        <w:t xml:space="preserve"> </w:t>
      </w:r>
      <w:r w:rsidRPr="008314AD">
        <w:rPr>
          <w:rFonts w:cs="Times New Roman"/>
          <w:color w:val="auto"/>
          <w:szCs w:val="24"/>
        </w:rPr>
        <w:t xml:space="preserve">establece la obligación de ajustar estructuras orgánicas y ocupacionales de los entes públicos para erradicar duplicidades y modernizar la gestión pública, mandata que las entidades federativas armonicen su marco jurídico en materia de acceso a la información pública y protección de datos personales, garantizando que estos derechos fundamentales establecidos por el artículo 6 de la Constitución Federal y la Ley General que emite el Congreso de la Unión para establecer las bases, principios generales y procedimientos del ejercicio de este derecho, pero mediante mecanismos eficientes que no impliquen una carga administrativa excesiva ni un despliegue desproporcionado de recursos públicos. </w:t>
      </w:r>
    </w:p>
    <w:p w:rsidR="00685521" w:rsidRPr="008314AD" w:rsidRDefault="00685521" w:rsidP="008314AD">
      <w:pPr>
        <w:pStyle w:val="Sinespaciado"/>
        <w:rPr>
          <w:rFonts w:cs="Times New Roman"/>
          <w:color w:val="auto"/>
          <w:szCs w:val="24"/>
        </w:rPr>
      </w:pPr>
      <w:r w:rsidRPr="008314AD">
        <w:rPr>
          <w:rFonts w:cs="Times New Roman"/>
          <w:color w:val="auto"/>
          <w:szCs w:val="24"/>
        </w:rPr>
        <w:tab/>
        <w:t>Consecuentemente, el 20 de marzo del 2025 se publicó en el Diario Oficial de la Federación</w:t>
      </w:r>
      <w:r w:rsidR="00203417" w:rsidRPr="008314AD">
        <w:rPr>
          <w:rFonts w:cs="Times New Roman"/>
          <w:color w:val="auto"/>
          <w:szCs w:val="24"/>
        </w:rPr>
        <w:t>,</w:t>
      </w:r>
      <w:r w:rsidRPr="008314AD">
        <w:rPr>
          <w:rFonts w:cs="Times New Roman"/>
          <w:color w:val="auto"/>
          <w:szCs w:val="24"/>
        </w:rPr>
        <w:t xml:space="preserve"> la Ley General de Transparencia y Acceso a la Información Pública y la Ley General de Protección de Datos Personales en Posesión de Sujetos Obligados, las cuales establecen un nuevo marco de actuación general para todas las autoridades a nivel nacional en materia de transparencia, acceso a la información y protección de datos personales. </w:t>
      </w:r>
    </w:p>
    <w:p w:rsidR="00685521" w:rsidRPr="008314AD" w:rsidRDefault="00685521" w:rsidP="008314AD">
      <w:pPr>
        <w:pStyle w:val="Sinespaciado"/>
        <w:rPr>
          <w:rFonts w:cs="Times New Roman"/>
          <w:color w:val="auto"/>
          <w:szCs w:val="24"/>
        </w:rPr>
      </w:pPr>
      <w:r w:rsidRPr="008314AD">
        <w:rPr>
          <w:rFonts w:cs="Times New Roman"/>
          <w:color w:val="auto"/>
          <w:szCs w:val="24"/>
        </w:rPr>
        <w:tab/>
        <w:t xml:space="preserve">De esta manera, la presente </w:t>
      </w:r>
      <w:r w:rsidR="00D141A9" w:rsidRPr="008314AD">
        <w:rPr>
          <w:rFonts w:cs="Times New Roman"/>
          <w:color w:val="auto"/>
          <w:szCs w:val="24"/>
        </w:rPr>
        <w:t xml:space="preserve">iniciativa </w:t>
      </w:r>
      <w:r w:rsidRPr="008314AD">
        <w:rPr>
          <w:rFonts w:cs="Times New Roman"/>
          <w:color w:val="auto"/>
          <w:szCs w:val="24"/>
        </w:rPr>
        <w:t>da cumplimiento al mandato constitucional estatal derivado del Decreto 198 por el que se reformó la Constitución Política del Estado Libre y Soberano de México, publicado en el Periódico Oficial “Gaceta de</w:t>
      </w:r>
      <w:r w:rsidR="000C6848" w:rsidRPr="008314AD">
        <w:rPr>
          <w:rFonts w:cs="Times New Roman"/>
          <w:color w:val="auto"/>
          <w:szCs w:val="24"/>
        </w:rPr>
        <w:t>l</w:t>
      </w:r>
      <w:r w:rsidRPr="008314AD">
        <w:rPr>
          <w:rFonts w:cs="Times New Roman"/>
          <w:color w:val="auto"/>
          <w:szCs w:val="24"/>
        </w:rPr>
        <w:t xml:space="preserve"> Gobierno” el 4 de noviembre del 2025, en el cual se determinó la desaparición del Instituto de Transparencia, Acceso a la Información Pública y Protección de Datos Personales del Estado de México y Municipios (INFOEM)</w:t>
      </w:r>
      <w:r w:rsidR="000C6848" w:rsidRPr="008314AD">
        <w:rPr>
          <w:rFonts w:cs="Times New Roman"/>
          <w:color w:val="auto"/>
          <w:szCs w:val="24"/>
        </w:rPr>
        <w:t>,</w:t>
      </w:r>
      <w:r w:rsidRPr="008314AD">
        <w:rPr>
          <w:rFonts w:cs="Times New Roman"/>
          <w:color w:val="auto"/>
          <w:szCs w:val="24"/>
        </w:rPr>
        <w:t xml:space="preserve"> de conformidad con las disposiciones de la Constitución Federal y las </w:t>
      </w:r>
      <w:r w:rsidR="00271EDE" w:rsidRPr="008314AD">
        <w:rPr>
          <w:rFonts w:cs="Times New Roman"/>
          <w:color w:val="auto"/>
          <w:szCs w:val="24"/>
        </w:rPr>
        <w:t xml:space="preserve">Leyes Generales, </w:t>
      </w:r>
      <w:r w:rsidRPr="008314AD">
        <w:rPr>
          <w:rFonts w:cs="Times New Roman"/>
          <w:color w:val="auto"/>
          <w:szCs w:val="24"/>
        </w:rPr>
        <w:t xml:space="preserve">y en cuyos artículos transitorios se hace referencia a que dicho órgano quedará extinto a la entrada en vigor de la legislación secundaria. </w:t>
      </w:r>
    </w:p>
    <w:p w:rsidR="0046787C" w:rsidRPr="008314AD" w:rsidRDefault="00685521" w:rsidP="008314AD">
      <w:pPr>
        <w:pStyle w:val="Sinespaciado"/>
        <w:rPr>
          <w:rFonts w:cs="Times New Roman"/>
          <w:color w:val="auto"/>
          <w:szCs w:val="24"/>
        </w:rPr>
      </w:pPr>
      <w:r w:rsidRPr="008314AD">
        <w:rPr>
          <w:rFonts w:cs="Times New Roman"/>
          <w:color w:val="auto"/>
          <w:szCs w:val="24"/>
        </w:rPr>
        <w:lastRenderedPageBreak/>
        <w:tab/>
        <w:t xml:space="preserve">La </w:t>
      </w:r>
      <w:r w:rsidR="00271EDE" w:rsidRPr="008314AD">
        <w:rPr>
          <w:rFonts w:cs="Times New Roman"/>
          <w:color w:val="auto"/>
          <w:szCs w:val="24"/>
        </w:rPr>
        <w:t xml:space="preserve">iniciativa </w:t>
      </w:r>
      <w:r w:rsidRPr="008314AD">
        <w:rPr>
          <w:rFonts w:cs="Times New Roman"/>
          <w:color w:val="auto"/>
          <w:szCs w:val="24"/>
        </w:rPr>
        <w:t xml:space="preserve">prevé, en consecuencia, las reformas necesarias a las leyes estatales que implican armonizar las atribuciones referenciadas y denominaciones del extinto organismo autónomo denominado Instituto de Transparencia, Acceso a la Información Pública y Protección de Datos Personales del Estado de México y Municipios. (INFOEM) y dan paso a la creación de un </w:t>
      </w:r>
      <w:r w:rsidR="000613AC" w:rsidRPr="008314AD">
        <w:rPr>
          <w:rFonts w:cs="Times New Roman"/>
          <w:color w:val="auto"/>
          <w:szCs w:val="24"/>
        </w:rPr>
        <w:t xml:space="preserve">Organismo Público Desconcentrado </w:t>
      </w:r>
      <w:r w:rsidRPr="008314AD">
        <w:rPr>
          <w:rFonts w:cs="Times New Roman"/>
          <w:color w:val="auto"/>
          <w:szCs w:val="24"/>
        </w:rPr>
        <w:t>de la Secretaría de la Contraloría del Poder Ejecutivo del Estado, denominado Transparencia Mexiquense, que tendrá autonomía técnica, financiera y de gestió</w:t>
      </w:r>
      <w:r w:rsidR="00471B07" w:rsidRPr="008314AD">
        <w:rPr>
          <w:rFonts w:cs="Times New Roman"/>
          <w:color w:val="auto"/>
          <w:szCs w:val="24"/>
        </w:rPr>
        <w:t xml:space="preserve">n garantizando </w:t>
      </w:r>
      <w:r w:rsidR="0046787C" w:rsidRPr="008314AD">
        <w:rPr>
          <w:rFonts w:cs="Times New Roman"/>
          <w:color w:val="auto"/>
          <w:szCs w:val="24"/>
        </w:rPr>
        <w:t>el acatamiento a los principios constitucionales de certeza, legalidad, independencia, imparcialidad, eficacia, objetividad, profesionalismo, transparencia y máxima publicidad que rige el acceso a la información.</w:t>
      </w:r>
    </w:p>
    <w:p w:rsidR="0046787C" w:rsidRPr="008314AD" w:rsidRDefault="0046787C" w:rsidP="008314AD">
      <w:pPr>
        <w:pStyle w:val="Sinespaciado"/>
        <w:ind w:firstLine="708"/>
        <w:rPr>
          <w:rFonts w:cs="Times New Roman"/>
          <w:color w:val="auto"/>
          <w:szCs w:val="24"/>
        </w:rPr>
      </w:pPr>
      <w:r w:rsidRPr="008314AD">
        <w:rPr>
          <w:rFonts w:cs="Times New Roman"/>
          <w:color w:val="auto"/>
          <w:szCs w:val="24"/>
        </w:rPr>
        <w:t>En congruencia a la presente reforma, contempla las reformas necesarias a la Ley Orgánica de la Administración Pública del Estado de México, la Ley de Archivos y Administración de Documentos del Estado de México y Municipios, la Ley del Sistema Anticorrupción del Estado de México y Municipios</w:t>
      </w:r>
      <w:r w:rsidR="00E001DC" w:rsidRPr="008314AD">
        <w:rPr>
          <w:rFonts w:cs="Times New Roman"/>
          <w:color w:val="auto"/>
          <w:szCs w:val="24"/>
        </w:rPr>
        <w:t>,</w:t>
      </w:r>
      <w:r w:rsidRPr="008314AD">
        <w:rPr>
          <w:rFonts w:cs="Times New Roman"/>
          <w:color w:val="auto"/>
          <w:szCs w:val="24"/>
        </w:rPr>
        <w:t xml:space="preserve"> del Código Administrativo del Estado de México y del Código Financiero del Estado de México y Municipios, además de la expedición de la nueva Ley de Transparencia y Acceso a la Información Pública del Estado de México y Municipios y una nueva Ley de Protección de Datos </w:t>
      </w:r>
      <w:r w:rsidR="00A52F38" w:rsidRPr="008314AD">
        <w:rPr>
          <w:rFonts w:cs="Times New Roman"/>
          <w:color w:val="auto"/>
          <w:szCs w:val="24"/>
        </w:rPr>
        <w:t xml:space="preserve">Personales </w:t>
      </w:r>
      <w:r w:rsidRPr="008314AD">
        <w:rPr>
          <w:rFonts w:cs="Times New Roman"/>
          <w:color w:val="auto"/>
          <w:szCs w:val="24"/>
        </w:rPr>
        <w:t xml:space="preserve">en </w:t>
      </w:r>
      <w:r w:rsidR="00A52F38" w:rsidRPr="008314AD">
        <w:rPr>
          <w:rFonts w:cs="Times New Roman"/>
          <w:color w:val="auto"/>
          <w:szCs w:val="24"/>
        </w:rPr>
        <w:t xml:space="preserve">Posesión </w:t>
      </w:r>
      <w:r w:rsidRPr="008314AD">
        <w:rPr>
          <w:rFonts w:cs="Times New Roman"/>
          <w:color w:val="auto"/>
          <w:szCs w:val="24"/>
        </w:rPr>
        <w:t xml:space="preserve">de Sujetos Obligados del Estado de México y Municipios, lo que no incrementará la carga financiera para la </w:t>
      </w:r>
      <w:r w:rsidR="00A52F38" w:rsidRPr="008314AD">
        <w:rPr>
          <w:rFonts w:cs="Times New Roman"/>
          <w:color w:val="auto"/>
          <w:szCs w:val="24"/>
        </w:rPr>
        <w:t>Entidad</w:t>
      </w:r>
      <w:r w:rsidRPr="008314AD">
        <w:rPr>
          <w:rFonts w:cs="Times New Roman"/>
          <w:color w:val="auto"/>
          <w:szCs w:val="24"/>
        </w:rPr>
        <w:t>, sino por el contrario, disminuirá los gastos de operación que conllevan la existencia del INFOEM, sus funciones serán asumidas por autoridades ya constituidas y por un organismo con una estructura mucho más simplificada, a quienes se les asignarán las funciones y atribuciones y demás recursos materiales y humanos con los que ya se contaba.</w:t>
      </w:r>
    </w:p>
    <w:p w:rsidR="0046787C" w:rsidRPr="008314AD" w:rsidRDefault="0046787C" w:rsidP="008314AD">
      <w:pPr>
        <w:pStyle w:val="Sinespaciado"/>
        <w:ind w:firstLine="708"/>
        <w:rPr>
          <w:rFonts w:cs="Times New Roman"/>
          <w:color w:val="auto"/>
          <w:szCs w:val="24"/>
        </w:rPr>
      </w:pPr>
      <w:r w:rsidRPr="008314AD">
        <w:rPr>
          <w:rFonts w:cs="Times New Roman"/>
          <w:color w:val="auto"/>
          <w:szCs w:val="24"/>
        </w:rPr>
        <w:t xml:space="preserve">En su carácter de derechos humanos inter independientes, esta iniciativa busca concentrar el ejercicio de los </w:t>
      </w:r>
      <w:r w:rsidR="00934E5F" w:rsidRPr="008314AD">
        <w:rPr>
          <w:rFonts w:cs="Times New Roman"/>
          <w:color w:val="auto"/>
          <w:szCs w:val="24"/>
        </w:rPr>
        <w:t xml:space="preserve">derechos </w:t>
      </w:r>
      <w:r w:rsidRPr="008314AD">
        <w:rPr>
          <w:rFonts w:cs="Times New Roman"/>
          <w:color w:val="auto"/>
          <w:szCs w:val="24"/>
        </w:rPr>
        <w:t xml:space="preserve">de </w:t>
      </w:r>
      <w:r w:rsidR="00934E5F" w:rsidRPr="008314AD">
        <w:rPr>
          <w:rFonts w:cs="Times New Roman"/>
          <w:color w:val="auto"/>
          <w:szCs w:val="24"/>
        </w:rPr>
        <w:t xml:space="preserve">acceso </w:t>
      </w:r>
      <w:r w:rsidRPr="008314AD">
        <w:rPr>
          <w:rFonts w:cs="Times New Roman"/>
          <w:color w:val="auto"/>
          <w:szCs w:val="24"/>
        </w:rPr>
        <w:t xml:space="preserve">a la </w:t>
      </w:r>
      <w:r w:rsidR="00934E5F" w:rsidRPr="008314AD">
        <w:rPr>
          <w:rFonts w:cs="Times New Roman"/>
          <w:color w:val="auto"/>
          <w:szCs w:val="24"/>
        </w:rPr>
        <w:t xml:space="preserve">información pública </w:t>
      </w:r>
      <w:r w:rsidRPr="008314AD">
        <w:rPr>
          <w:rFonts w:cs="Times New Roman"/>
          <w:color w:val="auto"/>
          <w:szCs w:val="24"/>
        </w:rPr>
        <w:t xml:space="preserve">y </w:t>
      </w:r>
      <w:r w:rsidR="00934E5F" w:rsidRPr="008314AD">
        <w:rPr>
          <w:rFonts w:cs="Times New Roman"/>
          <w:color w:val="auto"/>
          <w:szCs w:val="24"/>
        </w:rPr>
        <w:t xml:space="preserve">protección </w:t>
      </w:r>
      <w:r w:rsidRPr="008314AD">
        <w:rPr>
          <w:rFonts w:cs="Times New Roman"/>
          <w:color w:val="auto"/>
          <w:szCs w:val="24"/>
        </w:rPr>
        <w:t xml:space="preserve">de </w:t>
      </w:r>
      <w:r w:rsidR="00934E5F" w:rsidRPr="008314AD">
        <w:rPr>
          <w:rFonts w:cs="Times New Roman"/>
          <w:color w:val="auto"/>
          <w:szCs w:val="24"/>
        </w:rPr>
        <w:t xml:space="preserve">datos personales </w:t>
      </w:r>
      <w:r w:rsidRPr="008314AD">
        <w:rPr>
          <w:rFonts w:cs="Times New Roman"/>
          <w:color w:val="auto"/>
          <w:szCs w:val="24"/>
        </w:rPr>
        <w:t>en un nuevo modelo institucional que continúe y fortalezca las funciones que anteriormente desempeñaba el INFOEM</w:t>
      </w:r>
      <w:r w:rsidR="00934E5F" w:rsidRPr="008314AD">
        <w:rPr>
          <w:rFonts w:cs="Times New Roman"/>
          <w:color w:val="auto"/>
          <w:szCs w:val="24"/>
        </w:rPr>
        <w:t>.</w:t>
      </w:r>
      <w:r w:rsidRPr="008314AD">
        <w:rPr>
          <w:rFonts w:cs="Times New Roman"/>
          <w:color w:val="auto"/>
          <w:szCs w:val="24"/>
        </w:rPr>
        <w:t xml:space="preserve"> </w:t>
      </w:r>
      <w:r w:rsidR="00934E5F" w:rsidRPr="008314AD">
        <w:rPr>
          <w:rFonts w:cs="Times New Roman"/>
          <w:color w:val="auto"/>
          <w:szCs w:val="24"/>
        </w:rPr>
        <w:t xml:space="preserve">De </w:t>
      </w:r>
      <w:r w:rsidRPr="008314AD">
        <w:rPr>
          <w:rFonts w:cs="Times New Roman"/>
          <w:color w:val="auto"/>
          <w:szCs w:val="24"/>
        </w:rPr>
        <w:t xml:space="preserve">acuerdo con las cifras más recientes del INEGI, conforme al Censo Nacional de Transparencia y Acceso a la Información Pública y Protección de Datos Personales 2023, el Estado de México se ubica entre las entidades con la mayor cantidad de solicitudes de acceso a la información y protección de datos personales recibidas, ubicándose en el </w:t>
      </w:r>
      <w:r w:rsidR="004A09B7" w:rsidRPr="008314AD">
        <w:rPr>
          <w:rFonts w:cs="Times New Roman"/>
          <w:color w:val="auto"/>
          <w:szCs w:val="24"/>
        </w:rPr>
        <w:t>sexto</w:t>
      </w:r>
      <w:r w:rsidRPr="008314AD">
        <w:rPr>
          <w:rFonts w:cs="Times New Roman"/>
          <w:color w:val="auto"/>
          <w:szCs w:val="24"/>
        </w:rPr>
        <w:t xml:space="preserve"> lugar con </w:t>
      </w:r>
      <w:r w:rsidR="000C6E15" w:rsidRPr="008314AD">
        <w:rPr>
          <w:rFonts w:cs="Times New Roman"/>
          <w:color w:val="auto"/>
          <w:szCs w:val="24"/>
        </w:rPr>
        <w:t xml:space="preserve">mil </w:t>
      </w:r>
      <w:r w:rsidRPr="008314AD">
        <w:rPr>
          <w:rFonts w:cs="Times New Roman"/>
          <w:color w:val="auto"/>
          <w:szCs w:val="24"/>
        </w:rPr>
        <w:t>520 solicitudes con cifras del año 2022.</w:t>
      </w:r>
    </w:p>
    <w:p w:rsidR="0046787C" w:rsidRPr="008314AD" w:rsidRDefault="0046787C" w:rsidP="008314AD">
      <w:pPr>
        <w:pStyle w:val="Sinespaciado"/>
        <w:ind w:firstLine="708"/>
        <w:rPr>
          <w:rFonts w:cs="Times New Roman"/>
          <w:color w:val="auto"/>
          <w:szCs w:val="24"/>
        </w:rPr>
      </w:pPr>
      <w:r w:rsidRPr="008314AD">
        <w:rPr>
          <w:rFonts w:cs="Times New Roman"/>
          <w:color w:val="auto"/>
          <w:szCs w:val="24"/>
        </w:rPr>
        <w:t xml:space="preserve">Adicionalmente, por su composición política y demográfica, el Estado de México es una de las entidades federativas con mayor número de sujetos obligados, con una cifra destacada de 332 sujetos, según datos del mismo </w:t>
      </w:r>
      <w:r w:rsidR="000C6E15" w:rsidRPr="008314AD">
        <w:rPr>
          <w:rFonts w:cs="Times New Roman"/>
          <w:color w:val="auto"/>
          <w:szCs w:val="24"/>
        </w:rPr>
        <w:t xml:space="preserve">Censo </w:t>
      </w:r>
      <w:r w:rsidRPr="008314AD">
        <w:rPr>
          <w:rFonts w:cs="Times New Roman"/>
          <w:color w:val="auto"/>
          <w:szCs w:val="24"/>
        </w:rPr>
        <w:t xml:space="preserve">del INEGI, lo que evidencia la alta responsabilidad institucional que tiene la </w:t>
      </w:r>
      <w:r w:rsidR="000C6E15" w:rsidRPr="008314AD">
        <w:rPr>
          <w:rFonts w:cs="Times New Roman"/>
          <w:color w:val="auto"/>
          <w:szCs w:val="24"/>
        </w:rPr>
        <w:t xml:space="preserve">Entidad </w:t>
      </w:r>
      <w:r w:rsidRPr="008314AD">
        <w:rPr>
          <w:rFonts w:cs="Times New Roman"/>
          <w:color w:val="auto"/>
          <w:szCs w:val="24"/>
        </w:rPr>
        <w:t xml:space="preserve">en el cumplimiento del mandato constitucional que reconoce estos derechos y la necesidad inmediata de poner en marcha un nuevo sistema actualizado, eficiente y acorde con el marco constitucional y legal. </w:t>
      </w:r>
    </w:p>
    <w:p w:rsidR="0046787C" w:rsidRPr="008314AD" w:rsidRDefault="0046787C" w:rsidP="008314AD">
      <w:pPr>
        <w:pStyle w:val="Sinespaciado"/>
        <w:ind w:firstLine="708"/>
        <w:rPr>
          <w:rFonts w:cs="Times New Roman"/>
          <w:color w:val="auto"/>
          <w:szCs w:val="24"/>
        </w:rPr>
      </w:pPr>
      <w:r w:rsidRPr="008314AD">
        <w:rPr>
          <w:rFonts w:cs="Times New Roman"/>
          <w:color w:val="auto"/>
          <w:szCs w:val="24"/>
        </w:rPr>
        <w:t xml:space="preserve">En este sentido, la presente iniciativa tiene como finalidad fortalecer al Estado de México como un referente en la consolidación de un modelo de transparencia moderno, funcional y cercano a la ciudadanía, que asegure la protección y mejora continua de los </w:t>
      </w:r>
      <w:r w:rsidR="00291E58" w:rsidRPr="008314AD">
        <w:rPr>
          <w:rFonts w:cs="Times New Roman"/>
          <w:color w:val="auto"/>
          <w:szCs w:val="24"/>
        </w:rPr>
        <w:t xml:space="preserve">derechos </w:t>
      </w:r>
      <w:r w:rsidRPr="008314AD">
        <w:rPr>
          <w:rFonts w:cs="Times New Roman"/>
          <w:color w:val="auto"/>
          <w:szCs w:val="24"/>
        </w:rPr>
        <w:t xml:space="preserve">de </w:t>
      </w:r>
      <w:r w:rsidR="00291E58" w:rsidRPr="008314AD">
        <w:rPr>
          <w:rFonts w:cs="Times New Roman"/>
          <w:color w:val="auto"/>
          <w:szCs w:val="24"/>
        </w:rPr>
        <w:t xml:space="preserve">acceso </w:t>
      </w:r>
      <w:r w:rsidRPr="008314AD">
        <w:rPr>
          <w:rFonts w:cs="Times New Roman"/>
          <w:color w:val="auto"/>
          <w:szCs w:val="24"/>
        </w:rPr>
        <w:t xml:space="preserve">a la </w:t>
      </w:r>
      <w:r w:rsidR="00291E58" w:rsidRPr="008314AD">
        <w:rPr>
          <w:rFonts w:cs="Times New Roman"/>
          <w:color w:val="auto"/>
          <w:szCs w:val="24"/>
        </w:rPr>
        <w:t xml:space="preserve">información pública </w:t>
      </w:r>
      <w:r w:rsidRPr="008314AD">
        <w:rPr>
          <w:rFonts w:cs="Times New Roman"/>
          <w:color w:val="auto"/>
          <w:szCs w:val="24"/>
        </w:rPr>
        <w:t xml:space="preserve">y </w:t>
      </w:r>
      <w:r w:rsidR="00291E58" w:rsidRPr="008314AD">
        <w:rPr>
          <w:rFonts w:cs="Times New Roman"/>
          <w:color w:val="auto"/>
          <w:szCs w:val="24"/>
        </w:rPr>
        <w:t xml:space="preserve">protección </w:t>
      </w:r>
      <w:r w:rsidRPr="008314AD">
        <w:rPr>
          <w:rFonts w:cs="Times New Roman"/>
          <w:color w:val="auto"/>
          <w:szCs w:val="24"/>
        </w:rPr>
        <w:t xml:space="preserve">de </w:t>
      </w:r>
      <w:r w:rsidR="00291E58" w:rsidRPr="008314AD">
        <w:rPr>
          <w:rFonts w:cs="Times New Roman"/>
          <w:color w:val="auto"/>
          <w:szCs w:val="24"/>
        </w:rPr>
        <w:t>datos personales</w:t>
      </w:r>
      <w:r w:rsidR="00333B4D" w:rsidRPr="008314AD">
        <w:rPr>
          <w:rFonts w:cs="Times New Roman"/>
          <w:color w:val="auto"/>
          <w:szCs w:val="24"/>
        </w:rPr>
        <w:t>,</w:t>
      </w:r>
      <w:r w:rsidR="00291E58" w:rsidRPr="008314AD">
        <w:rPr>
          <w:rFonts w:cs="Times New Roman"/>
          <w:color w:val="auto"/>
          <w:szCs w:val="24"/>
        </w:rPr>
        <w:t xml:space="preserve"> </w:t>
      </w:r>
      <w:r w:rsidRPr="008314AD">
        <w:rPr>
          <w:rFonts w:cs="Times New Roman"/>
          <w:color w:val="auto"/>
          <w:szCs w:val="24"/>
        </w:rPr>
        <w:t xml:space="preserve">en beneficio de la sociedad mexiquense. </w:t>
      </w:r>
    </w:p>
    <w:p w:rsidR="0046787C" w:rsidRPr="008314AD" w:rsidRDefault="0046787C" w:rsidP="008314AD">
      <w:pPr>
        <w:pStyle w:val="Sinespaciado"/>
        <w:ind w:firstLine="708"/>
        <w:rPr>
          <w:rFonts w:cs="Times New Roman"/>
          <w:color w:val="auto"/>
          <w:szCs w:val="24"/>
        </w:rPr>
      </w:pPr>
      <w:r w:rsidRPr="008314AD">
        <w:rPr>
          <w:rFonts w:cs="Times New Roman"/>
          <w:color w:val="auto"/>
          <w:szCs w:val="24"/>
        </w:rPr>
        <w:t>En mérito de lo anteriormente expuesto, se somete a la consideración de esta Honorable Legislatura</w:t>
      </w:r>
      <w:r w:rsidR="00333B4D" w:rsidRPr="008314AD">
        <w:rPr>
          <w:rFonts w:cs="Times New Roman"/>
          <w:color w:val="auto"/>
          <w:szCs w:val="24"/>
        </w:rPr>
        <w:t>,</w:t>
      </w:r>
      <w:r w:rsidRPr="008314AD">
        <w:rPr>
          <w:rFonts w:cs="Times New Roman"/>
          <w:color w:val="auto"/>
          <w:szCs w:val="24"/>
        </w:rPr>
        <w:t xml:space="preserve"> la presente Iniciativa de Decreto. </w:t>
      </w:r>
    </w:p>
    <w:p w:rsidR="0046787C" w:rsidRPr="008314AD" w:rsidRDefault="0046787C" w:rsidP="008314AD">
      <w:pPr>
        <w:pStyle w:val="Sinespaciado"/>
        <w:ind w:firstLine="708"/>
        <w:rPr>
          <w:rFonts w:cs="Times New Roman"/>
          <w:color w:val="auto"/>
          <w:szCs w:val="24"/>
        </w:rPr>
      </w:pPr>
      <w:r w:rsidRPr="008314AD">
        <w:rPr>
          <w:rFonts w:cs="Times New Roman"/>
          <w:color w:val="auto"/>
          <w:szCs w:val="24"/>
        </w:rPr>
        <w:t xml:space="preserve">Reitero a usted la seguridad de mi más atenta y distinguida consideración. </w:t>
      </w:r>
    </w:p>
    <w:p w:rsidR="0046787C" w:rsidRPr="008314AD" w:rsidRDefault="0046787C" w:rsidP="008314AD">
      <w:pPr>
        <w:pStyle w:val="Sinespaciado"/>
        <w:ind w:firstLine="708"/>
        <w:rPr>
          <w:rFonts w:cs="Times New Roman"/>
          <w:color w:val="auto"/>
          <w:szCs w:val="24"/>
        </w:rPr>
      </w:pPr>
      <w:r w:rsidRPr="008314AD">
        <w:rPr>
          <w:rFonts w:cs="Times New Roman"/>
          <w:color w:val="auto"/>
          <w:szCs w:val="24"/>
        </w:rPr>
        <w:t xml:space="preserve">Palacio del Poder Ejecutivo en la </w:t>
      </w:r>
      <w:r w:rsidR="0083583C" w:rsidRPr="008314AD">
        <w:rPr>
          <w:rFonts w:cs="Times New Roman"/>
          <w:color w:val="auto"/>
          <w:szCs w:val="24"/>
        </w:rPr>
        <w:t xml:space="preserve">Ciudad </w:t>
      </w:r>
      <w:r w:rsidRPr="008314AD">
        <w:rPr>
          <w:rFonts w:cs="Times New Roman"/>
          <w:color w:val="auto"/>
          <w:szCs w:val="24"/>
        </w:rPr>
        <w:t xml:space="preserve">de Toluca, </w:t>
      </w:r>
      <w:r w:rsidR="0083583C" w:rsidRPr="008314AD">
        <w:rPr>
          <w:rFonts w:cs="Times New Roman"/>
          <w:color w:val="auto"/>
          <w:szCs w:val="24"/>
        </w:rPr>
        <w:t xml:space="preserve">Capital </w:t>
      </w:r>
      <w:r w:rsidRPr="008314AD">
        <w:rPr>
          <w:rFonts w:cs="Times New Roman"/>
          <w:color w:val="auto"/>
          <w:szCs w:val="24"/>
        </w:rPr>
        <w:t xml:space="preserve">del Estado de México, a los cinco días del mes de agosto del año </w:t>
      </w:r>
      <w:r w:rsidR="00333B4D" w:rsidRPr="008314AD">
        <w:rPr>
          <w:rFonts w:cs="Times New Roman"/>
          <w:color w:val="auto"/>
          <w:szCs w:val="24"/>
        </w:rPr>
        <w:t>dos mil veintiséis</w:t>
      </w:r>
      <w:r w:rsidRPr="008314AD">
        <w:rPr>
          <w:rFonts w:cs="Times New Roman"/>
          <w:color w:val="auto"/>
          <w:szCs w:val="24"/>
        </w:rPr>
        <w:t xml:space="preserve">. </w:t>
      </w:r>
    </w:p>
    <w:p w:rsidR="0046787C" w:rsidRPr="008314AD" w:rsidRDefault="0046787C" w:rsidP="008314AD">
      <w:pPr>
        <w:pStyle w:val="Sinespaciado"/>
        <w:jc w:val="center"/>
        <w:rPr>
          <w:rFonts w:cs="Times New Roman"/>
          <w:color w:val="auto"/>
          <w:szCs w:val="24"/>
        </w:rPr>
      </w:pPr>
      <w:r w:rsidRPr="008314AD">
        <w:rPr>
          <w:rFonts w:cs="Times New Roman"/>
          <w:color w:val="auto"/>
          <w:szCs w:val="24"/>
        </w:rPr>
        <w:t>LA GOBERNADORA CONSTITUCIONAL DEL ESTADO DE MÉXICO</w:t>
      </w:r>
    </w:p>
    <w:p w:rsidR="0046787C" w:rsidRPr="008314AD" w:rsidRDefault="0046787C" w:rsidP="008314AD">
      <w:pPr>
        <w:pStyle w:val="Sinespaciado"/>
        <w:jc w:val="center"/>
        <w:rPr>
          <w:rFonts w:cs="Times New Roman"/>
          <w:color w:val="auto"/>
          <w:szCs w:val="24"/>
        </w:rPr>
      </w:pPr>
      <w:r w:rsidRPr="008314AD">
        <w:rPr>
          <w:rFonts w:cs="Times New Roman"/>
          <w:color w:val="auto"/>
          <w:szCs w:val="24"/>
        </w:rPr>
        <w:t>MAESTRA DELFINA GÓMEZ ÁLVAREZ</w:t>
      </w:r>
    </w:p>
    <w:p w:rsidR="0046787C" w:rsidRPr="008314AD" w:rsidRDefault="0046787C" w:rsidP="008314AD">
      <w:pPr>
        <w:pStyle w:val="Sinespaciado"/>
        <w:ind w:firstLine="708"/>
        <w:rPr>
          <w:rFonts w:cs="Times New Roman"/>
          <w:color w:val="auto"/>
          <w:szCs w:val="24"/>
        </w:rPr>
      </w:pPr>
      <w:r w:rsidRPr="008314AD">
        <w:rPr>
          <w:rFonts w:cs="Times New Roman"/>
          <w:color w:val="auto"/>
          <w:szCs w:val="24"/>
        </w:rPr>
        <w:t>Se anexa el Proyecto de Decreto.</w:t>
      </w:r>
    </w:p>
    <w:p w:rsidR="0046787C" w:rsidRPr="008314AD" w:rsidRDefault="0046787C" w:rsidP="008314AD">
      <w:pPr>
        <w:pStyle w:val="Sinespaciado"/>
        <w:ind w:firstLine="708"/>
        <w:rPr>
          <w:rFonts w:cs="Times New Roman"/>
          <w:color w:val="auto"/>
          <w:szCs w:val="24"/>
        </w:rPr>
      </w:pPr>
      <w:r w:rsidRPr="008314AD">
        <w:rPr>
          <w:rFonts w:cs="Times New Roman"/>
          <w:color w:val="auto"/>
          <w:szCs w:val="24"/>
        </w:rPr>
        <w:t>Es cuanto diputada Presidenta, muchas gracias.</w:t>
      </w:r>
    </w:p>
    <w:p w:rsidR="00AB191E" w:rsidRPr="008314AD" w:rsidRDefault="00AB191E" w:rsidP="008314AD">
      <w:pPr>
        <w:pStyle w:val="Sinespaciado"/>
        <w:rPr>
          <w:rFonts w:cs="Times New Roman"/>
          <w:color w:val="auto"/>
          <w:szCs w:val="24"/>
        </w:rPr>
      </w:pPr>
    </w:p>
    <w:p w:rsidR="0032738E" w:rsidRPr="008314AD" w:rsidRDefault="0032738E"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lastRenderedPageBreak/>
        <w:t>(Se inserta documento)</w:t>
      </w:r>
    </w:p>
    <w:p w:rsidR="0032738E" w:rsidRPr="008314AD" w:rsidRDefault="0032738E" w:rsidP="008314AD">
      <w:pPr>
        <w:pStyle w:val="Sinespaciado"/>
        <w:rPr>
          <w:rFonts w:cs="Times New Roman"/>
          <w:color w:val="auto"/>
          <w:szCs w:val="24"/>
        </w:rPr>
      </w:pPr>
    </w:p>
    <w:p w:rsidR="00A263BD" w:rsidRPr="008314AD" w:rsidRDefault="00A263BD" w:rsidP="008314AD">
      <w:pPr>
        <w:spacing w:after="0" w:line="240" w:lineRule="auto"/>
        <w:rPr>
          <w:rFonts w:ascii="Times New Roman" w:hAnsi="Times New Roman" w:cs="Times New Roman"/>
          <w:b/>
          <w:sz w:val="24"/>
          <w:szCs w:val="24"/>
        </w:rPr>
      </w:pPr>
      <w:bookmarkStart w:id="6" w:name="_Hlk238555711"/>
      <w:r w:rsidRPr="008314AD">
        <w:rPr>
          <w:rFonts w:ascii="Times New Roman" w:hAnsi="Times New Roman" w:cs="Times New Roman"/>
          <w:b/>
          <w:sz w:val="24"/>
          <w:szCs w:val="24"/>
        </w:rPr>
        <w:t>CONSEJERÍA</w:t>
      </w: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JURÍDICA</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“2026. Año del Humanismo Mexicano en el Estado de México”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right"/>
        <w:rPr>
          <w:rFonts w:ascii="Times New Roman" w:hAnsi="Times New Roman" w:cs="Times New Roman"/>
          <w:sz w:val="24"/>
          <w:szCs w:val="24"/>
        </w:rPr>
      </w:pPr>
      <w:r w:rsidRPr="008314AD">
        <w:rPr>
          <w:rFonts w:ascii="Times New Roman" w:hAnsi="Times New Roman" w:cs="Times New Roman"/>
          <w:sz w:val="24"/>
          <w:szCs w:val="24"/>
        </w:rPr>
        <w:t>Toluca de Lerdo, Estado de México a 05 de agosto de 2026</w:t>
      </w:r>
    </w:p>
    <w:p w:rsidR="00A263BD" w:rsidRPr="008314AD" w:rsidRDefault="00A263BD" w:rsidP="008314AD">
      <w:pPr>
        <w:spacing w:after="0" w:line="240" w:lineRule="auto"/>
        <w:jc w:val="right"/>
        <w:rPr>
          <w:rFonts w:ascii="Times New Roman" w:hAnsi="Times New Roman" w:cs="Times New Roman"/>
          <w:b/>
          <w:sz w:val="24"/>
          <w:szCs w:val="24"/>
        </w:rPr>
      </w:pPr>
      <w:r w:rsidRPr="008314AD">
        <w:rPr>
          <w:rFonts w:ascii="Times New Roman" w:hAnsi="Times New Roman" w:cs="Times New Roman"/>
          <w:b/>
          <w:sz w:val="24"/>
          <w:szCs w:val="24"/>
        </w:rPr>
        <w:t>Oficio número CJ/233A00000000000/1768/2026</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Diputada</w:t>
      </w: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Martha Azucena Camacho Reynoso</w:t>
      </w: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Presidenta de la diputación permanente</w:t>
      </w: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De la “LXII” Legislatura del Estado de México</w:t>
      </w: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Presente</w:t>
      </w:r>
    </w:p>
    <w:p w:rsidR="00A263BD" w:rsidRPr="008314AD" w:rsidRDefault="00A263BD" w:rsidP="008314AD">
      <w:pPr>
        <w:spacing w:after="0" w:line="240" w:lineRule="auto"/>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b/>
          <w:sz w:val="24"/>
          <w:szCs w:val="24"/>
        </w:rPr>
      </w:pPr>
      <w:r w:rsidRPr="008314AD">
        <w:rPr>
          <w:rFonts w:ascii="Times New Roman" w:hAnsi="Times New Roman" w:cs="Times New Roman"/>
          <w:sz w:val="24"/>
          <w:szCs w:val="24"/>
        </w:rPr>
        <w:t xml:space="preserve">Con fundamento en lo establecido por la fracción XI del artículo 57 de la Ley Orgánica de la Administración Pública del Estado de México, me permito ser el conducto para presentar ante Usted la </w:t>
      </w:r>
      <w:r w:rsidRPr="008314AD">
        <w:rPr>
          <w:rFonts w:ascii="Times New Roman" w:hAnsi="Times New Roman" w:cs="Times New Roman"/>
          <w:b/>
          <w:sz w:val="24"/>
          <w:szCs w:val="24"/>
        </w:rPr>
        <w:t>Iniciativa de Decreto por el que se expide la Ley de Transparencia y Acceso a la Información Pública del Estado de México y Municipios; la Ley de Protección de Datos Personales en Posesión de Sujetos Obligados del Estado de México y Municipios; y se reforman, adicionan y derogan diversas disposiciones de la Ley Orgánica de la Administración Pública del Estado de México, de la Ley de Archivos y Administración de Documentos del Estado de México y Municipios, de la Ley del Sistema Anticorrupción del Estado de México y Municipios, del Código Administrativo del Estado de México y del Código Financiero del Estado de México y Municipios.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Sin otro particular, aprovecho la ocasión para enviarle un cordial saludo.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Atentamente</w:t>
      </w:r>
    </w:p>
    <w:p w:rsidR="00A263BD" w:rsidRPr="008314AD" w:rsidRDefault="00A263BD" w:rsidP="008314AD">
      <w:pPr>
        <w:spacing w:after="0" w:line="240" w:lineRule="auto"/>
        <w:rPr>
          <w:rFonts w:ascii="Times New Roman" w:hAnsi="Times New Roman" w:cs="Times New Roman"/>
          <w:b/>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Lic. Jesús George Zamora</w:t>
      </w: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Consejero Jurídico</w:t>
      </w: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(Rúbrica)</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right"/>
        <w:rPr>
          <w:rFonts w:ascii="Times New Roman" w:hAnsi="Times New Roman" w:cs="Times New Roman"/>
          <w:b/>
          <w:sz w:val="24"/>
          <w:szCs w:val="24"/>
        </w:rPr>
      </w:pPr>
      <w:r w:rsidRPr="008314AD">
        <w:rPr>
          <w:rFonts w:ascii="Times New Roman" w:hAnsi="Times New Roman" w:cs="Times New Roman"/>
          <w:b/>
          <w:sz w:val="24"/>
          <w:szCs w:val="24"/>
        </w:rPr>
        <w:t>Oficina de la Gobernadora</w:t>
      </w:r>
    </w:p>
    <w:p w:rsidR="00A263BD" w:rsidRPr="008314AD" w:rsidRDefault="00A263BD" w:rsidP="008314AD">
      <w:pPr>
        <w:spacing w:after="0" w:line="240" w:lineRule="auto"/>
        <w:jc w:val="right"/>
        <w:rPr>
          <w:rFonts w:ascii="Times New Roman" w:hAnsi="Times New Roman" w:cs="Times New Roman"/>
          <w:sz w:val="24"/>
          <w:szCs w:val="24"/>
        </w:rPr>
      </w:pPr>
      <w:r w:rsidRPr="008314AD">
        <w:rPr>
          <w:rFonts w:ascii="Times New Roman" w:hAnsi="Times New Roman" w:cs="Times New Roman"/>
          <w:sz w:val="24"/>
          <w:szCs w:val="24"/>
        </w:rPr>
        <w:t>Toluca, Estado de México, a 5 de agosto de 2026.</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DIPUTADA</w:t>
      </w: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MARTHA AZUCENA CAMACHO REYNOSO</w:t>
      </w: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PRESIDENTA</w:t>
      </w:r>
      <w:r w:rsidR="00735188" w:rsidRPr="008314AD">
        <w:rPr>
          <w:rFonts w:ascii="Times New Roman" w:hAnsi="Times New Roman" w:cs="Times New Roman"/>
          <w:b/>
          <w:sz w:val="24"/>
          <w:szCs w:val="24"/>
        </w:rPr>
        <w:t xml:space="preserve"> </w:t>
      </w:r>
      <w:r w:rsidRPr="008314AD">
        <w:rPr>
          <w:rFonts w:ascii="Times New Roman" w:hAnsi="Times New Roman" w:cs="Times New Roman"/>
          <w:b/>
          <w:sz w:val="24"/>
          <w:szCs w:val="24"/>
        </w:rPr>
        <w:t>DE</w:t>
      </w:r>
      <w:r w:rsidR="00735188" w:rsidRPr="008314AD">
        <w:rPr>
          <w:rFonts w:ascii="Times New Roman" w:hAnsi="Times New Roman" w:cs="Times New Roman"/>
          <w:b/>
          <w:sz w:val="24"/>
          <w:szCs w:val="24"/>
        </w:rPr>
        <w:t xml:space="preserve"> </w:t>
      </w:r>
      <w:r w:rsidRPr="008314AD">
        <w:rPr>
          <w:rFonts w:ascii="Times New Roman" w:hAnsi="Times New Roman" w:cs="Times New Roman"/>
          <w:b/>
          <w:sz w:val="24"/>
          <w:szCs w:val="24"/>
        </w:rPr>
        <w:t>DIPUTACIÓN</w:t>
      </w: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PERMANENTE DE LA "LXII" LEGISLATURA DEL</w:t>
      </w: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ESTADO DE MÉXICO</w:t>
      </w: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PRESENTE</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DELFINA GÓMEZ ÁLVAREZ, Gobernadora Constitucional del Estado Libre y Soberano de México</w:t>
      </w:r>
      <w:r w:rsidRPr="008314AD">
        <w:rPr>
          <w:rFonts w:ascii="Times New Roman" w:hAnsi="Times New Roman" w:cs="Times New Roman"/>
          <w:sz w:val="24"/>
          <w:szCs w:val="24"/>
        </w:rPr>
        <w:t xml:space="preserve">, en ejercicio de la facultad que me confieren los artículos 51, fracción I y 77, fracción V de la Constitución Política del Estado Libre y Soberano de México, y con fundamento en el numeral 56 del mismo ordenamiento, se somete </w:t>
      </w:r>
      <w:r w:rsidRPr="008314AD">
        <w:rPr>
          <w:rFonts w:ascii="Times New Roman" w:hAnsi="Times New Roman" w:cs="Times New Roman"/>
          <w:noProof/>
          <w:sz w:val="24"/>
          <w:szCs w:val="24"/>
        </w:rPr>
        <w:drawing>
          <wp:inline distT="0" distB="0" distL="0" distR="0" wp14:anchorId="64CE48C2" wp14:editId="58CA31FC">
            <wp:extent cx="9150" cy="41148"/>
            <wp:effectExtent l="0" t="0" r="0" b="0"/>
            <wp:docPr id="672043" name="Picture 672043"/>
            <wp:cNvGraphicFramePr/>
            <a:graphic xmlns:a="http://schemas.openxmlformats.org/drawingml/2006/main">
              <a:graphicData uri="http://schemas.openxmlformats.org/drawingml/2006/picture">
                <pic:pic xmlns:pic="http://schemas.openxmlformats.org/drawingml/2006/picture">
                  <pic:nvPicPr>
                    <pic:cNvPr id="672043" name="Picture 672043"/>
                    <pic:cNvPicPr/>
                  </pic:nvPicPr>
                  <pic:blipFill>
                    <a:blip r:embed="rId16"/>
                    <a:stretch>
                      <a:fillRect/>
                    </a:stretch>
                  </pic:blipFill>
                  <pic:spPr>
                    <a:xfrm>
                      <a:off x="0" y="0"/>
                      <a:ext cx="9150" cy="41148"/>
                    </a:xfrm>
                    <a:prstGeom prst="rect">
                      <a:avLst/>
                    </a:prstGeom>
                  </pic:spPr>
                </pic:pic>
              </a:graphicData>
            </a:graphic>
          </wp:inline>
        </w:drawing>
      </w:r>
      <w:r w:rsidRPr="008314AD">
        <w:rPr>
          <w:rFonts w:ascii="Times New Roman" w:hAnsi="Times New Roman" w:cs="Times New Roman"/>
          <w:sz w:val="24"/>
          <w:szCs w:val="24"/>
        </w:rPr>
        <w:t xml:space="preserve">a la consideración de esa H. Legislatura, por el </w:t>
      </w:r>
      <w:r w:rsidRPr="008314AD">
        <w:rPr>
          <w:rFonts w:ascii="Times New Roman" w:hAnsi="Times New Roman" w:cs="Times New Roman"/>
          <w:sz w:val="24"/>
          <w:szCs w:val="24"/>
        </w:rPr>
        <w:lastRenderedPageBreak/>
        <w:t xml:space="preserve">digno conducto de usted, </w:t>
      </w:r>
      <w:r w:rsidRPr="008314AD">
        <w:rPr>
          <w:rFonts w:ascii="Times New Roman" w:hAnsi="Times New Roman" w:cs="Times New Roman"/>
          <w:b/>
          <w:sz w:val="24"/>
          <w:szCs w:val="24"/>
        </w:rPr>
        <w:t>Iniciativa de Decreto por el que se expide la Ley de Transparencia y Acceso a la Información Pública del Estado de México y Municipios; la Ley de Protección de Datos Personales en Posesión de Sujetos Obligados del Estado de México y Municipios; y se reforman, adicionan y derogan diversas disposiciones de la Ley Orgánica de la Administración Pública del Estado de México, de la Ley de Archivos y Administración de Documentos del Estado de México y Municipios, de la Ley del Sistema Anticorrupción del Estado de México y Municipios, del Código Administrativo del Estado de México y del Código Financiero del Estado de México y Municipios</w:t>
      </w:r>
      <w:r w:rsidRPr="008314AD">
        <w:rPr>
          <w:rFonts w:ascii="Times New Roman" w:hAnsi="Times New Roman" w:cs="Times New Roman"/>
          <w:sz w:val="24"/>
          <w:szCs w:val="24"/>
        </w:rPr>
        <w:t>, de conformidad con la siguiente:</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EXPOSICIÓN DE MOTIVOS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El Gobierno del Estado de México, en el marco del eje rector de la política pública contenido en el Plan de </w:t>
      </w:r>
      <w:r w:rsidRPr="008314AD">
        <w:rPr>
          <w:rFonts w:ascii="Times New Roman" w:hAnsi="Times New Roman" w:cs="Times New Roman"/>
          <w:noProof/>
          <w:sz w:val="24"/>
          <w:szCs w:val="24"/>
        </w:rPr>
        <w:drawing>
          <wp:inline distT="0" distB="0" distL="0" distR="0" wp14:anchorId="5FEC85E2" wp14:editId="0FD91A2D">
            <wp:extent cx="4575" cy="4572"/>
            <wp:effectExtent l="0" t="0" r="0" b="0"/>
            <wp:docPr id="7396" name="Picture 7396"/>
            <wp:cNvGraphicFramePr/>
            <a:graphic xmlns:a="http://schemas.openxmlformats.org/drawingml/2006/main">
              <a:graphicData uri="http://schemas.openxmlformats.org/drawingml/2006/picture">
                <pic:pic xmlns:pic="http://schemas.openxmlformats.org/drawingml/2006/picture">
                  <pic:nvPicPr>
                    <pic:cNvPr id="7396" name="Picture 7396"/>
                    <pic:cNvPicPr/>
                  </pic:nvPicPr>
                  <pic:blipFill>
                    <a:blip r:embed="rId17"/>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Desarrollo del Estado de México 2023</w:t>
      </w:r>
      <w:r w:rsidR="0013011A" w:rsidRPr="008314AD">
        <w:rPr>
          <w:rFonts w:ascii="Times New Roman" w:hAnsi="Times New Roman" w:cs="Times New Roman"/>
          <w:sz w:val="24"/>
          <w:szCs w:val="24"/>
        </w:rPr>
        <w:t xml:space="preserve"> - </w:t>
      </w:r>
      <w:r w:rsidRPr="008314AD">
        <w:rPr>
          <w:rFonts w:ascii="Times New Roman" w:hAnsi="Times New Roman" w:cs="Times New Roman"/>
          <w:sz w:val="24"/>
          <w:szCs w:val="24"/>
        </w:rPr>
        <w:t>2029, específicamente en el Eje de Cambio "Cero corrupción y gobierno del pueblo y para el pueblo", apartado "Estado de Derecho y austeridad", reconoce la necesidad de atender de manera estructural los retos históricos que ha enfrentado la entidad en materia de transparencia, rendición de cuentas y combate a la corrupción.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De igual manera, dentro del apartado "Transparencia y rendición de cuentas" se establece que un gobierno </w:t>
      </w:r>
      <w:r w:rsidRPr="008314AD">
        <w:rPr>
          <w:rFonts w:ascii="Times New Roman" w:hAnsi="Times New Roman" w:cs="Times New Roman"/>
          <w:noProof/>
          <w:sz w:val="24"/>
          <w:szCs w:val="24"/>
        </w:rPr>
        <w:drawing>
          <wp:inline distT="0" distB="0" distL="0" distR="0" wp14:anchorId="16CDF97B" wp14:editId="76E8A1F2">
            <wp:extent cx="4575" cy="18288"/>
            <wp:effectExtent l="0" t="0" r="0" b="0"/>
            <wp:docPr id="672045" name="Picture 672045"/>
            <wp:cNvGraphicFramePr/>
            <a:graphic xmlns:a="http://schemas.openxmlformats.org/drawingml/2006/main">
              <a:graphicData uri="http://schemas.openxmlformats.org/drawingml/2006/picture">
                <pic:pic xmlns:pic="http://schemas.openxmlformats.org/drawingml/2006/picture">
                  <pic:nvPicPr>
                    <pic:cNvPr id="672045" name="Picture 672045"/>
                    <pic:cNvPicPr/>
                  </pic:nvPicPr>
                  <pic:blipFill>
                    <a:blip r:embed="rId18"/>
                    <a:stretch>
                      <a:fillRect/>
                    </a:stretch>
                  </pic:blipFill>
                  <pic:spPr>
                    <a:xfrm>
                      <a:off x="0" y="0"/>
                      <a:ext cx="4575" cy="18288"/>
                    </a:xfrm>
                    <a:prstGeom prst="rect">
                      <a:avLst/>
                    </a:prstGeom>
                  </pic:spPr>
                </pic:pic>
              </a:graphicData>
            </a:graphic>
          </wp:inline>
        </w:drawing>
      </w:r>
      <w:r w:rsidRPr="008314AD">
        <w:rPr>
          <w:rFonts w:ascii="Times New Roman" w:hAnsi="Times New Roman" w:cs="Times New Roman"/>
          <w:sz w:val="24"/>
          <w:szCs w:val="24"/>
        </w:rPr>
        <w:t xml:space="preserve">transparente reduce de manera significativa las probabilidades de que ocurran hechos de corrupción en la </w:t>
      </w:r>
      <w:r w:rsidRPr="008314AD">
        <w:rPr>
          <w:rFonts w:ascii="Times New Roman" w:hAnsi="Times New Roman" w:cs="Times New Roman"/>
          <w:noProof/>
          <w:sz w:val="24"/>
          <w:szCs w:val="24"/>
        </w:rPr>
        <w:drawing>
          <wp:inline distT="0" distB="0" distL="0" distR="0" wp14:anchorId="5599BEF1" wp14:editId="063F1179">
            <wp:extent cx="4575" cy="4572"/>
            <wp:effectExtent l="0" t="0" r="0" b="0"/>
            <wp:docPr id="7399" name="Picture 7399"/>
            <wp:cNvGraphicFramePr/>
            <a:graphic xmlns:a="http://schemas.openxmlformats.org/drawingml/2006/main">
              <a:graphicData uri="http://schemas.openxmlformats.org/drawingml/2006/picture">
                <pic:pic xmlns:pic="http://schemas.openxmlformats.org/drawingml/2006/picture">
                  <pic:nvPicPr>
                    <pic:cNvPr id="7399" name="Picture 7399"/>
                    <pic:cNvPicPr/>
                  </pic:nvPicPr>
                  <pic:blipFill>
                    <a:blip r:embed="rId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administración pública, al tiempo que la rendición de cuentas constituye un elemento esencial para elevar la </w:t>
      </w:r>
      <w:r w:rsidRPr="008314AD">
        <w:rPr>
          <w:rFonts w:ascii="Times New Roman" w:hAnsi="Times New Roman" w:cs="Times New Roman"/>
          <w:noProof/>
          <w:sz w:val="24"/>
          <w:szCs w:val="24"/>
        </w:rPr>
        <w:drawing>
          <wp:inline distT="0" distB="0" distL="0" distR="0" wp14:anchorId="3C8E1457" wp14:editId="31AF2F17">
            <wp:extent cx="13724" cy="9144"/>
            <wp:effectExtent l="0" t="0" r="0" b="0"/>
            <wp:docPr id="672047" name="Picture 672047"/>
            <wp:cNvGraphicFramePr/>
            <a:graphic xmlns:a="http://schemas.openxmlformats.org/drawingml/2006/main">
              <a:graphicData uri="http://schemas.openxmlformats.org/drawingml/2006/picture">
                <pic:pic xmlns:pic="http://schemas.openxmlformats.org/drawingml/2006/picture">
                  <pic:nvPicPr>
                    <pic:cNvPr id="672047" name="Picture 672047"/>
                    <pic:cNvPicPr/>
                  </pic:nvPicPr>
                  <pic:blipFill>
                    <a:blip r:embed="rId19"/>
                    <a:stretch>
                      <a:fillRect/>
                    </a:stretch>
                  </pic:blipFill>
                  <pic:spPr>
                    <a:xfrm>
                      <a:off x="0" y="0"/>
                      <a:ext cx="13724" cy="9144"/>
                    </a:xfrm>
                    <a:prstGeom prst="rect">
                      <a:avLst/>
                    </a:prstGeom>
                  </pic:spPr>
                </pic:pic>
              </a:graphicData>
            </a:graphic>
          </wp:inline>
        </w:drawing>
      </w:r>
      <w:r w:rsidRPr="008314AD">
        <w:rPr>
          <w:rFonts w:ascii="Times New Roman" w:hAnsi="Times New Roman" w:cs="Times New Roman"/>
          <w:sz w:val="24"/>
          <w:szCs w:val="24"/>
        </w:rPr>
        <w:t xml:space="preserve">confianza de la población en las autoridades. Bajo este enfoque, el fortalecimiento del acceso a la información pública, la transparencia y la rendición de cuentas se conciben como ejes rectores del ejercicio gubernamental, </w:t>
      </w:r>
      <w:r w:rsidRPr="008314AD">
        <w:rPr>
          <w:rFonts w:ascii="Times New Roman" w:hAnsi="Times New Roman" w:cs="Times New Roman"/>
          <w:noProof/>
          <w:sz w:val="24"/>
          <w:szCs w:val="24"/>
        </w:rPr>
        <w:drawing>
          <wp:inline distT="0" distB="0" distL="0" distR="0" wp14:anchorId="28AE44E5" wp14:editId="4095E03B">
            <wp:extent cx="4575" cy="4573"/>
            <wp:effectExtent l="0" t="0" r="0" b="0"/>
            <wp:docPr id="7402" name="Picture 7402"/>
            <wp:cNvGraphicFramePr/>
            <a:graphic xmlns:a="http://schemas.openxmlformats.org/drawingml/2006/main">
              <a:graphicData uri="http://schemas.openxmlformats.org/drawingml/2006/picture">
                <pic:pic xmlns:pic="http://schemas.openxmlformats.org/drawingml/2006/picture">
                  <pic:nvPicPr>
                    <pic:cNvPr id="7402" name="Picture 7402"/>
                    <pic:cNvPicPr/>
                  </pic:nvPicPr>
                  <pic:blipFill>
                    <a:blip r:embed="rId8"/>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orientados a instaurar un nuevo modelo de trabajo conjunto y de intercambio permanente de información entre el gobierno y la sociedad.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noProof/>
          <w:sz w:val="24"/>
          <w:szCs w:val="24"/>
        </w:rPr>
      </w:pPr>
      <w:r w:rsidRPr="008314AD">
        <w:rPr>
          <w:rFonts w:ascii="Times New Roman" w:hAnsi="Times New Roman" w:cs="Times New Roman"/>
          <w:sz w:val="24"/>
          <w:szCs w:val="24"/>
        </w:rPr>
        <w:t xml:space="preserve">Al respecto, el referido Plan dispone como Objetivo 1.3 promover un gobierno honesto, transparente, responsable y austero que rinda cuentas claras a partir del uso eficaz y eficiente de los recursos públicos. Para tal efecto, prevé las Estrategias 1.3.1 y 1.3.2 orientadas al desarrollo de políticas públicas transparentes, así como en la aplicación eficaz de los recursos, la rendición de cuentas y la consolidación de la gestión para resultados, mediante la profesionalización de las personas servidoras públicas y el fortalecimiento de mecanismos institucionales de control y seguimiento; así como las líneas de acción, para ampliar mecanismos de </w:t>
      </w:r>
      <w:r w:rsidRPr="008314AD">
        <w:rPr>
          <w:rFonts w:ascii="Times New Roman" w:hAnsi="Times New Roman" w:cs="Times New Roman"/>
          <w:noProof/>
          <w:sz w:val="24"/>
          <w:szCs w:val="24"/>
        </w:rPr>
        <w:drawing>
          <wp:inline distT="0" distB="0" distL="0" distR="0" wp14:anchorId="50C80582" wp14:editId="24883068">
            <wp:extent cx="4575" cy="4572"/>
            <wp:effectExtent l="0" t="0" r="0" b="0"/>
            <wp:docPr id="7403" name="Picture 7403"/>
            <wp:cNvGraphicFramePr/>
            <a:graphic xmlns:a="http://schemas.openxmlformats.org/drawingml/2006/main">
              <a:graphicData uri="http://schemas.openxmlformats.org/drawingml/2006/picture">
                <pic:pic xmlns:pic="http://schemas.openxmlformats.org/drawingml/2006/picture">
                  <pic:nvPicPr>
                    <pic:cNvPr id="7403" name="Picture 7403"/>
                    <pic:cNvPicPr/>
                  </pic:nvPicPr>
                  <pic:blipFill>
                    <a:blip r:embed="rId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transparencia y rendición de cuentas; la sistematización obligatoria de la información relativa a adquisiciones, arrendamientos, obras y servicios; la facilitación del cumplimiento de obligaciones mediante el uso de </w:t>
      </w:r>
      <w:r w:rsidRPr="008314AD">
        <w:rPr>
          <w:rFonts w:ascii="Times New Roman" w:hAnsi="Times New Roman" w:cs="Times New Roman"/>
          <w:noProof/>
          <w:sz w:val="24"/>
          <w:szCs w:val="24"/>
        </w:rPr>
        <w:drawing>
          <wp:inline distT="0" distB="0" distL="0" distR="0" wp14:anchorId="17B5DA01" wp14:editId="36791222">
            <wp:extent cx="4575" cy="4573"/>
            <wp:effectExtent l="0" t="0" r="0" b="0"/>
            <wp:docPr id="7404" name="Picture 7404"/>
            <wp:cNvGraphicFramePr/>
            <a:graphic xmlns:a="http://schemas.openxmlformats.org/drawingml/2006/main">
              <a:graphicData uri="http://schemas.openxmlformats.org/drawingml/2006/picture">
                <pic:pic xmlns:pic="http://schemas.openxmlformats.org/drawingml/2006/picture">
                  <pic:nvPicPr>
                    <pic:cNvPr id="7404" name="Picture 7404"/>
                    <pic:cNvPicPr/>
                  </pic:nvPicPr>
                  <pic:blipFill>
                    <a:blip r:embed="rId12"/>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tecnologías de la información y un modelo de gobierno digital; el establecimiento de procesos de mejora administrativa que permitan el ahorro de recursos y el incremento de resultados directos para la ciudadanía, conforme a estándares nacionales e internacionales de calidad, lo que hace necesario adecuar el marco jurídico e institucional del Estado de México en materia de acceso a la información pública y protección de datos personales.</w:t>
      </w:r>
    </w:p>
    <w:p w:rsidR="00A263BD" w:rsidRPr="008314AD" w:rsidRDefault="00A263BD" w:rsidP="008314AD">
      <w:pPr>
        <w:spacing w:after="0" w:line="240" w:lineRule="auto"/>
        <w:jc w:val="both"/>
        <w:rPr>
          <w:rFonts w:ascii="Times New Roman" w:hAnsi="Times New Roman" w:cs="Times New Roman"/>
          <w:noProof/>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congruencia con el principio de austeridad republicana, las acciones en materia de transparencia y rendición de cuentas se orientan a lograr ahorros sustanciales de los recursos de los contribuyentes, mediante la optimización de estructuras administrativas, la racionalización del gasto público y la eliminación de cargas burocráticas innecesarias, garantizando que el ejercicio de los recursos públicos se realice con eficiencia, eficacia, legalidad y responsabilidad.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En este contexto, el Estado de México se incorpora a una nueva visión de la política pública que coloca a las personas como eje central de la acción gubernamental, con el objetivo de reducir las desigualdades, combatir la corrupción y atender la marginación. Dentro de este enfoque, el derecho </w:t>
      </w:r>
      <w:r w:rsidRPr="008314AD">
        <w:rPr>
          <w:rFonts w:ascii="Times New Roman" w:hAnsi="Times New Roman" w:cs="Times New Roman"/>
          <w:sz w:val="24"/>
          <w:szCs w:val="24"/>
        </w:rPr>
        <w:lastRenderedPageBreak/>
        <w:t>humano de acceso a la información pública y la transparencia se conciben como herramientas esenciales para garantizar que la información gubernamental no solo sea accesible, sino socialmente útil, permitiendo a la ciudadanía conocer, comprender y evaluar el ejercicio del poder público.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presente iniciativa se inscribe en un proceso de simplificación administrativa y racionalización de la estructura gubernamental, orientado a disminuir la burocracia y hacer más eficaz el desempeño institucional, que tuvo su origen en el Decreto por el que se reforman, adicionan y derogan diversas disposiciones de la Constitución Política de los Estados Unidos Mexicanos, en materia de simplificación orgánica, publicado en el Diario Oficial de la Federación el 20 de diciembre de 2024, el cual tuvo por objeto iniciar la transformación del modelo de garantía de los derechos de transparencia, acceso a la información pública y protección de datos personales, reducir cargas burocráticas, generar ahorros y facilitar los trámites a las personas destinatarias de la norma.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referido Decreto federal establece la obligación de ajustar las estructuras orgánicas y ocupacionales de los entes públicos para erradicar duplicidades y modernizar la gestión pública, mandatando que las entidades federativas armonicen su marco jurídico en materia de acceso a la información pública y protección de datos personales, garantizando que estos derechos fundamentales se ejerzan conforme a los principios y bases establecidos por el artículo 60. de la Constitución Federal y la ley general que emita el Congreso de la Unión para establecer las bases, principios generales y procedimientos del ejercicio de este derecho, pero mediante mecanismos eficientes que no impliquen una carga administrativa excesiva ni un despliegue desproporcionado de recursos públicos.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Consecuentemente, el 20 de marzo de 2025 se publicó en el Diario Oficial de la Federación la Ley General de Transparencia y Acceso a la Información Pública y la Ley General de Protección de Datos Personales en Posesión de Sujetos Obligados, las cuales establecen un nuevo marco de actuación general para todas las autoridades a nivel nacional en materia de transparencia, acceso a la información y protección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De esta manera, la presente Iniciativa da cumplimiento al mandato constitucional estatal derivado Decreto Número 198 por el que se reformó la Constitución Política del Estado Libre y Soberano de México, publicado en el Periódico Oficial "Gaceta del Gobierno" el 4 de noviembre de 2025, en el que se determinó la desaparición del Instituto de Transparencia, Acceso a la Información Pública y Protección de Datos Personales del Estado de</w:t>
      </w:r>
      <w:r w:rsidRPr="008314AD">
        <w:rPr>
          <w:rFonts w:ascii="Times New Roman" w:hAnsi="Times New Roman" w:cs="Times New Roman"/>
          <w:noProof/>
          <w:sz w:val="24"/>
          <w:szCs w:val="24"/>
        </w:rPr>
        <w:drawing>
          <wp:inline distT="0" distB="0" distL="0" distR="0" wp14:anchorId="6309BFD4" wp14:editId="08112539">
            <wp:extent cx="18298" cy="41148"/>
            <wp:effectExtent l="0" t="0" r="0" b="0"/>
            <wp:docPr id="672050" name="Picture 672050"/>
            <wp:cNvGraphicFramePr/>
            <a:graphic xmlns:a="http://schemas.openxmlformats.org/drawingml/2006/main">
              <a:graphicData uri="http://schemas.openxmlformats.org/drawingml/2006/picture">
                <pic:pic xmlns:pic="http://schemas.openxmlformats.org/drawingml/2006/picture">
                  <pic:nvPicPr>
                    <pic:cNvPr id="672050" name="Picture 672050"/>
                    <pic:cNvPicPr/>
                  </pic:nvPicPr>
                  <pic:blipFill>
                    <a:blip r:embed="rId20"/>
                    <a:stretch>
                      <a:fillRect/>
                    </a:stretch>
                  </pic:blipFill>
                  <pic:spPr>
                    <a:xfrm>
                      <a:off x="0" y="0"/>
                      <a:ext cx="18298" cy="41148"/>
                    </a:xfrm>
                    <a:prstGeom prst="rect">
                      <a:avLst/>
                    </a:prstGeom>
                  </pic:spPr>
                </pic:pic>
              </a:graphicData>
            </a:graphic>
          </wp:inline>
        </w:drawing>
      </w:r>
      <w:r w:rsidRPr="008314AD">
        <w:rPr>
          <w:rFonts w:ascii="Times New Roman" w:hAnsi="Times New Roman" w:cs="Times New Roman"/>
          <w:sz w:val="24"/>
          <w:szCs w:val="24"/>
        </w:rPr>
        <w:t xml:space="preserve"> México y Municipios (INFOEM), de conformidad con las disposiciones de la Constitución Federal y las Leyes Generales, y en cuyos artículos transitorios se hace referencia a que dicho órgano quedará extinto a la entrada en vigor de la legislación secundaria.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 iniciativa prevé, en consecuencia, las reformas necesarias a las leyes estatales que implican armonizar las atribuciones, referencias y denominaciones del extinto organismo autónomo denominado Instituto de </w:t>
      </w:r>
      <w:r w:rsidRPr="008314AD">
        <w:rPr>
          <w:rFonts w:ascii="Times New Roman" w:hAnsi="Times New Roman" w:cs="Times New Roman"/>
          <w:noProof/>
          <w:sz w:val="24"/>
          <w:szCs w:val="24"/>
        </w:rPr>
        <w:drawing>
          <wp:inline distT="0" distB="0" distL="0" distR="0" wp14:anchorId="14CDC331" wp14:editId="34C5ED38">
            <wp:extent cx="4575" cy="4572"/>
            <wp:effectExtent l="0" t="0" r="0" b="0"/>
            <wp:docPr id="12284" name="Picture 12284"/>
            <wp:cNvGraphicFramePr/>
            <a:graphic xmlns:a="http://schemas.openxmlformats.org/drawingml/2006/main">
              <a:graphicData uri="http://schemas.openxmlformats.org/drawingml/2006/picture">
                <pic:pic xmlns:pic="http://schemas.openxmlformats.org/drawingml/2006/picture">
                  <pic:nvPicPr>
                    <pic:cNvPr id="12284" name="Picture 12284"/>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Transparencia, Acceso a la Información Pública y Protección de Datos Personales del Estado de México y Municipios (INFOEM) y dan paso a la creación un organismo público desconcentrado de la Secretaría de la Contraloría del Poder Ejecutivo del Estado, denominado Transparencia Mexiquense, que tendrá autonomía técnica, financiera y de gestión, garantizando el acatamiento a los principios constitucionales de certeza, legalidad, independencia, imparcialidad, eficacia, objetividad, profesionalismo, transparencia y máxima publicidad que rigen el acceso a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En consecuencia, la presente reforma contempla las reformas necesarias a la Ley Orgánica de la Administración Pública del Estado de México, la Ley de Archivos y Administración de Documentos del Estado de México y Municipios, la Ley del Sistema Anticorrupción del Estado de México y Municipios, del Código Administrativo del Estado de México y del Código Financiero del Estado de México y Municipios, además de la expedición de la nueva Ley de Transparencia y Acceso a la Información Pública del Estado de México y Municipios y una nueva Ley de Protección de Datos Personales en Posesión de Sujetos Obligados del Estado de México y Municipios, lo que no incrementará la carga financiera para la Entidad, sino por el contrario, se disminuirán los gastos de operación que conllevaba la existencia del INFOEM, pues sus funciones serán asumidas por autoridades ya </w:t>
      </w:r>
      <w:r w:rsidRPr="008314AD">
        <w:rPr>
          <w:rFonts w:ascii="Times New Roman" w:hAnsi="Times New Roman" w:cs="Times New Roman"/>
          <w:noProof/>
          <w:sz w:val="24"/>
          <w:szCs w:val="24"/>
        </w:rPr>
        <w:drawing>
          <wp:inline distT="0" distB="0" distL="0" distR="0" wp14:anchorId="282A3C96" wp14:editId="776305A7">
            <wp:extent cx="4575" cy="4572"/>
            <wp:effectExtent l="0" t="0" r="0" b="0"/>
            <wp:docPr id="16479" name="Picture 16479"/>
            <wp:cNvGraphicFramePr/>
            <a:graphic xmlns:a="http://schemas.openxmlformats.org/drawingml/2006/main">
              <a:graphicData uri="http://schemas.openxmlformats.org/drawingml/2006/picture">
                <pic:pic xmlns:pic="http://schemas.openxmlformats.org/drawingml/2006/picture">
                  <pic:nvPicPr>
                    <pic:cNvPr id="16479" name="Picture 16479"/>
                    <pic:cNvPicPr/>
                  </pic:nvPicPr>
                  <pic:blipFill>
                    <a:blip r:embed="rId2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constituidas y por un organismo con una estructura mucho más simplificada, a quienes se les asignarán las funciones, atribuciones y demás recursos materiales y humanos con los que ya se contaba.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DC0DAF"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En su carácter de derechos humanos interdependientes, esta iniciativa busca concentrar el ejercicio de los derechos de acceso a la información pública y protección de datos personales en un nuevo modelo institucional que continúe y fortalezca las funciones que anteriormente desempeñaba el INFOEM. De acuerdo con las cifras más recientes del INEGI, conforme al Censo Nacional de Transparencia, Acceso a la Información Pública y Protección de Datos Personales 2023, el Estado de México se ubica entre las entidades con la mayor cantidad de solicitudes de acceso a la información y protección de datos personales recibidas, ubicándose en el sexto lugar con 1,520 </w:t>
      </w:r>
      <w:r w:rsidRPr="00DC0DAF">
        <w:rPr>
          <w:rFonts w:ascii="Times New Roman" w:hAnsi="Times New Roman" w:cs="Times New Roman"/>
          <w:sz w:val="24"/>
          <w:szCs w:val="24"/>
        </w:rPr>
        <w:t>solicitudes con cifras del año 2022.</w:t>
      </w:r>
      <w:r w:rsidRPr="00DC0DAF">
        <w:rPr>
          <w:rFonts w:ascii="Times New Roman" w:hAnsi="Times New Roman" w:cs="Times New Roman"/>
          <w:sz w:val="24"/>
          <w:szCs w:val="24"/>
          <w:vertAlign w:val="superscript"/>
        </w:rPr>
        <w:t>1</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Adicionalmente, por su composición política y demográfica, el Estado de México es una de las entidades federativas con mayor número de sujetos obligados, con una cifra destacada de 332 sujetos, según datos del mismo Censo del INEGI, lo que evidencia la alta responsabilidad institucional que tiene la entidad en el cumplimiento del mandato constitucional que reconoce estos derechos y la necesidad inmediata de poner en marcha un nuevo sistema actualizado, eficiente y acorde con el marco constitucional y legal.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este sentido, la presente iniciativa tiene como finalidad fortalecer al Estado de México como un referente en la consolidación de un modelo de transparencia moderno, funcional y cercano a la ciudadanía, que asegure la protección y mejora continua de los derechos de acceso a la información pública y protección de datos personales, en beneficio de la sociedad mexiquense.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mérito de lo anteriormente expuesto, se somete a la consideración de esta H. Legislatura, la presente Iniciativa de Decreto.</w:t>
      </w:r>
    </w:p>
    <w:p w:rsidR="00A263BD" w:rsidRPr="008314AD" w:rsidRDefault="00A263BD" w:rsidP="008314AD">
      <w:pPr>
        <w:spacing w:after="0" w:line="240" w:lineRule="auto"/>
        <w:rPr>
          <w:rFonts w:ascii="Times New Roman" w:hAnsi="Times New Roman" w:cs="Times New Roman"/>
          <w:sz w:val="24"/>
          <w:szCs w:val="24"/>
        </w:rPr>
      </w:pPr>
    </w:p>
    <w:p w:rsidR="00A263BD" w:rsidRPr="00DC0DAF" w:rsidRDefault="00A263BD" w:rsidP="008314AD">
      <w:pPr>
        <w:spacing w:after="0" w:line="240" w:lineRule="auto"/>
        <w:jc w:val="both"/>
        <w:rPr>
          <w:rFonts w:ascii="Times New Roman" w:hAnsi="Times New Roman" w:cs="Times New Roman"/>
          <w:sz w:val="18"/>
          <w:szCs w:val="24"/>
        </w:rPr>
      </w:pPr>
      <w:r w:rsidRPr="00DC0DAF">
        <w:rPr>
          <w:rFonts w:ascii="Times New Roman" w:hAnsi="Times New Roman" w:cs="Times New Roman"/>
          <w:sz w:val="18"/>
          <w:szCs w:val="24"/>
          <w:vertAlign w:val="superscript"/>
        </w:rPr>
        <w:t>1</w:t>
      </w:r>
      <w:r w:rsidRPr="00DC0DAF">
        <w:rPr>
          <w:rFonts w:ascii="Times New Roman" w:hAnsi="Times New Roman" w:cs="Times New Roman"/>
          <w:sz w:val="18"/>
          <w:szCs w:val="24"/>
        </w:rPr>
        <w:t xml:space="preserve"> Censo Nacional de Transparencia, Acceso a la Información Pública y Protección de Datos Personales 2023, recuperado de </w:t>
      </w:r>
      <w:hyperlink r:id="rId22" w:history="1">
        <w:r w:rsidRPr="00DC0DAF">
          <w:rPr>
            <w:rStyle w:val="Hipervnculo"/>
            <w:rFonts w:ascii="Times New Roman" w:hAnsi="Times New Roman" w:cs="Times New Roman"/>
            <w:color w:val="auto"/>
            <w:sz w:val="18"/>
            <w:szCs w:val="24"/>
          </w:rPr>
          <w:t>https://www.inegi.org.mx/contenidos/programas/cntaippdpe/2023/</w:t>
        </w:r>
      </w:hyperlink>
      <w:r w:rsidRPr="00DC0DAF">
        <w:rPr>
          <w:rFonts w:ascii="Times New Roman" w:hAnsi="Times New Roman" w:cs="Times New Roman"/>
          <w:sz w:val="18"/>
          <w:szCs w:val="24"/>
        </w:rPr>
        <w:t>doc/cntaippdpe_2023_resultados.pdf</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DECRETO NÚMERO:</w:t>
      </w: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LA H. "LXII" LEGISLATURA</w:t>
      </w: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DEL ESTADO DE MÉXICO</w:t>
      </w: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DECRETA:</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PRIMERO</w:t>
      </w:r>
      <w:r w:rsidRPr="008314AD">
        <w:rPr>
          <w:rFonts w:ascii="Times New Roman" w:hAnsi="Times New Roman" w:cs="Times New Roman"/>
          <w:sz w:val="24"/>
          <w:szCs w:val="24"/>
        </w:rPr>
        <w:t>. Se expide la Ley de Transparencia y Acceso a la Información Pública del Estado de México y Municipios, para quedar como sigue:</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lastRenderedPageBreak/>
        <w:t>LEY DE TRANSPARENCIA Y ACCESO A LA INFORMACIÓN PÚBLICA DEL ESTADO DE MÉXICO Y MUNICIPIOS</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PRIMERO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DISPOSICIONES GENERALES</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Disposiciones Preliminares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w:t>
      </w:r>
      <w:r w:rsidRPr="008314AD">
        <w:rPr>
          <w:rFonts w:ascii="Times New Roman" w:hAnsi="Times New Roman" w:cs="Times New Roman"/>
          <w:sz w:val="24"/>
          <w:szCs w:val="24"/>
        </w:rPr>
        <w:t>. La presente Ley es de orden público e interés general y tiene por objeto garantizar el derecho humano al acceso a la información pública y promover la transparencia y rendición de cuentas en el Estado de México.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w:t>
      </w:r>
      <w:r w:rsidRPr="008314AD">
        <w:rPr>
          <w:rFonts w:ascii="Times New Roman" w:hAnsi="Times New Roman" w:cs="Times New Roman"/>
          <w:sz w:val="24"/>
          <w:szCs w:val="24"/>
        </w:rPr>
        <w:t>. Son objetivos de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Establecer los principios, bases generales y procedimientos para garantizar el derecho de acceso a la información pública en posesión de cualquier autoridad, agencia, comisión, comité, corporación, ente, entidad, institución, órgano, organismo o equivalente de los poderes Ejecutivo, Legislativo y Judicial del Estado de México, órganos constitucionalmente autónomos, fideicomisos y fondos públicos, así como de cualquier persona física o jurídica colectiva que reciba y ejerza recursos públicos o realice actos de autoridad en el ámbito estatal o municipal;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Regular la organización y funcionamiento del Subsistema de Transparencia y Acceso a la Información del Estado de México y de las autoridades garantes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Proveer lo necesario para garantizar a toda persona el derecho de acceso a la información pública, a través de procedimientos sencillos, expeditos, oportunos y gratuitos;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Contribuir a la mejora de procedimientos y mecanismos que permitan transparentar la gestión pública y garantizar condiciones homogéneas y accesibles para las personas solicitantes;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Regular los medios de impugnación y los procedimientos para su desahogo ante las autoridades garantes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Establecer las bases para la difusión proactiva de la información de interés público a cargo de los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Promover, fomentar y difundir la cultura de la transparencia en el ejercicio de la función pública, el acceso a la información pública, la participación ciudadana y la rendición de cuentas, mediante políticas públicas y mecanismos que garanticen la difusión de información oportuna, verificable, comprensible, actualizada y completa, que se difunda en los formatos más adecuados y accesibles para todas las personas y atendiendo en todo momento las condiciones sociales, económicas y culturales de cada región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Propiciar la participación ciudadana en los procesos de toma de decisiones públicas con el fin de fortalecer la democracia en el Estado;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IX. </w:t>
      </w:r>
      <w:r w:rsidRPr="008314AD">
        <w:rPr>
          <w:rFonts w:ascii="Times New Roman" w:hAnsi="Times New Roman" w:cs="Times New Roman"/>
          <w:sz w:val="24"/>
          <w:szCs w:val="24"/>
        </w:rPr>
        <w:t>Establecer los mecanismos necesarios para garantizar el cumplimiento y la efectiva aplicación de la Ley General de Transparencia y Acceso a la Información Pública, y de las medidas de apremio y sanciones que establece esta Ley.</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b/>
          <w:sz w:val="24"/>
          <w:szCs w:val="24"/>
        </w:rPr>
        <w:t>Artículo 3</w:t>
      </w:r>
      <w:r w:rsidRPr="008314AD">
        <w:rPr>
          <w:rFonts w:ascii="Times New Roman" w:hAnsi="Times New Roman" w:cs="Times New Roman"/>
          <w:sz w:val="24"/>
          <w:szCs w:val="24"/>
        </w:rPr>
        <w:t>. Para los efectos de la presente Ley se entenderá por: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 Ajustes Razonables:</w:t>
      </w:r>
      <w:r w:rsidRPr="008314AD">
        <w:rPr>
          <w:rFonts w:ascii="Times New Roman" w:hAnsi="Times New Roman" w:cs="Times New Roman"/>
          <w:sz w:val="24"/>
          <w:szCs w:val="24"/>
        </w:rPr>
        <w:t xml:space="preserve"> Modificaciones o adaptaciones necesarias y adecuadas que no impongan una carga </w:t>
      </w:r>
      <w:r w:rsidRPr="008314AD">
        <w:rPr>
          <w:rFonts w:ascii="Times New Roman" w:hAnsi="Times New Roman" w:cs="Times New Roman"/>
          <w:noProof/>
          <w:sz w:val="24"/>
          <w:szCs w:val="24"/>
        </w:rPr>
        <w:drawing>
          <wp:inline distT="0" distB="0" distL="0" distR="0" wp14:anchorId="28547CD2" wp14:editId="4C453B83">
            <wp:extent cx="4575" cy="4572"/>
            <wp:effectExtent l="0" t="0" r="0" b="0"/>
            <wp:docPr id="23705" name="Picture 23705"/>
            <wp:cNvGraphicFramePr/>
            <a:graphic xmlns:a="http://schemas.openxmlformats.org/drawingml/2006/main">
              <a:graphicData uri="http://schemas.openxmlformats.org/drawingml/2006/picture">
                <pic:pic xmlns:pic="http://schemas.openxmlformats.org/drawingml/2006/picture">
                  <pic:nvPicPr>
                    <pic:cNvPr id="23705" name="Picture 23705"/>
                    <pic:cNvPicPr/>
                  </pic:nvPicPr>
                  <pic:blipFill>
                    <a:blip r:embed="rId1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desproporcionada o indebida, cuando se requieran en un caso particular, con el fin de garantizar a las personas con discapacidad el goce y ejercicio, en condiciones de igualdad, de los derechos humanos;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 Áreas:</w:t>
      </w:r>
      <w:r w:rsidRPr="008314AD">
        <w:rPr>
          <w:rFonts w:ascii="Times New Roman" w:hAnsi="Times New Roman" w:cs="Times New Roman"/>
          <w:sz w:val="24"/>
          <w:szCs w:val="24"/>
        </w:rPr>
        <w:t xml:space="preserve"> Instancias que disponen o pueden disponer de la información pública. En el sector público, serán </w:t>
      </w:r>
      <w:r w:rsidRPr="008314AD">
        <w:rPr>
          <w:rFonts w:ascii="Times New Roman" w:hAnsi="Times New Roman" w:cs="Times New Roman"/>
          <w:noProof/>
          <w:sz w:val="24"/>
          <w:szCs w:val="24"/>
        </w:rPr>
        <w:drawing>
          <wp:inline distT="0" distB="0" distL="0" distR="0" wp14:anchorId="1708E569" wp14:editId="4B55B84C">
            <wp:extent cx="4575" cy="9144"/>
            <wp:effectExtent l="0" t="0" r="0" b="0"/>
            <wp:docPr id="23706" name="Picture 23706"/>
            <wp:cNvGraphicFramePr/>
            <a:graphic xmlns:a="http://schemas.openxmlformats.org/drawingml/2006/main">
              <a:graphicData uri="http://schemas.openxmlformats.org/drawingml/2006/picture">
                <pic:pic xmlns:pic="http://schemas.openxmlformats.org/drawingml/2006/picture">
                  <pic:nvPicPr>
                    <pic:cNvPr id="23706" name="Picture 23706"/>
                    <pic:cNvPicPr/>
                  </pic:nvPicPr>
                  <pic:blipFill>
                    <a:blip r:embed="rId23"/>
                    <a:stretch>
                      <a:fillRect/>
                    </a:stretch>
                  </pic:blipFill>
                  <pic:spPr>
                    <a:xfrm>
                      <a:off x="0" y="0"/>
                      <a:ext cx="4575" cy="9144"/>
                    </a:xfrm>
                    <a:prstGeom prst="rect">
                      <a:avLst/>
                    </a:prstGeom>
                  </pic:spPr>
                </pic:pic>
              </a:graphicData>
            </a:graphic>
          </wp:inline>
        </w:drawing>
      </w:r>
      <w:r w:rsidRPr="008314AD">
        <w:rPr>
          <w:rFonts w:ascii="Times New Roman" w:hAnsi="Times New Roman" w:cs="Times New Roman"/>
          <w:sz w:val="24"/>
          <w:szCs w:val="24"/>
        </w:rPr>
        <w:t>aquellas que estén previstas en su reglamento interior, estatuto orgánico, manual de organización o equivalentes;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 Autoridad Garante Local:</w:t>
      </w:r>
      <w:r w:rsidRPr="008314AD">
        <w:rPr>
          <w:rFonts w:ascii="Times New Roman" w:hAnsi="Times New Roman" w:cs="Times New Roman"/>
          <w:sz w:val="24"/>
          <w:szCs w:val="24"/>
        </w:rPr>
        <w:t xml:space="preserve"> A Transparencia Mexiquense, órgano administrativo desconcentrado de la Secretaría de la Contraloría del Poder Ejecutivo del Estado, el cual conocerá de los asuntos en materia de transparencia, acceso a la información y protección de datos personales en posesión de sujetos obligados de la </w:t>
      </w:r>
      <w:r w:rsidRPr="008314AD">
        <w:rPr>
          <w:rFonts w:ascii="Times New Roman" w:hAnsi="Times New Roman" w:cs="Times New Roman"/>
          <w:noProof/>
          <w:sz w:val="24"/>
          <w:szCs w:val="24"/>
        </w:rPr>
        <w:drawing>
          <wp:inline distT="0" distB="0" distL="0" distR="0" wp14:anchorId="328C1C91" wp14:editId="4430C22A">
            <wp:extent cx="4575" cy="4572"/>
            <wp:effectExtent l="0" t="0" r="0" b="0"/>
            <wp:docPr id="23707" name="Picture 23707"/>
            <wp:cNvGraphicFramePr/>
            <a:graphic xmlns:a="http://schemas.openxmlformats.org/drawingml/2006/main">
              <a:graphicData uri="http://schemas.openxmlformats.org/drawingml/2006/picture">
                <pic:pic xmlns:pic="http://schemas.openxmlformats.org/drawingml/2006/picture">
                  <pic:nvPicPr>
                    <pic:cNvPr id="23707" name="Picture 23707"/>
                    <pic:cNvPicPr/>
                  </pic:nvPicPr>
                  <pic:blipFill>
                    <a:blip r:embed="rId2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entidad y de sus municipios, así como coordinará y aplicará los lineamientos y criterios que establezca el Sistema Nacional conforme a las disposiciones de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IV. Autoridades Garantes del Estado:</w:t>
      </w:r>
      <w:r w:rsidRPr="008314AD">
        <w:rPr>
          <w:rFonts w:ascii="Times New Roman" w:hAnsi="Times New Roman" w:cs="Times New Roman"/>
          <w:sz w:val="24"/>
          <w:szCs w:val="24"/>
        </w:rPr>
        <w:t xml:space="preserve"> A la Autoridad Garante Local, la Contraloría Interna del Poder Judicial, la </w:t>
      </w:r>
      <w:r w:rsidRPr="008314AD">
        <w:rPr>
          <w:rFonts w:ascii="Times New Roman" w:hAnsi="Times New Roman" w:cs="Times New Roman"/>
          <w:noProof/>
          <w:sz w:val="24"/>
          <w:szCs w:val="24"/>
        </w:rPr>
        <w:drawing>
          <wp:inline distT="0" distB="0" distL="0" distR="0" wp14:anchorId="1D9596C8" wp14:editId="0EC6421D">
            <wp:extent cx="4575" cy="4572"/>
            <wp:effectExtent l="0" t="0" r="0" b="0"/>
            <wp:docPr id="23708" name="Picture 23708"/>
            <wp:cNvGraphicFramePr/>
            <a:graphic xmlns:a="http://schemas.openxmlformats.org/drawingml/2006/main">
              <a:graphicData uri="http://schemas.openxmlformats.org/drawingml/2006/picture">
                <pic:pic xmlns:pic="http://schemas.openxmlformats.org/drawingml/2006/picture">
                  <pic:nvPicPr>
                    <pic:cNvPr id="23708" name="Picture 23708"/>
                    <pic:cNvPicPr/>
                  </pic:nvPicPr>
                  <pic:blipFill>
                    <a:blip r:embed="rId25"/>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Contraloría del Poder Legislativo, y los órganos internos de control o equivalentes de los órganos constitucionales autónomos de la entidad;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V. Comité de Transparencia:</w:t>
      </w:r>
      <w:r w:rsidRPr="008314AD">
        <w:rPr>
          <w:rFonts w:ascii="Times New Roman" w:hAnsi="Times New Roman" w:cs="Times New Roman"/>
          <w:sz w:val="24"/>
          <w:szCs w:val="24"/>
        </w:rPr>
        <w:t xml:space="preserve"> Al cuerpo colegiado que se integre en cada sujeto obligado, en los términos y con las funciones que señala el artículo 33 de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VI. Constitución Federal:</w:t>
      </w:r>
      <w:r w:rsidRPr="008314AD">
        <w:rPr>
          <w:rFonts w:ascii="Times New Roman" w:hAnsi="Times New Roman" w:cs="Times New Roman"/>
          <w:sz w:val="24"/>
          <w:szCs w:val="24"/>
        </w:rPr>
        <w:t xml:space="preserve"> A la Constitución Política de los Estados Unidos Mexicanos;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VII. Constitución Local</w:t>
      </w:r>
      <w:r w:rsidRPr="008314AD">
        <w:rPr>
          <w:rFonts w:ascii="Times New Roman" w:hAnsi="Times New Roman" w:cs="Times New Roman"/>
          <w:sz w:val="24"/>
          <w:szCs w:val="24"/>
        </w:rPr>
        <w:t>: A la Constitución Política del Estado Libre y Soberano de México;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VIII. Consejo Nacional:</w:t>
      </w:r>
      <w:r w:rsidRPr="008314AD">
        <w:rPr>
          <w:rFonts w:ascii="Times New Roman" w:hAnsi="Times New Roman" w:cs="Times New Roman"/>
          <w:sz w:val="24"/>
          <w:szCs w:val="24"/>
        </w:rPr>
        <w:t xml:space="preserve"> Al Consejo del Sistema Nacional de Acceso a la Información Pública al que hace referencia el artículo 26 de la Ley General;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IX. Datos abiertos:</w:t>
      </w:r>
      <w:r w:rsidRPr="008314AD">
        <w:rPr>
          <w:rFonts w:ascii="Times New Roman" w:hAnsi="Times New Roman" w:cs="Times New Roman"/>
          <w:sz w:val="24"/>
          <w:szCs w:val="24"/>
        </w:rPr>
        <w:t xml:space="preserve"> A los datos digitales de carácter público que son accesibles en línea que pueden ser usados, reutilizados y redistribuidos por cualquier persona interesada, los cuales tienen las siguientes características: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 Accesibles:</w:t>
      </w:r>
      <w:r w:rsidRPr="008314AD">
        <w:rPr>
          <w:rFonts w:ascii="Times New Roman" w:hAnsi="Times New Roman" w:cs="Times New Roman"/>
          <w:sz w:val="24"/>
          <w:szCs w:val="24"/>
        </w:rPr>
        <w:t xml:space="preserve"> Disponibles para la mayor cantidad de personas usuarias posibles, para cualquier propósito;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b) Integrales</w:t>
      </w:r>
      <w:r w:rsidRPr="008314AD">
        <w:rPr>
          <w:rFonts w:ascii="Times New Roman" w:hAnsi="Times New Roman" w:cs="Times New Roman"/>
          <w:sz w:val="24"/>
          <w:szCs w:val="24"/>
        </w:rPr>
        <w:t>: Contienen el tema que describen a detalle y con los metadatos necesarios;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c) Gratuitos</w:t>
      </w:r>
      <w:r w:rsidRPr="008314AD">
        <w:rPr>
          <w:rFonts w:ascii="Times New Roman" w:hAnsi="Times New Roman" w:cs="Times New Roman"/>
          <w:sz w:val="24"/>
          <w:szCs w:val="24"/>
        </w:rPr>
        <w:t>: No requieren contraprestación alguna para su acceso;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d) No</w:t>
      </w:r>
      <w:r w:rsidRPr="008314AD">
        <w:rPr>
          <w:rFonts w:ascii="Times New Roman" w:hAnsi="Times New Roman" w:cs="Times New Roman"/>
          <w:sz w:val="24"/>
          <w:szCs w:val="24"/>
        </w:rPr>
        <w:t xml:space="preserve"> </w:t>
      </w:r>
      <w:r w:rsidRPr="008314AD">
        <w:rPr>
          <w:rFonts w:ascii="Times New Roman" w:hAnsi="Times New Roman" w:cs="Times New Roman"/>
          <w:b/>
          <w:sz w:val="24"/>
          <w:szCs w:val="24"/>
        </w:rPr>
        <w:t>discriminatorios</w:t>
      </w:r>
      <w:r w:rsidRPr="008314AD">
        <w:rPr>
          <w:rFonts w:ascii="Times New Roman" w:hAnsi="Times New Roman" w:cs="Times New Roman"/>
          <w:sz w:val="24"/>
          <w:szCs w:val="24"/>
        </w:rPr>
        <w:t>: Están disponibles para cualquier persona, sin necesidad de registro;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e) Oportunos</w:t>
      </w:r>
      <w:r w:rsidRPr="008314AD">
        <w:rPr>
          <w:rFonts w:ascii="Times New Roman" w:hAnsi="Times New Roman" w:cs="Times New Roman"/>
          <w:sz w:val="24"/>
          <w:szCs w:val="24"/>
        </w:rPr>
        <w:t>: Son actualizados periódicamente, conforme se generen;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f) Permanentes</w:t>
      </w:r>
      <w:r w:rsidRPr="008314AD">
        <w:rPr>
          <w:rFonts w:ascii="Times New Roman" w:hAnsi="Times New Roman" w:cs="Times New Roman"/>
          <w:sz w:val="24"/>
          <w:szCs w:val="24"/>
        </w:rPr>
        <w:t>: Se conservan en el tiempo, para lo cual, las versiones históricas relevantes para uso público se mantendrán disponibles con identificadores adecuados al efecto;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g) Primarios:</w:t>
      </w:r>
      <w:r w:rsidRPr="008314AD">
        <w:rPr>
          <w:rFonts w:ascii="Times New Roman" w:hAnsi="Times New Roman" w:cs="Times New Roman"/>
          <w:sz w:val="24"/>
          <w:szCs w:val="24"/>
        </w:rPr>
        <w:t xml:space="preserve"> Provienen directamente de la fuente de origen con el máximo nivel de degradación posible;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h) Legibles por máquinas:</w:t>
      </w:r>
      <w:r w:rsidRPr="008314AD">
        <w:rPr>
          <w:rFonts w:ascii="Times New Roman" w:hAnsi="Times New Roman" w:cs="Times New Roman"/>
          <w:sz w:val="24"/>
          <w:szCs w:val="24"/>
        </w:rPr>
        <w:t xml:space="preserve"> Deberán estar estructurados, total o parcialmente, para ser procesados e </w:t>
      </w:r>
      <w:r w:rsidRPr="008314AD">
        <w:rPr>
          <w:rFonts w:ascii="Times New Roman" w:hAnsi="Times New Roman" w:cs="Times New Roman"/>
          <w:noProof/>
          <w:sz w:val="24"/>
          <w:szCs w:val="24"/>
        </w:rPr>
        <w:drawing>
          <wp:inline distT="0" distB="0" distL="0" distR="0" wp14:anchorId="66E302A3" wp14:editId="2DE91895">
            <wp:extent cx="4575" cy="4572"/>
            <wp:effectExtent l="0" t="0" r="0" b="0"/>
            <wp:docPr id="27783" name="Picture 27783"/>
            <wp:cNvGraphicFramePr/>
            <a:graphic xmlns:a="http://schemas.openxmlformats.org/drawingml/2006/main">
              <a:graphicData uri="http://schemas.openxmlformats.org/drawingml/2006/picture">
                <pic:pic xmlns:pic="http://schemas.openxmlformats.org/drawingml/2006/picture">
                  <pic:nvPicPr>
                    <pic:cNvPr id="27783" name="Picture 27783"/>
                    <pic:cNvPicPr/>
                  </pic:nvPicPr>
                  <pic:blipFill>
                    <a:blip r:embed="rId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interpretados por equipos electrónicos de manera automática;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 En formatos abiertos:</w:t>
      </w:r>
      <w:r w:rsidRPr="008314AD">
        <w:rPr>
          <w:rFonts w:ascii="Times New Roman" w:hAnsi="Times New Roman" w:cs="Times New Roman"/>
          <w:sz w:val="24"/>
          <w:szCs w:val="24"/>
        </w:rPr>
        <w:t xml:space="preserve">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j) De libre uso:</w:t>
      </w:r>
      <w:r w:rsidRPr="008314AD">
        <w:rPr>
          <w:rFonts w:ascii="Times New Roman" w:hAnsi="Times New Roman" w:cs="Times New Roman"/>
          <w:sz w:val="24"/>
          <w:szCs w:val="24"/>
        </w:rPr>
        <w:t xml:space="preserve"> Requieren la cita de la fuente de origen como único requisito para su uso;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 Días</w:t>
      </w:r>
      <w:r w:rsidRPr="008314AD">
        <w:rPr>
          <w:rFonts w:ascii="Times New Roman" w:hAnsi="Times New Roman" w:cs="Times New Roman"/>
          <w:sz w:val="24"/>
          <w:szCs w:val="24"/>
        </w:rPr>
        <w:t>: A los días hábiles;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XI. Documento</w:t>
      </w:r>
      <w:r w:rsidRPr="008314AD">
        <w:rPr>
          <w:rFonts w:ascii="Times New Roman" w:hAnsi="Times New Roman" w:cs="Times New Roman"/>
          <w:sz w:val="24"/>
          <w:szCs w:val="24"/>
        </w:rPr>
        <w:t xml:space="preserve">: A los expedientes, reportes, estudios, actas, resoluciones, oficios, correspondencia, acuerdos, directivas, directrices, circulares, contratos, convenios, instructivos, notas, memorandos, estadísticas y, en general, cualquier registro que documente el ejercicio de las facultades, funciones y competencias de los </w:t>
      </w:r>
      <w:r w:rsidRPr="008314AD">
        <w:rPr>
          <w:rFonts w:ascii="Times New Roman" w:hAnsi="Times New Roman" w:cs="Times New Roman"/>
          <w:noProof/>
          <w:sz w:val="24"/>
          <w:szCs w:val="24"/>
        </w:rPr>
        <w:drawing>
          <wp:inline distT="0" distB="0" distL="0" distR="0" wp14:anchorId="6260DF26" wp14:editId="395D9889">
            <wp:extent cx="9148" cy="36576"/>
            <wp:effectExtent l="0" t="0" r="0" b="0"/>
            <wp:docPr id="672067" name="Picture 672067"/>
            <wp:cNvGraphicFramePr/>
            <a:graphic xmlns:a="http://schemas.openxmlformats.org/drawingml/2006/main">
              <a:graphicData uri="http://schemas.openxmlformats.org/drawingml/2006/picture">
                <pic:pic xmlns:pic="http://schemas.openxmlformats.org/drawingml/2006/picture">
                  <pic:nvPicPr>
                    <pic:cNvPr id="672067" name="Picture 672067"/>
                    <pic:cNvPicPr/>
                  </pic:nvPicPr>
                  <pic:blipFill>
                    <a:blip r:embed="rId26"/>
                    <a:stretch>
                      <a:fillRect/>
                    </a:stretch>
                  </pic:blipFill>
                  <pic:spPr>
                    <a:xfrm>
                      <a:off x="0" y="0"/>
                      <a:ext cx="9148" cy="36576"/>
                    </a:xfrm>
                    <a:prstGeom prst="rect">
                      <a:avLst/>
                    </a:prstGeom>
                  </pic:spPr>
                </pic:pic>
              </a:graphicData>
            </a:graphic>
          </wp:inline>
        </w:drawing>
      </w:r>
      <w:r w:rsidRPr="008314AD">
        <w:rPr>
          <w:rFonts w:ascii="Times New Roman" w:hAnsi="Times New Roman" w:cs="Times New Roman"/>
          <w:sz w:val="24"/>
          <w:szCs w:val="24"/>
        </w:rPr>
        <w:t xml:space="preserve">sujetos obligados, sus personas servidoras públicas y demás integrantes, sin importar su fuente o fecha de elaboración, ni el medio en el que se encuentren, ya sea escrito, impreso, sonoro, visual, electrónico, informático </w:t>
      </w:r>
      <w:r w:rsidRPr="008314AD">
        <w:rPr>
          <w:rFonts w:ascii="Times New Roman" w:hAnsi="Times New Roman" w:cs="Times New Roman"/>
          <w:noProof/>
          <w:sz w:val="24"/>
          <w:szCs w:val="24"/>
        </w:rPr>
        <w:drawing>
          <wp:inline distT="0" distB="0" distL="0" distR="0" wp14:anchorId="56B1908B" wp14:editId="7502F6FD">
            <wp:extent cx="4575" cy="4572"/>
            <wp:effectExtent l="0" t="0" r="0" b="0"/>
            <wp:docPr id="27786" name="Picture 27786"/>
            <wp:cNvGraphicFramePr/>
            <a:graphic xmlns:a="http://schemas.openxmlformats.org/drawingml/2006/main">
              <a:graphicData uri="http://schemas.openxmlformats.org/drawingml/2006/picture">
                <pic:pic xmlns:pic="http://schemas.openxmlformats.org/drawingml/2006/picture">
                  <pic:nvPicPr>
                    <pic:cNvPr id="27786" name="Picture 27786"/>
                    <pic:cNvPicPr/>
                  </pic:nvPicPr>
                  <pic:blipFill>
                    <a:blip r:embed="rId7"/>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u holográfico;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XII. Expediente</w:t>
      </w:r>
      <w:r w:rsidRPr="008314AD">
        <w:rPr>
          <w:rFonts w:ascii="Times New Roman" w:hAnsi="Times New Roman" w:cs="Times New Roman"/>
          <w:sz w:val="24"/>
          <w:szCs w:val="24"/>
        </w:rPr>
        <w:t>: A la unidad documental física o electrónica compuesta por uno o varios documentos de archivo, ordenados y relacionados por un mismo asunto, actividad o trámite de los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XIII. Formatos abiertos:</w:t>
      </w:r>
      <w:r w:rsidRPr="008314AD">
        <w:rPr>
          <w:rFonts w:ascii="Times New Roman" w:hAnsi="Times New Roman" w:cs="Times New Roman"/>
          <w:sz w:val="24"/>
          <w:szCs w:val="24"/>
        </w:rPr>
        <w:t xml:space="preserve"> Al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las personas usuarias;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XIV. Formatos accesibles:</w:t>
      </w:r>
      <w:r w:rsidRPr="008314AD">
        <w:rPr>
          <w:rFonts w:ascii="Times New Roman" w:hAnsi="Times New Roman" w:cs="Times New Roman"/>
          <w:sz w:val="24"/>
          <w:szCs w:val="24"/>
        </w:rPr>
        <w:t xml:space="preserve"> A cualquier manera o forma alternativa que dé acceso a las personas solicitantes de información, en forma tan viable y cómoda como la de las personas sin discapacidad ni otras dificultades para acceder a cualquier texto impreso y/o cualquier otro formato convencional en el que la información pueda encontrarse;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XV. Información de Interés Público:</w:t>
      </w:r>
      <w:r w:rsidRPr="008314AD">
        <w:rPr>
          <w:rFonts w:ascii="Times New Roman" w:hAnsi="Times New Roman" w:cs="Times New Roman"/>
          <w:sz w:val="24"/>
          <w:szCs w:val="24"/>
        </w:rPr>
        <w:t xml:space="preserve"> Aquella que resulta relevante o útil para la sociedad y no simplemente de interés individual, cuya divulgación contribuye para que el público conozca y comprenda las actividades que llevan a cabo los sujetos obligados en el ejercicio de sus funciones y como ejercen los recursos públicos, así </w:t>
      </w:r>
      <w:r w:rsidRPr="008314AD">
        <w:rPr>
          <w:rFonts w:ascii="Times New Roman" w:hAnsi="Times New Roman" w:cs="Times New Roman"/>
          <w:noProof/>
          <w:sz w:val="24"/>
          <w:szCs w:val="24"/>
        </w:rPr>
        <w:drawing>
          <wp:inline distT="0" distB="0" distL="0" distR="0" wp14:anchorId="0DCA4797" wp14:editId="2429331D">
            <wp:extent cx="4573" cy="4572"/>
            <wp:effectExtent l="0" t="0" r="0" b="0"/>
            <wp:docPr id="27787" name="Picture 27787"/>
            <wp:cNvGraphicFramePr/>
            <a:graphic xmlns:a="http://schemas.openxmlformats.org/drawingml/2006/main">
              <a:graphicData uri="http://schemas.openxmlformats.org/drawingml/2006/picture">
                <pic:pic xmlns:pic="http://schemas.openxmlformats.org/drawingml/2006/picture">
                  <pic:nvPicPr>
                    <pic:cNvPr id="27787" name="Picture 27787"/>
                    <pic:cNvPicPr/>
                  </pic:nvPicPr>
                  <pic:blipFill>
                    <a:blip r:embed="rId7"/>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como a exigir la rendición de cuentas y el combate a la corrupción;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XVI. Ley</w:t>
      </w:r>
      <w:r w:rsidRPr="008314AD">
        <w:rPr>
          <w:rFonts w:ascii="Times New Roman" w:hAnsi="Times New Roman" w:cs="Times New Roman"/>
          <w:sz w:val="24"/>
          <w:szCs w:val="24"/>
        </w:rPr>
        <w:t>: A la Ley de Transparencia y Acceso a la Información Pública del Estado de México y Municipios;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XVII. Ley General:</w:t>
      </w:r>
      <w:r w:rsidRPr="008314AD">
        <w:rPr>
          <w:rFonts w:ascii="Times New Roman" w:hAnsi="Times New Roman" w:cs="Times New Roman"/>
          <w:sz w:val="24"/>
          <w:szCs w:val="24"/>
        </w:rPr>
        <w:t xml:space="preserve"> A la Ley General de Transparencia y Acceso a la Información Pública;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XVIII. Órganos Autónomos: </w:t>
      </w:r>
      <w:r w:rsidRPr="008314AD">
        <w:rPr>
          <w:rFonts w:ascii="Times New Roman" w:hAnsi="Times New Roman" w:cs="Times New Roman"/>
          <w:sz w:val="24"/>
          <w:szCs w:val="24"/>
        </w:rPr>
        <w:t>A la Comisión de Derechos Humanos del Estado de México, la Fiscalía General de Justicia del Estado de México, el Instituto Electoral del Estado de México, el Tribunal Electoral del Estado de México, el Tribunal de Justicia Administrativa del Estado de México y la Universidad Autónoma del Estado de México;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XIX. Personas Servidoras Públicas:</w:t>
      </w:r>
      <w:r w:rsidRPr="008314AD">
        <w:rPr>
          <w:rFonts w:ascii="Times New Roman" w:hAnsi="Times New Roman" w:cs="Times New Roman"/>
          <w:sz w:val="24"/>
          <w:szCs w:val="24"/>
        </w:rPr>
        <w:t xml:space="preserve"> A las mencionadas en el artículo 130 de la Constitución Política del Estado Libre y Soberano de México;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 Personal Habilitado:</w:t>
      </w:r>
      <w:r w:rsidRPr="008314AD">
        <w:rPr>
          <w:rFonts w:ascii="Times New Roman" w:hAnsi="Times New Roman" w:cs="Times New Roman"/>
          <w:sz w:val="24"/>
          <w:szCs w:val="24"/>
        </w:rPr>
        <w:t xml:space="preserve"> A las personas servidoras públicas adscritas a las diversas unidades administrativas o áreas del sujeto obligado, encargadas de recibir y dar trámite a las solicitudes de acceso a la información, a sus respectivas unidades de transparencia;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XXI. Plataforma Nacional: </w:t>
      </w:r>
      <w:r w:rsidRPr="008314AD">
        <w:rPr>
          <w:rFonts w:ascii="Times New Roman" w:hAnsi="Times New Roman" w:cs="Times New Roman"/>
          <w:sz w:val="24"/>
          <w:szCs w:val="24"/>
        </w:rPr>
        <w:t>A la Plataforma Nacional de Transparencia prevista en la Ley General;</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XXII. Sistema Nacional:</w:t>
      </w:r>
      <w:r w:rsidRPr="008314AD">
        <w:rPr>
          <w:rFonts w:ascii="Times New Roman" w:hAnsi="Times New Roman" w:cs="Times New Roman"/>
          <w:sz w:val="24"/>
          <w:szCs w:val="24"/>
        </w:rPr>
        <w:t xml:space="preserve"> Al Sistema Nacional de Acceso a la Información Pública;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XXIII. Subsistema de Transparencia:</w:t>
      </w:r>
      <w:r w:rsidRPr="008314AD">
        <w:rPr>
          <w:rFonts w:ascii="Times New Roman" w:hAnsi="Times New Roman" w:cs="Times New Roman"/>
          <w:sz w:val="24"/>
          <w:szCs w:val="24"/>
        </w:rPr>
        <w:t xml:space="preserve"> Al Subsistema de Transparencia y Acceso a la Información del Estado de México: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XXIV. Sujetos Obligados:</w:t>
      </w:r>
      <w:r w:rsidRPr="008314AD">
        <w:rPr>
          <w:rFonts w:ascii="Times New Roman" w:hAnsi="Times New Roman" w:cs="Times New Roman"/>
          <w:sz w:val="24"/>
          <w:szCs w:val="24"/>
        </w:rPr>
        <w:t xml:space="preserve"> A cualquier autoridad, agencia, comisión, comité, corporación, ente, entidad, institución, órgano, organismo o equivalentes de los Poderes Ejecutivo, Legislativo y Judicial, órganos autónomos, fideicomisos y fondos públicos estatales y municipales, así como del gobierno y de la administración pública municipal y sus organismos descentralizados, asimismo de cualquier persona física o </w:t>
      </w:r>
      <w:r w:rsidRPr="008314AD">
        <w:rPr>
          <w:rFonts w:ascii="Times New Roman" w:hAnsi="Times New Roman" w:cs="Times New Roman"/>
          <w:noProof/>
          <w:sz w:val="24"/>
          <w:szCs w:val="24"/>
        </w:rPr>
        <w:drawing>
          <wp:inline distT="0" distB="0" distL="0" distR="0" wp14:anchorId="5B9AAF68" wp14:editId="58481ABF">
            <wp:extent cx="4575" cy="4572"/>
            <wp:effectExtent l="0" t="0" r="0" b="0"/>
            <wp:docPr id="31623" name="Picture 31623"/>
            <wp:cNvGraphicFramePr/>
            <a:graphic xmlns:a="http://schemas.openxmlformats.org/drawingml/2006/main">
              <a:graphicData uri="http://schemas.openxmlformats.org/drawingml/2006/picture">
                <pic:pic xmlns:pic="http://schemas.openxmlformats.org/drawingml/2006/picture">
                  <pic:nvPicPr>
                    <pic:cNvPr id="31623" name="Picture 31623"/>
                    <pic:cNvPicPr/>
                  </pic:nvPicPr>
                  <pic:blipFill>
                    <a:blip r:embed="rId27"/>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jurídico colectiva que reciba y ejerza recursos públicos o realice actos de autoridad en el ámbito estatal y municipal, que deba cumplir con las obligaciones previstas en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XXV. Unidad de Transparencia:</w:t>
      </w:r>
      <w:r w:rsidRPr="008314AD">
        <w:rPr>
          <w:rFonts w:ascii="Times New Roman" w:hAnsi="Times New Roman" w:cs="Times New Roman"/>
          <w:sz w:val="24"/>
          <w:szCs w:val="24"/>
        </w:rPr>
        <w:t xml:space="preserve"> A la instancia establecida por los sujetos obligados a la que se refiere el artículo 37 de esta Ley,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XXVI. Versión pública:</w:t>
      </w:r>
      <w:r w:rsidRPr="008314AD">
        <w:rPr>
          <w:rFonts w:ascii="Times New Roman" w:hAnsi="Times New Roman" w:cs="Times New Roman"/>
          <w:sz w:val="24"/>
          <w:szCs w:val="24"/>
        </w:rPr>
        <w:t xml:space="preserve"> Al documento o expediente mediante el cual se otorga acceso a la información pública, previa eliminación u omisión de aquellas partes o secciones que se encuentren clasificadas conforme a la Ley.</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los Principios Generales</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Sección Primera</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los Principios Rectores de las Autoridades Garantes del Estado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w:t>
      </w:r>
      <w:r w:rsidRPr="008314AD">
        <w:rPr>
          <w:rFonts w:ascii="Times New Roman" w:hAnsi="Times New Roman" w:cs="Times New Roman"/>
          <w:sz w:val="24"/>
          <w:szCs w:val="24"/>
        </w:rPr>
        <w:t xml:space="preserve"> El derecho humano de acceso a la información pública es una prerrogativa de las personas que comprende buscar, difundir, investigar, solicitar y recibir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lastRenderedPageBreak/>
        <w:t>Toda la información generada, obtenida, adquirida, transformada,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información podrá ser clasificada como reservada temporalmente por razones de interés público o seguridad en los términos previstos por la Ley General y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Los sujetos obligados deben poner en práctica, políticas y programas de acceso a la información que se apeguen a criterios de publicidad, veracidad, oportunidad, precisión y suficiencia en beneficio de las personas solicitantes.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w:t>
      </w:r>
      <w:r w:rsidRPr="008314AD">
        <w:rPr>
          <w:rFonts w:ascii="Times New Roman" w:hAnsi="Times New Roman" w:cs="Times New Roman"/>
          <w:sz w:val="24"/>
          <w:szCs w:val="24"/>
        </w:rPr>
        <w:t xml:space="preserve"> No podrá clasificarse como reservada aquella información relacionada con violaciones graves a los derechos humanos o con delitos de lesa humanidad, conforme al derecho nacional o los tratados internacionales de los que el Estado mexicano sea parte.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Ninguna persona podrá ser objeto de inquisición judicial o administrativa derivado del ejercicio del derecho de acceso a la información, ni se podrá restringir este derecho por vías o medios directos o indirectos.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w:t>
      </w:r>
      <w:r w:rsidRPr="008314AD">
        <w:rPr>
          <w:rFonts w:ascii="Times New Roman" w:hAnsi="Times New Roman" w:cs="Times New Roman"/>
          <w:sz w:val="24"/>
          <w:szCs w:val="24"/>
        </w:rPr>
        <w:t xml:space="preserve"> El Estado de México garantizará el efectivo acceso de toda persona a la información en posesión de cualquier autoridad, agencia, institución, órgano, organismo o equivalente de los poderes Ejecutivo, Legislativo y Judicial, órganos autónomos, fideicomisos y fondos públicos, así como de cualquier persona física o jurídica colectiva que reciba y ejerza recursos públicos o realice actos de autoridad en el ámbito de competencia del Estado de México y sus municipios.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Artículo 7. </w:t>
      </w:r>
      <w:r w:rsidRPr="008314AD">
        <w:rPr>
          <w:rFonts w:ascii="Times New Roman" w:hAnsi="Times New Roman" w:cs="Times New Roman"/>
          <w:sz w:val="24"/>
          <w:szCs w:val="24"/>
        </w:rPr>
        <w:t>El derecho de acceso a la información y la clasificación de la información se interpretarán conforme a los principios establecidos en la Constitución Federal, en los tratados internacionales de los que el Estado mexicano sea parte, en la Ley General, en la Constitución Local y en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En la aplicación e interpretación de la presente Ley deberá prevalecer el principio de máxima publicidad, conforme a lo dispuesto en la Constitución Federal, en los tratados internacionales de los que el Estado mexicano sea parte, la Ley General, la Constitución Local, esta Ley, así como en las resoluciones y sentencias </w:t>
      </w:r>
      <w:r w:rsidRPr="008314AD">
        <w:rPr>
          <w:rFonts w:ascii="Times New Roman" w:hAnsi="Times New Roman" w:cs="Times New Roman"/>
          <w:noProof/>
          <w:sz w:val="24"/>
          <w:szCs w:val="24"/>
        </w:rPr>
        <w:drawing>
          <wp:inline distT="0" distB="0" distL="0" distR="0" wp14:anchorId="6136F5CA" wp14:editId="14802F83">
            <wp:extent cx="4575" cy="4572"/>
            <wp:effectExtent l="0" t="0" r="0" b="0"/>
            <wp:docPr id="35783" name="Picture 35783"/>
            <wp:cNvGraphicFramePr/>
            <a:graphic xmlns:a="http://schemas.openxmlformats.org/drawingml/2006/main">
              <a:graphicData uri="http://schemas.openxmlformats.org/drawingml/2006/picture">
                <pic:pic xmlns:pic="http://schemas.openxmlformats.org/drawingml/2006/picture">
                  <pic:nvPicPr>
                    <pic:cNvPr id="35783" name="Picture 35783"/>
                    <pic:cNvPicPr/>
                  </pic:nvPicPr>
                  <pic:blipFill>
                    <a:blip r:embed="rId2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vinculantes que emitan los órganos nacionales e internacionales especializados, favoreciendo en todo </w:t>
      </w:r>
      <w:r w:rsidRPr="008314AD">
        <w:rPr>
          <w:rFonts w:ascii="Times New Roman" w:hAnsi="Times New Roman" w:cs="Times New Roman"/>
          <w:noProof/>
          <w:sz w:val="24"/>
          <w:szCs w:val="24"/>
        </w:rPr>
        <w:drawing>
          <wp:inline distT="0" distB="0" distL="0" distR="0" wp14:anchorId="14AB6200" wp14:editId="0DDB5054">
            <wp:extent cx="4575" cy="4572"/>
            <wp:effectExtent l="0" t="0" r="0" b="0"/>
            <wp:docPr id="35784" name="Picture 35784"/>
            <wp:cNvGraphicFramePr/>
            <a:graphic xmlns:a="http://schemas.openxmlformats.org/drawingml/2006/main">
              <a:graphicData uri="http://schemas.openxmlformats.org/drawingml/2006/picture">
                <pic:pic xmlns:pic="http://schemas.openxmlformats.org/drawingml/2006/picture">
                  <pic:nvPicPr>
                    <pic:cNvPr id="35784" name="Picture 35784"/>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momento la protección más amplia de los derechos de las personas.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Para el caso de la interpretación, se podrán considerar los criterios, determinaciones y opiniones de las </w:t>
      </w:r>
      <w:r w:rsidRPr="008314AD">
        <w:rPr>
          <w:rFonts w:ascii="Times New Roman" w:hAnsi="Times New Roman" w:cs="Times New Roman"/>
          <w:noProof/>
          <w:sz w:val="24"/>
          <w:szCs w:val="24"/>
        </w:rPr>
        <w:drawing>
          <wp:inline distT="0" distB="0" distL="0" distR="0" wp14:anchorId="31A54E14" wp14:editId="2DB12B82">
            <wp:extent cx="4575" cy="4572"/>
            <wp:effectExtent l="0" t="0" r="0" b="0"/>
            <wp:docPr id="35785" name="Picture 35785"/>
            <wp:cNvGraphicFramePr/>
            <a:graphic xmlns:a="http://schemas.openxmlformats.org/drawingml/2006/main">
              <a:graphicData uri="http://schemas.openxmlformats.org/drawingml/2006/picture">
                <pic:pic xmlns:pic="http://schemas.openxmlformats.org/drawingml/2006/picture">
                  <pic:nvPicPr>
                    <pic:cNvPr id="35785" name="Picture 35785"/>
                    <pic:cNvPicPr/>
                  </pic:nvPicPr>
                  <pic:blipFill>
                    <a:blip r:embed="rId1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Autoridades Garantes y de los organismos internacionales en materia de transparencia.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w:t>
      </w:r>
      <w:r w:rsidRPr="008314AD">
        <w:rPr>
          <w:rFonts w:ascii="Times New Roman" w:hAnsi="Times New Roman" w:cs="Times New Roman"/>
          <w:sz w:val="24"/>
          <w:szCs w:val="24"/>
        </w:rPr>
        <w:t xml:space="preserve"> Las Autoridades Garantes del Estado deberán regir su funcionamiento de acuerdo con los principios siguientes: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Certeza: otorga seguridad y certidumbre jurídica a las personas, en virtud de que permite conocer si las </w:t>
      </w:r>
      <w:r w:rsidRPr="008314AD">
        <w:rPr>
          <w:rFonts w:ascii="Times New Roman" w:hAnsi="Times New Roman" w:cs="Times New Roman"/>
          <w:noProof/>
          <w:sz w:val="24"/>
          <w:szCs w:val="24"/>
        </w:rPr>
        <w:drawing>
          <wp:inline distT="0" distB="0" distL="0" distR="0" wp14:anchorId="00DEF6B1" wp14:editId="04AA9D53">
            <wp:extent cx="9150" cy="27432"/>
            <wp:effectExtent l="0" t="0" r="0" b="0"/>
            <wp:docPr id="672074" name="Picture 672074"/>
            <wp:cNvGraphicFramePr/>
            <a:graphic xmlns:a="http://schemas.openxmlformats.org/drawingml/2006/main">
              <a:graphicData uri="http://schemas.openxmlformats.org/drawingml/2006/picture">
                <pic:pic xmlns:pic="http://schemas.openxmlformats.org/drawingml/2006/picture">
                  <pic:nvPicPr>
                    <pic:cNvPr id="672074" name="Picture 672074"/>
                    <pic:cNvPicPr/>
                  </pic:nvPicPr>
                  <pic:blipFill>
                    <a:blip r:embed="rId29"/>
                    <a:stretch>
                      <a:fillRect/>
                    </a:stretch>
                  </pic:blipFill>
                  <pic:spPr>
                    <a:xfrm>
                      <a:off x="0" y="0"/>
                      <a:ext cx="9150" cy="27432"/>
                    </a:xfrm>
                    <a:prstGeom prst="rect">
                      <a:avLst/>
                    </a:prstGeom>
                  </pic:spPr>
                </pic:pic>
              </a:graphicData>
            </a:graphic>
          </wp:inline>
        </w:drawing>
      </w:r>
      <w:r w:rsidRPr="008314AD">
        <w:rPr>
          <w:rFonts w:ascii="Times New Roman" w:hAnsi="Times New Roman" w:cs="Times New Roman"/>
          <w:sz w:val="24"/>
          <w:szCs w:val="24"/>
        </w:rPr>
        <w:t>acciones que realizan son apegadas a derecho y garantizan que los procedimientos sean completamente verificables, fidedignos y confiables;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II.</w:t>
      </w:r>
      <w:r w:rsidRPr="008314AD">
        <w:rPr>
          <w:rFonts w:ascii="Times New Roman" w:hAnsi="Times New Roman" w:cs="Times New Roman"/>
          <w:sz w:val="24"/>
          <w:szCs w:val="24"/>
        </w:rPr>
        <w:t xml:space="preserve"> Congruencia: Implica que exista concordancia entre el requerimiento formulado por el particular y la respuesta proporcionada por el sujeto obligado;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 xml:space="preserve">Documentación: Consiste en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sin que ello </w:t>
      </w:r>
      <w:r w:rsidRPr="008314AD">
        <w:rPr>
          <w:rFonts w:ascii="Times New Roman" w:hAnsi="Times New Roman" w:cs="Times New Roman"/>
          <w:noProof/>
          <w:sz w:val="24"/>
          <w:szCs w:val="24"/>
        </w:rPr>
        <w:drawing>
          <wp:inline distT="0" distB="0" distL="0" distR="0" wp14:anchorId="20623566" wp14:editId="72A74A86">
            <wp:extent cx="9150" cy="36576"/>
            <wp:effectExtent l="0" t="0" r="0" b="0"/>
            <wp:docPr id="672076" name="Picture 672076"/>
            <wp:cNvGraphicFramePr/>
            <a:graphic xmlns:a="http://schemas.openxmlformats.org/drawingml/2006/main">
              <a:graphicData uri="http://schemas.openxmlformats.org/drawingml/2006/picture">
                <pic:pic xmlns:pic="http://schemas.openxmlformats.org/drawingml/2006/picture">
                  <pic:nvPicPr>
                    <pic:cNvPr id="672076" name="Picture 672076"/>
                    <pic:cNvPicPr/>
                  </pic:nvPicPr>
                  <pic:blipFill>
                    <a:blip r:embed="rId30"/>
                    <a:stretch>
                      <a:fillRect/>
                    </a:stretch>
                  </pic:blipFill>
                  <pic:spPr>
                    <a:xfrm>
                      <a:off x="0" y="0"/>
                      <a:ext cx="9150" cy="36576"/>
                    </a:xfrm>
                    <a:prstGeom prst="rect">
                      <a:avLst/>
                    </a:prstGeom>
                  </pic:spPr>
                </pic:pic>
              </a:graphicData>
            </a:graphic>
          </wp:inline>
        </w:drawing>
      </w:r>
      <w:r w:rsidRPr="008314AD">
        <w:rPr>
          <w:rFonts w:ascii="Times New Roman" w:hAnsi="Times New Roman" w:cs="Times New Roman"/>
          <w:sz w:val="24"/>
          <w:szCs w:val="24"/>
        </w:rPr>
        <w:t>implique la elaboración de documentos ad hoc para atender las solicitudes de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Eficacia: Tutela de manera efectiva, el derecho de acceso a la información pública;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Excepcionalidad: Implica que la información podrá ser clasificada como reservada o confidencial únicamente si se actualizan los supuestos que esta Ley expresamente señala;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Exhaustividad: Significa que la respuesta se refiera expresamente a cada uno de los puntos solicitados, con las limitantes del principio de documentación;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Gratuidad: Consiste en que el acceso a la información pública no genera costo alguno para las personas solicitantes, sólo podrá requerirse el cobro correspondiente a la modalidad de reproducción y entrega solicitada conforme a lo establecido en la presente Ley y demás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Imparcialidad: Deben en sus actuaciones, ser ajenos o extraños a los intereses de las partes en controversia, sin inclinaciones hacia ninguna de las partes involucradas;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Independencia: Deben actuar sin influencias que puedan afectar la imparcialidad o la eficacia del derecho de acceso a la información ni supeditarse a interés, autoridad o persona alguna;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Legalidad: Ajustar su actuación a las disposiciones jurídicas aplicables, fundamentando y motivando sus resoluciones y actos;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Máxima Publicidad: Promover que toda la información en posesión de los sujetos obligados documentada sea pública, completa, oportuna y accesible, salvo en los casos expresamente establecidos en esta Ley o en otras disposiciones jurídicas aplicables, en los que podrá ser clasificada como reservada o confidencial por razones de interés público;</w:t>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16E2E7A3" wp14:editId="19DD1822">
            <wp:extent cx="4575" cy="4572"/>
            <wp:effectExtent l="0" t="0" r="0" b="0"/>
            <wp:docPr id="39984" name="Picture 39984"/>
            <wp:cNvGraphicFramePr/>
            <a:graphic xmlns:a="http://schemas.openxmlformats.org/drawingml/2006/main">
              <a:graphicData uri="http://schemas.openxmlformats.org/drawingml/2006/picture">
                <pic:pic xmlns:pic="http://schemas.openxmlformats.org/drawingml/2006/picture">
                  <pic:nvPicPr>
                    <pic:cNvPr id="39984" name="Picture 39984"/>
                    <pic:cNvPicPr/>
                  </pic:nvPicPr>
                  <pic:blipFill>
                    <a:blip r:embed="rId31"/>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ind w:left="24"/>
        <w:jc w:val="both"/>
        <w:rPr>
          <w:rFonts w:ascii="Times New Roman" w:hAnsi="Times New Roman" w:cs="Times New Roman"/>
          <w:sz w:val="24"/>
          <w:szCs w:val="24"/>
        </w:rPr>
      </w:pPr>
      <w:r w:rsidRPr="008314AD">
        <w:rPr>
          <w:rFonts w:ascii="Times New Roman" w:hAnsi="Times New Roman" w:cs="Times New Roman"/>
          <w:b/>
          <w:sz w:val="24"/>
          <w:szCs w:val="24"/>
        </w:rPr>
        <w:t xml:space="preserve">XII. </w:t>
      </w:r>
      <w:r w:rsidRPr="008314AD">
        <w:rPr>
          <w:rFonts w:ascii="Times New Roman" w:hAnsi="Times New Roman" w:cs="Times New Roman"/>
          <w:sz w:val="24"/>
          <w:szCs w:val="24"/>
        </w:rPr>
        <w:t>Objetividad: Ajustar su actuación a los supuestos de ley que deben ser aplicados al analizar el caso en concreto para resolver, sin considerar juicios personales;</w:t>
      </w:r>
    </w:p>
    <w:p w:rsidR="00A263BD" w:rsidRPr="008314AD" w:rsidRDefault="00A263BD" w:rsidP="008314AD">
      <w:pPr>
        <w:spacing w:after="0" w:line="240" w:lineRule="auto"/>
        <w:ind w:left="24"/>
        <w:jc w:val="both"/>
        <w:rPr>
          <w:rFonts w:ascii="Times New Roman" w:hAnsi="Times New Roman" w:cs="Times New Roman"/>
          <w:sz w:val="24"/>
          <w:szCs w:val="24"/>
        </w:rPr>
      </w:pPr>
    </w:p>
    <w:p w:rsidR="00A263BD" w:rsidRPr="008314AD" w:rsidRDefault="00A263BD" w:rsidP="008314AD">
      <w:pPr>
        <w:spacing w:after="0" w:line="240" w:lineRule="auto"/>
        <w:ind w:left="24"/>
        <w:jc w:val="both"/>
        <w:rPr>
          <w:rFonts w:ascii="Times New Roman" w:hAnsi="Times New Roman" w:cs="Times New Roman"/>
          <w:sz w:val="24"/>
          <w:szCs w:val="24"/>
        </w:rPr>
      </w:pPr>
      <w:r w:rsidRPr="008314AD">
        <w:rPr>
          <w:rFonts w:ascii="Times New Roman" w:hAnsi="Times New Roman" w:cs="Times New Roman"/>
          <w:b/>
          <w:sz w:val="24"/>
          <w:szCs w:val="24"/>
        </w:rPr>
        <w:t xml:space="preserve">XIII. </w:t>
      </w:r>
      <w:r w:rsidRPr="008314AD">
        <w:rPr>
          <w:rFonts w:ascii="Times New Roman" w:hAnsi="Times New Roman" w:cs="Times New Roman"/>
          <w:sz w:val="24"/>
          <w:szCs w:val="24"/>
        </w:rPr>
        <w:t>Profesionalismo: Deben sujetar su actuación a conocimientos técnicos, teóricos y metodológicos que garanticen un desempeño eficiente y eficaz en el ejercicio de su actuar,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XIV. </w:t>
      </w:r>
      <w:r w:rsidRPr="008314AD">
        <w:rPr>
          <w:rFonts w:ascii="Times New Roman" w:hAnsi="Times New Roman" w:cs="Times New Roman"/>
          <w:sz w:val="24"/>
          <w:szCs w:val="24"/>
        </w:rPr>
        <w:t>Transparencia: Dar publicidad a los actos relacionados con sus atribuciones, así como dar acceso a la información que generen y tengan la obligación de documentar.</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Sección Segunda</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los Principios en Materia de Transparencia y Acceso a la Información Pública</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9.</w:t>
      </w:r>
      <w:r w:rsidRPr="008314AD">
        <w:rPr>
          <w:rFonts w:ascii="Times New Roman" w:hAnsi="Times New Roman" w:cs="Times New Roman"/>
          <w:sz w:val="24"/>
          <w:szCs w:val="24"/>
        </w:rPr>
        <w:t xml:space="preserve"> Las Autoridades Garantes del Estado, así como los Sujetos Obligados, en el ejercicio, tramitación e </w:t>
      </w:r>
      <w:r w:rsidRPr="008314AD">
        <w:rPr>
          <w:rFonts w:ascii="Times New Roman" w:hAnsi="Times New Roman" w:cs="Times New Roman"/>
          <w:noProof/>
          <w:sz w:val="24"/>
          <w:szCs w:val="24"/>
        </w:rPr>
        <w:drawing>
          <wp:inline distT="0" distB="0" distL="0" distR="0" wp14:anchorId="51F38181" wp14:editId="05BC11B3">
            <wp:extent cx="4575" cy="4572"/>
            <wp:effectExtent l="0" t="0" r="0" b="0"/>
            <wp:docPr id="39985" name="Picture 39985"/>
            <wp:cNvGraphicFramePr/>
            <a:graphic xmlns:a="http://schemas.openxmlformats.org/drawingml/2006/main">
              <a:graphicData uri="http://schemas.openxmlformats.org/drawingml/2006/picture">
                <pic:pic xmlns:pic="http://schemas.openxmlformats.org/drawingml/2006/picture">
                  <pic:nvPicPr>
                    <pic:cNvPr id="39985" name="Picture 39985"/>
                    <pic:cNvPicPr/>
                  </pic:nvPicPr>
                  <pic:blipFill>
                    <a:blip r:embed="rId1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interpretación de la presente Ley y demás normatividad en la materia, deberán atender a los principios </w:t>
      </w:r>
      <w:r w:rsidRPr="008314AD">
        <w:rPr>
          <w:rFonts w:ascii="Times New Roman" w:hAnsi="Times New Roman" w:cs="Times New Roman"/>
          <w:noProof/>
          <w:sz w:val="24"/>
          <w:szCs w:val="24"/>
        </w:rPr>
        <w:drawing>
          <wp:inline distT="0" distB="0" distL="0" distR="0" wp14:anchorId="1AFFBFB8" wp14:editId="606AB874">
            <wp:extent cx="4575" cy="4572"/>
            <wp:effectExtent l="0" t="0" r="0" b="0"/>
            <wp:docPr id="39986" name="Picture 39986"/>
            <wp:cNvGraphicFramePr/>
            <a:graphic xmlns:a="http://schemas.openxmlformats.org/drawingml/2006/main">
              <a:graphicData uri="http://schemas.openxmlformats.org/drawingml/2006/picture">
                <pic:pic xmlns:pic="http://schemas.openxmlformats.org/drawingml/2006/picture">
                  <pic:nvPicPr>
                    <pic:cNvPr id="39986" name="Picture 39986"/>
                    <pic:cNvPicPr/>
                  </pic:nvPicPr>
                  <pic:blipFill>
                    <a:blip r:embed="rId1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señalados en esta Sección.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w:t>
      </w:r>
      <w:r w:rsidRPr="008314AD">
        <w:rPr>
          <w:rFonts w:ascii="Times New Roman" w:hAnsi="Times New Roman" w:cs="Times New Roman"/>
          <w:sz w:val="24"/>
          <w:szCs w:val="24"/>
        </w:rPr>
        <w:t xml:space="preserve"> Las Autoridades Garantes del Estado otorgarán las medidas pertinentes para asegurar el acceso a la información a todas las personas en igualdad de condiciones con las demás.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w:t>
      </w:r>
      <w:r w:rsidRPr="008314AD">
        <w:rPr>
          <w:rFonts w:ascii="Times New Roman" w:hAnsi="Times New Roman" w:cs="Times New Roman"/>
          <w:sz w:val="24"/>
          <w:szCs w:val="24"/>
        </w:rPr>
        <w:t xml:space="preserve"> Toda persona tiene derecho de acceso a la información, por lo que está prohibida toda forma de </w:t>
      </w:r>
      <w:r w:rsidRPr="008314AD">
        <w:rPr>
          <w:rFonts w:ascii="Times New Roman" w:hAnsi="Times New Roman" w:cs="Times New Roman"/>
          <w:noProof/>
          <w:sz w:val="24"/>
          <w:szCs w:val="24"/>
        </w:rPr>
        <w:drawing>
          <wp:inline distT="0" distB="0" distL="0" distR="0" wp14:anchorId="79332655" wp14:editId="3A52962C">
            <wp:extent cx="4575" cy="4572"/>
            <wp:effectExtent l="0" t="0" r="0" b="0"/>
            <wp:docPr id="39987" name="Picture 39987"/>
            <wp:cNvGraphicFramePr/>
            <a:graphic xmlns:a="http://schemas.openxmlformats.org/drawingml/2006/main">
              <a:graphicData uri="http://schemas.openxmlformats.org/drawingml/2006/picture">
                <pic:pic xmlns:pic="http://schemas.openxmlformats.org/drawingml/2006/picture">
                  <pic:nvPicPr>
                    <pic:cNvPr id="39987" name="Picture 39987"/>
                    <pic:cNvPicPr/>
                  </pic:nvPicPr>
                  <pic:blipFill>
                    <a:blip r:embed="rId32"/>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discriminación por cualquier motivo, que menoscabe o anule la transparencia o acceso a la información pública en posesión de los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w:t>
      </w:r>
      <w:r w:rsidRPr="008314AD">
        <w:rPr>
          <w:rFonts w:ascii="Times New Roman" w:hAnsi="Times New Roman" w:cs="Times New Roman"/>
          <w:sz w:val="24"/>
          <w:szCs w:val="24"/>
        </w:rPr>
        <w:t xml:space="preserve"> Toda la información pública documentada, obtenida, adquirida, transformada, o en posesión de los sujetos obligados es pública y debe ser accesible a cualquier persona. Para ello, se deberán habilitar los medios y acciones disponibles, conforme a los términos y condiciones establecidos en esta Ley y demás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13.</w:t>
      </w:r>
      <w:r w:rsidRPr="008314AD">
        <w:rPr>
          <w:rFonts w:ascii="Times New Roman" w:hAnsi="Times New Roman" w:cs="Times New Roman"/>
          <w:sz w:val="24"/>
          <w:szCs w:val="24"/>
        </w:rPr>
        <w:t xml:space="preserve"> Los sujetos obligados en la generación, publicación y entrega de información deberán: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Garantizar que esta sea accesible, confiable, completa, congruente, verificable, veraz, expedita y oportuna, atendiendo las necesidades del derecho de acceso a la información de toda persona, sin embargo, estará sujeta </w:t>
      </w:r>
      <w:r w:rsidRPr="008314AD">
        <w:rPr>
          <w:rFonts w:ascii="Times New Roman" w:hAnsi="Times New Roman" w:cs="Times New Roman"/>
          <w:noProof/>
          <w:sz w:val="24"/>
          <w:szCs w:val="24"/>
        </w:rPr>
        <w:drawing>
          <wp:inline distT="0" distB="0" distL="0" distR="0" wp14:anchorId="0D57E33D" wp14:editId="7FB5590C">
            <wp:extent cx="4575" cy="4572"/>
            <wp:effectExtent l="0" t="0" r="0" b="0"/>
            <wp:docPr id="39988" name="Picture 39988"/>
            <wp:cNvGraphicFramePr/>
            <a:graphic xmlns:a="http://schemas.openxmlformats.org/drawingml/2006/main">
              <a:graphicData uri="http://schemas.openxmlformats.org/drawingml/2006/picture">
                <pic:pic xmlns:pic="http://schemas.openxmlformats.org/drawingml/2006/picture">
                  <pic:nvPicPr>
                    <pic:cNvPr id="39988" name="Picture 39988"/>
                    <pic:cNvPicPr/>
                  </pic:nvPicPr>
                  <pic:blipFill>
                    <a:blip r:embed="rId3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a un régimen de excepciones claramente definido,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Procurar que se utilice un lenguaje inclusivo, claro y comprensible para cualquier persona, y en la medida de lo posible, su accesibilidad y traducción a lenguas indígenas.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14.</w:t>
      </w:r>
      <w:r w:rsidRPr="008314AD">
        <w:rPr>
          <w:rFonts w:ascii="Times New Roman" w:hAnsi="Times New Roman" w:cs="Times New Roman"/>
          <w:sz w:val="24"/>
          <w:szCs w:val="24"/>
        </w:rPr>
        <w:t xml:space="preserve"> Las Autoridades Garantes del Estado, en el ámbito de sus atribuciones, deberán suplir cualquier deficiencia para garantizar el ejercicio del derecho de acceso a la información, sin que ello implique variar la solicitud, atendiendo al principio de congruencia.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15.</w:t>
      </w:r>
      <w:r w:rsidRPr="008314AD">
        <w:rPr>
          <w:rFonts w:ascii="Times New Roman" w:hAnsi="Times New Roman" w:cs="Times New Roman"/>
          <w:sz w:val="24"/>
          <w:szCs w:val="24"/>
        </w:rPr>
        <w:t xml:space="preserve"> El ejercicio del derecho de acceso a la información no podrá ser restringido ni estará condicionado a que la persona solicitante acredite interés alguno o justifique el motivo de su uso o utilización, por ello, ninguna persona servidora pública podrá requerir a los solicitantes de información que manifiesten las causas por las que presentan su solicitud o los fines a los cuales habrán de destinarla.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16.</w:t>
      </w:r>
      <w:r w:rsidRPr="008314AD">
        <w:rPr>
          <w:rFonts w:ascii="Times New Roman" w:hAnsi="Times New Roman" w:cs="Times New Roman"/>
          <w:sz w:val="24"/>
          <w:szCs w:val="24"/>
        </w:rPr>
        <w:t xml:space="preserve"> El ejercicio del derecho de acceso a la información es gratuito y solo se podrá requerir el pago por los gastos correspondientes a la modalidad de reproducción y entrega solicitada, de conformidad con los </w:t>
      </w:r>
      <w:r w:rsidRPr="008314AD">
        <w:rPr>
          <w:rFonts w:ascii="Times New Roman" w:hAnsi="Times New Roman" w:cs="Times New Roman"/>
          <w:noProof/>
          <w:sz w:val="24"/>
          <w:szCs w:val="24"/>
        </w:rPr>
        <w:drawing>
          <wp:inline distT="0" distB="0" distL="0" distR="0" wp14:anchorId="6B2622E8" wp14:editId="311620BC">
            <wp:extent cx="4575" cy="4572"/>
            <wp:effectExtent l="0" t="0" r="0" b="0"/>
            <wp:docPr id="43839" name="Picture 43839"/>
            <wp:cNvGraphicFramePr/>
            <a:graphic xmlns:a="http://schemas.openxmlformats.org/drawingml/2006/main">
              <a:graphicData uri="http://schemas.openxmlformats.org/drawingml/2006/picture">
                <pic:pic xmlns:pic="http://schemas.openxmlformats.org/drawingml/2006/picture">
                  <pic:nvPicPr>
                    <pic:cNvPr id="43839" name="Picture 43839"/>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derechos, productos y aprovechamientos establecidos en la legislación aplicable, sin embargo, en ningún caso los ajustes razonables que se realicen para garantizar el acceso a la información a personas solicitantes con discapacidad, será con algún costo.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17.</w:t>
      </w:r>
      <w:r w:rsidRPr="008314AD">
        <w:rPr>
          <w:rFonts w:ascii="Times New Roman" w:hAnsi="Times New Roman" w:cs="Times New Roman"/>
          <w:sz w:val="24"/>
          <w:szCs w:val="24"/>
        </w:rPr>
        <w:t xml:space="preserve"> Se presume que la información debe existir cuando se refiere a las facultades, competencias y </w:t>
      </w:r>
      <w:r w:rsidRPr="008314AD">
        <w:rPr>
          <w:rFonts w:ascii="Times New Roman" w:hAnsi="Times New Roman" w:cs="Times New Roman"/>
          <w:noProof/>
          <w:sz w:val="24"/>
          <w:szCs w:val="24"/>
        </w:rPr>
        <w:drawing>
          <wp:inline distT="0" distB="0" distL="0" distR="0" wp14:anchorId="38F288EA" wp14:editId="4B7B50D3">
            <wp:extent cx="4575" cy="4572"/>
            <wp:effectExtent l="0" t="0" r="0" b="0"/>
            <wp:docPr id="43840" name="Picture 43840"/>
            <wp:cNvGraphicFramePr/>
            <a:graphic xmlns:a="http://schemas.openxmlformats.org/drawingml/2006/main">
              <a:graphicData uri="http://schemas.openxmlformats.org/drawingml/2006/picture">
                <pic:pic xmlns:pic="http://schemas.openxmlformats.org/drawingml/2006/picture">
                  <pic:nvPicPr>
                    <pic:cNvPr id="43840" name="Picture 43840"/>
                    <pic:cNvPicPr/>
                  </pic:nvPicPr>
                  <pic:blipFill>
                    <a:blip r:embed="rId2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funciones que los ordenamientos jurídicos aplicables otorgan a los sujetos obligados y se tenga la obligación jurídica de documentarla.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los casos en que ciertas facultades, competencias o funciones no se hayan ejercido, el sujeto obligado deberá motivar la respuesta que lo justifique.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18.</w:t>
      </w:r>
      <w:r w:rsidRPr="008314AD">
        <w:rPr>
          <w:rFonts w:ascii="Times New Roman" w:hAnsi="Times New Roman" w:cs="Times New Roman"/>
          <w:sz w:val="24"/>
          <w:szCs w:val="24"/>
        </w:rPr>
        <w:t xml:space="preserve"> Ante la negativa de acceso a la información o inexistencia, el sujeto obligado deberá indicar que la información solicitada se encuentra comprendida dentro de alguna de las excepciones previstas en esta Ley o, en su caso, que no corresponde a sus facultades, competencias o funciones, o bien, no existe la obligación jurídica de documentarla.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Artículo 19. </w:t>
      </w:r>
      <w:r w:rsidRPr="008314AD">
        <w:rPr>
          <w:rFonts w:ascii="Times New Roman" w:hAnsi="Times New Roman" w:cs="Times New Roman"/>
          <w:sz w:val="24"/>
          <w:szCs w:val="24"/>
        </w:rPr>
        <w:t>Todo procedimiento relacionado con el derecho de acceso, entrega y publicación de la información deberá:</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Sustanciarse de manera sencilla, clara y expedita, conforme a las disposiciones establecidas en esta Ley, y</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Propiciar las condiciones necesarias para garantizar que este sea accesible a cualquier persona, de conformidad con el artículo lo. de la Constitución Federal, el artículo 50. de la Constitución Local y las demás disposiciones de la materia.</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III</w:t>
      </w:r>
    </w:p>
    <w:p w:rsidR="00E317EA" w:rsidRPr="008314AD" w:rsidRDefault="00E317EA"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los Sujetos Obligados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20.</w:t>
      </w:r>
      <w:r w:rsidRPr="008314AD">
        <w:rPr>
          <w:rFonts w:ascii="Times New Roman" w:hAnsi="Times New Roman" w:cs="Times New Roman"/>
          <w:sz w:val="24"/>
          <w:szCs w:val="24"/>
        </w:rPr>
        <w:t xml:space="preserve"> Los sujetos obligados deberán transparentar y garantizar el acceso a la información documentada en su poder, de conformidad con las disposiciones jurídicas aplicables.</w:t>
      </w:r>
    </w:p>
    <w:p w:rsidR="00262FB6" w:rsidRPr="008314AD" w:rsidRDefault="00262FB6"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21.</w:t>
      </w:r>
      <w:r w:rsidRPr="008314AD">
        <w:rPr>
          <w:rFonts w:ascii="Times New Roman" w:hAnsi="Times New Roman" w:cs="Times New Roman"/>
          <w:sz w:val="24"/>
          <w:szCs w:val="24"/>
        </w:rPr>
        <w:t xml:space="preserve"> Para el cumplimiento de los objetos de esta Ley, los sujetos obligados deberán cumplir con las siguientes obligaciones, según corresponda, de acuerdo con su naturaleza: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Constituir el Comité de Transparencia y las Unidades de Transparencia, así como velar por su correcto funcionamiento de acuerdo con su normatividad interna;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Designar en las Unidades de Transparencia a las personas titulares que dependan directamente de la persona titular del sujeto obligado y que preferentemente cuenten con experiencia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Proporcionar capacitación continua y especializada en materia de transparencia, acceso a la información, rendición de cuentas y protección de datos personales al personal que forme parte de los comités y las unidades de transparencia;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Constituir y mantener actualizados sus sistemas de archivo y gestión documental, conforme a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Promover la generación, documentación y publicación de la información en formatos abiertos y accesibles;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 xml:space="preserve">Proteger y resguardar la información clasificada como reservada o confidencial como lo disponga las </w:t>
      </w:r>
      <w:r w:rsidRPr="008314AD">
        <w:rPr>
          <w:rFonts w:ascii="Times New Roman" w:hAnsi="Times New Roman" w:cs="Times New Roman"/>
          <w:noProof/>
          <w:sz w:val="24"/>
          <w:szCs w:val="24"/>
        </w:rPr>
        <w:drawing>
          <wp:inline distT="0" distB="0" distL="0" distR="0" wp14:anchorId="441DEC5D" wp14:editId="4B0189E5">
            <wp:extent cx="4575" cy="4572"/>
            <wp:effectExtent l="0" t="0" r="0" b="0"/>
            <wp:docPr id="47393" name="Picture 47393"/>
            <wp:cNvGraphicFramePr/>
            <a:graphic xmlns:a="http://schemas.openxmlformats.org/drawingml/2006/main">
              <a:graphicData uri="http://schemas.openxmlformats.org/drawingml/2006/picture">
                <pic:pic xmlns:pic="http://schemas.openxmlformats.org/drawingml/2006/picture">
                  <pic:nvPicPr>
                    <pic:cNvPr id="47393" name="Picture 47393"/>
                    <pic:cNvPicPr/>
                  </pic:nvPicPr>
                  <pic:blipFill>
                    <a:blip r:embed="rId7"/>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Reportar a las Autoridades Garantes del Estado competentes sobre las acciones de implementación de las disposiciones jurídicas aplicables en la materia, en los términos que estos determinen;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VIII. </w:t>
      </w:r>
      <w:r w:rsidRPr="008314AD">
        <w:rPr>
          <w:rFonts w:ascii="Times New Roman" w:hAnsi="Times New Roman" w:cs="Times New Roman"/>
          <w:sz w:val="24"/>
          <w:szCs w:val="24"/>
        </w:rPr>
        <w:t>Atender los requerimientos, observaciones, recomendaciones y criterios que en materia de transparencia y acceso a la información emitan las Autoridades Garantes del Estado, el Subsistema de Transparencia y Acceso a la Información del Estado de México y el Sistema Nacional;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 xml:space="preserve">Fomentar el uso de tecnologías de la información para garantizar la transparencia, el ejercicio del derecho </w:t>
      </w:r>
      <w:r w:rsidRPr="008314AD">
        <w:rPr>
          <w:rFonts w:ascii="Times New Roman" w:hAnsi="Times New Roman" w:cs="Times New Roman"/>
          <w:noProof/>
          <w:sz w:val="24"/>
          <w:szCs w:val="24"/>
        </w:rPr>
        <w:drawing>
          <wp:inline distT="0" distB="0" distL="0" distR="0" wp14:anchorId="1513F56E" wp14:editId="39BB2B44">
            <wp:extent cx="4575" cy="9144"/>
            <wp:effectExtent l="0" t="0" r="0" b="0"/>
            <wp:docPr id="47394" name="Picture 47394"/>
            <wp:cNvGraphicFramePr/>
            <a:graphic xmlns:a="http://schemas.openxmlformats.org/drawingml/2006/main">
              <a:graphicData uri="http://schemas.openxmlformats.org/drawingml/2006/picture">
                <pic:pic xmlns:pic="http://schemas.openxmlformats.org/drawingml/2006/picture">
                  <pic:nvPicPr>
                    <pic:cNvPr id="47394" name="Picture 47394"/>
                    <pic:cNvPicPr/>
                  </pic:nvPicPr>
                  <pic:blipFill>
                    <a:blip r:embed="rId34"/>
                    <a:stretch>
                      <a:fillRect/>
                    </a:stretch>
                  </pic:blipFill>
                  <pic:spPr>
                    <a:xfrm>
                      <a:off x="0" y="0"/>
                      <a:ext cx="4575" cy="9144"/>
                    </a:xfrm>
                    <a:prstGeom prst="rect">
                      <a:avLst/>
                    </a:prstGeom>
                  </pic:spPr>
                </pic:pic>
              </a:graphicData>
            </a:graphic>
          </wp:inline>
        </w:drawing>
      </w:r>
      <w:r w:rsidRPr="008314AD">
        <w:rPr>
          <w:rFonts w:ascii="Times New Roman" w:hAnsi="Times New Roman" w:cs="Times New Roman"/>
          <w:sz w:val="24"/>
          <w:szCs w:val="24"/>
        </w:rPr>
        <w:t>de acceso a la información y la accesibilidad a éstos;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Cumplir con las resoluciones emitidas por las Autoridades Garantes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Publicar y mantener actualizada la información relativa a las obligaciones de transparencia, integrando los archivos o ligas correspondientes en la Plataforma Nacional, según los procedimientos que para ello se establezcan;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 </w:t>
      </w:r>
      <w:r w:rsidRPr="008314AD">
        <w:rPr>
          <w:rFonts w:ascii="Times New Roman" w:hAnsi="Times New Roman" w:cs="Times New Roman"/>
          <w:sz w:val="24"/>
          <w:szCs w:val="24"/>
        </w:rPr>
        <w:t>Difundir proactivamente la información de interés público;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XIII. </w:t>
      </w:r>
      <w:r w:rsidRPr="008314AD">
        <w:rPr>
          <w:rFonts w:ascii="Times New Roman" w:hAnsi="Times New Roman" w:cs="Times New Roman"/>
          <w:sz w:val="24"/>
          <w:szCs w:val="24"/>
        </w:rPr>
        <w:t>Dar atención a las recomendaciones de las Autoridades garantes;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XIV. </w:t>
      </w:r>
      <w:r w:rsidRPr="008314AD">
        <w:rPr>
          <w:rFonts w:ascii="Times New Roman" w:hAnsi="Times New Roman" w:cs="Times New Roman"/>
          <w:sz w:val="24"/>
          <w:szCs w:val="24"/>
        </w:rPr>
        <w:t>Promover acuerdos con instituciones públicas especializadas que pudieran auxiliarles a entregar las respuestas a solicitudes de información en lengua indígena, braille o cualquier otro ajuste razonable con el formato accesible correspondiente, en la forma más eficiente;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 </w:t>
      </w:r>
      <w:r w:rsidRPr="008314AD">
        <w:rPr>
          <w:rFonts w:ascii="Times New Roman" w:hAnsi="Times New Roman" w:cs="Times New Roman"/>
          <w:sz w:val="24"/>
          <w:szCs w:val="24"/>
        </w:rPr>
        <w:t>Promover la digitalización de la información en su posesión y la utilización de las tecnologías de información y comunicación, de conformidad con las políticas que al efecto establezca el Sistema Nacional;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 </w:t>
      </w:r>
      <w:r w:rsidRPr="008314AD">
        <w:rPr>
          <w:rFonts w:ascii="Times New Roman" w:hAnsi="Times New Roman" w:cs="Times New Roman"/>
          <w:sz w:val="24"/>
          <w:szCs w:val="24"/>
        </w:rPr>
        <w:t>Responder las solicitudes en materia de acceso a la información a través de la Plataforma Nacional en los términos y plazos establecidos en la presente Ley, sin perjuicio del medio en que se hayan presentado o la modalidad de reproducción y entrega solicitada;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XVII. </w:t>
      </w:r>
      <w:r w:rsidRPr="008314AD">
        <w:rPr>
          <w:rFonts w:ascii="Times New Roman" w:hAnsi="Times New Roman" w:cs="Times New Roman"/>
          <w:sz w:val="24"/>
          <w:szCs w:val="24"/>
        </w:rPr>
        <w:t>Procurar la generación de estadística de su información en formato de datos abiertos en la medida de lo posible y transparentarla;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XVIII. </w:t>
      </w:r>
      <w:r w:rsidRPr="008314AD">
        <w:rPr>
          <w:rFonts w:ascii="Times New Roman" w:hAnsi="Times New Roman" w:cs="Times New Roman"/>
          <w:sz w:val="24"/>
          <w:szCs w:val="24"/>
        </w:rPr>
        <w:t>Orientar y asesorar a las personas solicitantes para corregir cualquier deficiencia sustancial de las solicitudes;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XIX. </w:t>
      </w:r>
      <w:r w:rsidRPr="008314AD">
        <w:rPr>
          <w:rFonts w:ascii="Times New Roman" w:hAnsi="Times New Roman" w:cs="Times New Roman"/>
          <w:sz w:val="24"/>
          <w:szCs w:val="24"/>
        </w:rPr>
        <w:t>Las demás que se establezcan en la presente Ley y la normatividad aplicable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22.</w:t>
      </w:r>
      <w:r w:rsidRPr="008314AD">
        <w:rPr>
          <w:rFonts w:ascii="Times New Roman" w:hAnsi="Times New Roman" w:cs="Times New Roman"/>
          <w:sz w:val="24"/>
          <w:szCs w:val="24"/>
        </w:rPr>
        <w:t xml:space="preserve"> Los sujetos obligados serán los responsables del cumplimiento de las obligaciones, procesos, procedimientos y responsabilidades establecidas en la Ley General y la presente Ley, en los términos que las mismas determinen.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23.</w:t>
      </w:r>
      <w:r w:rsidRPr="008314AD">
        <w:rPr>
          <w:rFonts w:ascii="Times New Roman" w:hAnsi="Times New Roman" w:cs="Times New Roman"/>
          <w:sz w:val="24"/>
          <w:szCs w:val="24"/>
        </w:rPr>
        <w:t xml:space="preserve"> Los fideicomisos y fondos públicos que no cuenten con estructura orgánica y, por lo tanto, no sean considerados una entidad paraestatal, así como de los mandatos públicos y demás contratos análogos, deberán cumplir con las obligaciones de esta Ley a través de la unidad administrativa responsable de coordinar su operación.</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SEGUNDO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RESPONSABLES EN MATERIA DE TRANSPARENCIA Y ACCESO A LA INFORMACIÓN</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Subsistema de Transparencia y Acceso a la Información del Estado de México</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24.</w:t>
      </w:r>
      <w:r w:rsidRPr="008314AD">
        <w:rPr>
          <w:rFonts w:ascii="Times New Roman" w:hAnsi="Times New Roman" w:cs="Times New Roman"/>
          <w:sz w:val="24"/>
          <w:szCs w:val="24"/>
        </w:rPr>
        <w:t xml:space="preserve"> El Subsistema de Transparencia y Acceso a la Información del Estado de México se integra por el conjunto orgánico y articulado de sus integrantes, procedimientos, instrumentos y políticas, con el objeto de fortalecer la evaluación de la gestión pública, la promoción del derecho de acceso a la información, la difusión de una cultura de la transparencia y a su accesibilidad, así como, a una fiscalización y rendición de cuentas efectivas en el Estado de México. Tiene como finalidad coordinar y evaluar las acciones relativas a la política pública transversal de transparencia y acceso a la información pública estatal y municipales, así como </w:t>
      </w:r>
      <w:r w:rsidRPr="008314AD">
        <w:rPr>
          <w:rFonts w:ascii="Times New Roman" w:hAnsi="Times New Roman" w:cs="Times New Roman"/>
          <w:noProof/>
          <w:sz w:val="24"/>
          <w:szCs w:val="24"/>
        </w:rPr>
        <w:drawing>
          <wp:inline distT="0" distB="0" distL="0" distR="0" wp14:anchorId="5C77B348" wp14:editId="7725BA5A">
            <wp:extent cx="4575" cy="4572"/>
            <wp:effectExtent l="0" t="0" r="0" b="0"/>
            <wp:docPr id="51100" name="Picture 51100"/>
            <wp:cNvGraphicFramePr/>
            <a:graphic xmlns:a="http://schemas.openxmlformats.org/drawingml/2006/main">
              <a:graphicData uri="http://schemas.openxmlformats.org/drawingml/2006/picture">
                <pic:pic xmlns:pic="http://schemas.openxmlformats.org/drawingml/2006/picture">
                  <pic:nvPicPr>
                    <pic:cNvPr id="51100" name="Picture 51100"/>
                    <pic:cNvPicPr/>
                  </pic:nvPicPr>
                  <pic:blipFill>
                    <a:blip r:embed="rId2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establecer e implementar los criterios y lineamientos correspondientes que se emitan de conformidad con lo señalado en la presente Ley, la Ley General y demás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Subsistema de Transparencia tendrán las siguientes funciones: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Dar a conocer al Consejo Nacional, a través de su Presidencia, las opiniones que tuvieren sobre el proyecto de política nacional en materia de transparencia y acceso a la información pública;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Apoyar en la supervisión de la ejecución de la política nacional en materia de transparencia y acceso a la </w:t>
      </w:r>
      <w:r w:rsidRPr="008314AD">
        <w:rPr>
          <w:rFonts w:ascii="Times New Roman" w:hAnsi="Times New Roman" w:cs="Times New Roman"/>
          <w:noProof/>
          <w:sz w:val="24"/>
          <w:szCs w:val="24"/>
        </w:rPr>
        <w:drawing>
          <wp:inline distT="0" distB="0" distL="0" distR="0" wp14:anchorId="7D6B0FCB" wp14:editId="0F49DDC1">
            <wp:extent cx="4575" cy="4572"/>
            <wp:effectExtent l="0" t="0" r="0" b="0"/>
            <wp:docPr id="51101" name="Picture 51101"/>
            <wp:cNvGraphicFramePr/>
            <a:graphic xmlns:a="http://schemas.openxmlformats.org/drawingml/2006/main">
              <a:graphicData uri="http://schemas.openxmlformats.org/drawingml/2006/picture">
                <pic:pic xmlns:pic="http://schemas.openxmlformats.org/drawingml/2006/picture">
                  <pic:nvPicPr>
                    <pic:cNvPr id="51101" name="Picture 51101"/>
                    <pic:cNvPicPr/>
                  </pic:nvPicPr>
                  <pic:blipFill>
                    <a:blip r:embed="rId7"/>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información pública;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Presentar al Consejo Nacional un informe anual sobre sus actividades;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Impulsar acciones de coordinación entre sus integrantes que promuevan el cumplimiento de obligaciones en materia de transparencia y acceso a la información pública;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Opinar respecto de los demás asuntos que someta a su consideración el Consejo Nacional,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Las demás que le confiera el Sistema Nacional.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25.</w:t>
      </w:r>
      <w:r w:rsidRPr="008314AD">
        <w:rPr>
          <w:rFonts w:ascii="Times New Roman" w:hAnsi="Times New Roman" w:cs="Times New Roman"/>
          <w:sz w:val="24"/>
          <w:szCs w:val="24"/>
        </w:rPr>
        <w:t xml:space="preserve"> El Subsistema funcionará por conducto de su respectivo Comité, integrado por.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La persona titular de la Secretaría de la Contraloría del Poder Ejecutivo del Estado, quien lo presidirá;</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La persona titular de la Contraloría del Poder Legislativo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La persona titular de la Contraloría Interna del Poder Judicial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La persona titular del Órgano Interno de Control o equivalente de la Comisión de Derechos Humanos del Estado de México;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La persona titular del Órgano Interno de Control o equivalente la Fiscalía General de Justicia del Estado de México;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La persona titular del Órgano Interno de Control o equivalente del Instituto Electoral del Estado de México;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VII. </w:t>
      </w:r>
      <w:r w:rsidRPr="008314AD">
        <w:rPr>
          <w:rFonts w:ascii="Times New Roman" w:hAnsi="Times New Roman" w:cs="Times New Roman"/>
          <w:sz w:val="24"/>
          <w:szCs w:val="24"/>
        </w:rPr>
        <w:t>La persona titular del Órgano Interno de Control o equivalente del Tribunal Electoral del Estado de México;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La persona titular del órgano interno de control o equivalente el Tribunal de Justicia Administrativa del Estado de México;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ind w:left="24"/>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La persona titular del Órgano Interno de Control o equivalente de la Universidad Autónoma del Estado de México,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Siete personas titulares de los Órganos Internos de Control municipales, una por cada una de las siete zonas, conforme a lo establecido en el Plan de Desarrollo del Estado de México, designadas anualmente por insaculación.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personas integrantes del Comité podrán ser suplidas en sus ausencias por la persona servidora pública que al efecto designen, quienes deberán tener el nivel jerárquico inmediato inferior al de ellas.</w:t>
      </w:r>
    </w:p>
    <w:p w:rsidR="00262FB6" w:rsidRPr="008314AD" w:rsidRDefault="00262FB6"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personas integrantes del Comité contarán con voz y voto, y ejercerán sus cargos a título honorífico, por lo que no recibirán retribución, emolumento, ni compensación por su participación.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decisiones del Comité se tomarán por mayoría de sus integrantes presentes. En caso de empate la persona que lo preside tendrá voto de calidad.</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26.</w:t>
      </w:r>
      <w:r w:rsidRPr="008314AD">
        <w:rPr>
          <w:rFonts w:ascii="Times New Roman" w:hAnsi="Times New Roman" w:cs="Times New Roman"/>
          <w:sz w:val="24"/>
          <w:szCs w:val="24"/>
        </w:rPr>
        <w:t xml:space="preserve"> El Comité, por conducto de su Presidencia, podrá invitar a las personas, instituciones, </w:t>
      </w:r>
      <w:r w:rsidRPr="008314AD">
        <w:rPr>
          <w:rFonts w:ascii="Times New Roman" w:hAnsi="Times New Roman" w:cs="Times New Roman"/>
          <w:noProof/>
          <w:sz w:val="24"/>
          <w:szCs w:val="24"/>
        </w:rPr>
        <w:drawing>
          <wp:inline distT="0" distB="0" distL="0" distR="0" wp14:anchorId="1FCCE418" wp14:editId="1257424A">
            <wp:extent cx="4575" cy="4572"/>
            <wp:effectExtent l="0" t="0" r="0" b="0"/>
            <wp:docPr id="55063" name="Picture 55063"/>
            <wp:cNvGraphicFramePr/>
            <a:graphic xmlns:a="http://schemas.openxmlformats.org/drawingml/2006/main">
              <a:graphicData uri="http://schemas.openxmlformats.org/drawingml/2006/picture">
                <pic:pic xmlns:pic="http://schemas.openxmlformats.org/drawingml/2006/picture">
                  <pic:nvPicPr>
                    <pic:cNvPr id="55063" name="Picture 55063"/>
                    <pic:cNvPicPr/>
                  </pic:nvPicPr>
                  <pic:blipFill>
                    <a:blip r:embed="rId2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representantes de los sujetos obligados y de la sociedad, que por la naturaleza de los asuntos a tratar deban participar en el desahogo de las reuniones del mismo. En todo caso, los sujetos obligados tendrán la potestad de solicitar ser invitados a estas reuniones, quienes tendrán voz, pero no voto.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 Autoridad Garante Local</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27.</w:t>
      </w:r>
      <w:r w:rsidRPr="008314AD">
        <w:rPr>
          <w:rFonts w:ascii="Times New Roman" w:hAnsi="Times New Roman" w:cs="Times New Roman"/>
          <w:sz w:val="24"/>
          <w:szCs w:val="24"/>
        </w:rPr>
        <w:t xml:space="preserve"> El órgano administrativo desconcentrado de la Secretaría de la Contraloría del Poder Ejecutivo del Estado de México, denominado Transparencia Mexiquense, como Autoridad Garante Local, cuenta con autonomía técnica y operativa para el ejercicio de sus atribuciones que se establecen en la Ley General, en esta Ley, su Reglamento Interior y demás disposiciones jurídicas aplicables.</w:t>
      </w:r>
    </w:p>
    <w:p w:rsidR="00E317EA" w:rsidRPr="008314AD" w:rsidRDefault="00E317EA"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Autoridades Garantes del Estado</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28.</w:t>
      </w:r>
      <w:r w:rsidRPr="008314AD">
        <w:rPr>
          <w:rFonts w:ascii="Times New Roman" w:hAnsi="Times New Roman" w:cs="Times New Roman"/>
          <w:sz w:val="24"/>
          <w:szCs w:val="24"/>
        </w:rPr>
        <w:t xml:space="preserve"> Las Autoridades Garantes del Estado serán responsables de garantizar, en el ámbito de su competencia, el ejercicio de los derechos de acceso a la información pública y la protección de datos personales, conforme a los principios y bases establecidos por el artículo 60. de la Constitución Federal, así como por lo </w:t>
      </w:r>
      <w:r w:rsidRPr="008314AD">
        <w:rPr>
          <w:rFonts w:ascii="Times New Roman" w:hAnsi="Times New Roman" w:cs="Times New Roman"/>
          <w:noProof/>
          <w:sz w:val="24"/>
          <w:szCs w:val="24"/>
        </w:rPr>
        <w:drawing>
          <wp:inline distT="0" distB="0" distL="0" distR="0" wp14:anchorId="3896D4FE" wp14:editId="0D75F263">
            <wp:extent cx="4575" cy="4572"/>
            <wp:effectExtent l="0" t="0" r="0" b="0"/>
            <wp:docPr id="55064" name="Picture 55064"/>
            <wp:cNvGraphicFramePr/>
            <a:graphic xmlns:a="http://schemas.openxmlformats.org/drawingml/2006/main">
              <a:graphicData uri="http://schemas.openxmlformats.org/drawingml/2006/picture">
                <pic:pic xmlns:pic="http://schemas.openxmlformats.org/drawingml/2006/picture">
                  <pic:nvPicPr>
                    <pic:cNvPr id="55064" name="Picture 55064"/>
                    <pic:cNvPicPr/>
                  </pic:nvPicPr>
                  <pic:blipFill>
                    <a:blip r:embed="rId12"/>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previsto en la Ley General, en la Constitución Local, en esta Ley y demás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Artículo 29. </w:t>
      </w:r>
      <w:r w:rsidRPr="008314AD">
        <w:rPr>
          <w:rFonts w:ascii="Times New Roman" w:hAnsi="Times New Roman" w:cs="Times New Roman"/>
          <w:sz w:val="24"/>
          <w:szCs w:val="24"/>
        </w:rPr>
        <w:t>Las Autoridades Garantes del Estado tendrán las atribuciones siguientes: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I.</w:t>
      </w:r>
      <w:r w:rsidRPr="008314AD">
        <w:rPr>
          <w:rFonts w:ascii="Times New Roman" w:hAnsi="Times New Roman" w:cs="Times New Roman"/>
          <w:sz w:val="24"/>
          <w:szCs w:val="24"/>
        </w:rPr>
        <w:t xml:space="preserve"> Interpretar, en el ámbito de sus atribuciones, los ordenamientos que les resulten aplicables y que deriven de la Constitución Federal, la Constitución Local, la Ley General y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Conocer y resolver los recursos de revisión interpuestos por las personas particulares en contra de las resoluciones de los sujetos obligados en sus respectivos ámbitos de competencia, en términos de lo dispuesto en el Capítulo I del Título Séptimo de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Imponer las medidas de apremio y sanciones, según corresponda, de conformidad con lo previsto en la presente Ley y demás disposiciones que deriven de la misma;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IV.</w:t>
      </w:r>
      <w:r w:rsidRPr="008314AD">
        <w:rPr>
          <w:rFonts w:ascii="Times New Roman" w:hAnsi="Times New Roman" w:cs="Times New Roman"/>
          <w:sz w:val="24"/>
          <w:szCs w:val="24"/>
        </w:rPr>
        <w:t xml:space="preserve"> Promover y difundir el ejercicio de los derechos de acceso a la información, de conformidad con la política nacional en la materia de transparencia y acceso a la información pública y a las disposiciones jurídicas aplicables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Fomentar la cultura de la transparencia en el ámbito de su competencia;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Brindar capacitación a las personas servidoras públicas y apoyo técnico a los sujetos obligados en materia de transparencia y acceso a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Establecer políticas de transparencia con sentido social, atendiendo a las condiciones económicas, sociales y culturales;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 xml:space="preserve">Suscribir convenios con los sujetos obligados que propicien la publicación de información en el marco de </w:t>
      </w:r>
      <w:r w:rsidRPr="008314AD">
        <w:rPr>
          <w:rFonts w:ascii="Times New Roman" w:hAnsi="Times New Roman" w:cs="Times New Roman"/>
          <w:noProof/>
          <w:sz w:val="24"/>
          <w:szCs w:val="24"/>
        </w:rPr>
        <w:drawing>
          <wp:inline distT="0" distB="0" distL="0" distR="0" wp14:anchorId="00E078D7" wp14:editId="3E887E69">
            <wp:extent cx="4575" cy="4572"/>
            <wp:effectExtent l="0" t="0" r="0" b="0"/>
            <wp:docPr id="58580" name="Picture 58580"/>
            <wp:cNvGraphicFramePr/>
            <a:graphic xmlns:a="http://schemas.openxmlformats.org/drawingml/2006/main">
              <a:graphicData uri="http://schemas.openxmlformats.org/drawingml/2006/picture">
                <pic:pic xmlns:pic="http://schemas.openxmlformats.org/drawingml/2006/picture">
                  <pic:nvPicPr>
                    <pic:cNvPr id="58580" name="Picture 58580"/>
                    <pic:cNvPicPr/>
                  </pic:nvPicPr>
                  <pic:blipFill>
                    <a:blip r:embed="rId1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las políticas de transparencia con sentido social;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 xml:space="preserve">Suscribir convenios de colaboración con las personas particulares o con sectores de la sociedad cuando sus </w:t>
      </w:r>
      <w:r w:rsidRPr="008314AD">
        <w:rPr>
          <w:rFonts w:ascii="Times New Roman" w:hAnsi="Times New Roman" w:cs="Times New Roman"/>
          <w:noProof/>
          <w:sz w:val="24"/>
          <w:szCs w:val="24"/>
        </w:rPr>
        <w:drawing>
          <wp:inline distT="0" distB="0" distL="0" distR="0" wp14:anchorId="156665BA" wp14:editId="14595EE0">
            <wp:extent cx="4575" cy="4572"/>
            <wp:effectExtent l="0" t="0" r="0" b="0"/>
            <wp:docPr id="58581" name="Picture 58581"/>
            <wp:cNvGraphicFramePr/>
            <a:graphic xmlns:a="http://schemas.openxmlformats.org/drawingml/2006/main">
              <a:graphicData uri="http://schemas.openxmlformats.org/drawingml/2006/picture">
                <pic:pic xmlns:pic="http://schemas.openxmlformats.org/drawingml/2006/picture">
                  <pic:nvPicPr>
                    <pic:cNvPr id="58581" name="Picture 58581"/>
                    <pic:cNvPicPr/>
                  </pic:nvPicPr>
                  <pic:blipFill>
                    <a:blip r:embed="rId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actividades o productos sean de interés público o de relevancia social;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 xml:space="preserve">Suscribir convenios de colaboración con otras Autoridades garantes para el cumplimiento de sus </w:t>
      </w:r>
      <w:r w:rsidRPr="008314AD">
        <w:rPr>
          <w:rFonts w:ascii="Times New Roman" w:hAnsi="Times New Roman" w:cs="Times New Roman"/>
          <w:noProof/>
          <w:sz w:val="24"/>
          <w:szCs w:val="24"/>
        </w:rPr>
        <w:drawing>
          <wp:inline distT="0" distB="0" distL="0" distR="0" wp14:anchorId="439963BC" wp14:editId="6E93EB27">
            <wp:extent cx="4575" cy="4572"/>
            <wp:effectExtent l="0" t="0" r="0" b="0"/>
            <wp:docPr id="58582" name="Picture 58582"/>
            <wp:cNvGraphicFramePr/>
            <a:graphic xmlns:a="http://schemas.openxmlformats.org/drawingml/2006/main">
              <a:graphicData uri="http://schemas.openxmlformats.org/drawingml/2006/picture">
                <pic:pic xmlns:pic="http://schemas.openxmlformats.org/drawingml/2006/picture">
                  <pic:nvPicPr>
                    <pic:cNvPr id="58582" name="Picture 58582"/>
                    <pic:cNvPicPr/>
                  </pic:nvPicPr>
                  <pic:blipFill>
                    <a:blip r:embed="rId1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atribuciones y promover mejores prácticas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Promover la igualdad sustantiva;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 </w:t>
      </w:r>
      <w:r w:rsidRPr="008314AD">
        <w:rPr>
          <w:rFonts w:ascii="Times New Roman" w:hAnsi="Times New Roman" w:cs="Times New Roman"/>
          <w:sz w:val="24"/>
          <w:szCs w:val="24"/>
        </w:rPr>
        <w:t xml:space="preserve">Coordinarse con las autoridades competentes para que, en los procedimientos de acceso a la información </w:t>
      </w:r>
      <w:r w:rsidRPr="008314AD">
        <w:rPr>
          <w:rFonts w:ascii="Times New Roman" w:hAnsi="Times New Roman" w:cs="Times New Roman"/>
          <w:noProof/>
          <w:sz w:val="24"/>
          <w:szCs w:val="24"/>
        </w:rPr>
        <w:drawing>
          <wp:inline distT="0" distB="0" distL="0" distR="0" wp14:anchorId="3BB1186D" wp14:editId="1402DEBF">
            <wp:extent cx="4574" cy="4572"/>
            <wp:effectExtent l="0" t="0" r="0" b="0"/>
            <wp:docPr id="58583" name="Picture 58583"/>
            <wp:cNvGraphicFramePr/>
            <a:graphic xmlns:a="http://schemas.openxmlformats.org/drawingml/2006/main">
              <a:graphicData uri="http://schemas.openxmlformats.org/drawingml/2006/picture">
                <pic:pic xmlns:pic="http://schemas.openxmlformats.org/drawingml/2006/picture">
                  <pic:nvPicPr>
                    <pic:cNvPr id="58583" name="Picture 58583"/>
                    <pic:cNvPicPr/>
                  </pic:nvPicPr>
                  <pic:blipFill>
                    <a:blip r:embed="rId8"/>
                    <a:stretch>
                      <a:fillRect/>
                    </a:stretch>
                  </pic:blipFill>
                  <pic:spPr>
                    <a:xfrm>
                      <a:off x="0" y="0"/>
                      <a:ext cx="4574" cy="4572"/>
                    </a:xfrm>
                    <a:prstGeom prst="rect">
                      <a:avLst/>
                    </a:prstGeom>
                  </pic:spPr>
                </pic:pic>
              </a:graphicData>
            </a:graphic>
          </wp:inline>
        </w:drawing>
      </w:r>
      <w:r w:rsidRPr="008314AD">
        <w:rPr>
          <w:rFonts w:ascii="Times New Roman" w:hAnsi="Times New Roman" w:cs="Times New Roman"/>
          <w:sz w:val="24"/>
          <w:szCs w:val="24"/>
        </w:rPr>
        <w:t>y en los medios de impugnación, se contemple contar con la información en lenguas indígenas y en formatos accesibles para que sean sustanciados y atendidos en la misma lengua y en su caso, se promuevan los ajustes razonables necesarios si se tratara de personas con discapacidad;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XIII. </w:t>
      </w:r>
      <w:r w:rsidRPr="008314AD">
        <w:rPr>
          <w:rFonts w:ascii="Times New Roman" w:hAnsi="Times New Roman" w:cs="Times New Roman"/>
          <w:sz w:val="24"/>
          <w:szCs w:val="24"/>
        </w:rPr>
        <w:t xml:space="preserve">Garantizar condiciones de accesibilidad para que los grupos de atención prioritaria puedan ejercer su </w:t>
      </w:r>
      <w:r w:rsidRPr="008314AD">
        <w:rPr>
          <w:rFonts w:ascii="Times New Roman" w:hAnsi="Times New Roman" w:cs="Times New Roman"/>
          <w:noProof/>
          <w:sz w:val="24"/>
          <w:szCs w:val="24"/>
        </w:rPr>
        <w:drawing>
          <wp:inline distT="0" distB="0" distL="0" distR="0" wp14:anchorId="4D28145C" wp14:editId="15A1F87F">
            <wp:extent cx="4575" cy="4572"/>
            <wp:effectExtent l="0" t="0" r="0" b="0"/>
            <wp:docPr id="58584" name="Picture 58584"/>
            <wp:cNvGraphicFramePr/>
            <a:graphic xmlns:a="http://schemas.openxmlformats.org/drawingml/2006/main">
              <a:graphicData uri="http://schemas.openxmlformats.org/drawingml/2006/picture">
                <pic:pic xmlns:pic="http://schemas.openxmlformats.org/drawingml/2006/picture">
                  <pic:nvPicPr>
                    <pic:cNvPr id="58584" name="Picture 58584"/>
                    <pic:cNvPicPr/>
                  </pic:nvPicPr>
                  <pic:blipFill>
                    <a:blip r:embed="rId35"/>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derecho de acceso a la información pública en igualdad de circunstancias;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XIV. </w:t>
      </w:r>
      <w:r w:rsidRPr="008314AD">
        <w:rPr>
          <w:rFonts w:ascii="Times New Roman" w:hAnsi="Times New Roman" w:cs="Times New Roman"/>
          <w:sz w:val="24"/>
          <w:szCs w:val="24"/>
        </w:rPr>
        <w:t>Informar a la instancia competente sobre la probable responsabilidad de los sujetos obligados que incumplan las obligaciones previstas en la presente Ley y en las demás disposiciones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 </w:t>
      </w:r>
      <w:r w:rsidRPr="008314AD">
        <w:rPr>
          <w:rFonts w:ascii="Times New Roman" w:hAnsi="Times New Roman" w:cs="Times New Roman"/>
          <w:sz w:val="24"/>
          <w:szCs w:val="24"/>
        </w:rPr>
        <w:t>Promover la participación y colaboración con organismos internacionales, en el análisis y mejores prácticas en materia de acceso a la información pública;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XVI. </w:t>
      </w:r>
      <w:r w:rsidRPr="008314AD">
        <w:rPr>
          <w:rFonts w:ascii="Times New Roman" w:hAnsi="Times New Roman" w:cs="Times New Roman"/>
          <w:sz w:val="24"/>
          <w:szCs w:val="24"/>
        </w:rPr>
        <w:t>Fomentar los principios de transparencia, rendición de cuentas, participación ciudadana, accesibilidad e innovación tecnológica;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XVII. </w:t>
      </w:r>
      <w:r w:rsidRPr="008314AD">
        <w:rPr>
          <w:rFonts w:ascii="Times New Roman" w:hAnsi="Times New Roman" w:cs="Times New Roman"/>
          <w:sz w:val="24"/>
          <w:szCs w:val="24"/>
        </w:rPr>
        <w:t>Emitir recomendaciones a los sujetos obligados, con el propósito de diseñar, implementar y evaluar acciones de apertura gubernamental que permitan orientar las políticas internas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XVIII. </w:t>
      </w:r>
      <w:r w:rsidRPr="008314AD">
        <w:rPr>
          <w:rFonts w:ascii="Times New Roman" w:hAnsi="Times New Roman" w:cs="Times New Roman"/>
          <w:sz w:val="24"/>
          <w:szCs w:val="24"/>
        </w:rPr>
        <w:t>Promover la digitalización de la información pública en posesión de los sujetos obligados y la utilización de las tecnologías de información y comunicación, conforme a las políticas que establezca el Sistema Nacional,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XIX. </w:t>
      </w:r>
      <w:r w:rsidRPr="008314AD">
        <w:rPr>
          <w:rFonts w:ascii="Times New Roman" w:hAnsi="Times New Roman" w:cs="Times New Roman"/>
          <w:sz w:val="24"/>
          <w:szCs w:val="24"/>
        </w:rPr>
        <w:t>Las demás atribuciones que les confiera esta Ley y otras disposiciones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30.</w:t>
      </w:r>
      <w:r w:rsidRPr="008314AD">
        <w:rPr>
          <w:rFonts w:ascii="Times New Roman" w:hAnsi="Times New Roman" w:cs="Times New Roman"/>
          <w:sz w:val="24"/>
          <w:szCs w:val="24"/>
        </w:rPr>
        <w:t xml:space="preserve"> Las Autoridades Garantes del Estado para el ejercicio y desempeño de las atribuciones que les otorga la presente Ley, tendrán la naturaleza jurídica, adscripción y estructura administrativa que se establezca en sus reglamentos interiores o análogos o acuerdos de carácter general, en el ámbito de sus respectivas competencias.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31.</w:t>
      </w:r>
      <w:r w:rsidRPr="008314AD">
        <w:rPr>
          <w:rFonts w:ascii="Times New Roman" w:hAnsi="Times New Roman" w:cs="Times New Roman"/>
          <w:sz w:val="24"/>
          <w:szCs w:val="24"/>
        </w:rPr>
        <w:t xml:space="preserve"> La persona titular de la Autoridad Garante Local será nombrada por la persona titular del Poder Ejecutivo Estatal.</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IV</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los Comités de Transparencia</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32.</w:t>
      </w:r>
      <w:r w:rsidRPr="008314AD">
        <w:rPr>
          <w:rFonts w:ascii="Times New Roman" w:hAnsi="Times New Roman" w:cs="Times New Roman"/>
          <w:sz w:val="24"/>
          <w:szCs w:val="24"/>
        </w:rPr>
        <w:t xml:space="preserve"> Cada sujeto obligado deberá integrar un Comité de Transparencia, colegiado e integrado siempre por un número impar.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Comité de Transparencia adoptará sus resoluciones por mayoría de votos, en caso de empate, quien presida el Comité tendrá voto de calidad. A sus sesiones podrán asistir como personas invitadas, aquéllas que sus integrantes consideren necesarias, quienes tendrán voz, pero no voto.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Las personas integrantes del Comité de Transparencia no podrán depender jerárquicamente entre sí, tampoco podrán reunirse dos o más de estos integrantes en una sola persona. Cuando se presente el caso, la persona </w:t>
      </w:r>
      <w:r w:rsidRPr="008314AD">
        <w:rPr>
          <w:rFonts w:ascii="Times New Roman" w:hAnsi="Times New Roman" w:cs="Times New Roman"/>
          <w:noProof/>
          <w:sz w:val="24"/>
          <w:szCs w:val="24"/>
        </w:rPr>
        <w:drawing>
          <wp:inline distT="0" distB="0" distL="0" distR="0" wp14:anchorId="01C6E945" wp14:editId="46EFBA55">
            <wp:extent cx="4575" cy="4572"/>
            <wp:effectExtent l="0" t="0" r="0" b="0"/>
            <wp:docPr id="62392" name="Picture 62392"/>
            <wp:cNvGraphicFramePr/>
            <a:graphic xmlns:a="http://schemas.openxmlformats.org/drawingml/2006/main">
              <a:graphicData uri="http://schemas.openxmlformats.org/drawingml/2006/picture">
                <pic:pic xmlns:pic="http://schemas.openxmlformats.org/drawingml/2006/picture">
                  <pic:nvPicPr>
                    <pic:cNvPr id="62392" name="Picture 62392"/>
                    <pic:cNvPicPr/>
                  </pic:nvPicPr>
                  <pic:blipFill>
                    <a:blip r:embed="rId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titular del sujeto obligado tendrá que nombrar a la persona que supla al subordinado. Quienes integren los Comités de Transparencia contarán con suplentes, designados de conformidad con la normatividad interna de los respectivos sujetos obligados, y deberán corresponder a personas que ocupen cargos de la jerarquía </w:t>
      </w:r>
      <w:r w:rsidRPr="008314AD">
        <w:rPr>
          <w:rFonts w:ascii="Times New Roman" w:hAnsi="Times New Roman" w:cs="Times New Roman"/>
          <w:noProof/>
          <w:sz w:val="24"/>
          <w:szCs w:val="24"/>
        </w:rPr>
        <w:drawing>
          <wp:inline distT="0" distB="0" distL="0" distR="0" wp14:anchorId="75CC268B" wp14:editId="33EFA745">
            <wp:extent cx="4575" cy="18288"/>
            <wp:effectExtent l="0" t="0" r="0" b="0"/>
            <wp:docPr id="672097" name="Picture 672097"/>
            <wp:cNvGraphicFramePr/>
            <a:graphic xmlns:a="http://schemas.openxmlformats.org/drawingml/2006/main">
              <a:graphicData uri="http://schemas.openxmlformats.org/drawingml/2006/picture">
                <pic:pic xmlns:pic="http://schemas.openxmlformats.org/drawingml/2006/picture">
                  <pic:nvPicPr>
                    <pic:cNvPr id="672097" name="Picture 672097"/>
                    <pic:cNvPicPr/>
                  </pic:nvPicPr>
                  <pic:blipFill>
                    <a:blip r:embed="rId36"/>
                    <a:stretch>
                      <a:fillRect/>
                    </a:stretch>
                  </pic:blipFill>
                  <pic:spPr>
                    <a:xfrm>
                      <a:off x="0" y="0"/>
                      <a:ext cx="4575" cy="18288"/>
                    </a:xfrm>
                    <a:prstGeom prst="rect">
                      <a:avLst/>
                    </a:prstGeom>
                  </pic:spPr>
                </pic:pic>
              </a:graphicData>
            </a:graphic>
          </wp:inline>
        </w:drawing>
      </w:r>
      <w:r w:rsidRPr="008314AD">
        <w:rPr>
          <w:rFonts w:ascii="Times New Roman" w:hAnsi="Times New Roman" w:cs="Times New Roman"/>
          <w:sz w:val="24"/>
          <w:szCs w:val="24"/>
        </w:rPr>
        <w:t>inmediata inferior a la de las personas integrantes propietarias.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33.</w:t>
      </w:r>
      <w:r w:rsidRPr="008314AD">
        <w:rPr>
          <w:rFonts w:ascii="Times New Roman" w:hAnsi="Times New Roman" w:cs="Times New Roman"/>
          <w:sz w:val="24"/>
          <w:szCs w:val="24"/>
        </w:rPr>
        <w:t xml:space="preserve"> Los sujetos obligados integrarán sus Comités de Transparencia de la siguiente forma: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La persona titular de la Unidad de Transparencia, quien lo presidirá;</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La persona responsable del área coordinadora de archivos o equivalente;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La persona titular del Órgano Interno de Control o equivalente.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lastRenderedPageBreak/>
        <w:t xml:space="preserve">Las personas integrantes del Comité de Transparencia tendrán acceso a la información para determinar su </w:t>
      </w:r>
      <w:r w:rsidRPr="008314AD">
        <w:rPr>
          <w:rFonts w:ascii="Times New Roman" w:hAnsi="Times New Roman" w:cs="Times New Roman"/>
          <w:noProof/>
          <w:sz w:val="24"/>
          <w:szCs w:val="24"/>
        </w:rPr>
        <w:drawing>
          <wp:inline distT="0" distB="0" distL="0" distR="0" wp14:anchorId="0BF0D6D0" wp14:editId="316DADC0">
            <wp:extent cx="4575" cy="4572"/>
            <wp:effectExtent l="0" t="0" r="0" b="0"/>
            <wp:docPr id="62395" name="Picture 62395"/>
            <wp:cNvGraphicFramePr/>
            <a:graphic xmlns:a="http://schemas.openxmlformats.org/drawingml/2006/main">
              <a:graphicData uri="http://schemas.openxmlformats.org/drawingml/2006/picture">
                <pic:pic xmlns:pic="http://schemas.openxmlformats.org/drawingml/2006/picture">
                  <pic:nvPicPr>
                    <pic:cNvPr id="62395" name="Picture 62395"/>
                    <pic:cNvPicPr/>
                  </pic:nvPicPr>
                  <pic:blipFill>
                    <a:blip r:embed="rId1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clasificación, conforme a las disposiciones jurídicas emitidas por los sujetos obligados para el resguardo o salvaguarda de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Autoridad Garante Local integrará un registro de los Comités de Transparencia de los sujetos obligados. Los Sujetos Obligados deberán informar a la Autoridad Garante Local los cambios de sus integrantes, en un plazo no mayor a diez días hábiles a partir de los cambios.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34.</w:t>
      </w:r>
      <w:r w:rsidRPr="008314AD">
        <w:rPr>
          <w:rFonts w:ascii="Times New Roman" w:hAnsi="Times New Roman" w:cs="Times New Roman"/>
          <w:sz w:val="24"/>
          <w:szCs w:val="24"/>
        </w:rPr>
        <w:t xml:space="preserve"> El Comité de Transparencia será la autoridad máxima al interior del sujeto obligado en materia del derecho de acceso a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Comité de Transparencia adoptará sus resoluciones por mayoría de votos. En caso de empate, la o el Presidente tendrá voto de calidad. A sus sesiones podrán asistir como invitados aquellos que sus integrantes consideren necesarios, quienes tendrán voz, pero no voto.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Comité se reunirá en sesión ordinaria o extraordinaria las veces que estime necesario. El tipo de sesión se precisará en la convocatoria emitida.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las sesiones y trabajos del Comité, podrán participar como invitados permanentes, los representantes de las áreas que decida el Comité, y contará con derecho de voz, pero no voto.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personas titulares de las unidades administrativas que propongan la reserva, confidencialidad o declaren la inexistencia de información, acudirán a las sesiones de dicho Comité donde se discuta la propuesta correspondiente.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35.</w:t>
      </w:r>
      <w:r w:rsidRPr="008314AD">
        <w:rPr>
          <w:rFonts w:ascii="Times New Roman" w:hAnsi="Times New Roman" w:cs="Times New Roman"/>
          <w:sz w:val="24"/>
          <w:szCs w:val="24"/>
        </w:rPr>
        <w:t xml:space="preserve"> La clasificación, desclasificación y acceso a la información que generen o custodien las instancias de inteligencia e investigación deberá apegarse a los términos previstos en la Ley General, la presente Ley y a los protocolos de seguridad y resguardo establecidos para ello.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36.</w:t>
      </w:r>
      <w:r w:rsidRPr="008314AD">
        <w:rPr>
          <w:rFonts w:ascii="Times New Roman" w:hAnsi="Times New Roman" w:cs="Times New Roman"/>
          <w:sz w:val="24"/>
          <w:szCs w:val="24"/>
        </w:rPr>
        <w:t xml:space="preserve"> Los Comités de Transparencia tendrán las siguientes atribuciones: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Instituir, coordinar y supervisar las acciones y procedimientos para asegurar la mayor eficacia en la gestión de las solicitudes en materia de acceso a la información, en términos de las disposiciones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Confirmar, modificar o revocar las determinaciones en materia de ampliación del plazo de respuesta, </w:t>
      </w:r>
      <w:r w:rsidRPr="008314AD">
        <w:rPr>
          <w:rFonts w:ascii="Times New Roman" w:hAnsi="Times New Roman" w:cs="Times New Roman"/>
          <w:noProof/>
          <w:sz w:val="24"/>
          <w:szCs w:val="24"/>
        </w:rPr>
        <w:drawing>
          <wp:inline distT="0" distB="0" distL="0" distR="0" wp14:anchorId="57AF5D77" wp14:editId="7DA17957">
            <wp:extent cx="4575" cy="4572"/>
            <wp:effectExtent l="0" t="0" r="0" b="0"/>
            <wp:docPr id="66247" name="Picture 66247"/>
            <wp:cNvGraphicFramePr/>
            <a:graphic xmlns:a="http://schemas.openxmlformats.org/drawingml/2006/main">
              <a:graphicData uri="http://schemas.openxmlformats.org/drawingml/2006/picture">
                <pic:pic xmlns:pic="http://schemas.openxmlformats.org/drawingml/2006/picture">
                  <pic:nvPicPr>
                    <pic:cNvPr id="66247" name="Picture 66247"/>
                    <pic:cNvPicPr/>
                  </pic:nvPicPr>
                  <pic:blipFill>
                    <a:blip r:embed="rId32"/>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clasificación de la información y declaración de inexistencia o incompetencia, que sean adoptadas por las personas titulares de las Áreas correspondientes de los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 xml:space="preserve">Ordenar, en su caso, a las áreas competentes que generen la información que derivado de sus facultades, competencias y funciones deban tener en posesión o que previa acreditación de la imposibilidad de su generación, exponga, de forma fundada y motivada, las razones por las cuales, en el caso particular, no </w:t>
      </w:r>
      <w:r w:rsidRPr="008314AD">
        <w:rPr>
          <w:rFonts w:ascii="Times New Roman" w:hAnsi="Times New Roman" w:cs="Times New Roman"/>
          <w:noProof/>
          <w:sz w:val="24"/>
          <w:szCs w:val="24"/>
        </w:rPr>
        <w:drawing>
          <wp:inline distT="0" distB="0" distL="0" distR="0" wp14:anchorId="36B8FA03" wp14:editId="715C2538">
            <wp:extent cx="4575" cy="4572"/>
            <wp:effectExtent l="0" t="0" r="0" b="0"/>
            <wp:docPr id="66248" name="Picture 66248"/>
            <wp:cNvGraphicFramePr/>
            <a:graphic xmlns:a="http://schemas.openxmlformats.org/drawingml/2006/main">
              <a:graphicData uri="http://schemas.openxmlformats.org/drawingml/2006/picture">
                <pic:pic xmlns:pic="http://schemas.openxmlformats.org/drawingml/2006/picture">
                  <pic:nvPicPr>
                    <pic:cNvPr id="66248" name="Picture 66248"/>
                    <pic:cNvPicPr/>
                  </pic:nvPicPr>
                  <pic:blipFill>
                    <a:blip r:embed="rId1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ejercieron dichas facultades, competencias o funciones;</w:t>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770CD744" wp14:editId="42AB4AB5">
            <wp:extent cx="4575" cy="36576"/>
            <wp:effectExtent l="0" t="0" r="0" b="0"/>
            <wp:docPr id="672099" name="Picture 672099"/>
            <wp:cNvGraphicFramePr/>
            <a:graphic xmlns:a="http://schemas.openxmlformats.org/drawingml/2006/main">
              <a:graphicData uri="http://schemas.openxmlformats.org/drawingml/2006/picture">
                <pic:pic xmlns:pic="http://schemas.openxmlformats.org/drawingml/2006/picture">
                  <pic:nvPicPr>
                    <pic:cNvPr id="672099" name="Picture 672099"/>
                    <pic:cNvPicPr/>
                  </pic:nvPicPr>
                  <pic:blipFill>
                    <a:blip r:embed="rId37"/>
                    <a:stretch>
                      <a:fillRect/>
                    </a:stretch>
                  </pic:blipFill>
                  <pic:spPr>
                    <a:xfrm>
                      <a:off x="0" y="0"/>
                      <a:ext cx="4575" cy="36576"/>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Establecer políticas para facilitar la obtención de información y el ejercicio del derecho de acceso a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V. </w:t>
      </w:r>
      <w:r w:rsidRPr="008314AD">
        <w:rPr>
          <w:rFonts w:ascii="Times New Roman" w:hAnsi="Times New Roman" w:cs="Times New Roman"/>
          <w:sz w:val="24"/>
          <w:szCs w:val="24"/>
        </w:rPr>
        <w:t xml:space="preserve">Promover y establecer programas de capacitación en materia de transparencia, acceso a la información y accesibilidad para todas las personas servidoras públicas o integrantes del sujeto obligado; </w:t>
      </w:r>
      <w:r w:rsidRPr="008314AD">
        <w:rPr>
          <w:rFonts w:ascii="Times New Roman" w:hAnsi="Times New Roman" w:cs="Times New Roman"/>
          <w:noProof/>
          <w:sz w:val="24"/>
          <w:szCs w:val="24"/>
        </w:rPr>
        <w:drawing>
          <wp:inline distT="0" distB="0" distL="0" distR="0" wp14:anchorId="619F2385" wp14:editId="31229C3B">
            <wp:extent cx="22873" cy="13716"/>
            <wp:effectExtent l="0" t="0" r="0" b="0"/>
            <wp:docPr id="66251" name="Picture 66251"/>
            <wp:cNvGraphicFramePr/>
            <a:graphic xmlns:a="http://schemas.openxmlformats.org/drawingml/2006/main">
              <a:graphicData uri="http://schemas.openxmlformats.org/drawingml/2006/picture">
                <pic:pic xmlns:pic="http://schemas.openxmlformats.org/drawingml/2006/picture">
                  <pic:nvPicPr>
                    <pic:cNvPr id="66251" name="Picture 66251"/>
                    <pic:cNvPicPr/>
                  </pic:nvPicPr>
                  <pic:blipFill>
                    <a:blip r:embed="rId38"/>
                    <a:stretch>
                      <a:fillRect/>
                    </a:stretch>
                  </pic:blipFill>
                  <pic:spPr>
                    <a:xfrm>
                      <a:off x="0" y="0"/>
                      <a:ext cx="22873" cy="13716"/>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Recabar y enviar a las Autoridades garantes los datos necesarios para la elaboración del informe anual, conforme a los lineamientos que dichas autoridades expidan;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Solicitar y autorizar la ampliación del plazo de reserva de la información conforme a lo que dispone la Ley General y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Fomentar la cultura de transparencia,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Las demás que se desprendan de la presente Ley y las disposiciones jurídicas aplicables.</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V</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Unidades de Transparencia</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37.</w:t>
      </w:r>
      <w:r w:rsidRPr="008314AD">
        <w:rPr>
          <w:rFonts w:ascii="Times New Roman" w:hAnsi="Times New Roman" w:cs="Times New Roman"/>
          <w:sz w:val="24"/>
          <w:szCs w:val="24"/>
        </w:rPr>
        <w:t xml:space="preserve"> Los sujetos obligados contarán con un área responsable para la atención de las solicitudes de información, a la que se le denominará Unidad de Transparencia.</w:t>
      </w:r>
      <w:r w:rsidRPr="008314AD">
        <w:rPr>
          <w:rFonts w:ascii="Times New Roman" w:hAnsi="Times New Roman" w:cs="Times New Roman"/>
          <w:noProof/>
          <w:sz w:val="24"/>
          <w:szCs w:val="24"/>
        </w:rPr>
        <w:drawing>
          <wp:inline distT="0" distB="0" distL="0" distR="0" wp14:anchorId="17D04107" wp14:editId="2B5B68DC">
            <wp:extent cx="4575" cy="4573"/>
            <wp:effectExtent l="0" t="0" r="0" b="0"/>
            <wp:docPr id="66252" name="Picture 66252"/>
            <wp:cNvGraphicFramePr/>
            <a:graphic xmlns:a="http://schemas.openxmlformats.org/drawingml/2006/main">
              <a:graphicData uri="http://schemas.openxmlformats.org/drawingml/2006/picture">
                <pic:pic xmlns:pic="http://schemas.openxmlformats.org/drawingml/2006/picture">
                  <pic:nvPicPr>
                    <pic:cNvPr id="66252" name="Picture 66252"/>
                    <pic:cNvPicPr/>
                  </pic:nvPicPr>
                  <pic:blipFill>
                    <a:blip r:embed="rId12"/>
                    <a:stretch>
                      <a:fillRect/>
                    </a:stretch>
                  </pic:blipFill>
                  <pic:spPr>
                    <a:xfrm>
                      <a:off x="0" y="0"/>
                      <a:ext cx="4575" cy="4573"/>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38.</w:t>
      </w:r>
      <w:r w:rsidRPr="008314AD">
        <w:rPr>
          <w:rFonts w:ascii="Times New Roman" w:hAnsi="Times New Roman" w:cs="Times New Roman"/>
          <w:sz w:val="24"/>
          <w:szCs w:val="24"/>
        </w:rPr>
        <w:t xml:space="preserve"> Los sujetos obligados designarán a la persona responsable de la Unidad de Transparencia, quien tendrá las siguientes atribuciones: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Recabar, difundir y actualizar la información relativa a las obligaciones en materia de transparencia a la que se refiere la Ley General, esta Ley y la que determinen la Autoridad Garante Local, así como favorecer que las áreas la actualicen periódicamente;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Recibir, tramitar y dar respuesta a las solicitudes de acceso a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Auxiliar a las personas particulares en la elaboración de solicitudes de acceso a la información y, en su caso, orientarles sobre los sujetos obligados competentes conforme a la normatividad aplicable;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Realizar los trámites internos necesarios para la atención de las solicitudes de acceso a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Efectuar las notificaciones a las personas solicitantes;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Proponer al Comité de Transparencia, los procedimientos internos que aseguren la mayor eficiencia en la gestión de las solicitudes de acceso a la información, conforme a la normatividad aplicable;</w:t>
      </w:r>
      <w:r w:rsidRPr="008314AD">
        <w:rPr>
          <w:rFonts w:ascii="Times New Roman" w:hAnsi="Times New Roman" w:cs="Times New Roman"/>
          <w:noProof/>
          <w:sz w:val="24"/>
          <w:szCs w:val="24"/>
        </w:rPr>
        <w:drawing>
          <wp:inline distT="0" distB="0" distL="0" distR="0" wp14:anchorId="6CD2860D" wp14:editId="636DA186">
            <wp:extent cx="4575" cy="4572"/>
            <wp:effectExtent l="0" t="0" r="0" b="0"/>
            <wp:docPr id="69861" name="Picture 69861"/>
            <wp:cNvGraphicFramePr/>
            <a:graphic xmlns:a="http://schemas.openxmlformats.org/drawingml/2006/main">
              <a:graphicData uri="http://schemas.openxmlformats.org/drawingml/2006/picture">
                <pic:pic xmlns:pic="http://schemas.openxmlformats.org/drawingml/2006/picture">
                  <pic:nvPicPr>
                    <pic:cNvPr id="69861" name="Picture 69861"/>
                    <pic:cNvPicPr/>
                  </pic:nvPicPr>
                  <pic:blipFill>
                    <a:blip r:embed="rId7"/>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Proponer al personal habilitado que sea necesario para recibir y dar trámite a las solicitudes de acceso a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 xml:space="preserve">Llevar un registro de las solicitudes de acceso a la información, sus respuestas, resultados, costos de </w:t>
      </w:r>
      <w:r w:rsidRPr="008314AD">
        <w:rPr>
          <w:rFonts w:ascii="Times New Roman" w:hAnsi="Times New Roman" w:cs="Times New Roman"/>
          <w:noProof/>
          <w:sz w:val="24"/>
          <w:szCs w:val="24"/>
        </w:rPr>
        <w:drawing>
          <wp:inline distT="0" distB="0" distL="0" distR="0" wp14:anchorId="7FDA74CE" wp14:editId="7AC00EF3">
            <wp:extent cx="4575" cy="4572"/>
            <wp:effectExtent l="0" t="0" r="0" b="0"/>
            <wp:docPr id="69862" name="Picture 69862"/>
            <wp:cNvGraphicFramePr/>
            <a:graphic xmlns:a="http://schemas.openxmlformats.org/drawingml/2006/main">
              <a:graphicData uri="http://schemas.openxmlformats.org/drawingml/2006/picture">
                <pic:pic xmlns:pic="http://schemas.openxmlformats.org/drawingml/2006/picture">
                  <pic:nvPicPr>
                    <pic:cNvPr id="69862" name="Picture 69862"/>
                    <pic:cNvPicPr/>
                  </pic:nvPicPr>
                  <pic:blipFill>
                    <a:blip r:embed="rId7"/>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reproducción y envío;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IX. </w:t>
      </w:r>
      <w:r w:rsidRPr="008314AD">
        <w:rPr>
          <w:rFonts w:ascii="Times New Roman" w:hAnsi="Times New Roman" w:cs="Times New Roman"/>
          <w:sz w:val="24"/>
          <w:szCs w:val="24"/>
        </w:rPr>
        <w:t xml:space="preserve">Promover e implementar políticas de transparencia proactiva con sentido social procurando su </w:t>
      </w:r>
      <w:r w:rsidRPr="008314AD">
        <w:rPr>
          <w:rFonts w:ascii="Times New Roman" w:hAnsi="Times New Roman" w:cs="Times New Roman"/>
          <w:noProof/>
          <w:sz w:val="24"/>
          <w:szCs w:val="24"/>
        </w:rPr>
        <w:drawing>
          <wp:inline distT="0" distB="0" distL="0" distR="0" wp14:anchorId="350A73E5" wp14:editId="6D0CD628">
            <wp:extent cx="4575" cy="4572"/>
            <wp:effectExtent l="0" t="0" r="0" b="0"/>
            <wp:docPr id="69863" name="Picture 69863"/>
            <wp:cNvGraphicFramePr/>
            <a:graphic xmlns:a="http://schemas.openxmlformats.org/drawingml/2006/main">
              <a:graphicData uri="http://schemas.openxmlformats.org/drawingml/2006/picture">
                <pic:pic xmlns:pic="http://schemas.openxmlformats.org/drawingml/2006/picture">
                  <pic:nvPicPr>
                    <pic:cNvPr id="69863" name="Picture 69863"/>
                    <pic:cNvPicPr/>
                  </pic:nvPicPr>
                  <pic:blipFill>
                    <a:blip r:embed="rId3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accesibilidad;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Fomentar la transparencia y accesibilidad al interior del sujeto obligado;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Hacer del conocimiento de la instancia competente la probable responsabilidad por el incumplimiento de las obligaciones previstas en la presente Ley,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 </w:t>
      </w:r>
      <w:r w:rsidRPr="008314AD">
        <w:rPr>
          <w:rFonts w:ascii="Times New Roman" w:hAnsi="Times New Roman" w:cs="Times New Roman"/>
          <w:sz w:val="24"/>
          <w:szCs w:val="24"/>
        </w:rPr>
        <w:t>Las demás que resulten necesarias para facilitar el acceso a la información y aquellas que se desprenden de la presente Ley y demás disposiciones jurídicas aplicables.</w:t>
      </w:r>
    </w:p>
    <w:p w:rsidR="00A263BD" w:rsidRPr="008314AD" w:rsidRDefault="00A263BD" w:rsidP="008314AD">
      <w:pPr>
        <w:spacing w:after="0" w:line="240" w:lineRule="auto"/>
        <w:ind w:left="316"/>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39.</w:t>
      </w:r>
      <w:r w:rsidRPr="008314AD">
        <w:rPr>
          <w:rFonts w:ascii="Times New Roman" w:hAnsi="Times New Roman" w:cs="Times New Roman"/>
          <w:sz w:val="24"/>
          <w:szCs w:val="24"/>
        </w:rPr>
        <w:t xml:space="preserve"> Cuando alguna área de los sujetos obligados se negará a colaborar con la Unidad de Transparencia, esta lo informará a su superior jerárquico para que le ordene realizar sin demora las acciones conducentes.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Si persiste la negativa de colaboración, la Unidad de Transparencia lo hará del conocimiento de la autoridad competente para que esta inicie, en su caso, el procedimiento de responsabilidad respectivo.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40.</w:t>
      </w:r>
      <w:r w:rsidRPr="008314AD">
        <w:rPr>
          <w:rFonts w:ascii="Times New Roman" w:hAnsi="Times New Roman" w:cs="Times New Roman"/>
          <w:sz w:val="24"/>
          <w:szCs w:val="24"/>
        </w:rPr>
        <w:t xml:space="preserve"> Las oficinas que ocupen las Unidades de Transparencia se deben ubicar en lugares visibles al público en general y ser de fácil acceso.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Unidades de Transparencia deben contar con las condiciones mínimas de operación que aseguren el cumplimiento de sus funciones.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41.</w:t>
      </w:r>
      <w:r w:rsidRPr="008314AD">
        <w:rPr>
          <w:rFonts w:ascii="Times New Roman" w:hAnsi="Times New Roman" w:cs="Times New Roman"/>
          <w:sz w:val="24"/>
          <w:szCs w:val="24"/>
        </w:rPr>
        <w:t xml:space="preserve"> Los sujetos obligados deberán capacitar al personal que integra las Unidades de Transparencia, de conformidad con los lineamientos que para dicho efecto emita el Sistema Nacional.</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TERCERO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CULTURA DE TRANSPARENCIA Y APERTURA INSTITUCIONAL</w:t>
      </w:r>
      <w:r w:rsidRPr="008314AD">
        <w:rPr>
          <w:rFonts w:ascii="Times New Roman" w:hAnsi="Times New Roman" w:cs="Times New Roman"/>
          <w:b/>
          <w:noProof/>
          <w:sz w:val="24"/>
          <w:szCs w:val="24"/>
        </w:rPr>
        <w:drawing>
          <wp:inline distT="0" distB="0" distL="0" distR="0" wp14:anchorId="20809EB1" wp14:editId="01549DFB">
            <wp:extent cx="4575" cy="4572"/>
            <wp:effectExtent l="0" t="0" r="0" b="0"/>
            <wp:docPr id="69864" name="Picture 69864"/>
            <wp:cNvGraphicFramePr/>
            <a:graphic xmlns:a="http://schemas.openxmlformats.org/drawingml/2006/main">
              <a:graphicData uri="http://schemas.openxmlformats.org/drawingml/2006/picture">
                <pic:pic xmlns:pic="http://schemas.openxmlformats.org/drawingml/2006/picture">
                  <pic:nvPicPr>
                    <pic:cNvPr id="69864" name="Picture 69864"/>
                    <pic:cNvPicPr/>
                  </pic:nvPicPr>
                  <pic:blipFill>
                    <a:blip r:embed="rId12"/>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 Promoción de la Transparencia y el Derecho de Acceso a la Información</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42.</w:t>
      </w:r>
      <w:r w:rsidRPr="008314AD">
        <w:rPr>
          <w:rFonts w:ascii="Times New Roman" w:hAnsi="Times New Roman" w:cs="Times New Roman"/>
          <w:sz w:val="24"/>
          <w:szCs w:val="24"/>
        </w:rPr>
        <w:t xml:space="preserve"> Los sujetos obligados, en coordinación con las Autoridades Garantes del Estado, deberán capacitar y actualizar, de forma permanente, a todas sus personas servidoras públicas en materia del derecho de acceso a la información, a través de los medios que considere pertinentes.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Con el objeto de crear una cultura de la transparencia y acceso a la información entre las personas habitantes del Estado de México, las Autoridades Garantes del Estado podrán promover, en colaboración con instituciones </w:t>
      </w:r>
      <w:r w:rsidRPr="008314AD">
        <w:rPr>
          <w:rFonts w:ascii="Times New Roman" w:hAnsi="Times New Roman" w:cs="Times New Roman"/>
          <w:noProof/>
          <w:sz w:val="24"/>
          <w:szCs w:val="24"/>
        </w:rPr>
        <w:drawing>
          <wp:inline distT="0" distB="0" distL="0" distR="0" wp14:anchorId="263D6A12" wp14:editId="1D1AFDBF">
            <wp:extent cx="4575" cy="4572"/>
            <wp:effectExtent l="0" t="0" r="0" b="0"/>
            <wp:docPr id="74167" name="Picture 74167"/>
            <wp:cNvGraphicFramePr/>
            <a:graphic xmlns:a="http://schemas.openxmlformats.org/drawingml/2006/main">
              <a:graphicData uri="http://schemas.openxmlformats.org/drawingml/2006/picture">
                <pic:pic xmlns:pic="http://schemas.openxmlformats.org/drawingml/2006/picture">
                  <pic:nvPicPr>
                    <pic:cNvPr id="74167" name="Picture 74167"/>
                    <pic:cNvPicPr/>
                  </pic:nvPicPr>
                  <pic:blipFill>
                    <a:blip r:embed="rId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educativas y culturales del sector público o privado, actividades, mesas de trabajo, exposiciones y concursos </w:t>
      </w:r>
      <w:r w:rsidRPr="008314AD">
        <w:rPr>
          <w:rFonts w:ascii="Times New Roman" w:hAnsi="Times New Roman" w:cs="Times New Roman"/>
          <w:noProof/>
          <w:sz w:val="24"/>
          <w:szCs w:val="24"/>
        </w:rPr>
        <w:drawing>
          <wp:inline distT="0" distB="0" distL="0" distR="0" wp14:anchorId="2F855920" wp14:editId="29B8DC75">
            <wp:extent cx="4575" cy="4572"/>
            <wp:effectExtent l="0" t="0" r="0" b="0"/>
            <wp:docPr id="74168" name="Picture 74168"/>
            <wp:cNvGraphicFramePr/>
            <a:graphic xmlns:a="http://schemas.openxmlformats.org/drawingml/2006/main">
              <a:graphicData uri="http://schemas.openxmlformats.org/drawingml/2006/picture">
                <pic:pic xmlns:pic="http://schemas.openxmlformats.org/drawingml/2006/picture">
                  <pic:nvPicPr>
                    <pic:cNvPr id="74168" name="Picture 74168"/>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relativos a la transparencia y acceso a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43.</w:t>
      </w:r>
      <w:r w:rsidRPr="008314AD">
        <w:rPr>
          <w:rFonts w:ascii="Times New Roman" w:hAnsi="Times New Roman" w:cs="Times New Roman"/>
          <w:sz w:val="24"/>
          <w:szCs w:val="24"/>
        </w:rPr>
        <w:t xml:space="preserve"> Las Autoridades Garantes del Estado, en el ámbito de sus respectivas competencias o a través de los mecanismos de coordinación que al efecto establezcan, podrán: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Proponer, a las autoridades educativas competentes que incluyan contenidos sobre la importancia social del derecho de acceso a la información en los planes y programas de estudio de educación preescolar, primaria, secundaria, normal y para la formación de maestros de educación básica en sus respectivas jurisdicciones;</w:t>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Promover, entre las instituciones públicas y privadas de educación media superior y superior, la inclusión, dentro de sus programas de estudio, actividades académicas curriculares y extracurriculares, de temas que ponderen la importancia social del derecho de acceso a la información y rendición de cuentas;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 xml:space="preserve">Promover, que en las bibliotecas y entidades especializadas en materia de archivos se prevea la instalación de módulos de información pública, que faciliten el ejercicio del derecho de acceso a la información y la </w:t>
      </w:r>
      <w:r w:rsidRPr="008314AD">
        <w:rPr>
          <w:rFonts w:ascii="Times New Roman" w:hAnsi="Times New Roman" w:cs="Times New Roman"/>
          <w:noProof/>
          <w:sz w:val="24"/>
          <w:szCs w:val="24"/>
        </w:rPr>
        <w:drawing>
          <wp:inline distT="0" distB="0" distL="0" distR="0" wp14:anchorId="33EE3CB3" wp14:editId="559B6619">
            <wp:extent cx="4575" cy="4572"/>
            <wp:effectExtent l="0" t="0" r="0" b="0"/>
            <wp:docPr id="74169" name="Picture 74169"/>
            <wp:cNvGraphicFramePr/>
            <a:graphic xmlns:a="http://schemas.openxmlformats.org/drawingml/2006/main">
              <a:graphicData uri="http://schemas.openxmlformats.org/drawingml/2006/picture">
                <pic:pic xmlns:pic="http://schemas.openxmlformats.org/drawingml/2006/picture">
                  <pic:nvPicPr>
                    <pic:cNvPr id="74169" name="Picture 74169"/>
                    <pic:cNvPicPr/>
                  </pic:nvPicPr>
                  <pic:blipFill>
                    <a:blip r:embed="rId40"/>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consulta de la información derivada de las obligaciones de transparencia a que se refiere esta Ley;</w:t>
      </w:r>
    </w:p>
    <w:p w:rsidR="00A263BD" w:rsidRPr="008314AD" w:rsidRDefault="00A263BD" w:rsidP="008314AD">
      <w:pPr>
        <w:spacing w:after="0" w:line="240" w:lineRule="auto"/>
        <w:ind w:left="24"/>
        <w:jc w:val="both"/>
        <w:rPr>
          <w:rFonts w:ascii="Times New Roman" w:hAnsi="Times New Roman" w:cs="Times New Roman"/>
          <w:sz w:val="24"/>
          <w:szCs w:val="24"/>
        </w:rPr>
      </w:pPr>
    </w:p>
    <w:p w:rsidR="00A263BD" w:rsidRPr="008314AD" w:rsidRDefault="00A263BD" w:rsidP="008314AD">
      <w:pPr>
        <w:spacing w:after="0" w:line="240" w:lineRule="auto"/>
        <w:ind w:left="24"/>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 xml:space="preserve">Proponer, entre las instituciones públicas y privadas de educación superior, la creación de centros de </w:t>
      </w:r>
      <w:r w:rsidRPr="008314AD">
        <w:rPr>
          <w:rFonts w:ascii="Times New Roman" w:hAnsi="Times New Roman" w:cs="Times New Roman"/>
          <w:noProof/>
          <w:sz w:val="24"/>
          <w:szCs w:val="24"/>
        </w:rPr>
        <w:drawing>
          <wp:inline distT="0" distB="0" distL="0" distR="0" wp14:anchorId="45A89EB7" wp14:editId="70DDBB87">
            <wp:extent cx="4575" cy="4572"/>
            <wp:effectExtent l="0" t="0" r="0" b="0"/>
            <wp:docPr id="74170" name="Picture 74170"/>
            <wp:cNvGraphicFramePr/>
            <a:graphic xmlns:a="http://schemas.openxmlformats.org/drawingml/2006/main">
              <a:graphicData uri="http://schemas.openxmlformats.org/drawingml/2006/picture">
                <pic:pic xmlns:pic="http://schemas.openxmlformats.org/drawingml/2006/picture">
                  <pic:nvPicPr>
                    <pic:cNvPr id="74170" name="Picture 74170"/>
                    <pic:cNvPicPr/>
                  </pic:nvPicPr>
                  <pic:blipFill>
                    <a:blip r:embed="rId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investigación, difusión y docencia sobre transparencia, derecho de acceso a la información y rendición de </w:t>
      </w:r>
      <w:r w:rsidRPr="008314AD">
        <w:rPr>
          <w:rFonts w:ascii="Times New Roman" w:hAnsi="Times New Roman" w:cs="Times New Roman"/>
          <w:noProof/>
          <w:sz w:val="24"/>
          <w:szCs w:val="24"/>
        </w:rPr>
        <w:drawing>
          <wp:inline distT="0" distB="0" distL="0" distR="0" wp14:anchorId="05701D36" wp14:editId="391D5B23">
            <wp:extent cx="4575" cy="4572"/>
            <wp:effectExtent l="0" t="0" r="0" b="0"/>
            <wp:docPr id="74171" name="Picture 74171"/>
            <wp:cNvGraphicFramePr/>
            <a:graphic xmlns:a="http://schemas.openxmlformats.org/drawingml/2006/main">
              <a:graphicData uri="http://schemas.openxmlformats.org/drawingml/2006/picture">
                <pic:pic xmlns:pic="http://schemas.openxmlformats.org/drawingml/2006/picture">
                  <pic:nvPicPr>
                    <pic:cNvPr id="74171" name="Picture 74171"/>
                    <pic:cNvPicPr/>
                  </pic:nvPicPr>
                  <pic:blipFill>
                    <a:blip r:embed="rId4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cuentas;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Establecer, entre las instituciones públicas de educación, acuerdos para la elaboración y publicación de materiales que fomenten la cultura del derecho de acceso a la información y rendición de cuentas;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Promover, en coordinación con autoridades federales, estatales y municipales o de las demarcaciones territoriales de la Ciudad de México, la participación ciudadana y de organizaciones sociales en talleres, seminarios y actividades que tengan por objeto la difusión de los temas de transparencia y derecho de acceso a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Desarrollar, programas de formación de personas usuarias de este derecho para incrementar su ejercicio y aprovechamiento, privilegiando a integrantes de grupos de atención prioritaria;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Impulsar, estrategias que pongan al alcance de los diversos sectores de la sociedad los medios para el ejercicio del derecho de acceso a la información, acordes a su contexto sociocultural; y</w:t>
      </w:r>
    </w:p>
    <w:p w:rsidR="00A263BD" w:rsidRPr="008314AD" w:rsidRDefault="00A263BD" w:rsidP="008314AD">
      <w:pPr>
        <w:spacing w:after="0" w:line="240" w:lineRule="auto"/>
        <w:ind w:left="24"/>
        <w:jc w:val="both"/>
        <w:rPr>
          <w:rFonts w:ascii="Times New Roman" w:hAnsi="Times New Roman" w:cs="Times New Roman"/>
          <w:sz w:val="24"/>
          <w:szCs w:val="24"/>
        </w:rPr>
      </w:pPr>
    </w:p>
    <w:p w:rsidR="00A263BD" w:rsidRPr="008314AD" w:rsidRDefault="00A263BD" w:rsidP="008314AD">
      <w:pPr>
        <w:spacing w:after="0" w:line="240" w:lineRule="auto"/>
        <w:ind w:left="24"/>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Desarrollar, con el concurso de centros comunitarios digitales y bibliotecas públicas, universitarias, gubernamentales y especializadas, programas para la asesoría y orientación de sus personas usuarias en el ejercicio y aprovechamiento del derecho de acceso a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44.</w:t>
      </w:r>
      <w:r w:rsidRPr="008314AD">
        <w:rPr>
          <w:rFonts w:ascii="Times New Roman" w:hAnsi="Times New Roman" w:cs="Times New Roman"/>
          <w:sz w:val="24"/>
          <w:szCs w:val="24"/>
        </w:rPr>
        <w:t xml:space="preserve"> Para el cumplimiento de las obligaciones previstas en la presente Ley, los sujetos obligados podrán desarrollar o adoptar, en lo individual o en acuerdo con otros sujetos obligados, esquemas de mejores prácticas que tengan por objeto: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Elevar el nivel de cumplimiento de las disposiciones previstas en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Armonizar el acceso a la información por sectores;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eastAsia="Times New Roman" w:hAnsi="Times New Roman" w:cs="Times New Roman"/>
          <w:b/>
          <w:sz w:val="24"/>
          <w:szCs w:val="24"/>
        </w:rPr>
        <w:lastRenderedPageBreak/>
        <w:t xml:space="preserve">III. </w:t>
      </w:r>
      <w:r w:rsidRPr="008314AD">
        <w:rPr>
          <w:rFonts w:ascii="Times New Roman" w:eastAsia="Times New Roman" w:hAnsi="Times New Roman" w:cs="Times New Roman"/>
          <w:sz w:val="24"/>
          <w:szCs w:val="24"/>
        </w:rPr>
        <w:tab/>
      </w:r>
      <w:r w:rsidRPr="008314AD">
        <w:rPr>
          <w:rFonts w:ascii="Times New Roman" w:hAnsi="Times New Roman" w:cs="Times New Roman"/>
          <w:sz w:val="24"/>
          <w:szCs w:val="24"/>
        </w:rPr>
        <w:t>Facilitar el ejercicio del derecho de acceso a la información a las personas,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Procurar la accesibilidad de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45.</w:t>
      </w:r>
      <w:r w:rsidRPr="008314AD">
        <w:rPr>
          <w:rFonts w:ascii="Times New Roman" w:hAnsi="Times New Roman" w:cs="Times New Roman"/>
          <w:sz w:val="24"/>
          <w:szCs w:val="24"/>
        </w:rPr>
        <w:t xml:space="preserve"> La Autoridad Garante Local será la encargada de elaborar el Programa de la Cultura de Transparencia y Acceso a la Información Pública, en coordinación con las instancias competentes.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programa definirá los objetivos, estrategias y acciones particulares para hacer de conocimiento general el derecho de transparencia y acceso a la información pública; así como la participación de los sujetos obligados y la ciudadanía, conforme a las disposiciones siguientes: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Se instrumentarán cursos de capacitación, talleres, conferencias o cualquier otra forma de aprendizaje, a fin de que las personas tengan la oportunidad de ejercer los derechos que establece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La Autoridad Garante Local podrá certificar a los sujetos obligados, organizaciones o asociaciones de la sociedad, así como personas en general, que ofrezcan, en forma interdisciplinaria y profesional, la posibilidad de llevar a cabo cursos o talleres en materia de transparencia y acceso a la información pública; y</w:t>
      </w:r>
      <w:r w:rsidRPr="008314AD">
        <w:rPr>
          <w:rFonts w:ascii="Times New Roman" w:hAnsi="Times New Roman" w:cs="Times New Roman"/>
          <w:noProof/>
          <w:sz w:val="24"/>
          <w:szCs w:val="24"/>
        </w:rPr>
        <w:drawing>
          <wp:inline distT="0" distB="0" distL="0" distR="0" wp14:anchorId="363E223C" wp14:editId="08B42D72">
            <wp:extent cx="4575" cy="4572"/>
            <wp:effectExtent l="0" t="0" r="0" b="0"/>
            <wp:docPr id="78365" name="Picture 78365"/>
            <wp:cNvGraphicFramePr/>
            <a:graphic xmlns:a="http://schemas.openxmlformats.org/drawingml/2006/main">
              <a:graphicData uri="http://schemas.openxmlformats.org/drawingml/2006/picture">
                <pic:pic xmlns:pic="http://schemas.openxmlformats.org/drawingml/2006/picture">
                  <pic:nvPicPr>
                    <pic:cNvPr id="78365" name="Picture 78365"/>
                    <pic:cNvPicPr/>
                  </pic:nvPicPr>
                  <pic:blipFill>
                    <a:blip r:embed="rId35"/>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ind w:left="24"/>
        <w:jc w:val="both"/>
        <w:rPr>
          <w:rFonts w:ascii="Times New Roman" w:hAnsi="Times New Roman" w:cs="Times New Roman"/>
          <w:sz w:val="24"/>
          <w:szCs w:val="24"/>
        </w:rPr>
      </w:pPr>
    </w:p>
    <w:p w:rsidR="00A263BD" w:rsidRPr="008314AD" w:rsidRDefault="00A263BD" w:rsidP="008314AD">
      <w:pPr>
        <w:spacing w:after="0" w:line="240" w:lineRule="auto"/>
        <w:ind w:left="24"/>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 xml:space="preserve">La Autoridad Garante Local podrá prestar la asesoría, el apoyo o el auxilio necesario a las personas que </w:t>
      </w:r>
      <w:r w:rsidRPr="008314AD">
        <w:rPr>
          <w:rFonts w:ascii="Times New Roman" w:hAnsi="Times New Roman" w:cs="Times New Roman"/>
          <w:noProof/>
          <w:sz w:val="24"/>
          <w:szCs w:val="24"/>
        </w:rPr>
        <w:drawing>
          <wp:inline distT="0" distB="0" distL="0" distR="0" wp14:anchorId="03401322" wp14:editId="4C2AB2FA">
            <wp:extent cx="4575" cy="4572"/>
            <wp:effectExtent l="0" t="0" r="0" b="0"/>
            <wp:docPr id="78366" name="Picture 78366"/>
            <wp:cNvGraphicFramePr/>
            <a:graphic xmlns:a="http://schemas.openxmlformats.org/drawingml/2006/main">
              <a:graphicData uri="http://schemas.openxmlformats.org/drawingml/2006/picture">
                <pic:pic xmlns:pic="http://schemas.openxmlformats.org/drawingml/2006/picture">
                  <pic:nvPicPr>
                    <pic:cNvPr id="78366" name="Picture 78366"/>
                    <pic:cNvPicPr/>
                  </pic:nvPicPr>
                  <pic:blipFill>
                    <a:blip r:embed="rId10"/>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pretendan ejercitar el derecho a la transparencia y el acceso a la información pública. Para tal efecto, diseñará e instrumentará mecanismos que faciliten el ejercicio pleno de estos derechos.</w:t>
      </w:r>
    </w:p>
    <w:p w:rsidR="00A263BD" w:rsidRPr="008314AD" w:rsidRDefault="00A263BD" w:rsidP="008314AD">
      <w:pPr>
        <w:spacing w:after="0" w:line="240" w:lineRule="auto"/>
        <w:ind w:left="24"/>
        <w:jc w:val="both"/>
        <w:rPr>
          <w:rFonts w:ascii="Times New Roman" w:hAnsi="Times New Roman" w:cs="Times New Roman"/>
          <w:sz w:val="24"/>
          <w:szCs w:val="24"/>
        </w:rPr>
      </w:pPr>
    </w:p>
    <w:p w:rsidR="00A263BD" w:rsidRPr="008314AD" w:rsidRDefault="00A263BD" w:rsidP="008314AD">
      <w:pPr>
        <w:spacing w:after="0" w:line="240" w:lineRule="auto"/>
        <w:ind w:left="24"/>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Se evaluará objetiva, sistemática y anualmente, el avance del programa y los resultados de su ejecución, así como su incidencia en la consecución de la finalidad prevista en esta Ley, y</w:t>
      </w:r>
    </w:p>
    <w:p w:rsidR="00A263BD" w:rsidRPr="008314AD" w:rsidRDefault="00A263BD" w:rsidP="008314AD">
      <w:pPr>
        <w:spacing w:after="0" w:line="240" w:lineRule="auto"/>
        <w:ind w:left="24"/>
        <w:jc w:val="both"/>
        <w:rPr>
          <w:rFonts w:ascii="Times New Roman" w:hAnsi="Times New Roman" w:cs="Times New Roman"/>
          <w:sz w:val="24"/>
          <w:szCs w:val="24"/>
        </w:rPr>
      </w:pPr>
    </w:p>
    <w:p w:rsidR="00A263BD" w:rsidRPr="008314AD" w:rsidRDefault="00A263BD" w:rsidP="008314AD">
      <w:pPr>
        <w:spacing w:after="0" w:line="240" w:lineRule="auto"/>
        <w:ind w:left="24"/>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Con base en las evaluaciones correspondientes, el programa se modificará y/o adicionará en la medida en que la autoridad garante local lo estime necesario.</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 Transparencia con Sentido Social</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46.</w:t>
      </w:r>
      <w:r w:rsidRPr="008314AD">
        <w:rPr>
          <w:rFonts w:ascii="Times New Roman" w:hAnsi="Times New Roman" w:cs="Times New Roman"/>
          <w:sz w:val="24"/>
          <w:szCs w:val="24"/>
        </w:rPr>
        <w:t xml:space="preserve"> Las Autoridades Garantes del Estado emitirán políticas de transparencia con sentido social, en atención a los lineamientos generales definidos para ello por el Sistema Nacional, diseñadas para incentivar a los sujetos obligados a publicar información de utilidad sobre temas prioritarios. Dichas políticas tendrán por objeto, promover la reutilización y aprovechamiento de la información que generan los sujetos obligados, considerando la demanda de la sociedad, identificada con base en las metodologías previamente establecidas.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47.</w:t>
      </w:r>
      <w:r w:rsidRPr="008314AD">
        <w:rPr>
          <w:rFonts w:ascii="Times New Roman" w:hAnsi="Times New Roman" w:cs="Times New Roman"/>
          <w:sz w:val="24"/>
          <w:szCs w:val="24"/>
        </w:rPr>
        <w:t xml:space="preserve"> La información publicada por los sujetos obligados, en el marco de la política de transparencia con sentido social, se difundirá en los medios y formatos que más convengan al público al que va dirigida.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48</w:t>
      </w:r>
      <w:r w:rsidRPr="008314AD">
        <w:rPr>
          <w:rFonts w:ascii="Times New Roman" w:hAnsi="Times New Roman" w:cs="Times New Roman"/>
          <w:sz w:val="24"/>
          <w:szCs w:val="24"/>
        </w:rPr>
        <w:t xml:space="preserve">. La información que se publique, como resultado de las políticas de transparencia, deberá permitir la generación de conocimiento público útil, para disminuir asimetrías de la información, mejorar los accesos a trámites y servicios, optimizar la toma de decisiones de </w:t>
      </w:r>
      <w:r w:rsidRPr="008314AD">
        <w:rPr>
          <w:rFonts w:ascii="Times New Roman" w:hAnsi="Times New Roman" w:cs="Times New Roman"/>
          <w:sz w:val="24"/>
          <w:szCs w:val="24"/>
        </w:rPr>
        <w:lastRenderedPageBreak/>
        <w:t xml:space="preserve">autoridades o ciudadanos y deberá tener un objeto </w:t>
      </w:r>
      <w:r w:rsidRPr="008314AD">
        <w:rPr>
          <w:rFonts w:ascii="Times New Roman" w:hAnsi="Times New Roman" w:cs="Times New Roman"/>
          <w:noProof/>
          <w:sz w:val="24"/>
          <w:szCs w:val="24"/>
        </w:rPr>
        <w:drawing>
          <wp:inline distT="0" distB="0" distL="0" distR="0" wp14:anchorId="1D21006F" wp14:editId="161A641D">
            <wp:extent cx="4575" cy="4572"/>
            <wp:effectExtent l="0" t="0" r="0" b="0"/>
            <wp:docPr id="78367" name="Picture 78367"/>
            <wp:cNvGraphicFramePr/>
            <a:graphic xmlns:a="http://schemas.openxmlformats.org/drawingml/2006/main">
              <a:graphicData uri="http://schemas.openxmlformats.org/drawingml/2006/picture">
                <pic:pic xmlns:pic="http://schemas.openxmlformats.org/drawingml/2006/picture">
                  <pic:nvPicPr>
                    <pic:cNvPr id="78367" name="Picture 78367"/>
                    <pic:cNvPicPr/>
                  </pic:nvPicPr>
                  <pic:blipFill>
                    <a:blip r:embed="rId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claro enfocado a las necesidades de sectores de la sociedad determinados o determinables.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Gobierno Abierto</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49.</w:t>
      </w:r>
      <w:r w:rsidRPr="008314AD">
        <w:rPr>
          <w:rFonts w:ascii="Times New Roman" w:hAnsi="Times New Roman" w:cs="Times New Roman"/>
          <w:sz w:val="24"/>
          <w:szCs w:val="24"/>
        </w:rPr>
        <w:t xml:space="preserve"> Las Autoridades Garantes del Estado, en el ámbito de sus con los sujetos obligados y representantes de la sociedad civil en la construcción e implementación de mecanismos de colaboración para la promoción y establecimiento de políticas y mecanismos de apertura gubernamental.</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50.</w:t>
      </w:r>
      <w:r w:rsidRPr="008314AD">
        <w:rPr>
          <w:rFonts w:ascii="Times New Roman" w:hAnsi="Times New Roman" w:cs="Times New Roman"/>
          <w:sz w:val="24"/>
          <w:szCs w:val="24"/>
        </w:rPr>
        <w:t xml:space="preserve"> Los sujetos obligados, en el ámbito de su competencia, en materia de apertura deben: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Garantizar el ejercicio y cumplimiento de los principios de transparencia con sentido social, la participación </w:t>
      </w:r>
      <w:r w:rsidRPr="008314AD">
        <w:rPr>
          <w:rFonts w:ascii="Times New Roman" w:hAnsi="Times New Roman" w:cs="Times New Roman"/>
          <w:noProof/>
          <w:sz w:val="24"/>
          <w:szCs w:val="24"/>
        </w:rPr>
        <w:drawing>
          <wp:inline distT="0" distB="0" distL="0" distR="0" wp14:anchorId="0D7F7272" wp14:editId="6D5644F2">
            <wp:extent cx="4575" cy="4572"/>
            <wp:effectExtent l="0" t="0" r="0" b="0"/>
            <wp:docPr id="82361" name="Picture 82361"/>
            <wp:cNvGraphicFramePr/>
            <a:graphic xmlns:a="http://schemas.openxmlformats.org/drawingml/2006/main">
              <a:graphicData uri="http://schemas.openxmlformats.org/drawingml/2006/picture">
                <pic:pic xmlns:pic="http://schemas.openxmlformats.org/drawingml/2006/picture">
                  <pic:nvPicPr>
                    <pic:cNvPr id="82361" name="Picture 82361"/>
                    <pic:cNvPicPr/>
                  </pic:nvPicPr>
                  <pic:blipFill>
                    <a:blip r:embed="rId35"/>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ciudadana, la rendición de cuentas, la innovación y el aprovechamiento de la tecnología que privilegie su diseño </w:t>
      </w:r>
      <w:r w:rsidRPr="008314AD">
        <w:rPr>
          <w:rFonts w:ascii="Times New Roman" w:hAnsi="Times New Roman" w:cs="Times New Roman"/>
          <w:noProof/>
          <w:sz w:val="24"/>
          <w:szCs w:val="24"/>
        </w:rPr>
        <w:drawing>
          <wp:inline distT="0" distB="0" distL="0" distR="0" wp14:anchorId="219FE756" wp14:editId="0E7A859E">
            <wp:extent cx="4575" cy="18288"/>
            <wp:effectExtent l="0" t="0" r="0" b="0"/>
            <wp:docPr id="672110" name="Picture 672110"/>
            <wp:cNvGraphicFramePr/>
            <a:graphic xmlns:a="http://schemas.openxmlformats.org/drawingml/2006/main">
              <a:graphicData uri="http://schemas.openxmlformats.org/drawingml/2006/picture">
                <pic:pic xmlns:pic="http://schemas.openxmlformats.org/drawingml/2006/picture">
                  <pic:nvPicPr>
                    <pic:cNvPr id="672110" name="Picture 672110"/>
                    <pic:cNvPicPr/>
                  </pic:nvPicPr>
                  <pic:blipFill>
                    <a:blip r:embed="rId42"/>
                    <a:stretch>
                      <a:fillRect/>
                    </a:stretch>
                  </pic:blipFill>
                  <pic:spPr>
                    <a:xfrm>
                      <a:off x="0" y="0"/>
                      <a:ext cx="4575" cy="18288"/>
                    </a:xfrm>
                    <a:prstGeom prst="rect">
                      <a:avLst/>
                    </a:prstGeom>
                  </pic:spPr>
                </pic:pic>
              </a:graphicData>
            </a:graphic>
          </wp:inline>
        </w:drawing>
      </w:r>
      <w:r w:rsidRPr="008314AD">
        <w:rPr>
          <w:rFonts w:ascii="Times New Roman" w:hAnsi="Times New Roman" w:cs="Times New Roman"/>
          <w:sz w:val="24"/>
          <w:szCs w:val="24"/>
        </w:rPr>
        <w:t>centrado en el usuario;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Implementar tecnología y datos abiertos incluyendo, en la digitalización de información relativa a servicios públicos, trámites y demás componentes del actuar gubernamental, la publicidad de datos de interés para la población, principalmente de manera automática y sin incremento de la carga administrativa, de conformidad </w:t>
      </w:r>
      <w:r w:rsidRPr="008314AD">
        <w:rPr>
          <w:rFonts w:ascii="Times New Roman" w:hAnsi="Times New Roman" w:cs="Times New Roman"/>
          <w:noProof/>
          <w:sz w:val="24"/>
          <w:szCs w:val="24"/>
        </w:rPr>
        <w:drawing>
          <wp:inline distT="0" distB="0" distL="0" distR="0" wp14:anchorId="0D64BACB" wp14:editId="6C5EC0A8">
            <wp:extent cx="4575" cy="4572"/>
            <wp:effectExtent l="0" t="0" r="0" b="0"/>
            <wp:docPr id="82364" name="Picture 82364"/>
            <wp:cNvGraphicFramePr/>
            <a:graphic xmlns:a="http://schemas.openxmlformats.org/drawingml/2006/main">
              <a:graphicData uri="http://schemas.openxmlformats.org/drawingml/2006/picture">
                <pic:pic xmlns:pic="http://schemas.openxmlformats.org/drawingml/2006/picture">
                  <pic:nvPicPr>
                    <pic:cNvPr id="82364" name="Picture 82364"/>
                    <pic:cNvPicPr/>
                  </pic:nvPicPr>
                  <pic:blipFill>
                    <a:blip r:embed="rId2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con su disponibilidad presupuestaria,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Procurar mecanismos que fortalezcan la participación y la colaboración de las personas particulares en </w:t>
      </w:r>
      <w:r w:rsidRPr="008314AD">
        <w:rPr>
          <w:rFonts w:ascii="Times New Roman" w:hAnsi="Times New Roman" w:cs="Times New Roman"/>
          <w:noProof/>
          <w:sz w:val="24"/>
          <w:szCs w:val="24"/>
        </w:rPr>
        <w:drawing>
          <wp:inline distT="0" distB="0" distL="0" distR="0" wp14:anchorId="0A11CEBE" wp14:editId="6834FD1A">
            <wp:extent cx="4575" cy="4572"/>
            <wp:effectExtent l="0" t="0" r="0" b="0"/>
            <wp:docPr id="82365" name="Picture 82365"/>
            <wp:cNvGraphicFramePr/>
            <a:graphic xmlns:a="http://schemas.openxmlformats.org/drawingml/2006/main">
              <a:graphicData uri="http://schemas.openxmlformats.org/drawingml/2006/picture">
                <pic:pic xmlns:pic="http://schemas.openxmlformats.org/drawingml/2006/picture">
                  <pic:nvPicPr>
                    <pic:cNvPr id="82365" name="Picture 82365"/>
                    <pic:cNvPicPr/>
                  </pic:nvPicPr>
                  <pic:blipFill>
                    <a:blip r:embed="rId2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asuntos económicos, sociales, culturales y políticos del Estado de México.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51.</w:t>
      </w:r>
      <w:r w:rsidRPr="008314AD">
        <w:rPr>
          <w:rFonts w:ascii="Times New Roman" w:hAnsi="Times New Roman" w:cs="Times New Roman"/>
          <w:sz w:val="24"/>
          <w:szCs w:val="24"/>
        </w:rPr>
        <w:t xml:space="preserve"> Las dependencias y entidades de la Administración Pública Estatal, en coordinación con la </w:t>
      </w:r>
      <w:r w:rsidRPr="008314AD">
        <w:rPr>
          <w:rFonts w:ascii="Times New Roman" w:hAnsi="Times New Roman" w:cs="Times New Roman"/>
          <w:noProof/>
          <w:sz w:val="24"/>
          <w:szCs w:val="24"/>
        </w:rPr>
        <w:drawing>
          <wp:inline distT="0" distB="0" distL="0" distR="0" wp14:anchorId="53DEC37B" wp14:editId="23FE3B40">
            <wp:extent cx="4575" cy="4572"/>
            <wp:effectExtent l="0" t="0" r="0" b="0"/>
            <wp:docPr id="82366" name="Picture 82366"/>
            <wp:cNvGraphicFramePr/>
            <a:graphic xmlns:a="http://schemas.openxmlformats.org/drawingml/2006/main">
              <a:graphicData uri="http://schemas.openxmlformats.org/drawingml/2006/picture">
                <pic:pic xmlns:pic="http://schemas.openxmlformats.org/drawingml/2006/picture">
                  <pic:nvPicPr>
                    <pic:cNvPr id="82366" name="Picture 82366"/>
                    <pic:cNvPicPr/>
                  </pic:nvPicPr>
                  <pic:blipFill>
                    <a:blip r:embed="rId2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Autoridad Garante Local, deberán realizar acciones en materia de datos abiertos y gobierno abierto conforme a los lineamientos que al efecto emita la Agencia Digital del Estado de México.</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CUARTO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I AS OBLIGACIONES DE TRANSPARENCIA</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Obligaciones Generales</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52.</w:t>
      </w:r>
      <w:r w:rsidRPr="008314AD">
        <w:rPr>
          <w:rFonts w:ascii="Times New Roman" w:hAnsi="Times New Roman" w:cs="Times New Roman"/>
          <w:sz w:val="24"/>
          <w:szCs w:val="24"/>
        </w:rPr>
        <w:t xml:space="preserve"> Es deber de los sujetos obligados cumplir con las obligaciones de transparencia y poner a disposición del público y mantener actualizada, en los respectivos medios electrónicos, de acuerdo con sus facultades, atribuciones, funciones u objeto social, según corresponda, la información, por lo menos, de los temas, documentos y políticas e información señalados en este Título.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Aquella información particular de la referida en este Título que se ubique en alguno de los supuestos de clasificación de información reservada o confidencial no será objeto de la publicación a que se refiere este mismo artículo, salvo que pueda ser elaborada una versión pública. En todo caso se aplicará la prueba de daño a que se refiere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En sus resoluciones las Autoridades Garantes del Estado podrán señalar a los sujetos obligados que la información que deben proporcionar sea considerada como obligación de transparencia de </w:t>
      </w:r>
      <w:r w:rsidRPr="008314AD">
        <w:rPr>
          <w:rFonts w:ascii="Times New Roman" w:hAnsi="Times New Roman" w:cs="Times New Roman"/>
          <w:sz w:val="24"/>
          <w:szCs w:val="24"/>
        </w:rPr>
        <w:lastRenderedPageBreak/>
        <w:t>conformidad con este Título, atendiendo a la relevancia de la información, la incidencia de las solicitudes sobre la misma y el sentido reiterativo de las resoluciones.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53.</w:t>
      </w:r>
      <w:r w:rsidRPr="008314AD">
        <w:rPr>
          <w:rFonts w:ascii="Times New Roman" w:hAnsi="Times New Roman" w:cs="Times New Roman"/>
          <w:sz w:val="24"/>
          <w:szCs w:val="24"/>
        </w:rPr>
        <w:t xml:space="preserve"> La publicación de la información derivada de las obligaciones de transparencia a que se refiere esta Ley, deberá realizarse conforme a los lineamientos y formatos establecidos por el Sistema Nacional para asegurar que la información sea veraz, confiable, oportuna, congruente, integral, actualizada, accesible, comprensible y verificable.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Los lineamientos a que se refiere el párrafo anterior procurarán la homologación en la presentación de la información a la que hace referencia este Título por parte de los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54.</w:t>
      </w:r>
      <w:r w:rsidRPr="008314AD">
        <w:rPr>
          <w:rFonts w:ascii="Times New Roman" w:hAnsi="Times New Roman" w:cs="Times New Roman"/>
          <w:sz w:val="24"/>
          <w:szCs w:val="24"/>
        </w:rPr>
        <w:t xml:space="preserve"> La información correspondiente a las obligaciones de transparencia deberá actualizarse por lo menos cada tres meses, salvo que en la presente Ley o en otra disposición normativa se establezca un plazo diverso. El Sistema Nacional emitirá los criterios para determinar el plazo mínimo que deberá permanecer disponible y accesible la información, atendiendo a las cualidades de la misma.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 publicación de la información deberá indicar el sujeto obligado encargado de generarla, así como la fecha </w:t>
      </w:r>
      <w:r w:rsidRPr="008314AD">
        <w:rPr>
          <w:rFonts w:ascii="Times New Roman" w:hAnsi="Times New Roman" w:cs="Times New Roman"/>
          <w:noProof/>
          <w:sz w:val="24"/>
          <w:szCs w:val="24"/>
        </w:rPr>
        <w:drawing>
          <wp:inline distT="0" distB="0" distL="0" distR="0" wp14:anchorId="6B33B980" wp14:editId="3A6046A1">
            <wp:extent cx="4575" cy="4572"/>
            <wp:effectExtent l="0" t="0" r="0" b="0"/>
            <wp:docPr id="86994" name="Picture 86994"/>
            <wp:cNvGraphicFramePr/>
            <a:graphic xmlns:a="http://schemas.openxmlformats.org/drawingml/2006/main">
              <a:graphicData uri="http://schemas.openxmlformats.org/drawingml/2006/picture">
                <pic:pic xmlns:pic="http://schemas.openxmlformats.org/drawingml/2006/picture">
                  <pic:nvPicPr>
                    <pic:cNvPr id="86994" name="Picture 86994"/>
                    <pic:cNvPicPr/>
                  </pic:nvPicPr>
                  <pic:blipFill>
                    <a:blip r:embed="rId10"/>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de su última actualización.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55.</w:t>
      </w:r>
      <w:r w:rsidRPr="008314AD">
        <w:rPr>
          <w:rFonts w:ascii="Times New Roman" w:hAnsi="Times New Roman" w:cs="Times New Roman"/>
          <w:sz w:val="24"/>
          <w:szCs w:val="24"/>
        </w:rPr>
        <w:t xml:space="preserve"> Las Autoridades Garantes del Estado, de oficio o a petición de las personas particulares, verificarán el cumplimiento que los sujetos obligados den a las disposiciones previstas en esta Ley y demás disposiciones aplicables.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Las denuncias presentadas por las personas particulares podrán realizarse en cualquier momento, de </w:t>
      </w:r>
      <w:r w:rsidRPr="008314AD">
        <w:rPr>
          <w:rFonts w:ascii="Times New Roman" w:hAnsi="Times New Roman" w:cs="Times New Roman"/>
          <w:noProof/>
          <w:sz w:val="24"/>
          <w:szCs w:val="24"/>
        </w:rPr>
        <w:drawing>
          <wp:inline distT="0" distB="0" distL="0" distR="0" wp14:anchorId="1A827452" wp14:editId="19B51B7F">
            <wp:extent cx="4575" cy="4572"/>
            <wp:effectExtent l="0" t="0" r="0" b="0"/>
            <wp:docPr id="86995" name="Picture 86995"/>
            <wp:cNvGraphicFramePr/>
            <a:graphic xmlns:a="http://schemas.openxmlformats.org/drawingml/2006/main">
              <a:graphicData uri="http://schemas.openxmlformats.org/drawingml/2006/picture">
                <pic:pic xmlns:pic="http://schemas.openxmlformats.org/drawingml/2006/picture">
                  <pic:nvPicPr>
                    <pic:cNvPr id="86995" name="Picture 86995"/>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noProof/>
          <w:sz w:val="24"/>
          <w:szCs w:val="24"/>
        </w:rPr>
        <w:drawing>
          <wp:inline distT="0" distB="0" distL="0" distR="0" wp14:anchorId="53ECA955" wp14:editId="392905AF">
            <wp:extent cx="4575" cy="4572"/>
            <wp:effectExtent l="0" t="0" r="0" b="0"/>
            <wp:docPr id="86996" name="Picture 86996"/>
            <wp:cNvGraphicFramePr/>
            <a:graphic xmlns:a="http://schemas.openxmlformats.org/drawingml/2006/main">
              <a:graphicData uri="http://schemas.openxmlformats.org/drawingml/2006/picture">
                <pic:pic xmlns:pic="http://schemas.openxmlformats.org/drawingml/2006/picture">
                  <pic:nvPicPr>
                    <pic:cNvPr id="86996" name="Picture 86996"/>
                    <pic:cNvPicPr/>
                  </pic:nvPicPr>
                  <pic:blipFill>
                    <a:blip r:embed="rId12"/>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conformidad con el procedimiento señalado en la Ley General y en presente Ley.</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56.</w:t>
      </w:r>
      <w:r w:rsidRPr="008314AD">
        <w:rPr>
          <w:rFonts w:ascii="Times New Roman" w:hAnsi="Times New Roman" w:cs="Times New Roman"/>
          <w:sz w:val="24"/>
          <w:szCs w:val="24"/>
        </w:rPr>
        <w:t xml:space="preserve"> La página de inicio de los portales de Internet de los sujetos obligados tendrá un vínculo de acceso directo al sitio donde se encuentra la información pública a la que se refiere este Título, el cual deberá contar con un buscador, que permita acceder de manera sencilla a la información que en ellas se contenga.</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57.</w:t>
      </w:r>
      <w:r w:rsidRPr="008314AD">
        <w:rPr>
          <w:rFonts w:ascii="Times New Roman" w:hAnsi="Times New Roman" w:cs="Times New Roman"/>
          <w:sz w:val="24"/>
          <w:szCs w:val="24"/>
        </w:rPr>
        <w:t xml:space="preserve"> La información de obligaciones de transparencia deberá publicarse con perspectiva de género y discapacidad, cuando así corresponda a su naturaleza.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58.</w:t>
      </w:r>
      <w:r w:rsidRPr="008314AD">
        <w:rPr>
          <w:rFonts w:ascii="Times New Roman" w:hAnsi="Times New Roman" w:cs="Times New Roman"/>
          <w:sz w:val="24"/>
          <w:szCs w:val="24"/>
        </w:rPr>
        <w:t xml:space="preserve"> Las Autoridades Garantes del Estado y los sujetos obligados establecerán las medidas que faciliten </w:t>
      </w:r>
      <w:r w:rsidRPr="008314AD">
        <w:rPr>
          <w:rFonts w:ascii="Times New Roman" w:hAnsi="Times New Roman" w:cs="Times New Roman"/>
          <w:noProof/>
          <w:sz w:val="24"/>
          <w:szCs w:val="24"/>
        </w:rPr>
        <w:drawing>
          <wp:inline distT="0" distB="0" distL="0" distR="0" wp14:anchorId="75CBE250" wp14:editId="29B60BCD">
            <wp:extent cx="4575" cy="4572"/>
            <wp:effectExtent l="0" t="0" r="0" b="0"/>
            <wp:docPr id="86997" name="Picture 86997"/>
            <wp:cNvGraphicFramePr/>
            <a:graphic xmlns:a="http://schemas.openxmlformats.org/drawingml/2006/main">
              <a:graphicData uri="http://schemas.openxmlformats.org/drawingml/2006/picture">
                <pic:pic xmlns:pic="http://schemas.openxmlformats.org/drawingml/2006/picture">
                  <pic:nvPicPr>
                    <pic:cNvPr id="86997" name="Picture 86997"/>
                    <pic:cNvPicPr/>
                  </pic:nvPicPr>
                  <pic:blipFill>
                    <a:blip r:embed="rId4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el acceso y búsqueda de la información para personas con discapacidad y se procurará que la información publicada sea accesible de manera focalizada a personas que hablen alguna lengua indígena.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Por lo que, por sí mismos o a través del Subsistema Estatal, deberán promover y desarrollar de forma progresiva, políticas y programas tendientes a garantizar la accesibilidad de la información en la máxima medida posible.</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59.</w:t>
      </w:r>
      <w:r w:rsidRPr="008314AD">
        <w:rPr>
          <w:rFonts w:ascii="Times New Roman" w:hAnsi="Times New Roman" w:cs="Times New Roman"/>
          <w:sz w:val="24"/>
          <w:szCs w:val="24"/>
        </w:rPr>
        <w:t xml:space="preserve"> Los sujetos obligados pondrán a disposición de las personas interesadas equipos de cómputo con acceso a Internet, que permitan a las personas particulares consultar la información o utilizar el sistema de solicitudes de acceso a la información en las oficinas de las Unidades de Transparencia. Lo anterior, sin perjuicio de que adicionalmente se utilicen medios alternativos de </w:t>
      </w:r>
      <w:r w:rsidRPr="008314AD">
        <w:rPr>
          <w:rFonts w:ascii="Times New Roman" w:hAnsi="Times New Roman" w:cs="Times New Roman"/>
          <w:sz w:val="24"/>
          <w:szCs w:val="24"/>
        </w:rPr>
        <w:lastRenderedPageBreak/>
        <w:t>difusión de la información, cuando en determinadas poblaciones éstos resulten de más fácil acceso y comprensión.</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las bibliotecas y archivos públicos a cargo del Estado y de los municipios, se preverá la instalación cuando menos de un equipo de cómputo con acceso a internet que facilite el acceso a la información básica garantizada en este Título.</w:t>
      </w:r>
    </w:p>
    <w:p w:rsidR="00A263BD" w:rsidRPr="008314AD" w:rsidRDefault="00A263BD" w:rsidP="008314AD">
      <w:pPr>
        <w:spacing w:after="0" w:line="240" w:lineRule="auto"/>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60.</w:t>
      </w:r>
      <w:r w:rsidRPr="008314AD">
        <w:rPr>
          <w:rFonts w:ascii="Times New Roman" w:hAnsi="Times New Roman" w:cs="Times New Roman"/>
          <w:sz w:val="24"/>
          <w:szCs w:val="24"/>
        </w:rPr>
        <w:t xml:space="preserve"> La información publicada por los sujetos obligados, en términos del presente Título, no constituye propaganda gubernamental. Los sujetos obligados, incluso dentro de los procesos electorales, a partir del inicio de las precampañas y hasta la conclusión del proceso electoral, deberán mantener accesible la información en el portal de obligaciones de transparencia, salvo disposición expresa en contrario en la normatividad electoral.</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61.</w:t>
      </w:r>
      <w:r w:rsidRPr="008314AD">
        <w:rPr>
          <w:rFonts w:ascii="Times New Roman" w:hAnsi="Times New Roman" w:cs="Times New Roman"/>
          <w:sz w:val="24"/>
          <w:szCs w:val="24"/>
        </w:rPr>
        <w:t xml:space="preserve"> Los sujetos obligados y las personas particulares serán responsables de los datos personales en su posesión, de conformidad con las disposiciones jurídicas aplicables en la materia, y no podrán difundir, distribuir o comercializar los datos personales contenidos en los sistemas de información, desarrollados en el ejercicio de sus funciones, salvo que haya mediado el consentimiento expreso, por escrito o por un medio de autenticación </w:t>
      </w:r>
      <w:r w:rsidRPr="008314AD">
        <w:rPr>
          <w:rFonts w:ascii="Times New Roman" w:hAnsi="Times New Roman" w:cs="Times New Roman"/>
          <w:noProof/>
          <w:sz w:val="24"/>
          <w:szCs w:val="24"/>
        </w:rPr>
        <w:drawing>
          <wp:inline distT="0" distB="0" distL="0" distR="0" wp14:anchorId="47EF9150" wp14:editId="4CA67BBC">
            <wp:extent cx="4575" cy="4572"/>
            <wp:effectExtent l="0" t="0" r="0" b="0"/>
            <wp:docPr id="86998" name="Picture 86998"/>
            <wp:cNvGraphicFramePr/>
            <a:graphic xmlns:a="http://schemas.openxmlformats.org/drawingml/2006/main">
              <a:graphicData uri="http://schemas.openxmlformats.org/drawingml/2006/picture">
                <pic:pic xmlns:pic="http://schemas.openxmlformats.org/drawingml/2006/picture">
                  <pic:nvPicPr>
                    <pic:cNvPr id="86998" name="Picture 86998"/>
                    <pic:cNvPicPr/>
                  </pic:nvPicPr>
                  <pic:blipFill>
                    <a:blip r:embed="rId3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similar, de los individuos a que haga referencia la información de acuerdo con la normatividad aplicable. Lo anterior, sin perjuicio a lo establecido por esta Ley en los casos de interés público.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62.</w:t>
      </w:r>
      <w:r w:rsidRPr="008314AD">
        <w:rPr>
          <w:rFonts w:ascii="Times New Roman" w:hAnsi="Times New Roman" w:cs="Times New Roman"/>
          <w:sz w:val="24"/>
          <w:szCs w:val="24"/>
        </w:rPr>
        <w:t xml:space="preserve"> Las personas servidoras públicas de los sujetos obligados deberán auxiliar en todo momento a las personas particulares que soliciten su apoyo y asistencia para la obtención de la información de las obligaciones de transparencia comunes.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Obligaciones de Transparencia Comunes</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63.</w:t>
      </w:r>
      <w:r w:rsidRPr="008314AD">
        <w:rPr>
          <w:rFonts w:ascii="Times New Roman" w:hAnsi="Times New Roman" w:cs="Times New Roman"/>
          <w:sz w:val="24"/>
          <w:szCs w:val="24"/>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El marco normativo aplicable al sujeto obligado, en el que deberá incluirse leyes, códigos, reglamentos, decretos de creación, acuerdos, convenios, manuales de organización y procedimientos, reglas de operación, criterios, políticas, entre otros;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Su estructura orgánica completa, en un formato que permita vincular cada parte de la estructura, las atribuciones y responsabilidades que le corresponden a cada persona servidora pública y/o persona prestadora de servicios profesionales o integrante de los sujetos obligados, de conformidad con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Las facultades de cada área;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Las metas, objetivos e indicadores de las áreas de los sujetos obligados de conformidad con los programas operativos;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V. </w:t>
      </w:r>
      <w:r w:rsidRPr="008314AD">
        <w:rPr>
          <w:rFonts w:ascii="Times New Roman" w:hAnsi="Times New Roman" w:cs="Times New Roman"/>
          <w:sz w:val="24"/>
          <w:szCs w:val="24"/>
        </w:rPr>
        <w:t xml:space="preserve">Los indicadores relacionados con temas de interés público o trascendencia social que, conforme a sus funciones, deban establecer; así como los indicadores que permitan rendir cuenta de sus objetivos y resultados </w:t>
      </w:r>
      <w:r w:rsidRPr="008314AD">
        <w:rPr>
          <w:rFonts w:ascii="Times New Roman" w:hAnsi="Times New Roman" w:cs="Times New Roman"/>
          <w:noProof/>
          <w:sz w:val="24"/>
          <w:szCs w:val="24"/>
        </w:rPr>
        <w:drawing>
          <wp:inline distT="0" distB="0" distL="0" distR="0" wp14:anchorId="10612103" wp14:editId="793C3C24">
            <wp:extent cx="4575" cy="4572"/>
            <wp:effectExtent l="0" t="0" r="0" b="0"/>
            <wp:docPr id="90977" name="Picture 90977"/>
            <wp:cNvGraphicFramePr/>
            <a:graphic xmlns:a="http://schemas.openxmlformats.org/drawingml/2006/main">
              <a:graphicData uri="http://schemas.openxmlformats.org/drawingml/2006/picture">
                <pic:pic xmlns:pic="http://schemas.openxmlformats.org/drawingml/2006/picture">
                  <pic:nvPicPr>
                    <pic:cNvPr id="90977" name="Picture 90977"/>
                    <pic:cNvPicPr/>
                  </pic:nvPicPr>
                  <pic:blipFill>
                    <a:blip r:embed="rId4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y las matrices elaboradas para tal efecto;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El directorio de todas las personas servidoras públicas, a partir del nivel de jefe de departamento o su equivalente o de menor nivel, cuando se brinde atención al público, manejen o apliquen recursos públicos, realicen actos de autoridad o presten servicios profesionales bajo el régimen de confianza u honorarios y personal de base.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directorio deberá incluir, al menos el nombre, cargo o nombramiento oficial asignado, nivel del puesto en la estructura orgánica, fecha de alta en el cargo, número telefónico, domicilio para recibir correspondencia y dirección de correo electrónico oficiales;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 xml:space="preserve">La remuneración bruta y neta de todas las personas servidoras públicas de base o de confianza, de todas las percepciones, incluyendo sueldos, prestaciones, gratificaciones, primas, comisiones, dietas, bonos, </w:t>
      </w:r>
      <w:r w:rsidRPr="008314AD">
        <w:rPr>
          <w:rFonts w:ascii="Times New Roman" w:hAnsi="Times New Roman" w:cs="Times New Roman"/>
          <w:noProof/>
          <w:sz w:val="24"/>
          <w:szCs w:val="24"/>
        </w:rPr>
        <w:drawing>
          <wp:inline distT="0" distB="0" distL="0" distR="0" wp14:anchorId="16DC18EE" wp14:editId="14B53303">
            <wp:extent cx="4575" cy="4573"/>
            <wp:effectExtent l="0" t="0" r="0" b="0"/>
            <wp:docPr id="90978" name="Picture 90978"/>
            <wp:cNvGraphicFramePr/>
            <a:graphic xmlns:a="http://schemas.openxmlformats.org/drawingml/2006/main">
              <a:graphicData uri="http://schemas.openxmlformats.org/drawingml/2006/picture">
                <pic:pic xmlns:pic="http://schemas.openxmlformats.org/drawingml/2006/picture">
                  <pic:nvPicPr>
                    <pic:cNvPr id="90978" name="Picture 90978"/>
                    <pic:cNvPicPr/>
                  </pic:nvPicPr>
                  <pic:blipFill>
                    <a:blip r:embed="rId39"/>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estímulos, ingresos y sistemas de compensación, señalando la periodicidad de dicha remuneración;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Los gastos de representación y viáticos, así como el objeto e informe de comisión correspondiente;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El número total de las plazas y del personal de base y de confianza, especificando el total de las vacantes, por nivel de puesto, para cada unidad administrativa;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Las contrataciones de servicios profesionales por honorarios, señalando los nombres de las personas prestadoras de servicios, los servicios contratados, el monto de los honorarios y el periodo de contratación;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 xml:space="preserve">La información en versión pública de las declaraciones patrimoniales de las personas servidoras públicas, en </w:t>
      </w:r>
      <w:r w:rsidRPr="008314AD">
        <w:rPr>
          <w:rFonts w:ascii="Times New Roman" w:hAnsi="Times New Roman" w:cs="Times New Roman"/>
          <w:noProof/>
          <w:sz w:val="24"/>
          <w:szCs w:val="24"/>
        </w:rPr>
        <w:drawing>
          <wp:inline distT="0" distB="0" distL="0" distR="0" wp14:anchorId="0672B7AF" wp14:editId="79FD73E3">
            <wp:extent cx="4575" cy="4572"/>
            <wp:effectExtent l="0" t="0" r="0" b="0"/>
            <wp:docPr id="90979" name="Picture 90979"/>
            <wp:cNvGraphicFramePr/>
            <a:graphic xmlns:a="http://schemas.openxmlformats.org/drawingml/2006/main">
              <a:graphicData uri="http://schemas.openxmlformats.org/drawingml/2006/picture">
                <pic:pic xmlns:pic="http://schemas.openxmlformats.org/drawingml/2006/picture">
                  <pic:nvPicPr>
                    <pic:cNvPr id="90979" name="Picture 90979"/>
                    <pic:cNvPicPr/>
                  </pic:nvPicPr>
                  <pic:blipFill>
                    <a:blip r:embed="rId3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los sistemas habilitados para ello, de acuerdo con la normatividad aplicable;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 </w:t>
      </w:r>
      <w:r w:rsidRPr="008314AD">
        <w:rPr>
          <w:rFonts w:ascii="Times New Roman" w:hAnsi="Times New Roman" w:cs="Times New Roman"/>
          <w:sz w:val="24"/>
          <w:szCs w:val="24"/>
        </w:rPr>
        <w:t>El domicilio de la Unidad de Transparencia, además de la dirección electrónica donde podrán recibirse las solicitudes para obtener la información y su ubicación, así como el nombre, teléfono oficial y horarios de atención al público;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XIII. </w:t>
      </w:r>
      <w:r w:rsidRPr="008314AD">
        <w:rPr>
          <w:rFonts w:ascii="Times New Roman" w:hAnsi="Times New Roman" w:cs="Times New Roman"/>
          <w:sz w:val="24"/>
          <w:szCs w:val="24"/>
        </w:rPr>
        <w:t>Las convocatorias a concursos para ocupar cargos públicos y los resultados de los mismos, en los sistemas habilitados para ello, de conformidad con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XIV. </w:t>
      </w:r>
      <w:r w:rsidRPr="008314AD">
        <w:rPr>
          <w:rFonts w:ascii="Times New Roman" w:hAnsi="Times New Roman" w:cs="Times New Roman"/>
          <w:sz w:val="24"/>
          <w:szCs w:val="24"/>
        </w:rPr>
        <w:t>La información de los programas, subsidios, estímulos y apoyos, en el que se deberá informar respecto de los programas de transferencia, de servicios, de infraestructura social y de subsidio, en los que se deberá contener lo siguiente: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 </w:t>
      </w:r>
      <w:r w:rsidRPr="008314AD">
        <w:rPr>
          <w:rFonts w:ascii="Times New Roman" w:hAnsi="Times New Roman" w:cs="Times New Roman"/>
          <w:sz w:val="24"/>
          <w:szCs w:val="24"/>
        </w:rPr>
        <w:t>Área;</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b/>
          <w:sz w:val="24"/>
          <w:szCs w:val="24"/>
        </w:rPr>
      </w:pPr>
      <w:r w:rsidRPr="008314AD">
        <w:rPr>
          <w:rFonts w:ascii="Times New Roman" w:hAnsi="Times New Roman" w:cs="Times New Roman"/>
          <w:b/>
          <w:sz w:val="24"/>
          <w:szCs w:val="24"/>
        </w:rPr>
        <w:t xml:space="preserve">b) </w:t>
      </w:r>
      <w:r w:rsidRPr="008314AD">
        <w:rPr>
          <w:rFonts w:ascii="Times New Roman" w:hAnsi="Times New Roman" w:cs="Times New Roman"/>
          <w:sz w:val="24"/>
          <w:szCs w:val="24"/>
        </w:rPr>
        <w:t>Denominación del programa;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c) </w:t>
      </w:r>
      <w:r w:rsidRPr="008314AD">
        <w:rPr>
          <w:rFonts w:ascii="Times New Roman" w:hAnsi="Times New Roman" w:cs="Times New Roman"/>
          <w:sz w:val="24"/>
          <w:szCs w:val="24"/>
        </w:rPr>
        <w:t>Periodo de vigencia;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d) </w:t>
      </w:r>
      <w:r w:rsidRPr="008314AD">
        <w:rPr>
          <w:rFonts w:ascii="Times New Roman" w:hAnsi="Times New Roman" w:cs="Times New Roman"/>
          <w:sz w:val="24"/>
          <w:szCs w:val="24"/>
        </w:rPr>
        <w:t>Diseño, objetivos y alcances;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e) </w:t>
      </w:r>
      <w:r w:rsidRPr="008314AD">
        <w:rPr>
          <w:rFonts w:ascii="Times New Roman" w:hAnsi="Times New Roman" w:cs="Times New Roman"/>
          <w:sz w:val="24"/>
          <w:szCs w:val="24"/>
        </w:rPr>
        <w:t>Metas físicas;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f) </w:t>
      </w:r>
      <w:r w:rsidRPr="008314AD">
        <w:rPr>
          <w:rFonts w:ascii="Times New Roman" w:hAnsi="Times New Roman" w:cs="Times New Roman"/>
          <w:sz w:val="24"/>
          <w:szCs w:val="24"/>
        </w:rPr>
        <w:t>Población beneficiada estimada;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g) </w:t>
      </w:r>
      <w:r w:rsidRPr="008314AD">
        <w:rPr>
          <w:rFonts w:ascii="Times New Roman" w:hAnsi="Times New Roman" w:cs="Times New Roman"/>
          <w:sz w:val="24"/>
          <w:szCs w:val="24"/>
        </w:rPr>
        <w:t>Monto aprobado, modificado y ejercido, así como los calendarios de su programación presupuestal;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h) </w:t>
      </w:r>
      <w:r w:rsidRPr="008314AD">
        <w:rPr>
          <w:rFonts w:ascii="Times New Roman" w:hAnsi="Times New Roman" w:cs="Times New Roman"/>
          <w:sz w:val="24"/>
          <w:szCs w:val="24"/>
        </w:rPr>
        <w:t>Requisitos y procedimientos de acceso;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Procedimiento de queja o inconformidad ciudadana;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j)</w:t>
      </w:r>
      <w:r w:rsidRPr="008314AD">
        <w:rPr>
          <w:rFonts w:ascii="Times New Roman" w:hAnsi="Times New Roman" w:cs="Times New Roman"/>
          <w:sz w:val="24"/>
          <w:szCs w:val="24"/>
        </w:rPr>
        <w:t>Mecanismos de exigibilidad;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k)</w:t>
      </w:r>
      <w:r w:rsidRPr="008314AD">
        <w:rPr>
          <w:rFonts w:ascii="Times New Roman" w:hAnsi="Times New Roman" w:cs="Times New Roman"/>
          <w:sz w:val="24"/>
          <w:szCs w:val="24"/>
        </w:rPr>
        <w:t>Mecanismos de evaluación, informes de evaluación y seguimiento de recomendaciones;</w:t>
      </w:r>
      <w:r w:rsidRPr="008314AD">
        <w:rPr>
          <w:rFonts w:ascii="Times New Roman" w:hAnsi="Times New Roman" w:cs="Times New Roman"/>
          <w:noProof/>
          <w:sz w:val="24"/>
          <w:szCs w:val="24"/>
        </w:rPr>
        <w:drawing>
          <wp:inline distT="0" distB="0" distL="0" distR="0" wp14:anchorId="0B53B7F7" wp14:editId="25C532CF">
            <wp:extent cx="4575" cy="4572"/>
            <wp:effectExtent l="0" t="0" r="0" b="0"/>
            <wp:docPr id="94023" name="Picture 94023"/>
            <wp:cNvGraphicFramePr/>
            <a:graphic xmlns:a="http://schemas.openxmlformats.org/drawingml/2006/main">
              <a:graphicData uri="http://schemas.openxmlformats.org/drawingml/2006/picture">
                <pic:pic xmlns:pic="http://schemas.openxmlformats.org/drawingml/2006/picture">
                  <pic:nvPicPr>
                    <pic:cNvPr id="94023" name="Picture 94023"/>
                    <pic:cNvPicPr/>
                  </pic:nvPicPr>
                  <pic:blipFill>
                    <a:blip r:embed="rId35"/>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l)</w:t>
      </w:r>
      <w:r w:rsidRPr="008314AD">
        <w:rPr>
          <w:rFonts w:ascii="Times New Roman" w:hAnsi="Times New Roman" w:cs="Times New Roman"/>
          <w:sz w:val="24"/>
          <w:szCs w:val="24"/>
        </w:rPr>
        <w:t>Indicadores con nombre, definición, método de cálculo, unidad de medida, dimensión, frecuencia de medición, nombre de las bases de datos utilizadas para su cálculo;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m) </w:t>
      </w:r>
      <w:r w:rsidRPr="008314AD">
        <w:rPr>
          <w:rFonts w:ascii="Times New Roman" w:hAnsi="Times New Roman" w:cs="Times New Roman"/>
          <w:sz w:val="24"/>
          <w:szCs w:val="24"/>
        </w:rPr>
        <w:t>Formas de participación social;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n) </w:t>
      </w:r>
      <w:r w:rsidRPr="008314AD">
        <w:rPr>
          <w:rFonts w:ascii="Times New Roman" w:hAnsi="Times New Roman" w:cs="Times New Roman"/>
          <w:sz w:val="24"/>
          <w:szCs w:val="24"/>
        </w:rPr>
        <w:t>Articulación con otros programas sociales;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ñ) </w:t>
      </w:r>
      <w:r w:rsidRPr="008314AD">
        <w:rPr>
          <w:rFonts w:ascii="Times New Roman" w:hAnsi="Times New Roman" w:cs="Times New Roman"/>
          <w:sz w:val="24"/>
          <w:szCs w:val="24"/>
        </w:rPr>
        <w:t>Vínculo a las reglas de operación o documento equivalente;</w:t>
      </w:r>
      <w:r w:rsidRPr="008314AD">
        <w:rPr>
          <w:rFonts w:ascii="Times New Roman" w:hAnsi="Times New Roman" w:cs="Times New Roman"/>
          <w:noProof/>
          <w:sz w:val="24"/>
          <w:szCs w:val="24"/>
        </w:rPr>
        <w:drawing>
          <wp:inline distT="0" distB="0" distL="0" distR="0" wp14:anchorId="193AEBE5" wp14:editId="0478689E">
            <wp:extent cx="4575" cy="4573"/>
            <wp:effectExtent l="0" t="0" r="0" b="0"/>
            <wp:docPr id="94024" name="Picture 94024"/>
            <wp:cNvGraphicFramePr/>
            <a:graphic xmlns:a="http://schemas.openxmlformats.org/drawingml/2006/main">
              <a:graphicData uri="http://schemas.openxmlformats.org/drawingml/2006/picture">
                <pic:pic xmlns:pic="http://schemas.openxmlformats.org/drawingml/2006/picture">
                  <pic:nvPicPr>
                    <pic:cNvPr id="94024" name="Picture 94024"/>
                    <pic:cNvPicPr/>
                  </pic:nvPicPr>
                  <pic:blipFill>
                    <a:blip r:embed="rId7"/>
                    <a:stretch>
                      <a:fillRect/>
                    </a:stretch>
                  </pic:blipFill>
                  <pic:spPr>
                    <a:xfrm>
                      <a:off x="0" y="0"/>
                      <a:ext cx="4575" cy="4573"/>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o) </w:t>
      </w:r>
      <w:r w:rsidRPr="008314AD">
        <w:rPr>
          <w:rFonts w:ascii="Times New Roman" w:hAnsi="Times New Roman" w:cs="Times New Roman"/>
          <w:sz w:val="24"/>
          <w:szCs w:val="24"/>
        </w:rPr>
        <w:t>Informes periódicos sobre la ejecución y los resultados de las evaluaciones realizadas;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p)</w:t>
      </w:r>
      <w:r w:rsidRPr="008314AD">
        <w:rPr>
          <w:rFonts w:ascii="Times New Roman" w:hAnsi="Times New Roman" w:cs="Times New Roman"/>
          <w:sz w:val="24"/>
          <w:szCs w:val="24"/>
        </w:rPr>
        <w:t xml:space="preserve">Padrón de personas beneficiarias mismo que deberá contener los siguientes datos: nombre de la persona física o denominación social de las personas jurídicas colectivas beneficiadas, el monto, recurso, beneficio o. </w:t>
      </w:r>
      <w:r w:rsidRPr="008314AD">
        <w:rPr>
          <w:rFonts w:ascii="Times New Roman" w:hAnsi="Times New Roman" w:cs="Times New Roman"/>
          <w:noProof/>
          <w:sz w:val="24"/>
          <w:szCs w:val="24"/>
        </w:rPr>
        <w:drawing>
          <wp:inline distT="0" distB="0" distL="0" distR="0" wp14:anchorId="1A522043" wp14:editId="5BAC59EB">
            <wp:extent cx="4575" cy="32004"/>
            <wp:effectExtent l="0" t="0" r="0" b="0"/>
            <wp:docPr id="672122" name="Picture 672122"/>
            <wp:cNvGraphicFramePr/>
            <a:graphic xmlns:a="http://schemas.openxmlformats.org/drawingml/2006/main">
              <a:graphicData uri="http://schemas.openxmlformats.org/drawingml/2006/picture">
                <pic:pic xmlns:pic="http://schemas.openxmlformats.org/drawingml/2006/picture">
                  <pic:nvPicPr>
                    <pic:cNvPr id="672122" name="Picture 672122"/>
                    <pic:cNvPicPr/>
                  </pic:nvPicPr>
                  <pic:blipFill>
                    <a:blip r:embed="rId44"/>
                    <a:stretch>
                      <a:fillRect/>
                    </a:stretch>
                  </pic:blipFill>
                  <pic:spPr>
                    <a:xfrm>
                      <a:off x="0" y="0"/>
                      <a:ext cx="4575" cy="32004"/>
                    </a:xfrm>
                    <a:prstGeom prst="rect">
                      <a:avLst/>
                    </a:prstGeom>
                  </pic:spPr>
                </pic:pic>
              </a:graphicData>
            </a:graphic>
          </wp:inline>
        </w:drawing>
      </w:r>
      <w:r w:rsidRPr="008314AD">
        <w:rPr>
          <w:rFonts w:ascii="Times New Roman" w:hAnsi="Times New Roman" w:cs="Times New Roman"/>
          <w:sz w:val="24"/>
          <w:szCs w:val="24"/>
        </w:rPr>
        <w:t>apoyo otorgado para cada una de ellas, unidad territorial, en su caso, edad y sexo.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 </w:t>
      </w:r>
      <w:r w:rsidRPr="008314AD">
        <w:rPr>
          <w:rFonts w:ascii="Times New Roman" w:hAnsi="Times New Roman" w:cs="Times New Roman"/>
          <w:sz w:val="24"/>
          <w:szCs w:val="24"/>
        </w:rPr>
        <w:t>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 </w:t>
      </w:r>
      <w:r w:rsidRPr="008314AD">
        <w:rPr>
          <w:rFonts w:ascii="Times New Roman" w:hAnsi="Times New Roman" w:cs="Times New Roman"/>
          <w:sz w:val="24"/>
          <w:szCs w:val="24"/>
        </w:rPr>
        <w:t>La información curricular, desde el nivel de jefe de departamento o equivalente, hasta la persona titular del sujeto obligado, así como, en su caso, las sanciones administrativas de que haya sido objeto;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XVII. </w:t>
      </w:r>
      <w:r w:rsidRPr="008314AD">
        <w:rPr>
          <w:rFonts w:ascii="Times New Roman" w:hAnsi="Times New Roman" w:cs="Times New Roman"/>
          <w:sz w:val="24"/>
          <w:szCs w:val="24"/>
        </w:rPr>
        <w:t>El listado de personas servidoras públicas con sanciones administrativas firmes, especificando la causa de sanción y la disposición;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XVIII. </w:t>
      </w:r>
      <w:r w:rsidRPr="008314AD">
        <w:rPr>
          <w:rFonts w:ascii="Times New Roman" w:hAnsi="Times New Roman" w:cs="Times New Roman"/>
          <w:sz w:val="24"/>
          <w:szCs w:val="24"/>
        </w:rPr>
        <w:t>Los servicios y trámites que ofrecen señalando los requisitos para acceder a ellos en los sistemas habilitados para tal efecto, así como los tiempos de respuesta, de conformidad con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XIX. </w:t>
      </w:r>
      <w:r w:rsidRPr="008314AD">
        <w:rPr>
          <w:rFonts w:ascii="Times New Roman" w:hAnsi="Times New Roman" w:cs="Times New Roman"/>
          <w:sz w:val="24"/>
          <w:szCs w:val="24"/>
        </w:rPr>
        <w:t>La información financiera sobre el presupuesto asignado, así como los informes del ejercicio trimestral del gasto, en términos de la Ley General de Contabilidad Gubernamental y demás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 </w:t>
      </w:r>
      <w:r w:rsidRPr="008314AD">
        <w:rPr>
          <w:rFonts w:ascii="Times New Roman" w:hAnsi="Times New Roman" w:cs="Times New Roman"/>
          <w:sz w:val="24"/>
          <w:szCs w:val="24"/>
        </w:rPr>
        <w:t>La información relativa a la deuda pública, en términos de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XXI. </w:t>
      </w:r>
      <w:r w:rsidRPr="008314AD">
        <w:rPr>
          <w:rFonts w:ascii="Times New Roman" w:hAnsi="Times New Roman" w:cs="Times New Roman"/>
          <w:sz w:val="24"/>
          <w:szCs w:val="24"/>
        </w:rPr>
        <w:t>Los montos destinados a gastos relativos a comunicación social y publicidad oficial que permita identificar tipo de medio, proveedores, número de contrato y concepto o campaña;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XXII. </w:t>
      </w:r>
      <w:r w:rsidRPr="008314AD">
        <w:rPr>
          <w:rFonts w:ascii="Times New Roman" w:hAnsi="Times New Roman" w:cs="Times New Roman"/>
          <w:sz w:val="24"/>
          <w:szCs w:val="24"/>
        </w:rPr>
        <w:t>Los informes de resultados de las auditorías del ejercicio presupuestal de cada sujeto obligado que se realicen y, en su caso, las aclaraciones que correspondan;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XXIII. </w:t>
      </w:r>
      <w:r w:rsidRPr="008314AD">
        <w:rPr>
          <w:rFonts w:ascii="Times New Roman" w:hAnsi="Times New Roman" w:cs="Times New Roman"/>
          <w:sz w:val="24"/>
          <w:szCs w:val="24"/>
        </w:rPr>
        <w:t>El resultado de la dictaminación de los estados financieros;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XXIV. </w:t>
      </w:r>
      <w:r w:rsidRPr="008314AD">
        <w:rPr>
          <w:rFonts w:ascii="Times New Roman" w:hAnsi="Times New Roman" w:cs="Times New Roman"/>
          <w:sz w:val="24"/>
          <w:szCs w:val="24"/>
        </w:rPr>
        <w:t xml:space="preserve">Los montos, criterios, convocatorias y listado de personas físicas o morales a quienes, por cualquier motivo, se les asigne o permita usar recursos públicos o, en los términos de las disposiciones aplicables, realicen actos de autoridad. Asimismo, los informes que dichas personas les entreguen sobre el uso y destino de dichos </w:t>
      </w:r>
      <w:r w:rsidRPr="008314AD">
        <w:rPr>
          <w:rFonts w:ascii="Times New Roman" w:hAnsi="Times New Roman" w:cs="Times New Roman"/>
          <w:noProof/>
          <w:sz w:val="24"/>
          <w:szCs w:val="24"/>
        </w:rPr>
        <w:drawing>
          <wp:inline distT="0" distB="0" distL="0" distR="0" wp14:anchorId="7E027352" wp14:editId="3F0F00A8">
            <wp:extent cx="4575" cy="4572"/>
            <wp:effectExtent l="0" t="0" r="0" b="0"/>
            <wp:docPr id="97407" name="Picture 97407"/>
            <wp:cNvGraphicFramePr/>
            <a:graphic xmlns:a="http://schemas.openxmlformats.org/drawingml/2006/main">
              <a:graphicData uri="http://schemas.openxmlformats.org/drawingml/2006/picture">
                <pic:pic xmlns:pic="http://schemas.openxmlformats.org/drawingml/2006/picture">
                  <pic:nvPicPr>
                    <pic:cNvPr id="97407" name="Picture 97407"/>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recursos;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XXV. </w:t>
      </w:r>
      <w:r w:rsidRPr="008314AD">
        <w:rPr>
          <w:rFonts w:ascii="Times New Roman" w:hAnsi="Times New Roman" w:cs="Times New Roman"/>
          <w:sz w:val="24"/>
          <w:szCs w:val="24"/>
        </w:rPr>
        <w:t>Las concesiones, contratos, convenios, permisos, licencias o autorizaciones otorgados, especificando las personas titulares de aquéllos, debiendo publicarse su objeto, nombre o razón social de la persona titular, vigencia, tipo, términos, condiciones, monto y modificaciones, así como si el procedimiento involucra el aprovechamiento de bienes, servicios y/o recursos públicos;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XXVI. </w:t>
      </w:r>
      <w:r w:rsidRPr="008314AD">
        <w:rPr>
          <w:rFonts w:ascii="Times New Roman" w:hAnsi="Times New Roman" w:cs="Times New Roman"/>
          <w:sz w:val="24"/>
          <w:szCs w:val="24"/>
        </w:rPr>
        <w:t>La información sobre los resultados de los procedimientos de adjudicación directa, invitación restringida y licitación de cualquier naturaleza, incluyendo la versión pública del expediente respectivo y de los contratos celebrados, que deberán contener, por los menos, lo siguiente: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w:t>
      </w:r>
      <w:r w:rsidRPr="008314AD">
        <w:rPr>
          <w:rFonts w:ascii="Times New Roman" w:hAnsi="Times New Roman" w:cs="Times New Roman"/>
          <w:sz w:val="24"/>
          <w:szCs w:val="24"/>
        </w:rPr>
        <w:t xml:space="preserve"> De licitaciones públicas o procedimientos de invitación restringida: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1) </w:t>
      </w:r>
      <w:r w:rsidRPr="008314AD">
        <w:rPr>
          <w:rFonts w:ascii="Times New Roman" w:hAnsi="Times New Roman" w:cs="Times New Roman"/>
          <w:sz w:val="24"/>
          <w:szCs w:val="24"/>
        </w:rPr>
        <w:t>La convocatoria o invitación emitida, así como los fundamentos legales aplicados para llevarla a cabo;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2) </w:t>
      </w:r>
      <w:r w:rsidRPr="008314AD">
        <w:rPr>
          <w:rFonts w:ascii="Times New Roman" w:hAnsi="Times New Roman" w:cs="Times New Roman"/>
          <w:sz w:val="24"/>
          <w:szCs w:val="24"/>
        </w:rPr>
        <w:t>Los nombres de las personas participantes o invitadas;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3) </w:t>
      </w:r>
      <w:r w:rsidRPr="008314AD">
        <w:rPr>
          <w:rFonts w:ascii="Times New Roman" w:hAnsi="Times New Roman" w:cs="Times New Roman"/>
          <w:sz w:val="24"/>
          <w:szCs w:val="24"/>
        </w:rPr>
        <w:t>El nombre la persona ganadora y las razones que lo justifican;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4) </w:t>
      </w:r>
      <w:r w:rsidRPr="008314AD">
        <w:rPr>
          <w:rFonts w:ascii="Times New Roman" w:hAnsi="Times New Roman" w:cs="Times New Roman"/>
          <w:sz w:val="24"/>
          <w:szCs w:val="24"/>
        </w:rPr>
        <w:t>El área solicitante y la responsable de su ejecución;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5) </w:t>
      </w:r>
      <w:r w:rsidRPr="008314AD">
        <w:rPr>
          <w:rFonts w:ascii="Times New Roman" w:hAnsi="Times New Roman" w:cs="Times New Roman"/>
          <w:sz w:val="24"/>
          <w:szCs w:val="24"/>
        </w:rPr>
        <w:t>Las convocatorias e invitaciones emitidas;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6)</w:t>
      </w:r>
      <w:r w:rsidRPr="008314AD">
        <w:rPr>
          <w:rFonts w:ascii="Times New Roman" w:hAnsi="Times New Roman" w:cs="Times New Roman"/>
          <w:sz w:val="24"/>
          <w:szCs w:val="24"/>
        </w:rPr>
        <w:t xml:space="preserve"> Los dictámenes y fallo de adjudicación;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7) </w:t>
      </w:r>
      <w:r w:rsidRPr="008314AD">
        <w:rPr>
          <w:rFonts w:ascii="Times New Roman" w:hAnsi="Times New Roman" w:cs="Times New Roman"/>
          <w:sz w:val="24"/>
          <w:szCs w:val="24"/>
        </w:rPr>
        <w:t>El contrato y, en su caso, sus anexos;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8) </w:t>
      </w:r>
      <w:r w:rsidRPr="008314AD">
        <w:rPr>
          <w:rFonts w:ascii="Times New Roman" w:hAnsi="Times New Roman" w:cs="Times New Roman"/>
          <w:sz w:val="24"/>
          <w:szCs w:val="24"/>
        </w:rPr>
        <w:t>Los mecanismos de vigilancia y supervisión, incluyendo en su caso, los estudios de impacto urbano y ambiental, según corresponda;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9) </w:t>
      </w:r>
      <w:r w:rsidRPr="008314AD">
        <w:rPr>
          <w:rFonts w:ascii="Times New Roman" w:hAnsi="Times New Roman" w:cs="Times New Roman"/>
          <w:sz w:val="24"/>
          <w:szCs w:val="24"/>
        </w:rPr>
        <w:t>La partida presupuestal, de conformidad con el clasificador por objeto del gasto, en el caso de ser aplicable;</w:t>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3D990E37" wp14:editId="33C31E03">
            <wp:extent cx="4575" cy="4572"/>
            <wp:effectExtent l="0" t="0" r="0" b="0"/>
            <wp:docPr id="100366" name="Picture 100366"/>
            <wp:cNvGraphicFramePr/>
            <a:graphic xmlns:a="http://schemas.openxmlformats.org/drawingml/2006/main">
              <a:graphicData uri="http://schemas.openxmlformats.org/drawingml/2006/picture">
                <pic:pic xmlns:pic="http://schemas.openxmlformats.org/drawingml/2006/picture">
                  <pic:nvPicPr>
                    <pic:cNvPr id="100366" name="Picture 100366"/>
                    <pic:cNvPicPr/>
                  </pic:nvPicPr>
                  <pic:blipFill>
                    <a:blip r:embed="rId10"/>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10) </w:t>
      </w:r>
      <w:r w:rsidRPr="008314AD">
        <w:rPr>
          <w:rFonts w:ascii="Times New Roman" w:hAnsi="Times New Roman" w:cs="Times New Roman"/>
          <w:sz w:val="24"/>
          <w:szCs w:val="24"/>
        </w:rPr>
        <w:t xml:space="preserve">Origen de los recursos especificando si son federales, estatales o municipales, así como el tipo de fondo de </w:t>
      </w:r>
      <w:r w:rsidRPr="008314AD">
        <w:rPr>
          <w:rFonts w:ascii="Times New Roman" w:hAnsi="Times New Roman" w:cs="Times New Roman"/>
          <w:noProof/>
          <w:sz w:val="24"/>
          <w:szCs w:val="24"/>
        </w:rPr>
        <w:drawing>
          <wp:inline distT="0" distB="0" distL="0" distR="0" wp14:anchorId="5F631E3F" wp14:editId="788C49D3">
            <wp:extent cx="4575" cy="4572"/>
            <wp:effectExtent l="0" t="0" r="0" b="0"/>
            <wp:docPr id="100367" name="Picture 100367"/>
            <wp:cNvGraphicFramePr/>
            <a:graphic xmlns:a="http://schemas.openxmlformats.org/drawingml/2006/main">
              <a:graphicData uri="http://schemas.openxmlformats.org/drawingml/2006/picture">
                <pic:pic xmlns:pic="http://schemas.openxmlformats.org/drawingml/2006/picture">
                  <pic:nvPicPr>
                    <pic:cNvPr id="100367" name="Picture 100367"/>
                    <pic:cNvPicPr/>
                  </pic:nvPicPr>
                  <pic:blipFill>
                    <a:blip r:embed="rId1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participación o aportación respectiva;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11) </w:t>
      </w:r>
      <w:r w:rsidRPr="008314AD">
        <w:rPr>
          <w:rFonts w:ascii="Times New Roman" w:hAnsi="Times New Roman" w:cs="Times New Roman"/>
          <w:sz w:val="24"/>
          <w:szCs w:val="24"/>
        </w:rPr>
        <w:t>Los convenios modificatorios que, en su caso, sean firmados, precisando el objeto y la fecha de celebración;</w:t>
      </w:r>
      <w:r w:rsidRPr="008314AD">
        <w:rPr>
          <w:rFonts w:ascii="Times New Roman" w:hAnsi="Times New Roman" w:cs="Times New Roman"/>
          <w:noProof/>
          <w:sz w:val="24"/>
          <w:szCs w:val="24"/>
        </w:rPr>
        <w:drawing>
          <wp:inline distT="0" distB="0" distL="0" distR="0" wp14:anchorId="38F915EB" wp14:editId="46CAB25C">
            <wp:extent cx="4573" cy="18288"/>
            <wp:effectExtent l="0" t="0" r="0" b="0"/>
            <wp:docPr id="672131" name="Picture 672131"/>
            <wp:cNvGraphicFramePr/>
            <a:graphic xmlns:a="http://schemas.openxmlformats.org/drawingml/2006/main">
              <a:graphicData uri="http://schemas.openxmlformats.org/drawingml/2006/picture">
                <pic:pic xmlns:pic="http://schemas.openxmlformats.org/drawingml/2006/picture">
                  <pic:nvPicPr>
                    <pic:cNvPr id="672131" name="Picture 672131"/>
                    <pic:cNvPicPr/>
                  </pic:nvPicPr>
                  <pic:blipFill>
                    <a:blip r:embed="rId45"/>
                    <a:stretch>
                      <a:fillRect/>
                    </a:stretch>
                  </pic:blipFill>
                  <pic:spPr>
                    <a:xfrm>
                      <a:off x="0" y="0"/>
                      <a:ext cx="4573" cy="18288"/>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12) </w:t>
      </w:r>
      <w:r w:rsidRPr="008314AD">
        <w:rPr>
          <w:rFonts w:ascii="Times New Roman" w:hAnsi="Times New Roman" w:cs="Times New Roman"/>
          <w:sz w:val="24"/>
          <w:szCs w:val="24"/>
        </w:rPr>
        <w:t>Los informes de avance físico y financiero sobre las obras o servicios contratados;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13) </w:t>
      </w:r>
      <w:r w:rsidRPr="008314AD">
        <w:rPr>
          <w:rFonts w:ascii="Times New Roman" w:hAnsi="Times New Roman" w:cs="Times New Roman"/>
          <w:sz w:val="24"/>
          <w:szCs w:val="24"/>
        </w:rPr>
        <w:t>El convenio de terminación;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14) </w:t>
      </w:r>
      <w:r w:rsidRPr="008314AD">
        <w:rPr>
          <w:rFonts w:ascii="Times New Roman" w:hAnsi="Times New Roman" w:cs="Times New Roman"/>
          <w:sz w:val="24"/>
          <w:szCs w:val="24"/>
        </w:rPr>
        <w:t>El finiquito.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b)</w:t>
      </w:r>
      <w:r w:rsidRPr="008314AD">
        <w:rPr>
          <w:rFonts w:ascii="Times New Roman" w:hAnsi="Times New Roman" w:cs="Times New Roman"/>
          <w:sz w:val="24"/>
          <w:szCs w:val="24"/>
        </w:rPr>
        <w:t xml:space="preserve"> De las adjudicaciones directas: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1) </w:t>
      </w:r>
      <w:r w:rsidRPr="008314AD">
        <w:rPr>
          <w:rFonts w:ascii="Times New Roman" w:hAnsi="Times New Roman" w:cs="Times New Roman"/>
          <w:sz w:val="24"/>
          <w:szCs w:val="24"/>
        </w:rPr>
        <w:t>La propuesta enviada por el participante;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2) </w:t>
      </w:r>
      <w:r w:rsidRPr="008314AD">
        <w:rPr>
          <w:rFonts w:ascii="Times New Roman" w:hAnsi="Times New Roman" w:cs="Times New Roman"/>
          <w:sz w:val="24"/>
          <w:szCs w:val="24"/>
        </w:rPr>
        <w:t>Los motivos y fundamentos legales aplicados para llevarla a cabo;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3) </w:t>
      </w:r>
      <w:r w:rsidRPr="008314AD">
        <w:rPr>
          <w:rFonts w:ascii="Times New Roman" w:hAnsi="Times New Roman" w:cs="Times New Roman"/>
          <w:sz w:val="24"/>
          <w:szCs w:val="24"/>
        </w:rPr>
        <w:t>La autorización del ejercicio de la opción;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4) </w:t>
      </w:r>
      <w:r w:rsidRPr="008314AD">
        <w:rPr>
          <w:rFonts w:ascii="Times New Roman" w:hAnsi="Times New Roman" w:cs="Times New Roman"/>
          <w:sz w:val="24"/>
          <w:szCs w:val="24"/>
        </w:rPr>
        <w:t>En su caso, las cotizaciones consideradas, especificando los nombres de los proveedores y sus montos;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5) </w:t>
      </w:r>
      <w:r w:rsidRPr="008314AD">
        <w:rPr>
          <w:rFonts w:ascii="Times New Roman" w:hAnsi="Times New Roman" w:cs="Times New Roman"/>
          <w:sz w:val="24"/>
          <w:szCs w:val="24"/>
        </w:rPr>
        <w:t>El nombre de la persona física o jurídica colectiva adjudicada;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6) </w:t>
      </w:r>
      <w:r w:rsidRPr="008314AD">
        <w:rPr>
          <w:rFonts w:ascii="Times New Roman" w:hAnsi="Times New Roman" w:cs="Times New Roman"/>
          <w:sz w:val="24"/>
          <w:szCs w:val="24"/>
        </w:rPr>
        <w:t>La unidad administrativa solicitante y la responsable de su ejecución;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7) </w:t>
      </w:r>
      <w:r w:rsidRPr="008314AD">
        <w:rPr>
          <w:rFonts w:ascii="Times New Roman" w:hAnsi="Times New Roman" w:cs="Times New Roman"/>
          <w:sz w:val="24"/>
          <w:szCs w:val="24"/>
        </w:rPr>
        <w:t>El número, fecha, el monto del contrato y el plazo de entrega o de ejecución de los servicios u obra;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8) </w:t>
      </w:r>
      <w:r w:rsidRPr="008314AD">
        <w:rPr>
          <w:rFonts w:ascii="Times New Roman" w:hAnsi="Times New Roman" w:cs="Times New Roman"/>
          <w:sz w:val="24"/>
          <w:szCs w:val="24"/>
        </w:rPr>
        <w:t xml:space="preserve">Los mecanismos de vigilancia y supervisión, incluyendo, en su caso, los estudios de impacto urbano y </w:t>
      </w:r>
      <w:r w:rsidRPr="008314AD">
        <w:rPr>
          <w:rFonts w:ascii="Times New Roman" w:hAnsi="Times New Roman" w:cs="Times New Roman"/>
          <w:noProof/>
          <w:sz w:val="24"/>
          <w:szCs w:val="24"/>
        </w:rPr>
        <w:drawing>
          <wp:inline distT="0" distB="0" distL="0" distR="0" wp14:anchorId="69295307" wp14:editId="71632B0D">
            <wp:extent cx="4575" cy="4573"/>
            <wp:effectExtent l="0" t="0" r="0" b="0"/>
            <wp:docPr id="100370" name="Picture 100370"/>
            <wp:cNvGraphicFramePr/>
            <a:graphic xmlns:a="http://schemas.openxmlformats.org/drawingml/2006/main">
              <a:graphicData uri="http://schemas.openxmlformats.org/drawingml/2006/picture">
                <pic:pic xmlns:pic="http://schemas.openxmlformats.org/drawingml/2006/picture">
                  <pic:nvPicPr>
                    <pic:cNvPr id="100370" name="Picture 100370"/>
                    <pic:cNvPicPr/>
                  </pic:nvPicPr>
                  <pic:blipFill>
                    <a:blip r:embed="rId14"/>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ambiental, según corresponda;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9) </w:t>
      </w:r>
      <w:r w:rsidRPr="008314AD">
        <w:rPr>
          <w:rFonts w:ascii="Times New Roman" w:hAnsi="Times New Roman" w:cs="Times New Roman"/>
          <w:sz w:val="24"/>
          <w:szCs w:val="24"/>
        </w:rPr>
        <w:t>Los informes de avance sobre las obras o servicios contratados;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10) </w:t>
      </w:r>
      <w:r w:rsidRPr="008314AD">
        <w:rPr>
          <w:rFonts w:ascii="Times New Roman" w:hAnsi="Times New Roman" w:cs="Times New Roman"/>
          <w:sz w:val="24"/>
          <w:szCs w:val="24"/>
        </w:rPr>
        <w:t>El convenio de terminación;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11) </w:t>
      </w:r>
      <w:r w:rsidRPr="008314AD">
        <w:rPr>
          <w:rFonts w:ascii="Times New Roman" w:hAnsi="Times New Roman" w:cs="Times New Roman"/>
          <w:sz w:val="24"/>
          <w:szCs w:val="24"/>
        </w:rPr>
        <w:t>El finiquito.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XXVII. </w:t>
      </w:r>
      <w:r w:rsidRPr="008314AD">
        <w:rPr>
          <w:rFonts w:ascii="Times New Roman" w:hAnsi="Times New Roman" w:cs="Times New Roman"/>
          <w:sz w:val="24"/>
          <w:szCs w:val="24"/>
        </w:rPr>
        <w:t>Los informes que generen de conformidad con las disposiciones jurídicas;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XXVIII. </w:t>
      </w:r>
      <w:r w:rsidRPr="008314AD">
        <w:rPr>
          <w:rFonts w:ascii="Times New Roman" w:hAnsi="Times New Roman" w:cs="Times New Roman"/>
          <w:sz w:val="24"/>
          <w:szCs w:val="24"/>
        </w:rPr>
        <w:t>Las estadísticas que generen en cumplimiento de sus facultades, competencias o funciones;</w:t>
      </w:r>
      <w:r w:rsidRPr="008314AD">
        <w:rPr>
          <w:rFonts w:ascii="Times New Roman" w:hAnsi="Times New Roman" w:cs="Times New Roman"/>
          <w:noProof/>
          <w:sz w:val="24"/>
          <w:szCs w:val="24"/>
        </w:rPr>
        <w:drawing>
          <wp:inline distT="0" distB="0" distL="0" distR="0" wp14:anchorId="04778710" wp14:editId="788535AB">
            <wp:extent cx="4575" cy="4572"/>
            <wp:effectExtent l="0" t="0" r="0" b="0"/>
            <wp:docPr id="100371" name="Picture 100371"/>
            <wp:cNvGraphicFramePr/>
            <a:graphic xmlns:a="http://schemas.openxmlformats.org/drawingml/2006/main">
              <a:graphicData uri="http://schemas.openxmlformats.org/drawingml/2006/picture">
                <pic:pic xmlns:pic="http://schemas.openxmlformats.org/drawingml/2006/picture">
                  <pic:nvPicPr>
                    <pic:cNvPr id="100371" name="Picture 100371"/>
                    <pic:cNvPicPr/>
                  </pic:nvPicPr>
                  <pic:blipFill>
                    <a:blip r:embed="rId13"/>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XXIX. </w:t>
      </w:r>
      <w:r w:rsidRPr="008314AD">
        <w:rPr>
          <w:rFonts w:ascii="Times New Roman" w:hAnsi="Times New Roman" w:cs="Times New Roman"/>
          <w:sz w:val="24"/>
          <w:szCs w:val="24"/>
        </w:rPr>
        <w:t>Los informes de avances programáticos o presupuestales, balances generales y estado financiero;</w:t>
      </w:r>
      <w:r w:rsidRPr="008314AD">
        <w:rPr>
          <w:rFonts w:ascii="Times New Roman" w:hAnsi="Times New Roman" w:cs="Times New Roman"/>
          <w:noProof/>
          <w:sz w:val="24"/>
          <w:szCs w:val="24"/>
        </w:rPr>
        <w:drawing>
          <wp:inline distT="0" distB="0" distL="0" distR="0" wp14:anchorId="2968DE8E" wp14:editId="372EA3C3">
            <wp:extent cx="4575" cy="4572"/>
            <wp:effectExtent l="0" t="0" r="0" b="0"/>
            <wp:docPr id="100372" name="Picture 100372"/>
            <wp:cNvGraphicFramePr/>
            <a:graphic xmlns:a="http://schemas.openxmlformats.org/drawingml/2006/main">
              <a:graphicData uri="http://schemas.openxmlformats.org/drawingml/2006/picture">
                <pic:pic xmlns:pic="http://schemas.openxmlformats.org/drawingml/2006/picture">
                  <pic:nvPicPr>
                    <pic:cNvPr id="100372" name="Picture 100372"/>
                    <pic:cNvPicPr/>
                  </pic:nvPicPr>
                  <pic:blipFill>
                    <a:blip r:embed="rId33"/>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 </w:t>
      </w:r>
      <w:r w:rsidRPr="008314AD">
        <w:rPr>
          <w:rFonts w:ascii="Times New Roman" w:hAnsi="Times New Roman" w:cs="Times New Roman"/>
          <w:sz w:val="24"/>
          <w:szCs w:val="24"/>
        </w:rPr>
        <w:t>El padrón de proveedores y contratistas en los sistemas habilitados para ello, de conformidad con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XXXI. </w:t>
      </w:r>
      <w:r w:rsidRPr="008314AD">
        <w:rPr>
          <w:rFonts w:ascii="Times New Roman" w:hAnsi="Times New Roman" w:cs="Times New Roman"/>
          <w:sz w:val="24"/>
          <w:szCs w:val="24"/>
        </w:rPr>
        <w:t>Los convenios de coordinación, de concertación, entre otros, que suscriban con otros entes de los sectores social y privado;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XXXII. </w:t>
      </w:r>
      <w:r w:rsidRPr="008314AD">
        <w:rPr>
          <w:rFonts w:ascii="Times New Roman" w:hAnsi="Times New Roman" w:cs="Times New Roman"/>
          <w:sz w:val="24"/>
          <w:szCs w:val="24"/>
        </w:rPr>
        <w:t>El inventario de bienes muebles e inmuebles en posesión y propiedad;</w:t>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134D2FD5" wp14:editId="1330B681">
            <wp:extent cx="4575" cy="4572"/>
            <wp:effectExtent l="0" t="0" r="0" b="0"/>
            <wp:docPr id="103604" name="Picture 103604"/>
            <wp:cNvGraphicFramePr/>
            <a:graphic xmlns:a="http://schemas.openxmlformats.org/drawingml/2006/main">
              <a:graphicData uri="http://schemas.openxmlformats.org/drawingml/2006/picture">
                <pic:pic xmlns:pic="http://schemas.openxmlformats.org/drawingml/2006/picture">
                  <pic:nvPicPr>
                    <pic:cNvPr id="103604" name="Picture 103604"/>
                    <pic:cNvPicPr/>
                  </pic:nvPicPr>
                  <pic:blipFill>
                    <a:blip r:embed="rId7"/>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XXXIII. </w:t>
      </w:r>
      <w:r w:rsidRPr="008314AD">
        <w:rPr>
          <w:rFonts w:ascii="Times New Roman" w:hAnsi="Times New Roman" w:cs="Times New Roman"/>
          <w:sz w:val="24"/>
          <w:szCs w:val="24"/>
        </w:rPr>
        <w:t xml:space="preserve">Las recomendaciones emitidas por los órganos públicos del Estado mexicano u organismos internacionales garantes de los derechos humanos, así como las acciones que han llevado a cabo para su </w:t>
      </w:r>
      <w:r w:rsidRPr="008314AD">
        <w:rPr>
          <w:rFonts w:ascii="Times New Roman" w:hAnsi="Times New Roman" w:cs="Times New Roman"/>
          <w:noProof/>
          <w:sz w:val="24"/>
          <w:szCs w:val="24"/>
        </w:rPr>
        <w:drawing>
          <wp:inline distT="0" distB="0" distL="0" distR="0" wp14:anchorId="4ED62836" wp14:editId="08D1860C">
            <wp:extent cx="4575" cy="4572"/>
            <wp:effectExtent l="0" t="0" r="0" b="0"/>
            <wp:docPr id="103605" name="Picture 103605"/>
            <wp:cNvGraphicFramePr/>
            <a:graphic xmlns:a="http://schemas.openxmlformats.org/drawingml/2006/main">
              <a:graphicData uri="http://schemas.openxmlformats.org/drawingml/2006/picture">
                <pic:pic xmlns:pic="http://schemas.openxmlformats.org/drawingml/2006/picture">
                  <pic:nvPicPr>
                    <pic:cNvPr id="103605" name="Picture 103605"/>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atención;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XXXIV. </w:t>
      </w:r>
      <w:r w:rsidRPr="008314AD">
        <w:rPr>
          <w:rFonts w:ascii="Times New Roman" w:hAnsi="Times New Roman" w:cs="Times New Roman"/>
          <w:sz w:val="24"/>
          <w:szCs w:val="24"/>
        </w:rPr>
        <w:t>Las resoluciones que se emitan en procesos o procedimientos seguidos en forma de juicio;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XXXV. </w:t>
      </w:r>
      <w:r w:rsidRPr="008314AD">
        <w:rPr>
          <w:rFonts w:ascii="Times New Roman" w:hAnsi="Times New Roman" w:cs="Times New Roman"/>
          <w:sz w:val="24"/>
          <w:szCs w:val="24"/>
        </w:rPr>
        <w:t>Los mecanismos de participación ciudadana;</w:t>
      </w:r>
    </w:p>
    <w:p w:rsidR="00FB7ACA" w:rsidRPr="008314AD" w:rsidRDefault="00FB7ACA"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XXXVI. </w:t>
      </w:r>
      <w:r w:rsidRPr="008314AD">
        <w:rPr>
          <w:rFonts w:ascii="Times New Roman" w:hAnsi="Times New Roman" w:cs="Times New Roman"/>
          <w:sz w:val="24"/>
          <w:szCs w:val="24"/>
        </w:rPr>
        <w:t>Los programas que ofrecen, incluyendo información sobre la población, objetivo y destino, así como los trámites, tiempos de respuesta, requisitos y formatos para acceder a los mismos;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XXXVII. </w:t>
      </w:r>
      <w:r w:rsidRPr="008314AD">
        <w:rPr>
          <w:rFonts w:ascii="Times New Roman" w:hAnsi="Times New Roman" w:cs="Times New Roman"/>
          <w:sz w:val="24"/>
          <w:szCs w:val="24"/>
        </w:rPr>
        <w:t>Las actas y resoluciones del Comité de Transparencia de los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XXXVIII. </w:t>
      </w:r>
      <w:r w:rsidRPr="008314AD">
        <w:rPr>
          <w:rFonts w:ascii="Times New Roman" w:hAnsi="Times New Roman" w:cs="Times New Roman"/>
          <w:sz w:val="24"/>
          <w:szCs w:val="24"/>
        </w:rPr>
        <w:t>Las evaluaciones y encuestas que hagan los sujetos obligados a programas financiados con recursos públicos;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XXXIX. </w:t>
      </w:r>
      <w:r w:rsidRPr="008314AD">
        <w:rPr>
          <w:rFonts w:ascii="Times New Roman" w:hAnsi="Times New Roman" w:cs="Times New Roman"/>
          <w:sz w:val="24"/>
          <w:szCs w:val="24"/>
        </w:rPr>
        <w:t>Los estudios financiados con recursos públicos;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XL. </w:t>
      </w:r>
      <w:r w:rsidRPr="008314AD">
        <w:rPr>
          <w:rFonts w:ascii="Times New Roman" w:hAnsi="Times New Roman" w:cs="Times New Roman"/>
          <w:sz w:val="24"/>
          <w:szCs w:val="24"/>
        </w:rPr>
        <w:t>El listado de personas jubiladas y pensionadas y el monto que reciben;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XLI. </w:t>
      </w:r>
      <w:r w:rsidRPr="008314AD">
        <w:rPr>
          <w:rFonts w:ascii="Times New Roman" w:hAnsi="Times New Roman" w:cs="Times New Roman"/>
          <w:sz w:val="24"/>
          <w:szCs w:val="24"/>
        </w:rPr>
        <w:t>Los ingresos recibidos por cualquier concepto señalando el nombre de las personas responsables de recibirlos, administrarlos y ejercerlos, así como su destino;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XLII. </w:t>
      </w:r>
      <w:r w:rsidRPr="008314AD">
        <w:rPr>
          <w:rFonts w:ascii="Times New Roman" w:hAnsi="Times New Roman" w:cs="Times New Roman"/>
          <w:sz w:val="24"/>
          <w:szCs w:val="24"/>
        </w:rPr>
        <w:t>Las donaciones hechas a terceros en dinero o en especie;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XLIII. </w:t>
      </w:r>
      <w:r w:rsidRPr="008314AD">
        <w:rPr>
          <w:rFonts w:ascii="Times New Roman" w:hAnsi="Times New Roman" w:cs="Times New Roman"/>
          <w:sz w:val="24"/>
          <w:szCs w:val="24"/>
        </w:rPr>
        <w:t>El catálogo de disposición y guía de archivo documental;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XLIV. </w:t>
      </w:r>
      <w:r w:rsidRPr="008314AD">
        <w:rPr>
          <w:rFonts w:ascii="Times New Roman" w:hAnsi="Times New Roman" w:cs="Times New Roman"/>
          <w:sz w:val="24"/>
          <w:szCs w:val="24"/>
        </w:rPr>
        <w:t xml:space="preserve">Las actas de sesiones ordinarias y extraordinarias, así como las opiniones y recomendaciones que emitan </w:t>
      </w:r>
      <w:r w:rsidRPr="008314AD">
        <w:rPr>
          <w:rFonts w:ascii="Times New Roman" w:hAnsi="Times New Roman" w:cs="Times New Roman"/>
          <w:noProof/>
          <w:sz w:val="24"/>
          <w:szCs w:val="24"/>
        </w:rPr>
        <w:drawing>
          <wp:inline distT="0" distB="0" distL="0" distR="0" wp14:anchorId="69103972" wp14:editId="2E78C85F">
            <wp:extent cx="4573" cy="4572"/>
            <wp:effectExtent l="0" t="0" r="0" b="0"/>
            <wp:docPr id="103606" name="Picture 103606"/>
            <wp:cNvGraphicFramePr/>
            <a:graphic xmlns:a="http://schemas.openxmlformats.org/drawingml/2006/main">
              <a:graphicData uri="http://schemas.openxmlformats.org/drawingml/2006/picture">
                <pic:pic xmlns:pic="http://schemas.openxmlformats.org/drawingml/2006/picture">
                  <pic:nvPicPr>
                    <pic:cNvPr id="103606" name="Picture 103606"/>
                    <pic:cNvPicPr/>
                  </pic:nvPicPr>
                  <pic:blipFill>
                    <a:blip r:embed="rId11"/>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los consejos consultivos;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XLV.</w:t>
      </w:r>
      <w:r w:rsidRPr="008314AD">
        <w:rPr>
          <w:rFonts w:ascii="Times New Roman" w:hAnsi="Times New Roman" w:cs="Times New Roman"/>
          <w:sz w:val="24"/>
          <w:szCs w:val="24"/>
        </w:rPr>
        <w:t xml:space="preserve"> El listado de solicitudes a las empresas concesionarias de telecomunicaciones y proveedores de servicios o aplicaciones de Internet para la intervención de comunicaciones privadas, el acceso al registro de </w:t>
      </w:r>
      <w:r w:rsidRPr="008314AD">
        <w:rPr>
          <w:rFonts w:ascii="Times New Roman" w:hAnsi="Times New Roman" w:cs="Times New Roman"/>
          <w:noProof/>
          <w:sz w:val="24"/>
          <w:szCs w:val="24"/>
        </w:rPr>
        <w:drawing>
          <wp:inline distT="0" distB="0" distL="0" distR="0" wp14:anchorId="6AABA4F3" wp14:editId="55E3E035">
            <wp:extent cx="4573" cy="4572"/>
            <wp:effectExtent l="0" t="0" r="0" b="0"/>
            <wp:docPr id="103607" name="Picture 103607"/>
            <wp:cNvGraphicFramePr/>
            <a:graphic xmlns:a="http://schemas.openxmlformats.org/drawingml/2006/main">
              <a:graphicData uri="http://schemas.openxmlformats.org/drawingml/2006/picture">
                <pic:pic xmlns:pic="http://schemas.openxmlformats.org/drawingml/2006/picture">
                  <pic:nvPicPr>
                    <pic:cNvPr id="103607" name="Picture 103607"/>
                    <pic:cNvPicPr/>
                  </pic:nvPicPr>
                  <pic:blipFill>
                    <a:blip r:embed="rId14"/>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 xml:space="preserve">comunicaciones y la localización geográfica en tiempo real de equipos de comunicación, que contenga </w:t>
      </w:r>
      <w:r w:rsidRPr="008314AD">
        <w:rPr>
          <w:rFonts w:ascii="Times New Roman" w:hAnsi="Times New Roman" w:cs="Times New Roman"/>
          <w:noProof/>
          <w:sz w:val="24"/>
          <w:szCs w:val="24"/>
        </w:rPr>
        <w:drawing>
          <wp:inline distT="0" distB="0" distL="0" distR="0" wp14:anchorId="221D3A9B" wp14:editId="565E0E9E">
            <wp:extent cx="4575" cy="4572"/>
            <wp:effectExtent l="0" t="0" r="0" b="0"/>
            <wp:docPr id="103608" name="Picture 103608"/>
            <wp:cNvGraphicFramePr/>
            <a:graphic xmlns:a="http://schemas.openxmlformats.org/drawingml/2006/main">
              <a:graphicData uri="http://schemas.openxmlformats.org/drawingml/2006/picture">
                <pic:pic xmlns:pic="http://schemas.openxmlformats.org/drawingml/2006/picture">
                  <pic:nvPicPr>
                    <pic:cNvPr id="103608" name="Picture 103608"/>
                    <pic:cNvPicPr/>
                  </pic:nvPicPr>
                  <pic:blipFill>
                    <a:blip r:embed="rId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exclusivamente el objeto, el alcance temporal y los fundamentos legales del requerimiento, así como, en su caso, la mención de que cuenta con la autorización judicial correspondiente;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XLVI. </w:t>
      </w:r>
      <w:r w:rsidRPr="008314AD">
        <w:rPr>
          <w:rFonts w:ascii="Times New Roman" w:hAnsi="Times New Roman" w:cs="Times New Roman"/>
          <w:sz w:val="24"/>
          <w:szCs w:val="24"/>
        </w:rPr>
        <w:t>Cualquier otra información que sea de utilidad o se considere relevante, además de la prevista en otras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64.</w:t>
      </w:r>
      <w:r w:rsidRPr="008314AD">
        <w:rPr>
          <w:rFonts w:ascii="Times New Roman" w:hAnsi="Times New Roman" w:cs="Times New Roman"/>
          <w:sz w:val="24"/>
          <w:szCs w:val="24"/>
        </w:rPr>
        <w:t xml:space="preserve"> Los sujetos obligados deberán informar a las Autoridades garantes de forma fundada y motivada, la relación de fracciones del artículo anterior que les resultan aplicables para efecto de que las Autoridades las validen.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Una vez que cuenten con la validación de referencia los sujetos obligados procederán a publicarlas en la</w:t>
      </w:r>
      <w:r w:rsidRPr="008314AD">
        <w:rPr>
          <w:rFonts w:ascii="Times New Roman" w:hAnsi="Times New Roman" w:cs="Times New Roman"/>
          <w:noProof/>
          <w:sz w:val="24"/>
          <w:szCs w:val="24"/>
        </w:rPr>
        <w:drawing>
          <wp:inline distT="0" distB="0" distL="0" distR="0" wp14:anchorId="7163BA15" wp14:editId="19E6AD0B">
            <wp:extent cx="4575" cy="4573"/>
            <wp:effectExtent l="0" t="0" r="0" b="0"/>
            <wp:docPr id="103609" name="Picture 103609"/>
            <wp:cNvGraphicFramePr/>
            <a:graphic xmlns:a="http://schemas.openxmlformats.org/drawingml/2006/main">
              <a:graphicData uri="http://schemas.openxmlformats.org/drawingml/2006/picture">
                <pic:pic xmlns:pic="http://schemas.openxmlformats.org/drawingml/2006/picture">
                  <pic:nvPicPr>
                    <pic:cNvPr id="103609" name="Picture 103609"/>
                    <pic:cNvPicPr/>
                  </pic:nvPicPr>
                  <pic:blipFill>
                    <a:blip r:embed="rId8"/>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 xml:space="preserve"> Plataforma Nacional.</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Obligaciones Específicas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Artículo 65. </w:t>
      </w:r>
      <w:r w:rsidRPr="008314AD">
        <w:rPr>
          <w:rFonts w:ascii="Times New Roman" w:hAnsi="Times New Roman" w:cs="Times New Roman"/>
          <w:sz w:val="24"/>
          <w:szCs w:val="24"/>
        </w:rPr>
        <w:t>Además de las obligaciones de transparencia común a que se refiere el Capítulo II de este Título, los sujetos obligados del Poder Ejecutivo del Estado y de los municipios deberán poner a disposición del público y actualizar la siguiente información, en el ámbito de su competencia: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El Plan Estatal de Desarrollo y Plan de Desarrollo Municipal;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El presupuesto de egresos y las fórmulas de distribución de los recursos otorgados;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El listado de expropiaciones decretadas y ejecutadas que incluya, cuando menos, la fecha de expropiación, el domicilio y la causa de utilidad pública y las ocupaciones superficiales;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El nombre, denominación o razón social y clave del registro federal de los contribuyentes a los que se les hubiera cancelado o condonado algún crédito fiscal local o municipal, así como los montos respectivos;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 xml:space="preserve">Los nombres de las personas a quienes se les habilitó para ejercer como notarios públicos, así como sus datos </w:t>
      </w:r>
      <w:r w:rsidRPr="008314AD">
        <w:rPr>
          <w:rFonts w:ascii="Times New Roman" w:hAnsi="Times New Roman" w:cs="Times New Roman"/>
          <w:noProof/>
          <w:sz w:val="24"/>
          <w:szCs w:val="24"/>
        </w:rPr>
        <w:drawing>
          <wp:inline distT="0" distB="0" distL="0" distR="0" wp14:anchorId="41894AC0" wp14:editId="4B0573BA">
            <wp:extent cx="4575" cy="4572"/>
            <wp:effectExtent l="0" t="0" r="0" b="0"/>
            <wp:docPr id="107597" name="Picture 107597"/>
            <wp:cNvGraphicFramePr/>
            <a:graphic xmlns:a="http://schemas.openxmlformats.org/drawingml/2006/main">
              <a:graphicData uri="http://schemas.openxmlformats.org/drawingml/2006/picture">
                <pic:pic xmlns:pic="http://schemas.openxmlformats.org/drawingml/2006/picture">
                  <pic:nvPicPr>
                    <pic:cNvPr id="107597" name="Picture 107597"/>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de contacto, la información relacionada con el proceso de otorgamiento de la patente y las sanciones que se les hubieran aplicado;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La información detallada que contengan los planes de desarrollo urbano, ordenamiento territorial y ecológico, los tipos y usos de suelo, licencias de uso y construcción otorgadas por los gobiernos municipales;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 xml:space="preserve">Los proyectos de disposiciones administrativas, salvo que su difusión pueda comprometer los efectos que se pretenden lograr con la disposición o se trate de situaciones de emergencia, en términos de lo previsto en la </w:t>
      </w:r>
      <w:r w:rsidRPr="008314AD">
        <w:rPr>
          <w:rFonts w:ascii="Times New Roman" w:hAnsi="Times New Roman" w:cs="Times New Roman"/>
          <w:noProof/>
          <w:sz w:val="24"/>
          <w:szCs w:val="24"/>
        </w:rPr>
        <w:drawing>
          <wp:inline distT="0" distB="0" distL="0" distR="0" wp14:anchorId="2B358774" wp14:editId="3F9A41A9">
            <wp:extent cx="4575" cy="9144"/>
            <wp:effectExtent l="0" t="0" r="0" b="0"/>
            <wp:docPr id="107598" name="Picture 107598"/>
            <wp:cNvGraphicFramePr/>
            <a:graphic xmlns:a="http://schemas.openxmlformats.org/drawingml/2006/main">
              <a:graphicData uri="http://schemas.openxmlformats.org/drawingml/2006/picture">
                <pic:pic xmlns:pic="http://schemas.openxmlformats.org/drawingml/2006/picture">
                  <pic:nvPicPr>
                    <pic:cNvPr id="107598" name="Picture 107598"/>
                    <pic:cNvPicPr/>
                  </pic:nvPicPr>
                  <pic:blipFill>
                    <a:blip r:embed="rId46"/>
                    <a:stretch>
                      <a:fillRect/>
                    </a:stretch>
                  </pic:blipFill>
                  <pic:spPr>
                    <a:xfrm>
                      <a:off x="0" y="0"/>
                      <a:ext cx="4575" cy="9144"/>
                    </a:xfrm>
                    <a:prstGeom prst="rect">
                      <a:avLst/>
                    </a:prstGeom>
                  </pic:spPr>
                </pic:pic>
              </a:graphicData>
            </a:graphic>
          </wp:inline>
        </w:drawing>
      </w:r>
      <w:r w:rsidRPr="008314AD">
        <w:rPr>
          <w:rFonts w:ascii="Times New Roman" w:hAnsi="Times New Roman" w:cs="Times New Roman"/>
          <w:sz w:val="24"/>
          <w:szCs w:val="24"/>
        </w:rPr>
        <w:t>Ley General de Mejora Regulatoria;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El calendario del ciclo escolar; directorio de escuelas públicas incorporadas al Sistema Educativo Estatal; la lista de útiles escolares básicos por nivel educativo; el Directorio de bibliotecas públicas incluyendo horarios, el domicilio, teléfonos, correo electrónico, requisitos de consulta, reglamento y sitio electrónico, en su caso;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El Atlas de Riesgos del Estado de México y los Atlas municipales de riesgos;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La información que sea de utilidad o resulte relevante para el conocimiento y evaluación de las funciones y políticas públicas implementadas por el Poder Ejecutivo;</w:t>
      </w:r>
      <w:r w:rsidRPr="008314AD">
        <w:rPr>
          <w:rFonts w:ascii="Times New Roman" w:hAnsi="Times New Roman" w:cs="Times New Roman"/>
          <w:noProof/>
          <w:sz w:val="24"/>
          <w:szCs w:val="24"/>
        </w:rPr>
        <w:drawing>
          <wp:inline distT="0" distB="0" distL="0" distR="0" wp14:anchorId="1BD5C60A" wp14:editId="731B38B5">
            <wp:extent cx="4575" cy="4572"/>
            <wp:effectExtent l="0" t="0" r="0" b="0"/>
            <wp:docPr id="107599" name="Picture 107599"/>
            <wp:cNvGraphicFramePr/>
            <a:graphic xmlns:a="http://schemas.openxmlformats.org/drawingml/2006/main">
              <a:graphicData uri="http://schemas.openxmlformats.org/drawingml/2006/picture">
                <pic:pic xmlns:pic="http://schemas.openxmlformats.org/drawingml/2006/picture">
                  <pic:nvPicPr>
                    <pic:cNvPr id="107599" name="Picture 107599"/>
                    <pic:cNvPicPr/>
                  </pic:nvPicPr>
                  <pic:blipFill>
                    <a:blip r:embed="rId35"/>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El contenido de las gacetas municipales, las cuales deberán comprender los resolutivos y acuerdos aprobados por los ayuntamientos;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 </w:t>
      </w:r>
      <w:r w:rsidRPr="008314AD">
        <w:rPr>
          <w:rFonts w:ascii="Times New Roman" w:hAnsi="Times New Roman" w:cs="Times New Roman"/>
          <w:sz w:val="24"/>
          <w:szCs w:val="24"/>
        </w:rPr>
        <w:t>Las actas de sesiones de cabildo, los controles de asistencia de las personas integrantes del Ayuntamiento a las sesiones de cabildo y el sentido de votación de los miembros del cabildo sobre las iniciativas o acuerdos;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XIII. </w:t>
      </w:r>
      <w:r w:rsidRPr="008314AD">
        <w:rPr>
          <w:rFonts w:ascii="Times New Roman" w:hAnsi="Times New Roman" w:cs="Times New Roman"/>
          <w:sz w:val="24"/>
          <w:szCs w:val="24"/>
        </w:rPr>
        <w:t>La cartera de programas y proyectos de inversión y asociación público privada;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XIV. </w:t>
      </w:r>
      <w:r w:rsidRPr="008314AD">
        <w:rPr>
          <w:rFonts w:ascii="Times New Roman" w:hAnsi="Times New Roman" w:cs="Times New Roman"/>
          <w:sz w:val="24"/>
          <w:szCs w:val="24"/>
        </w:rPr>
        <w:t>Para efectos estadísticos, la lista de estímulos fiscales establecidos en las leyes fiscales, identificados por acreditamientos, devoluciones, disminuciones, y deducciones, tanto de personas físicas, como jurídicas colectivas, así como su porcentaje;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 </w:t>
      </w:r>
      <w:r w:rsidRPr="008314AD">
        <w:rPr>
          <w:rFonts w:ascii="Times New Roman" w:hAnsi="Times New Roman" w:cs="Times New Roman"/>
          <w:sz w:val="24"/>
          <w:szCs w:val="24"/>
        </w:rPr>
        <w:t>El nombre, denominación o razón social y clave del registro estatal de contribuyentes a quienes se les hubiera cancelado o condonado algún crédito fiscal, ya determinado y exigible, así como los montos respectivos; debiendo vincular tales actos con los datos de identificación de contribuyentes señalados en este estadística sobre las exenciones previstas en las disposiciones fiscales;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 </w:t>
      </w:r>
      <w:r w:rsidRPr="008314AD">
        <w:rPr>
          <w:rFonts w:ascii="Times New Roman" w:hAnsi="Times New Roman" w:cs="Times New Roman"/>
          <w:sz w:val="24"/>
          <w:szCs w:val="24"/>
        </w:rPr>
        <w:t>El número de centros penitenciarios o centros de tratamiento para adolescentes, indicando su capacidad instalada, así como su ubicación y la función de los espacios físicos de infraestructura con los que cuentan;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XVII. </w:t>
      </w:r>
      <w:r w:rsidRPr="008314AD">
        <w:rPr>
          <w:rFonts w:ascii="Times New Roman" w:hAnsi="Times New Roman" w:cs="Times New Roman"/>
          <w:sz w:val="24"/>
          <w:szCs w:val="24"/>
        </w:rPr>
        <w:t>La estadística de los procesos de control de confianza desagregada por municipio e institución;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XVIII. </w:t>
      </w:r>
      <w:r w:rsidRPr="008314AD">
        <w:rPr>
          <w:rFonts w:ascii="Times New Roman" w:hAnsi="Times New Roman" w:cs="Times New Roman"/>
          <w:sz w:val="24"/>
          <w:szCs w:val="24"/>
        </w:rPr>
        <w:t>La incidencia delictiva del fuero local, desagregada por tipo de delito, así como el número de víctimas desagregado por sexo y rango de edad;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XIX. </w:t>
      </w:r>
      <w:r w:rsidRPr="008314AD">
        <w:rPr>
          <w:rFonts w:ascii="Times New Roman" w:hAnsi="Times New Roman" w:cs="Times New Roman"/>
          <w:sz w:val="24"/>
          <w:szCs w:val="24"/>
        </w:rPr>
        <w:t>La estadística desagregada de procesos, denuncias e investigaciones relacionadas a las conductas consideradas como delitos en materia de justicia para adolescentes,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 </w:t>
      </w:r>
      <w:r w:rsidRPr="008314AD">
        <w:rPr>
          <w:rFonts w:ascii="Times New Roman" w:hAnsi="Times New Roman" w:cs="Times New Roman"/>
          <w:sz w:val="24"/>
          <w:szCs w:val="24"/>
        </w:rPr>
        <w:t>La estadística relativa a la solución de controversias realizadas a través de los mecanismos alternativos de solución de controversias en materia penal, desagregada por medios de mediación, conciliación y junta restaurativa;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XXI. </w:t>
      </w:r>
      <w:r w:rsidRPr="008314AD">
        <w:rPr>
          <w:rFonts w:ascii="Times New Roman" w:hAnsi="Times New Roman" w:cs="Times New Roman"/>
          <w:sz w:val="24"/>
          <w:szCs w:val="24"/>
        </w:rPr>
        <w:t>El listado de áreas naturales protegidas locales, que contenga categoría, superficie, región y municipios que las comprenden;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XXII. </w:t>
      </w:r>
      <w:r w:rsidRPr="008314AD">
        <w:rPr>
          <w:rFonts w:ascii="Times New Roman" w:hAnsi="Times New Roman" w:cs="Times New Roman"/>
          <w:sz w:val="24"/>
          <w:szCs w:val="24"/>
        </w:rPr>
        <w:t>El listado de especies mexicanas en riesgo, por grupo taxonómico;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XXIII. </w:t>
      </w:r>
      <w:r w:rsidRPr="008314AD">
        <w:rPr>
          <w:rFonts w:ascii="Times New Roman" w:hAnsi="Times New Roman" w:cs="Times New Roman"/>
          <w:sz w:val="24"/>
          <w:szCs w:val="24"/>
        </w:rPr>
        <w:t>El listado de vegetación natural, por municipio, por ecosistema y por superficie;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XXIV. </w:t>
      </w:r>
      <w:r w:rsidRPr="008314AD">
        <w:rPr>
          <w:rFonts w:ascii="Times New Roman" w:hAnsi="Times New Roman" w:cs="Times New Roman"/>
          <w:sz w:val="24"/>
          <w:szCs w:val="24"/>
        </w:rPr>
        <w:t>El listado estimado de residuos, por tipo, por volumen, por municipio y por año;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XXV. </w:t>
      </w:r>
      <w:r w:rsidRPr="008314AD">
        <w:rPr>
          <w:rFonts w:ascii="Times New Roman" w:hAnsi="Times New Roman" w:cs="Times New Roman"/>
          <w:sz w:val="24"/>
          <w:szCs w:val="24"/>
        </w:rPr>
        <w:t>La disponibilidad media anual de aguas superficiales y subterráneas por región hidrológica;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XXVI. </w:t>
      </w:r>
      <w:r w:rsidRPr="008314AD">
        <w:rPr>
          <w:rFonts w:ascii="Times New Roman" w:hAnsi="Times New Roman" w:cs="Times New Roman"/>
          <w:sz w:val="24"/>
          <w:szCs w:val="24"/>
        </w:rPr>
        <w:t>El inventario de plantas municipales de potabilización y tratamiento de aguas residuales;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XXVII. </w:t>
      </w:r>
      <w:r w:rsidRPr="008314AD">
        <w:rPr>
          <w:rFonts w:ascii="Times New Roman" w:hAnsi="Times New Roman" w:cs="Times New Roman"/>
          <w:sz w:val="24"/>
          <w:szCs w:val="24"/>
        </w:rPr>
        <w:t>El listado de zonas contaminadas, por tipo de contaminante y localización;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XXVIII. </w:t>
      </w:r>
      <w:r w:rsidRPr="008314AD">
        <w:rPr>
          <w:rFonts w:ascii="Times New Roman" w:hAnsi="Times New Roman" w:cs="Times New Roman"/>
          <w:sz w:val="24"/>
          <w:szCs w:val="24"/>
        </w:rPr>
        <w:t>Los tipos de vegetación forestal y de suelos, su localización, formaciones y clases, con tendencias y proyecciones que permitan clasificar y delimitar el estado actual de la deforestación y degradación, así como las zonas de conservación, protección, restauración y producción forestal, en relación con las cuencas hidrológicas-forestales, las regiones ecológicas, las áreas forestales permanentes y las áreas naturales protegidas;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XXIX. </w:t>
      </w:r>
      <w:r w:rsidRPr="008314AD">
        <w:rPr>
          <w:rFonts w:ascii="Times New Roman" w:hAnsi="Times New Roman" w:cs="Times New Roman"/>
          <w:sz w:val="24"/>
          <w:szCs w:val="24"/>
        </w:rPr>
        <w:t>La dinámica de cambio de la vegetación forestal de la entidad, que permita conocer y evaluar las tasas de deforestación y las tasas de degradación y disturbio, registrando sus causas principales;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 </w:t>
      </w:r>
      <w:r w:rsidRPr="008314AD">
        <w:rPr>
          <w:rFonts w:ascii="Times New Roman" w:hAnsi="Times New Roman" w:cs="Times New Roman"/>
          <w:sz w:val="24"/>
          <w:szCs w:val="24"/>
        </w:rPr>
        <w:t>Los criterios e indicadores de sustentabilidad, deforestación y degradación de los ecosistemas forestales;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XXXI. </w:t>
      </w:r>
      <w:r w:rsidRPr="008314AD">
        <w:rPr>
          <w:rFonts w:ascii="Times New Roman" w:hAnsi="Times New Roman" w:cs="Times New Roman"/>
          <w:sz w:val="24"/>
          <w:szCs w:val="24"/>
        </w:rPr>
        <w:t>El listado de plantaciones comerciales forestales, que contenga su ubicación, superficie, tipo de especie forestal, nivel de producción y su estatus;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XXXII. </w:t>
      </w:r>
      <w:r w:rsidRPr="008314AD">
        <w:rPr>
          <w:rFonts w:ascii="Times New Roman" w:hAnsi="Times New Roman" w:cs="Times New Roman"/>
          <w:sz w:val="24"/>
          <w:szCs w:val="24"/>
        </w:rPr>
        <w:t>Las manifestaciones y resoluciones en materia de impacto ambiental;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XXXIII. </w:t>
      </w:r>
      <w:r w:rsidRPr="008314AD">
        <w:rPr>
          <w:rFonts w:ascii="Times New Roman" w:hAnsi="Times New Roman" w:cs="Times New Roman"/>
          <w:sz w:val="24"/>
          <w:szCs w:val="24"/>
        </w:rPr>
        <w:t>Información estadística sobre los árboles históricos y notables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XXXIV. </w:t>
      </w:r>
      <w:r w:rsidRPr="008314AD">
        <w:rPr>
          <w:rFonts w:ascii="Times New Roman" w:hAnsi="Times New Roman" w:cs="Times New Roman"/>
          <w:sz w:val="24"/>
          <w:szCs w:val="24"/>
        </w:rPr>
        <w:t xml:space="preserve">Información estadística sobre infracciones en materia de medio ambiente y recursos naturales, identificando la causa que haya motivado la infracción, el precepto legal infringido y la descripción de la </w:t>
      </w:r>
      <w:r w:rsidRPr="008314AD">
        <w:rPr>
          <w:rFonts w:ascii="Times New Roman" w:hAnsi="Times New Roman" w:cs="Times New Roman"/>
          <w:noProof/>
          <w:sz w:val="24"/>
          <w:szCs w:val="24"/>
        </w:rPr>
        <w:drawing>
          <wp:inline distT="0" distB="0" distL="0" distR="0" wp14:anchorId="765B781A" wp14:editId="2E1B837E">
            <wp:extent cx="9150" cy="32004"/>
            <wp:effectExtent l="0" t="0" r="0" b="0"/>
            <wp:docPr id="672144" name="Picture 672144"/>
            <wp:cNvGraphicFramePr/>
            <a:graphic xmlns:a="http://schemas.openxmlformats.org/drawingml/2006/main">
              <a:graphicData uri="http://schemas.openxmlformats.org/drawingml/2006/picture">
                <pic:pic xmlns:pic="http://schemas.openxmlformats.org/drawingml/2006/picture">
                  <pic:nvPicPr>
                    <pic:cNvPr id="672144" name="Picture 672144"/>
                    <pic:cNvPicPr/>
                  </pic:nvPicPr>
                  <pic:blipFill>
                    <a:blip r:embed="rId47"/>
                    <a:stretch>
                      <a:fillRect/>
                    </a:stretch>
                  </pic:blipFill>
                  <pic:spPr>
                    <a:xfrm>
                      <a:off x="0" y="0"/>
                      <a:ext cx="9150" cy="32004"/>
                    </a:xfrm>
                    <a:prstGeom prst="rect">
                      <a:avLst/>
                    </a:prstGeom>
                  </pic:spPr>
                </pic:pic>
              </a:graphicData>
            </a:graphic>
          </wp:inline>
        </w:drawing>
      </w:r>
      <w:r w:rsidRPr="008314AD">
        <w:rPr>
          <w:rFonts w:ascii="Times New Roman" w:hAnsi="Times New Roman" w:cs="Times New Roman"/>
          <w:sz w:val="24"/>
          <w:szCs w:val="24"/>
        </w:rPr>
        <w:t>infracción;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XXXV. </w:t>
      </w:r>
      <w:r w:rsidRPr="008314AD">
        <w:rPr>
          <w:rFonts w:ascii="Times New Roman" w:hAnsi="Times New Roman" w:cs="Times New Roman"/>
          <w:sz w:val="24"/>
          <w:szCs w:val="24"/>
        </w:rPr>
        <w:t>El índice de participación ciudadana en materia ambiental, que contenga la categoría, ponderación, unidad de medida y año;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XXXVI. </w:t>
      </w:r>
      <w:r w:rsidRPr="008314AD">
        <w:rPr>
          <w:rFonts w:ascii="Times New Roman" w:hAnsi="Times New Roman" w:cs="Times New Roman"/>
          <w:sz w:val="24"/>
          <w:szCs w:val="24"/>
        </w:rPr>
        <w:t xml:space="preserve">El listado de apoyos otorgados en materia de agricultura, ganadería, pesca o alimentación, que </w:t>
      </w:r>
      <w:r w:rsidRPr="008314AD">
        <w:rPr>
          <w:rFonts w:ascii="Times New Roman" w:hAnsi="Times New Roman" w:cs="Times New Roman"/>
          <w:noProof/>
          <w:sz w:val="24"/>
          <w:szCs w:val="24"/>
        </w:rPr>
        <w:drawing>
          <wp:inline distT="0" distB="0" distL="0" distR="0" wp14:anchorId="709050F6" wp14:editId="6B7EE58D">
            <wp:extent cx="13725" cy="9144"/>
            <wp:effectExtent l="0" t="0" r="0" b="0"/>
            <wp:docPr id="672147" name="Picture 672147"/>
            <wp:cNvGraphicFramePr/>
            <a:graphic xmlns:a="http://schemas.openxmlformats.org/drawingml/2006/main">
              <a:graphicData uri="http://schemas.openxmlformats.org/drawingml/2006/picture">
                <pic:pic xmlns:pic="http://schemas.openxmlformats.org/drawingml/2006/picture">
                  <pic:nvPicPr>
                    <pic:cNvPr id="672147" name="Picture 672147"/>
                    <pic:cNvPicPr/>
                  </pic:nvPicPr>
                  <pic:blipFill>
                    <a:blip r:embed="rId48"/>
                    <a:stretch>
                      <a:fillRect/>
                    </a:stretch>
                  </pic:blipFill>
                  <pic:spPr>
                    <a:xfrm>
                      <a:off x="0" y="0"/>
                      <a:ext cx="13725" cy="9144"/>
                    </a:xfrm>
                    <a:prstGeom prst="rect">
                      <a:avLst/>
                    </a:prstGeom>
                  </pic:spPr>
                </pic:pic>
              </a:graphicData>
            </a:graphic>
          </wp:inline>
        </w:drawing>
      </w:r>
      <w:r w:rsidRPr="008314AD">
        <w:rPr>
          <w:rFonts w:ascii="Times New Roman" w:hAnsi="Times New Roman" w:cs="Times New Roman"/>
          <w:sz w:val="24"/>
          <w:szCs w:val="24"/>
        </w:rPr>
        <w:t>contenga municipio, población o localidad, descripción o monto del apoyo, y el número de beneficiarios distinguidos por género;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XXXVII. </w:t>
      </w:r>
      <w:r w:rsidRPr="008314AD">
        <w:rPr>
          <w:rFonts w:ascii="Times New Roman" w:hAnsi="Times New Roman" w:cs="Times New Roman"/>
          <w:sz w:val="24"/>
          <w:szCs w:val="24"/>
        </w:rPr>
        <w:t>El listado de activos y unidades económicas de pesca y acuacultura, que contenga municipios, embarcaciones, granjas, laboratorios y tipo de actividad;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XXXVIII. </w:t>
      </w:r>
      <w:r w:rsidRPr="008314AD">
        <w:rPr>
          <w:rFonts w:ascii="Times New Roman" w:hAnsi="Times New Roman" w:cs="Times New Roman"/>
          <w:sz w:val="24"/>
          <w:szCs w:val="24"/>
        </w:rPr>
        <w:t>El listado de agronegocios, empresas rurales y productores que reciben incentivos de riesgo compartido, que contenga objetivo y tipo de incentivo;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XXXIX. </w:t>
      </w:r>
      <w:r w:rsidRPr="008314AD">
        <w:rPr>
          <w:rFonts w:ascii="Times New Roman" w:hAnsi="Times New Roman" w:cs="Times New Roman"/>
          <w:sz w:val="24"/>
          <w:szCs w:val="24"/>
        </w:rPr>
        <w:t>Información relacionada con la infraestructura vial y los sistemas de transporte masivo y teleférico;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XL. </w:t>
      </w:r>
      <w:r w:rsidRPr="008314AD">
        <w:rPr>
          <w:rFonts w:ascii="Times New Roman" w:hAnsi="Times New Roman" w:cs="Times New Roman"/>
          <w:sz w:val="24"/>
          <w:szCs w:val="24"/>
        </w:rPr>
        <w:t>El Catálogo de los Centros de Trabajo de carácter educativo en la educación básica, media superior, superior, especial, inicial y formación para el trabajo incluyendo la información relativa a su situación geográfica, tipo de servicio que proporciona y estatus de operación;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XLI. </w:t>
      </w:r>
      <w:r w:rsidRPr="008314AD">
        <w:rPr>
          <w:rFonts w:ascii="Times New Roman" w:hAnsi="Times New Roman" w:cs="Times New Roman"/>
          <w:sz w:val="24"/>
          <w:szCs w:val="24"/>
        </w:rPr>
        <w:t>El listado del personal que presta sus servicios en los sistemas de educación pública básica, tecnológica y de adultos, cuyas remuneraciones se cubren con cargo a recursos públicos federales;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XLII. </w:t>
      </w:r>
      <w:r w:rsidRPr="008314AD">
        <w:rPr>
          <w:rFonts w:ascii="Times New Roman" w:hAnsi="Times New Roman" w:cs="Times New Roman"/>
          <w:sz w:val="24"/>
          <w:szCs w:val="24"/>
        </w:rPr>
        <w:t>El padrón de beneficiarios de las becas, así como los procedimientos y requisitos para obtenerlas, desagregado por nombre, tipo, fecha de inicio y término de la beca, área del conocimiento, así como el monto otorgado;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XLIII. </w:t>
      </w:r>
      <w:r w:rsidRPr="008314AD">
        <w:rPr>
          <w:rFonts w:ascii="Times New Roman" w:hAnsi="Times New Roman" w:cs="Times New Roman"/>
          <w:sz w:val="24"/>
          <w:szCs w:val="24"/>
        </w:rPr>
        <w:t>El Catálogo de museos, que contenga el nombre, municipio, ubicación, horarios, temática tratada, servicios disponibles y cuota de acceso;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XLIV. </w:t>
      </w:r>
      <w:r w:rsidRPr="008314AD">
        <w:rPr>
          <w:rFonts w:ascii="Times New Roman" w:hAnsi="Times New Roman" w:cs="Times New Roman"/>
          <w:sz w:val="24"/>
          <w:szCs w:val="24"/>
        </w:rPr>
        <w:t>El listado de los institutos o centros de salud, desagregados por nombre, especialidad, dirección y teléfono;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XLV. </w:t>
      </w:r>
      <w:r w:rsidRPr="008314AD">
        <w:rPr>
          <w:rFonts w:ascii="Times New Roman" w:hAnsi="Times New Roman" w:cs="Times New Roman"/>
          <w:sz w:val="24"/>
          <w:szCs w:val="24"/>
        </w:rPr>
        <w:t>El listado de las instituciones de beneficencia privada, que tengan por objeto la asistencia pública, desagregada por nombre, ubicación, datos de contacto y tipo;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XLVI. </w:t>
      </w:r>
      <w:r w:rsidRPr="008314AD">
        <w:rPr>
          <w:rFonts w:ascii="Times New Roman" w:hAnsi="Times New Roman" w:cs="Times New Roman"/>
          <w:sz w:val="24"/>
          <w:szCs w:val="24"/>
        </w:rPr>
        <w:t xml:space="preserve">El número de personas beneficiadas por las actividades de capacitación, promoción al empleo, colocación </w:t>
      </w:r>
      <w:r w:rsidRPr="008314AD">
        <w:rPr>
          <w:rFonts w:ascii="Times New Roman" w:hAnsi="Times New Roman" w:cs="Times New Roman"/>
          <w:noProof/>
          <w:sz w:val="24"/>
          <w:szCs w:val="24"/>
        </w:rPr>
        <w:drawing>
          <wp:inline distT="0" distB="0" distL="0" distR="0" wp14:anchorId="7E39398C" wp14:editId="74619C47">
            <wp:extent cx="4575" cy="4572"/>
            <wp:effectExtent l="0" t="0" r="0" b="0"/>
            <wp:docPr id="114813" name="Picture 114813"/>
            <wp:cNvGraphicFramePr/>
            <a:graphic xmlns:a="http://schemas.openxmlformats.org/drawingml/2006/main">
              <a:graphicData uri="http://schemas.openxmlformats.org/drawingml/2006/picture">
                <pic:pic xmlns:pic="http://schemas.openxmlformats.org/drawingml/2006/picture">
                  <pic:nvPicPr>
                    <pic:cNvPr id="114813" name="Picture 114813"/>
                    <pic:cNvPicPr/>
                  </pic:nvPicPr>
                  <pic:blipFill>
                    <a:blip r:embed="rId2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de trabajadores y vinculación laboral, por año, municipio, oficio o profesión, género, rango de edad, ramo o industria y mecanismo de vinculación;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XLVII. </w:t>
      </w:r>
      <w:r w:rsidRPr="008314AD">
        <w:rPr>
          <w:rFonts w:ascii="Times New Roman" w:hAnsi="Times New Roman" w:cs="Times New Roman"/>
          <w:sz w:val="24"/>
          <w:szCs w:val="24"/>
        </w:rPr>
        <w:t>Información estadística sobre las actividades económicas vinculadas al turismo, como número de visitantes internacionales, flujos aéreos, flujos de cruceros y flujos carreteros;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XLVIII. </w:t>
      </w:r>
      <w:r w:rsidRPr="008314AD">
        <w:rPr>
          <w:rFonts w:ascii="Times New Roman" w:hAnsi="Times New Roman" w:cs="Times New Roman"/>
          <w:sz w:val="24"/>
          <w:szCs w:val="24"/>
        </w:rPr>
        <w:t>Información correspondiente a destinos turísticos por municipio, con estadísticas sobre actividades turísticas;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XLIX. </w:t>
      </w:r>
      <w:r w:rsidRPr="008314AD">
        <w:rPr>
          <w:rFonts w:ascii="Times New Roman" w:hAnsi="Times New Roman" w:cs="Times New Roman"/>
          <w:sz w:val="24"/>
          <w:szCs w:val="24"/>
        </w:rPr>
        <w:t>Información estadística sobre ocupación hotelera,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L. </w:t>
      </w:r>
      <w:r w:rsidRPr="008314AD">
        <w:rPr>
          <w:rFonts w:ascii="Times New Roman" w:hAnsi="Times New Roman" w:cs="Times New Roman"/>
          <w:sz w:val="24"/>
          <w:szCs w:val="24"/>
        </w:rPr>
        <w:t>El listado de prestadores de servicios turísticos.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66.</w:t>
      </w:r>
      <w:r w:rsidRPr="008314AD">
        <w:rPr>
          <w:rFonts w:ascii="Times New Roman" w:hAnsi="Times New Roman" w:cs="Times New Roman"/>
          <w:sz w:val="24"/>
          <w:szCs w:val="24"/>
        </w:rPr>
        <w:t xml:space="preserve"> Además de las obligaciones de transparencia común a que se refiere el Capítulo II de este Título, el Poder Legislativo del Estado de México, deberá poner a disposición del público y actualizar la siguiente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Agenda legislativa;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Gaceta Parlamentaria;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Actas u Orden del Día de las sesiones públicas de la Legislatura y de la Diputación Permanente;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El Diario de Debates;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Las versiones estenográficas;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El registro de la asistencia de cada una de sus sesiones del Pleno, de la Diputación Permanente,-y de las Comisiones y Comités;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Las iniciativas de leyes, decretos, acuerdos, puntos de acuerdo y minutas, la fecha en que se recibió, las Comisiones a las que se turnaron, y los dictámenes que, en su caso, recaigan sobre las mismas;</w:t>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extent cx="5715" cy="571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VIII. </w:t>
      </w:r>
      <w:r w:rsidRPr="008314AD">
        <w:rPr>
          <w:rFonts w:ascii="Times New Roman" w:hAnsi="Times New Roman" w:cs="Times New Roman"/>
          <w:sz w:val="24"/>
          <w:szCs w:val="24"/>
        </w:rPr>
        <w:t>Las leyes, decretos, acuerdos, iniciativas al Congreso de la Unión, aprobados por la Legislatura del Estado, así como los dictámenes que, en su caso, recaigan a las mismas;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Registro de turno a Comisiones y Comités;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Los manuales de organización y procedimientos y demás disposiciones en los que se establezca su marco jurídico de actuación;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 xml:space="preserve">El registro del sentido del voto por cada legislador en las sesiones públicas de la Legislatura, de la Diputación </w:t>
      </w:r>
      <w:r w:rsidRPr="008314AD">
        <w:rPr>
          <w:rFonts w:ascii="Times New Roman" w:hAnsi="Times New Roman" w:cs="Times New Roman"/>
          <w:noProof/>
          <w:sz w:val="24"/>
          <w:szCs w:val="24"/>
        </w:rPr>
        <w:drawing>
          <wp:inline distT="0" distB="0" distL="0" distR="0" wp14:anchorId="5FB549B3" wp14:editId="48D9463F">
            <wp:extent cx="4573" cy="4572"/>
            <wp:effectExtent l="0" t="0" r="0" b="0"/>
            <wp:docPr id="118266" name="Picture 118266"/>
            <wp:cNvGraphicFramePr/>
            <a:graphic xmlns:a="http://schemas.openxmlformats.org/drawingml/2006/main">
              <a:graphicData uri="http://schemas.openxmlformats.org/drawingml/2006/picture">
                <pic:pic xmlns:pic="http://schemas.openxmlformats.org/drawingml/2006/picture">
                  <pic:nvPicPr>
                    <pic:cNvPr id="118266" name="Picture 118266"/>
                    <pic:cNvPicPr/>
                  </pic:nvPicPr>
                  <pic:blipFill>
                    <a:blip r:embed="rId49"/>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Permanente y reuniones formales de comisiones o comités, salvo que tengan el carácter de reservadas; el resultado de la votación económica y secreta; y por cada legislador, en la votación nominal y el resultado de la votación por cédula, así como votos particulares y reservas de los dictámenes y acuerdos sometidos a consideración;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 </w:t>
      </w:r>
      <w:r w:rsidRPr="008314AD">
        <w:rPr>
          <w:rFonts w:ascii="Times New Roman" w:hAnsi="Times New Roman" w:cs="Times New Roman"/>
          <w:sz w:val="24"/>
          <w:szCs w:val="24"/>
        </w:rPr>
        <w:t>Las resoluciones definitivas sobre juicios políticos y declaratorias de procedencia;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XIII. </w:t>
      </w:r>
      <w:r w:rsidRPr="008314AD">
        <w:rPr>
          <w:rFonts w:ascii="Times New Roman" w:hAnsi="Times New Roman" w:cs="Times New Roman"/>
          <w:sz w:val="24"/>
          <w:szCs w:val="24"/>
        </w:rPr>
        <w:t>Las versiones públicas de la información entregada en las audiencias públicas, comparecencias y en los procedimientos de designación, ratificación, elección, reelección o cualquier otro;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XIV. </w:t>
      </w:r>
      <w:r w:rsidRPr="008314AD">
        <w:rPr>
          <w:rFonts w:ascii="Times New Roman" w:hAnsi="Times New Roman" w:cs="Times New Roman"/>
          <w:sz w:val="24"/>
          <w:szCs w:val="24"/>
        </w:rPr>
        <w:t xml:space="preserve">Las contrataciones de servicios personales señalando el nombre del prestador del servicio, objeto, monto </w:t>
      </w:r>
      <w:r w:rsidRPr="008314AD">
        <w:rPr>
          <w:rFonts w:ascii="Times New Roman" w:hAnsi="Times New Roman" w:cs="Times New Roman"/>
          <w:noProof/>
          <w:sz w:val="24"/>
          <w:szCs w:val="24"/>
        </w:rPr>
        <w:drawing>
          <wp:inline distT="0" distB="0" distL="0" distR="0" wp14:anchorId="5268C025" wp14:editId="17A01C71">
            <wp:extent cx="4573" cy="18288"/>
            <wp:effectExtent l="0" t="0" r="0" b="0"/>
            <wp:docPr id="672153" name="Picture 672153"/>
            <wp:cNvGraphicFramePr/>
            <a:graphic xmlns:a="http://schemas.openxmlformats.org/drawingml/2006/main">
              <a:graphicData uri="http://schemas.openxmlformats.org/drawingml/2006/picture">
                <pic:pic xmlns:pic="http://schemas.openxmlformats.org/drawingml/2006/picture">
                  <pic:nvPicPr>
                    <pic:cNvPr id="672153" name="Picture 672153"/>
                    <pic:cNvPicPr/>
                  </pic:nvPicPr>
                  <pic:blipFill>
                    <a:blip r:embed="rId50"/>
                    <a:stretch>
                      <a:fillRect/>
                    </a:stretch>
                  </pic:blipFill>
                  <pic:spPr>
                    <a:xfrm>
                      <a:off x="0" y="0"/>
                      <a:ext cx="4573" cy="18288"/>
                    </a:xfrm>
                    <a:prstGeom prst="rect">
                      <a:avLst/>
                    </a:prstGeom>
                  </pic:spPr>
                </pic:pic>
              </a:graphicData>
            </a:graphic>
          </wp:inline>
        </w:drawing>
      </w:r>
      <w:r w:rsidRPr="008314AD">
        <w:rPr>
          <w:rFonts w:ascii="Times New Roman" w:hAnsi="Times New Roman" w:cs="Times New Roman"/>
          <w:sz w:val="24"/>
          <w:szCs w:val="24"/>
        </w:rPr>
        <w:t>y vigencia del contrato de los órganos de gobierno, comisiones, comités, grupos parlamentarios y centros de estudio u órganos de investigación;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 </w:t>
      </w:r>
      <w:r w:rsidRPr="008314AD">
        <w:rPr>
          <w:rFonts w:ascii="Times New Roman" w:hAnsi="Times New Roman" w:cs="Times New Roman"/>
          <w:sz w:val="24"/>
          <w:szCs w:val="24"/>
        </w:rPr>
        <w:t xml:space="preserve">El informe semestral del ejercicio presupuestal del uso y destino de los recursos financieros de los órganos </w:t>
      </w:r>
      <w:r w:rsidRPr="008314AD">
        <w:rPr>
          <w:rFonts w:ascii="Times New Roman" w:hAnsi="Times New Roman" w:cs="Times New Roman"/>
          <w:noProof/>
          <w:sz w:val="24"/>
          <w:szCs w:val="24"/>
        </w:rPr>
        <w:drawing>
          <wp:inline distT="0" distB="0" distL="0" distR="0" wp14:anchorId="746FDC16" wp14:editId="025B2B50">
            <wp:extent cx="4575" cy="4572"/>
            <wp:effectExtent l="0" t="0" r="0" b="0"/>
            <wp:docPr id="118270" name="Picture 118270"/>
            <wp:cNvGraphicFramePr/>
            <a:graphic xmlns:a="http://schemas.openxmlformats.org/drawingml/2006/main">
              <a:graphicData uri="http://schemas.openxmlformats.org/drawingml/2006/picture">
                <pic:pic xmlns:pic="http://schemas.openxmlformats.org/drawingml/2006/picture">
                  <pic:nvPicPr>
                    <pic:cNvPr id="118270" name="Picture 118270"/>
                    <pic:cNvPicPr/>
                  </pic:nvPicPr>
                  <pic:blipFill>
                    <a:blip r:embed="rId1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de gobierno, comisiones, comités, grupos parlamentarios y centros de estudio e investigación;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 </w:t>
      </w:r>
      <w:r w:rsidRPr="008314AD">
        <w:rPr>
          <w:rFonts w:ascii="Times New Roman" w:hAnsi="Times New Roman" w:cs="Times New Roman"/>
          <w:sz w:val="24"/>
          <w:szCs w:val="24"/>
        </w:rPr>
        <w:t>Los resultados de los estudios e investigaciones de naturaleza económica, política y social que realicen los centros de estudio o investigación;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XVII. </w:t>
      </w:r>
      <w:r w:rsidRPr="008314AD">
        <w:rPr>
          <w:rFonts w:ascii="Times New Roman" w:hAnsi="Times New Roman" w:cs="Times New Roman"/>
          <w:sz w:val="24"/>
          <w:szCs w:val="24"/>
        </w:rPr>
        <w:t>El padrón de cabilderos, de acuerdo con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XVIII. </w:t>
      </w:r>
      <w:r w:rsidRPr="008314AD">
        <w:rPr>
          <w:rFonts w:ascii="Times New Roman" w:hAnsi="Times New Roman" w:cs="Times New Roman"/>
          <w:sz w:val="24"/>
          <w:szCs w:val="24"/>
        </w:rPr>
        <w:t>La dirección de las oficinas de enlace, oficinas de atención o equivalentes de cada uno de los legisladores;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XIX. </w:t>
      </w:r>
      <w:r w:rsidRPr="008314AD">
        <w:rPr>
          <w:rFonts w:ascii="Times New Roman" w:hAnsi="Times New Roman" w:cs="Times New Roman"/>
          <w:sz w:val="24"/>
          <w:szCs w:val="24"/>
        </w:rPr>
        <w:t>La información relativa a las cuentas públicas estatales y municipales, en términos de la normatividad aplicable; donde deberá incluirse, por lo menos, lo siguiente: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 </w:t>
      </w:r>
      <w:r w:rsidRPr="008314AD">
        <w:rPr>
          <w:rFonts w:ascii="Times New Roman" w:hAnsi="Times New Roman" w:cs="Times New Roman"/>
          <w:sz w:val="24"/>
          <w:szCs w:val="24"/>
        </w:rPr>
        <w:t>El Programa Anual de Auditorías;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b) </w:t>
      </w:r>
      <w:r w:rsidRPr="008314AD">
        <w:rPr>
          <w:rFonts w:ascii="Times New Roman" w:hAnsi="Times New Roman" w:cs="Times New Roman"/>
          <w:sz w:val="24"/>
          <w:szCs w:val="24"/>
        </w:rPr>
        <w:t>La identificación de la entidad fiscalizable;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c) </w:t>
      </w:r>
      <w:r w:rsidRPr="008314AD">
        <w:rPr>
          <w:rFonts w:ascii="Times New Roman" w:hAnsi="Times New Roman" w:cs="Times New Roman"/>
          <w:sz w:val="24"/>
          <w:szCs w:val="24"/>
        </w:rPr>
        <w:t>El cumplimiento de programas auditados mediante la auditoria del desempeño.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67.</w:t>
      </w:r>
      <w:r w:rsidRPr="008314AD">
        <w:rPr>
          <w:rFonts w:ascii="Times New Roman" w:hAnsi="Times New Roman" w:cs="Times New Roman"/>
          <w:sz w:val="24"/>
          <w:szCs w:val="24"/>
        </w:rPr>
        <w:t xml:space="preserve"> Además de las obligaciones de transparencia común a que se refiere el Capítulo II de este Título, el Poder Judicial del Estado de México y el Tribunal de Justicia Administrativa del Estado de México, deberán poner a disposición del público y actualizar la siguiente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I. </w:t>
      </w:r>
      <w:r w:rsidRPr="008314AD">
        <w:rPr>
          <w:rFonts w:ascii="Times New Roman" w:hAnsi="Times New Roman" w:cs="Times New Roman"/>
          <w:sz w:val="24"/>
          <w:szCs w:val="24"/>
        </w:rPr>
        <w:t>Las tesis y ejecutorias publicadas en el Boletín Judicial del Tribunal Superior de Justicia del Estado de México y en la Caceta del Tribunal de Justicia Administrativa del Estado de México, incluyendo tesis jurisprudenciales y aisladas;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Las versiones públicas de todas las sentencias y laudos emitidas;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Las versiones estenográficas, taquigráficas, magnetofónicas, video gráficas, electrónicas o de cualquier otra naturaleza, de las sesiones públicas de cualquiera de sus órganos;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La relacionada con los procesos por medio de los cuales fueron designados los jueces y magistrados, según corresponda;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La lista de acuerdos que diariamente se publiquen;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 xml:space="preserve">Sobre los procedimientos de designación de personas juzgadoras: la convocatoria, el registro de aspirantes, la lista de aspirantes aceptados, la lista de los aspirantes que avanzan cada una de las etapas, el resultado de las evaluaciones de cada etapa protegiendo, en su caso, los datos personales de los aspirantes y la lista de </w:t>
      </w:r>
      <w:r w:rsidRPr="008314AD">
        <w:rPr>
          <w:rFonts w:ascii="Times New Roman" w:hAnsi="Times New Roman" w:cs="Times New Roman"/>
          <w:noProof/>
          <w:sz w:val="24"/>
          <w:szCs w:val="24"/>
        </w:rPr>
        <w:drawing>
          <wp:inline distT="0" distB="0" distL="0" distR="0" wp14:anchorId="7E993E27" wp14:editId="57F250CF">
            <wp:extent cx="4575" cy="4572"/>
            <wp:effectExtent l="0" t="0" r="0" b="0"/>
            <wp:docPr id="121746" name="Picture 121746"/>
            <wp:cNvGraphicFramePr/>
            <a:graphic xmlns:a="http://schemas.openxmlformats.org/drawingml/2006/main">
              <a:graphicData uri="http://schemas.openxmlformats.org/drawingml/2006/picture">
                <pic:pic xmlns:pic="http://schemas.openxmlformats.org/drawingml/2006/picture">
                  <pic:nvPicPr>
                    <pic:cNvPr id="121746" name="Picture 121746"/>
                    <pic:cNvPicPr/>
                  </pic:nvPicPr>
                  <pic:blipFill>
                    <a:blip r:embed="rId2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vencedores;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Sobre los procedimientos de ratificación: la resolución definitiva donde se plasmen las razones de esa determinación;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 xml:space="preserve">Las resoluciones que impongan sanciones disciplinarias a los integrantes del Poder Judicial de la </w:t>
      </w:r>
      <w:r w:rsidRPr="008314AD">
        <w:rPr>
          <w:rFonts w:ascii="Times New Roman" w:hAnsi="Times New Roman" w:cs="Times New Roman"/>
          <w:noProof/>
          <w:sz w:val="24"/>
          <w:szCs w:val="24"/>
        </w:rPr>
        <w:drawing>
          <wp:inline distT="0" distB="0" distL="0" distR="0" wp14:anchorId="061302AC" wp14:editId="225A426C">
            <wp:extent cx="4575" cy="4572"/>
            <wp:effectExtent l="0" t="0" r="0" b="0"/>
            <wp:docPr id="121747" name="Picture 121747"/>
            <wp:cNvGraphicFramePr/>
            <a:graphic xmlns:a="http://schemas.openxmlformats.org/drawingml/2006/main">
              <a:graphicData uri="http://schemas.openxmlformats.org/drawingml/2006/picture">
                <pic:pic xmlns:pic="http://schemas.openxmlformats.org/drawingml/2006/picture">
                  <pic:nvPicPr>
                    <pic:cNvPr id="121747" name="Picture 121747"/>
                    <pic:cNvPicPr/>
                  </pic:nvPicPr>
                  <pic:blipFill>
                    <a:blip r:embed="rId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Federación, de conformidad a lo establecido en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 xml:space="preserve">Los indicadores relacionados con el desempeño jurisdiccional que, conforme a sus funciones, deban establecer, publicitando por lo menos los números de ingresos de asuntos nuevos por mes y por año, números </w:t>
      </w:r>
      <w:r w:rsidRPr="008314AD">
        <w:rPr>
          <w:rFonts w:ascii="Times New Roman" w:hAnsi="Times New Roman" w:cs="Times New Roman"/>
          <w:noProof/>
          <w:sz w:val="24"/>
          <w:szCs w:val="24"/>
        </w:rPr>
        <w:drawing>
          <wp:inline distT="0" distB="0" distL="0" distR="0" wp14:anchorId="7BB2FD13" wp14:editId="1CA3CBEC">
            <wp:extent cx="4575" cy="4572"/>
            <wp:effectExtent l="0" t="0" r="0" b="0"/>
            <wp:docPr id="121748" name="Picture 121748"/>
            <wp:cNvGraphicFramePr/>
            <a:graphic xmlns:a="http://schemas.openxmlformats.org/drawingml/2006/main">
              <a:graphicData uri="http://schemas.openxmlformats.org/drawingml/2006/picture">
                <pic:pic xmlns:pic="http://schemas.openxmlformats.org/drawingml/2006/picture">
                  <pic:nvPicPr>
                    <pic:cNvPr id="121748" name="Picture 121748"/>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de resoluciones emitidas por mes y por año, sentido general del fallo de acuerdo con la materia, tiempo </w:t>
      </w:r>
      <w:r w:rsidRPr="008314AD">
        <w:rPr>
          <w:rFonts w:ascii="Times New Roman" w:hAnsi="Times New Roman" w:cs="Times New Roman"/>
          <w:noProof/>
          <w:sz w:val="24"/>
          <w:szCs w:val="24"/>
        </w:rPr>
        <w:drawing>
          <wp:inline distT="0" distB="0" distL="0" distR="0" wp14:anchorId="52D2E6B0" wp14:editId="7FE8D27D">
            <wp:extent cx="4575" cy="4572"/>
            <wp:effectExtent l="0" t="0" r="0" b="0"/>
            <wp:docPr id="121749" name="Picture 121749"/>
            <wp:cNvGraphicFramePr/>
            <a:graphic xmlns:a="http://schemas.openxmlformats.org/drawingml/2006/main">
              <a:graphicData uri="http://schemas.openxmlformats.org/drawingml/2006/picture">
                <pic:pic xmlns:pic="http://schemas.openxmlformats.org/drawingml/2006/picture">
                  <pic:nvPicPr>
                    <pic:cNvPr id="121749" name="Picture 121749"/>
                    <pic:cNvPicPr/>
                  </pic:nvPicPr>
                  <pic:blipFill>
                    <a:blip r:embed="rId35"/>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promedio de resolución de asuntos, número de impugnaciones recibidas por mes y por año, número de </w:t>
      </w:r>
      <w:r w:rsidRPr="008314AD">
        <w:rPr>
          <w:rFonts w:ascii="Times New Roman" w:hAnsi="Times New Roman" w:cs="Times New Roman"/>
          <w:noProof/>
          <w:sz w:val="24"/>
          <w:szCs w:val="24"/>
        </w:rPr>
        <w:drawing>
          <wp:inline distT="0" distB="0" distL="0" distR="0" wp14:anchorId="21DFFC79" wp14:editId="28E57990">
            <wp:extent cx="4575" cy="4573"/>
            <wp:effectExtent l="0" t="0" r="0" b="0"/>
            <wp:docPr id="121750" name="Picture 121750"/>
            <wp:cNvGraphicFramePr/>
            <a:graphic xmlns:a="http://schemas.openxmlformats.org/drawingml/2006/main">
              <a:graphicData uri="http://schemas.openxmlformats.org/drawingml/2006/picture">
                <pic:pic xmlns:pic="http://schemas.openxmlformats.org/drawingml/2006/picture">
                  <pic:nvPicPr>
                    <pic:cNvPr id="121750" name="Picture 121750"/>
                    <pic:cNvPicPr/>
                  </pic:nvPicPr>
                  <pic:blipFill>
                    <a:blip r:embed="rId28"/>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impugnaciones declaradas procedentes por mes y por año;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Las disposiciones de observancia general emitidas por los Plenos o sus presidentes, para el adecuado ejercicio de sus atribuciones;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 xml:space="preserve">Los votos concurrentes, minoritarios, aclaratorios, particulares o de cualquier otro tipo, que emitan los </w:t>
      </w:r>
      <w:r w:rsidRPr="008314AD">
        <w:rPr>
          <w:rFonts w:ascii="Times New Roman" w:hAnsi="Times New Roman" w:cs="Times New Roman"/>
          <w:noProof/>
          <w:sz w:val="24"/>
          <w:szCs w:val="24"/>
        </w:rPr>
        <w:drawing>
          <wp:inline distT="0" distB="0" distL="0" distR="0" wp14:anchorId="0675475B" wp14:editId="5C3F30D1">
            <wp:extent cx="13725" cy="22861"/>
            <wp:effectExtent l="0" t="0" r="0" b="0"/>
            <wp:docPr id="672158" name="Picture 672158"/>
            <wp:cNvGraphicFramePr/>
            <a:graphic xmlns:a="http://schemas.openxmlformats.org/drawingml/2006/main">
              <a:graphicData uri="http://schemas.openxmlformats.org/drawingml/2006/picture">
                <pic:pic xmlns:pic="http://schemas.openxmlformats.org/drawingml/2006/picture">
                  <pic:nvPicPr>
                    <pic:cNvPr id="672158" name="Picture 672158"/>
                    <pic:cNvPicPr/>
                  </pic:nvPicPr>
                  <pic:blipFill>
                    <a:blip r:embed="rId51"/>
                    <a:stretch>
                      <a:fillRect/>
                    </a:stretch>
                  </pic:blipFill>
                  <pic:spPr>
                    <a:xfrm>
                      <a:off x="0" y="0"/>
                      <a:ext cx="13725" cy="22861"/>
                    </a:xfrm>
                    <a:prstGeom prst="rect">
                      <a:avLst/>
                    </a:prstGeom>
                  </pic:spPr>
                </pic:pic>
              </a:graphicData>
            </a:graphic>
          </wp:inline>
        </w:drawing>
      </w:r>
      <w:r w:rsidRPr="008314AD">
        <w:rPr>
          <w:rFonts w:ascii="Times New Roman" w:hAnsi="Times New Roman" w:cs="Times New Roman"/>
          <w:sz w:val="24"/>
          <w:szCs w:val="24"/>
        </w:rPr>
        <w:t>integrantes de los Plenos;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 </w:t>
      </w:r>
      <w:r w:rsidRPr="008314AD">
        <w:rPr>
          <w:rFonts w:ascii="Times New Roman" w:hAnsi="Times New Roman" w:cs="Times New Roman"/>
          <w:sz w:val="24"/>
          <w:szCs w:val="24"/>
        </w:rPr>
        <w:t>Las resoluciones recaídas a los asuntos de contradicciones de criterios,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XIII. </w:t>
      </w:r>
      <w:r w:rsidRPr="008314AD">
        <w:rPr>
          <w:rFonts w:ascii="Times New Roman" w:hAnsi="Times New Roman" w:cs="Times New Roman"/>
          <w:sz w:val="24"/>
          <w:szCs w:val="24"/>
        </w:rPr>
        <w:t>Los perfiles y formas de evaluación del personal judicial y administrativo.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68.</w:t>
      </w:r>
      <w:r w:rsidRPr="008314AD">
        <w:rPr>
          <w:rFonts w:ascii="Times New Roman" w:hAnsi="Times New Roman" w:cs="Times New Roman"/>
          <w:sz w:val="24"/>
          <w:szCs w:val="24"/>
        </w:rPr>
        <w:t xml:space="preserve"> Además de las obligaciones de transparencia común a que se refiere el Capítulo II de este Título, los órganos autónomos deberán poner a disposición del público y actualizar la siguiente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Instituto Electoral del Estado de México: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 </w:t>
      </w:r>
      <w:r w:rsidRPr="008314AD">
        <w:rPr>
          <w:rFonts w:ascii="Times New Roman" w:hAnsi="Times New Roman" w:cs="Times New Roman"/>
          <w:sz w:val="24"/>
          <w:szCs w:val="24"/>
        </w:rPr>
        <w:t>Los listados de partidos políticos, asociaciones y agrupaciones políticas o de ciudadanos registrados ante la autoridad electoral;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b) </w:t>
      </w:r>
      <w:r w:rsidRPr="008314AD">
        <w:rPr>
          <w:rFonts w:ascii="Times New Roman" w:hAnsi="Times New Roman" w:cs="Times New Roman"/>
          <w:sz w:val="24"/>
          <w:szCs w:val="24"/>
        </w:rPr>
        <w:t>Los informes que presenten los partidos políticos, asociaciones y agrupaciones políticas o de ciudadanos;</w:t>
      </w:r>
    </w:p>
    <w:p w:rsidR="00A263BD" w:rsidRPr="008314AD" w:rsidRDefault="00A263BD" w:rsidP="008314AD">
      <w:pPr>
        <w:spacing w:after="0" w:line="240" w:lineRule="auto"/>
        <w:ind w:left="173"/>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c) </w:t>
      </w:r>
      <w:r w:rsidRPr="008314AD">
        <w:rPr>
          <w:rFonts w:ascii="Times New Roman" w:hAnsi="Times New Roman" w:cs="Times New Roman"/>
          <w:sz w:val="24"/>
          <w:szCs w:val="24"/>
        </w:rPr>
        <w:t>La geografía y cartografía electoral;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d) </w:t>
      </w:r>
      <w:r w:rsidRPr="008314AD">
        <w:rPr>
          <w:rFonts w:ascii="Times New Roman" w:hAnsi="Times New Roman" w:cs="Times New Roman"/>
          <w:sz w:val="24"/>
          <w:szCs w:val="24"/>
        </w:rPr>
        <w:t>El registro de candidatos a cargos de elección popular;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e) </w:t>
      </w:r>
      <w:r w:rsidRPr="008314AD">
        <w:rPr>
          <w:rFonts w:ascii="Times New Roman" w:hAnsi="Times New Roman" w:cs="Times New Roman"/>
          <w:sz w:val="24"/>
          <w:szCs w:val="24"/>
        </w:rPr>
        <w:t>El catálogo de estaciones de radio y canales de televisión, pautas de transmisión, versiones de spots de los institutos electorales y de los partidos políticos;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f) </w:t>
      </w:r>
      <w:r w:rsidRPr="008314AD">
        <w:rPr>
          <w:rFonts w:ascii="Times New Roman" w:hAnsi="Times New Roman" w:cs="Times New Roman"/>
          <w:sz w:val="24"/>
          <w:szCs w:val="24"/>
        </w:rPr>
        <w:t>Los montos de financiamiento público estatal por actividades ordinarias, de campaña y específicas otorgadas a los partidos políticos, asociaciones y agrupaciones políticas o de ciudadanos y demás asociaciones políticas, así como los montos autorizados de financiamiento privado y los topes de los gastos de campañas;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g) </w:t>
      </w:r>
      <w:r w:rsidRPr="008314AD">
        <w:rPr>
          <w:rFonts w:ascii="Times New Roman" w:hAnsi="Times New Roman" w:cs="Times New Roman"/>
          <w:sz w:val="24"/>
          <w:szCs w:val="24"/>
        </w:rPr>
        <w:t>La metodología e informes sobre la publicación de encuestas por muestreo, encuestas de salida y conteos rápidos financiados por las autoridades electorales competentes;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h) </w:t>
      </w:r>
      <w:r w:rsidRPr="008314AD">
        <w:rPr>
          <w:rFonts w:ascii="Times New Roman" w:hAnsi="Times New Roman" w:cs="Times New Roman"/>
          <w:sz w:val="24"/>
          <w:szCs w:val="24"/>
        </w:rPr>
        <w:t>La metodología e informe del Programa de Resultados Preliminares Electorales;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Los cómputos totales de las elecciones y procesos de participación ciudadana;</w:t>
      </w:r>
      <w:r w:rsidRPr="008314AD">
        <w:rPr>
          <w:rFonts w:ascii="Times New Roman" w:hAnsi="Times New Roman" w:cs="Times New Roman"/>
          <w:noProof/>
          <w:sz w:val="24"/>
          <w:szCs w:val="24"/>
        </w:rPr>
        <w:drawing>
          <wp:inline distT="0" distB="0" distL="0" distR="0" wp14:anchorId="7F40BC0E" wp14:editId="717B6822">
            <wp:extent cx="4575" cy="4572"/>
            <wp:effectExtent l="0" t="0" r="0" b="0"/>
            <wp:docPr id="124971" name="Picture 124971"/>
            <wp:cNvGraphicFramePr/>
            <a:graphic xmlns:a="http://schemas.openxmlformats.org/drawingml/2006/main">
              <a:graphicData uri="http://schemas.openxmlformats.org/drawingml/2006/picture">
                <pic:pic xmlns:pic="http://schemas.openxmlformats.org/drawingml/2006/picture">
                  <pic:nvPicPr>
                    <pic:cNvPr id="124971" name="Picture 124971"/>
                    <pic:cNvPicPr/>
                  </pic:nvPicPr>
                  <pic:blipFill>
                    <a:blip r:embed="rId14"/>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j) </w:t>
      </w:r>
      <w:r w:rsidRPr="008314AD">
        <w:rPr>
          <w:rFonts w:ascii="Times New Roman" w:hAnsi="Times New Roman" w:cs="Times New Roman"/>
          <w:sz w:val="24"/>
          <w:szCs w:val="24"/>
        </w:rPr>
        <w:t>Los resultados y declaraciones de validez de las elecciones;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k) </w:t>
      </w:r>
      <w:r w:rsidRPr="008314AD">
        <w:rPr>
          <w:rFonts w:ascii="Times New Roman" w:hAnsi="Times New Roman" w:cs="Times New Roman"/>
          <w:sz w:val="24"/>
          <w:szCs w:val="24"/>
        </w:rPr>
        <w:t>Las franquicias postales y telegráficas asignadas al partido político para el cumplimiento de sus funciones;</w:t>
      </w:r>
      <w:r w:rsidRPr="008314AD">
        <w:rPr>
          <w:rFonts w:ascii="Times New Roman" w:hAnsi="Times New Roman" w:cs="Times New Roman"/>
          <w:noProof/>
          <w:sz w:val="24"/>
          <w:szCs w:val="24"/>
        </w:rPr>
        <w:drawing>
          <wp:inline distT="0" distB="0" distL="0" distR="0" wp14:anchorId="2656D4B8" wp14:editId="6C2B4DC4">
            <wp:extent cx="4575" cy="4572"/>
            <wp:effectExtent l="0" t="0" r="0" b="0"/>
            <wp:docPr id="124972" name="Picture 124972"/>
            <wp:cNvGraphicFramePr/>
            <a:graphic xmlns:a="http://schemas.openxmlformats.org/drawingml/2006/main">
              <a:graphicData uri="http://schemas.openxmlformats.org/drawingml/2006/picture">
                <pic:pic xmlns:pic="http://schemas.openxmlformats.org/drawingml/2006/picture">
                  <pic:nvPicPr>
                    <pic:cNvPr id="124972" name="Picture 124972"/>
                    <pic:cNvPicPr/>
                  </pic:nvPicPr>
                  <pic:blipFill>
                    <a:blip r:embed="rId35"/>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l) </w:t>
      </w:r>
      <w:r w:rsidRPr="008314AD">
        <w:rPr>
          <w:rFonts w:ascii="Times New Roman" w:hAnsi="Times New Roman" w:cs="Times New Roman"/>
          <w:sz w:val="24"/>
          <w:szCs w:val="24"/>
        </w:rPr>
        <w:t>Los dictámenes, informes y resoluciones sobre pérdida de registro y liquidación del patrimonio de los partidos políticos locales;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m) </w:t>
      </w:r>
      <w:r w:rsidRPr="008314AD">
        <w:rPr>
          <w:rFonts w:ascii="Times New Roman" w:hAnsi="Times New Roman" w:cs="Times New Roman"/>
          <w:sz w:val="24"/>
          <w:szCs w:val="24"/>
        </w:rPr>
        <w:t>El monitoreo de medios;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n) </w:t>
      </w:r>
      <w:r w:rsidRPr="008314AD">
        <w:rPr>
          <w:rFonts w:ascii="Times New Roman" w:hAnsi="Times New Roman" w:cs="Times New Roman"/>
          <w:sz w:val="24"/>
          <w:szCs w:val="24"/>
        </w:rPr>
        <w:t>La información sobre la votación de mexiquenses residentes en el extranjero;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ñ)</w:t>
      </w:r>
      <w:r w:rsidRPr="008314AD">
        <w:rPr>
          <w:rFonts w:ascii="Times New Roman" w:hAnsi="Times New Roman" w:cs="Times New Roman"/>
          <w:sz w:val="24"/>
          <w:szCs w:val="24"/>
        </w:rPr>
        <w:t>La información pública que proporcionen los partidos políticos a la autoridad electoral; y</w:t>
      </w:r>
      <w:r w:rsidRPr="008314AD">
        <w:rPr>
          <w:rFonts w:ascii="Times New Roman" w:hAnsi="Times New Roman" w:cs="Times New Roman"/>
          <w:noProof/>
          <w:sz w:val="24"/>
          <w:szCs w:val="24"/>
        </w:rPr>
        <w:drawing>
          <wp:inline distT="0" distB="0" distL="0" distR="0" wp14:anchorId="54533783" wp14:editId="1785783B">
            <wp:extent cx="4575" cy="4572"/>
            <wp:effectExtent l="0" t="0" r="0" b="0"/>
            <wp:docPr id="124973" name="Picture 124973"/>
            <wp:cNvGraphicFramePr/>
            <a:graphic xmlns:a="http://schemas.openxmlformats.org/drawingml/2006/main">
              <a:graphicData uri="http://schemas.openxmlformats.org/drawingml/2006/picture">
                <pic:pic xmlns:pic="http://schemas.openxmlformats.org/drawingml/2006/picture">
                  <pic:nvPicPr>
                    <pic:cNvPr id="124973" name="Picture 124973"/>
                    <pic:cNvPicPr/>
                  </pic:nvPicPr>
                  <pic:blipFill>
                    <a:blip r:embed="rId39"/>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o) </w:t>
      </w:r>
      <w:r w:rsidRPr="008314AD">
        <w:rPr>
          <w:rFonts w:ascii="Times New Roman" w:hAnsi="Times New Roman" w:cs="Times New Roman"/>
          <w:sz w:val="24"/>
          <w:szCs w:val="24"/>
        </w:rPr>
        <w:t>Descripción de las fórmulas, modalidades y reglas para la asignación de los tiempos oficiales.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Comisión de Derechos Humanos del Estado de México: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 </w:t>
      </w:r>
      <w:r w:rsidRPr="008314AD">
        <w:rPr>
          <w:rFonts w:ascii="Times New Roman" w:hAnsi="Times New Roman" w:cs="Times New Roman"/>
          <w:sz w:val="24"/>
          <w:szCs w:val="24"/>
        </w:rPr>
        <w:t>El listado y las versiones públicas de las recomendaciones emitidas, su destinatario o autoridad a la que se recomienda y el estado que guarda su atención, incluyendo, en su caso, las minutas de comparecencias de los titulares que se negaron a aceptar las recomendaciones;</w:t>
      </w:r>
    </w:p>
    <w:p w:rsidR="00A263BD" w:rsidRPr="008314AD" w:rsidRDefault="00A263BD" w:rsidP="008314AD">
      <w:pPr>
        <w:spacing w:after="0" w:line="240" w:lineRule="auto"/>
        <w:jc w:val="both"/>
        <w:rPr>
          <w:rFonts w:ascii="Times New Roman" w:hAnsi="Times New Roman" w:cs="Times New Roman"/>
          <w:noProof/>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b) </w:t>
      </w:r>
      <w:r w:rsidRPr="008314AD">
        <w:rPr>
          <w:rFonts w:ascii="Times New Roman" w:hAnsi="Times New Roman" w:cs="Times New Roman"/>
          <w:sz w:val="24"/>
          <w:szCs w:val="24"/>
        </w:rPr>
        <w:t>Las quejas y denuncias presentadas ante las autoridades administrativas y penales respectivas, señalando el estado procesal en que se encuentran y, en su caso, el sentido en el que resolvieron;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c) </w:t>
      </w:r>
      <w:r w:rsidRPr="008314AD">
        <w:rPr>
          <w:rFonts w:ascii="Times New Roman" w:hAnsi="Times New Roman" w:cs="Times New Roman"/>
          <w:sz w:val="24"/>
          <w:szCs w:val="24"/>
        </w:rPr>
        <w:t>Las versiones públicas del acuerdo de conciliación, previo consentimiento del quejoso;</w:t>
      </w:r>
      <w:r w:rsidRPr="008314AD">
        <w:rPr>
          <w:rFonts w:ascii="Times New Roman" w:hAnsi="Times New Roman" w:cs="Times New Roman"/>
          <w:noProof/>
          <w:sz w:val="24"/>
          <w:szCs w:val="24"/>
        </w:rPr>
        <w:drawing>
          <wp:inline distT="0" distB="0" distL="0" distR="0" wp14:anchorId="76622887" wp14:editId="2EB9AC9E">
            <wp:extent cx="4575" cy="4572"/>
            <wp:effectExtent l="0" t="0" r="0" b="0"/>
            <wp:docPr id="128508" name="Picture 128508"/>
            <wp:cNvGraphicFramePr/>
            <a:graphic xmlns:a="http://schemas.openxmlformats.org/drawingml/2006/main">
              <a:graphicData uri="http://schemas.openxmlformats.org/drawingml/2006/picture">
                <pic:pic xmlns:pic="http://schemas.openxmlformats.org/drawingml/2006/picture">
                  <pic:nvPicPr>
                    <pic:cNvPr id="128508" name="Picture 128508"/>
                    <pic:cNvPicPr/>
                  </pic:nvPicPr>
                  <pic:blipFill>
                    <a:blip r:embed="rId35"/>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d) </w:t>
      </w:r>
      <w:r w:rsidRPr="008314AD">
        <w:rPr>
          <w:rFonts w:ascii="Times New Roman" w:hAnsi="Times New Roman" w:cs="Times New Roman"/>
          <w:sz w:val="24"/>
          <w:szCs w:val="24"/>
        </w:rPr>
        <w:t>Listado de medidas precautorias, cautelares o equivalentes giradas, una vez concluido el expediente;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e) </w:t>
      </w:r>
      <w:r w:rsidRPr="008314AD">
        <w:rPr>
          <w:rFonts w:ascii="Times New Roman" w:hAnsi="Times New Roman" w:cs="Times New Roman"/>
          <w:sz w:val="24"/>
          <w:szCs w:val="24"/>
        </w:rPr>
        <w:t>Toda la información con que cuente, relacionada con hechos constitutivos de violaciones graves de derechos humanos o delitos de lesa humanidad, una vez determinados así por la autoridad competente, incluyendo, en su caso, las acciones de reparación del daño, atención a víctimas y de no repetición;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f) </w:t>
      </w:r>
      <w:r w:rsidRPr="008314AD">
        <w:rPr>
          <w:rFonts w:ascii="Times New Roman" w:hAnsi="Times New Roman" w:cs="Times New Roman"/>
          <w:sz w:val="24"/>
          <w:szCs w:val="24"/>
        </w:rPr>
        <w:t>La información relacionada con las acciones y resultados de defensa, promoción y protección de los derechos humanos;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g) </w:t>
      </w:r>
      <w:r w:rsidRPr="008314AD">
        <w:rPr>
          <w:rFonts w:ascii="Times New Roman" w:hAnsi="Times New Roman" w:cs="Times New Roman"/>
          <w:sz w:val="24"/>
          <w:szCs w:val="24"/>
        </w:rPr>
        <w:t>Las actas y versiones estenográficas de las sesiones del Consejo Consultivo, así como las opiniones que emite;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h) </w:t>
      </w:r>
      <w:r w:rsidRPr="008314AD">
        <w:rPr>
          <w:rFonts w:ascii="Times New Roman" w:hAnsi="Times New Roman" w:cs="Times New Roman"/>
          <w:sz w:val="24"/>
          <w:szCs w:val="24"/>
        </w:rPr>
        <w:t>Los resultados de los estudios, publicaciones o investigaciones que realicen;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Los programas de prevención y promoción en materia de derechos humanos;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j) </w:t>
      </w:r>
      <w:r w:rsidRPr="008314AD">
        <w:rPr>
          <w:rFonts w:ascii="Times New Roman" w:hAnsi="Times New Roman" w:cs="Times New Roman"/>
          <w:sz w:val="24"/>
          <w:szCs w:val="24"/>
        </w:rPr>
        <w:t>El estado que guardan los derechos humanos en el sistema penitenciario y de reinserción social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k) </w:t>
      </w:r>
      <w:r w:rsidRPr="008314AD">
        <w:rPr>
          <w:rFonts w:ascii="Times New Roman" w:hAnsi="Times New Roman" w:cs="Times New Roman"/>
          <w:sz w:val="24"/>
          <w:szCs w:val="24"/>
        </w:rPr>
        <w:t>El seguimiento, evaluación y monitoreo, en materia de igualdad entre mujeres y hombres;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l) </w:t>
      </w:r>
      <w:r w:rsidRPr="008314AD">
        <w:rPr>
          <w:rFonts w:ascii="Times New Roman" w:hAnsi="Times New Roman" w:cs="Times New Roman"/>
          <w:sz w:val="24"/>
          <w:szCs w:val="24"/>
        </w:rPr>
        <w:t>Los programas y acciones de coordinación con las dependencias competentes para impulsar el cumplimiento de tratados de los que el Estado mexicano sea parte, en materia de derechos humanos;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m) </w:t>
      </w:r>
      <w:r w:rsidRPr="008314AD">
        <w:rPr>
          <w:rFonts w:ascii="Times New Roman" w:hAnsi="Times New Roman" w:cs="Times New Roman"/>
          <w:sz w:val="24"/>
          <w:szCs w:val="24"/>
        </w:rPr>
        <w:t>Las disposiciones que regulen la actuación de la Comisión de Derechos Humanos del Estado de México y recomendaciones emitidas por su Consejo Consultivo.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La Fiscalía General de Justicia del Estado de México publicará la información estadística en las siguientes materias: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 </w:t>
      </w:r>
      <w:r w:rsidRPr="008314AD">
        <w:rPr>
          <w:rFonts w:ascii="Times New Roman" w:hAnsi="Times New Roman" w:cs="Times New Roman"/>
          <w:sz w:val="24"/>
          <w:szCs w:val="24"/>
        </w:rPr>
        <w:t>Incidencia delictiva;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b) </w:t>
      </w:r>
      <w:r w:rsidRPr="008314AD">
        <w:rPr>
          <w:rFonts w:ascii="Times New Roman" w:hAnsi="Times New Roman" w:cs="Times New Roman"/>
          <w:sz w:val="24"/>
          <w:szCs w:val="24"/>
        </w:rPr>
        <w:t>Indicadores de la procuración de justicia. En materia de carpetas de investigación y averiguaciones previas, deberá publicarse el número de aquéllas en las que se ejerció acción penal; en cuántas se decretó el no ejercicio de la acción penal; cuántas se archivaron; en cuántas se ejerció la facultad de atracción en materia de delitos cometidos contra la libertad de expresión; en cuántas se ejerció el criterio de oportunidad, y en cuántas ejerció la facultad de no investigar los hechos de su conocimiento. Dicha información deberá incluir el número de denuncias o querellas que le fueron interpuestas,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c) </w:t>
      </w:r>
      <w:r w:rsidRPr="008314AD">
        <w:rPr>
          <w:rFonts w:ascii="Times New Roman" w:hAnsi="Times New Roman" w:cs="Times New Roman"/>
          <w:sz w:val="24"/>
          <w:szCs w:val="24"/>
        </w:rPr>
        <w:t>Número de órdenes de presentación, aprehensión y de cateo emitidas.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IV.</w:t>
      </w:r>
      <w:r w:rsidRPr="008314AD">
        <w:rPr>
          <w:rFonts w:ascii="Times New Roman" w:hAnsi="Times New Roman" w:cs="Times New Roman"/>
          <w:sz w:val="24"/>
          <w:szCs w:val="24"/>
        </w:rPr>
        <w:t xml:space="preserve"> Instituto de Información e Investigación Geográfica, Estadística y Catastral del Estado de México:</w:t>
      </w:r>
      <w:r w:rsidRPr="008314AD">
        <w:rPr>
          <w:rFonts w:ascii="Times New Roman" w:hAnsi="Times New Roman" w:cs="Times New Roman"/>
          <w:noProof/>
          <w:sz w:val="24"/>
          <w:szCs w:val="24"/>
        </w:rPr>
        <w:drawing>
          <wp:inline distT="0" distB="0" distL="0" distR="0" wp14:anchorId="242000B1" wp14:editId="7AC7513A">
            <wp:extent cx="4575" cy="4572"/>
            <wp:effectExtent l="0" t="0" r="0" b="0"/>
            <wp:docPr id="128509" name="Picture 128509"/>
            <wp:cNvGraphicFramePr/>
            <a:graphic xmlns:a="http://schemas.openxmlformats.org/drawingml/2006/main">
              <a:graphicData uri="http://schemas.openxmlformats.org/drawingml/2006/picture">
                <pic:pic xmlns:pic="http://schemas.openxmlformats.org/drawingml/2006/picture">
                  <pic:nvPicPr>
                    <pic:cNvPr id="128509" name="Picture 128509"/>
                    <pic:cNvPicPr/>
                  </pic:nvPicPr>
                  <pic:blipFill>
                    <a:blip r:embed="rId13"/>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a) </w:t>
      </w:r>
      <w:r w:rsidRPr="008314AD">
        <w:rPr>
          <w:rFonts w:ascii="Times New Roman" w:hAnsi="Times New Roman" w:cs="Times New Roman"/>
          <w:sz w:val="24"/>
          <w:szCs w:val="24"/>
        </w:rPr>
        <w:t>El Programa Estatal de Información e Investigación Geográfica, Estadística y Catastral;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b) </w:t>
      </w:r>
      <w:r w:rsidRPr="008314AD">
        <w:rPr>
          <w:rFonts w:ascii="Times New Roman" w:hAnsi="Times New Roman" w:cs="Times New Roman"/>
          <w:sz w:val="24"/>
          <w:szCs w:val="24"/>
        </w:rPr>
        <w:t>La base de datos con la información recabada a través de investigaciones de valores unitarios comerciales de suelo, realizadas en el territorio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c) </w:t>
      </w:r>
      <w:r w:rsidRPr="008314AD">
        <w:rPr>
          <w:rFonts w:ascii="Times New Roman" w:hAnsi="Times New Roman" w:cs="Times New Roman"/>
          <w:sz w:val="24"/>
          <w:szCs w:val="24"/>
        </w:rPr>
        <w:t>Los lineamientos e informe de la utilización de vuelos no tripulados, para el estudio y actualización de la cartografia;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d) </w:t>
      </w:r>
      <w:r w:rsidRPr="008314AD">
        <w:rPr>
          <w:rFonts w:ascii="Times New Roman" w:hAnsi="Times New Roman" w:cs="Times New Roman"/>
          <w:sz w:val="24"/>
          <w:szCs w:val="24"/>
        </w:rPr>
        <w:t>El Catálogo de claves de áreas geoestadísticas estatales, municipales y localidades;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e) </w:t>
      </w:r>
      <w:r w:rsidRPr="008314AD">
        <w:rPr>
          <w:rFonts w:ascii="Times New Roman" w:hAnsi="Times New Roman" w:cs="Times New Roman"/>
          <w:sz w:val="24"/>
          <w:szCs w:val="24"/>
        </w:rPr>
        <w:t>Los documentos que den cuenta de la realidad demográfica y social, económica y del medio ambiente del estado conforme a sus atribuciones;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f) </w:t>
      </w:r>
      <w:r w:rsidRPr="008314AD">
        <w:rPr>
          <w:rFonts w:ascii="Times New Roman" w:hAnsi="Times New Roman" w:cs="Times New Roman"/>
          <w:sz w:val="24"/>
          <w:szCs w:val="24"/>
        </w:rPr>
        <w:t>Las clasificaciones, catálogos, cuestionarios;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g) </w:t>
      </w:r>
      <w:r w:rsidRPr="008314AD">
        <w:rPr>
          <w:rFonts w:ascii="Times New Roman" w:hAnsi="Times New Roman" w:cs="Times New Roman"/>
          <w:sz w:val="24"/>
          <w:szCs w:val="24"/>
        </w:rPr>
        <w:t>Las metodologías, documentos técnicos y proyectos estadísticos;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h) </w:t>
      </w:r>
      <w:r w:rsidRPr="008314AD">
        <w:rPr>
          <w:rFonts w:ascii="Times New Roman" w:hAnsi="Times New Roman" w:cs="Times New Roman"/>
          <w:sz w:val="24"/>
          <w:szCs w:val="24"/>
        </w:rPr>
        <w:t>Los censos, encuestas, conteos de población, micro datos y macro datos, estadísticas experimentales y muestras representativas de los operativos censales realizados;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La información estatal y por cada uno de los municipios, respecto de su cartografía, recursos naturales, topografía, sistemas de consulta, bancos de datos, fuente, normas técnicas;</w:t>
      </w:r>
      <w:r w:rsidRPr="008314AD">
        <w:rPr>
          <w:rFonts w:ascii="Times New Roman" w:hAnsi="Times New Roman" w:cs="Times New Roman"/>
          <w:noProof/>
          <w:sz w:val="24"/>
          <w:szCs w:val="24"/>
        </w:rPr>
        <w:drawing>
          <wp:inline distT="0" distB="0" distL="0" distR="0" wp14:anchorId="4B84107C" wp14:editId="24794CF9">
            <wp:extent cx="4575" cy="4572"/>
            <wp:effectExtent l="0" t="0" r="0" b="0"/>
            <wp:docPr id="131759" name="Picture 131759"/>
            <wp:cNvGraphicFramePr/>
            <a:graphic xmlns:a="http://schemas.openxmlformats.org/drawingml/2006/main">
              <a:graphicData uri="http://schemas.openxmlformats.org/drawingml/2006/picture">
                <pic:pic xmlns:pic="http://schemas.openxmlformats.org/drawingml/2006/picture">
                  <pic:nvPicPr>
                    <pic:cNvPr id="131759" name="Picture 131759"/>
                    <pic:cNvPicPr/>
                  </pic:nvPicPr>
                  <pic:blipFill>
                    <a:blip r:embed="rId28"/>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j) </w:t>
      </w:r>
      <w:r w:rsidRPr="008314AD">
        <w:rPr>
          <w:rFonts w:ascii="Times New Roman" w:hAnsi="Times New Roman" w:cs="Times New Roman"/>
          <w:sz w:val="24"/>
          <w:szCs w:val="24"/>
        </w:rPr>
        <w:t>Un informe de las actividades de sus Comités, Subcomités, Comisiones o Subcomisiones;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k) </w:t>
      </w:r>
      <w:r w:rsidRPr="008314AD">
        <w:rPr>
          <w:rFonts w:ascii="Times New Roman" w:hAnsi="Times New Roman" w:cs="Times New Roman"/>
          <w:sz w:val="24"/>
          <w:szCs w:val="24"/>
        </w:rPr>
        <w:t>El informe anual de actividades y sobre el ejercicio del gasto correspondiente al ejercicio inmediato anterior;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V.</w:t>
      </w:r>
      <w:r w:rsidRPr="008314AD">
        <w:rPr>
          <w:rFonts w:ascii="Times New Roman" w:hAnsi="Times New Roman" w:cs="Times New Roman"/>
          <w:sz w:val="24"/>
          <w:szCs w:val="24"/>
        </w:rPr>
        <w:t xml:space="preserve"> El Tribunal Electoral del Estado de México: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 </w:t>
      </w:r>
      <w:r w:rsidRPr="008314AD">
        <w:rPr>
          <w:rFonts w:ascii="Times New Roman" w:hAnsi="Times New Roman" w:cs="Times New Roman"/>
          <w:sz w:val="24"/>
          <w:szCs w:val="24"/>
        </w:rPr>
        <w:t>Las tesis y ejecutorias publicadas;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b) </w:t>
      </w:r>
      <w:r w:rsidRPr="008314AD">
        <w:rPr>
          <w:rFonts w:ascii="Times New Roman" w:hAnsi="Times New Roman" w:cs="Times New Roman"/>
          <w:sz w:val="24"/>
          <w:szCs w:val="24"/>
        </w:rPr>
        <w:t>Las versiones públicas de las sentencias que sean de interés público;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c) </w:t>
      </w:r>
      <w:r w:rsidRPr="008314AD">
        <w:rPr>
          <w:rFonts w:ascii="Times New Roman" w:hAnsi="Times New Roman" w:cs="Times New Roman"/>
          <w:sz w:val="24"/>
          <w:szCs w:val="24"/>
        </w:rPr>
        <w:t>Las versiones estenográficas, taquigráficas, magnetofónicas, video gráficas, electrónicas o de cualquier otra naturaleza, de las sesiones públicas de cualquiera de sus órganos, y</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d) </w:t>
      </w:r>
      <w:r w:rsidRPr="008314AD">
        <w:rPr>
          <w:rFonts w:ascii="Times New Roman" w:hAnsi="Times New Roman" w:cs="Times New Roman"/>
          <w:sz w:val="24"/>
          <w:szCs w:val="24"/>
        </w:rPr>
        <w:t>La lista de acuerdos que diariamente se publiquen.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69.</w:t>
      </w:r>
      <w:r w:rsidRPr="008314AD">
        <w:rPr>
          <w:rFonts w:ascii="Times New Roman" w:hAnsi="Times New Roman" w:cs="Times New Roman"/>
          <w:sz w:val="24"/>
          <w:szCs w:val="24"/>
        </w:rPr>
        <w:t xml:space="preserve"> Además de las obligaciones de transparencia comunes, las Autoridades Garantes del Estado deberán poner a disposición del público y actualizar: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La relación de observaciones y resoluciones emitidas y el seguimiento a cada una de ellas, incluyendo las respuestas entregadas por los sujetos obligados a las personas solicitantes en cumplimiento de las resoluciones;</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Los criterios orientadores que deriven de sus resoluciones;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III. </w:t>
      </w:r>
      <w:r w:rsidRPr="008314AD">
        <w:rPr>
          <w:rFonts w:ascii="Times New Roman" w:hAnsi="Times New Roman" w:cs="Times New Roman"/>
          <w:sz w:val="24"/>
          <w:szCs w:val="24"/>
        </w:rPr>
        <w:t xml:space="preserve">Los resultados de la evaluación que, en su caso, se realice al cumplimiento de la presente Ley por parte de </w:t>
      </w:r>
      <w:r w:rsidRPr="008314AD">
        <w:rPr>
          <w:rFonts w:ascii="Times New Roman" w:hAnsi="Times New Roman" w:cs="Times New Roman"/>
          <w:noProof/>
          <w:sz w:val="24"/>
          <w:szCs w:val="24"/>
        </w:rPr>
        <w:drawing>
          <wp:inline distT="0" distB="0" distL="0" distR="0" wp14:anchorId="5C8AC3D2" wp14:editId="5287478C">
            <wp:extent cx="4575" cy="4572"/>
            <wp:effectExtent l="0" t="0" r="0" b="0"/>
            <wp:docPr id="131760" name="Picture 131760"/>
            <wp:cNvGraphicFramePr/>
            <a:graphic xmlns:a="http://schemas.openxmlformats.org/drawingml/2006/main">
              <a:graphicData uri="http://schemas.openxmlformats.org/drawingml/2006/picture">
                <pic:pic xmlns:pic="http://schemas.openxmlformats.org/drawingml/2006/picture">
                  <pic:nvPicPr>
                    <pic:cNvPr id="131760" name="Picture 131760"/>
                    <pic:cNvPicPr/>
                  </pic:nvPicPr>
                  <pic:blipFill>
                    <a:blip r:embed="rId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los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En su caso, las sentencias, ejecutorias o suspensiones judiciales que existan en contra de sus resoluciones,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El número de quejas, denuncias y recursos de revisión dirigidos a cada uno de los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70.</w:t>
      </w:r>
      <w:r w:rsidRPr="008314AD">
        <w:rPr>
          <w:rFonts w:ascii="Times New Roman" w:hAnsi="Times New Roman" w:cs="Times New Roman"/>
          <w:sz w:val="24"/>
          <w:szCs w:val="24"/>
        </w:rPr>
        <w:t xml:space="preserve"> Además de las obligaciones de transparencia comunes a que se refiere el Capítulo II, las instituciones de educación superior públicas estatales dotadas de autonomía, así como las dependientes del Ejecutivo Estatal deberán poner a disposición del público de manera permanente y actualizada, la información siguiente: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Los planes y programas de estudio según el sistema que ofrecen, ya sea escolarizado o abierto, con las áreas de conocimiento, el perfil profesional de quien cursa el plan de estudios, la duración del programa con las asignaturas, su valor en créditos, formas y costos de titulación;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La información relacionada con sus procesos y procedimientos administrativos;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La remuneración de los profesores, incluyendo los estímulos, prestaciones, gratificaciones, primas, comisiones, dietas, bonos, ingresos y sistemas de compensación, señalando la periodicidad de dicha remuneración, nivel y monto;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La lista con los profesores con licencia o en año sabático;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El listado de las becas y apoyos que otorgan, así como los procedimientos y requisitos para obtenerlos;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Las convocatorias de los concursos de oposición;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La información relativa a los procesos de selección de los consejos;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El resultado de las evaluaciones del cuerpo docente;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El listado de instituciones incorporadas y requisitos de incorporación;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El número de personas estudiantes inscritas, desglosado por área de conocimiento, tipo de sistema de estudios, modalidad de estudio, grado académico y denominación o título del grado,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 xml:space="preserve">El número de personas egresadas y tituladas, desglosado por área de conocimiento, tipo de sistema de </w:t>
      </w:r>
      <w:r w:rsidRPr="008314AD">
        <w:rPr>
          <w:rFonts w:ascii="Times New Roman" w:hAnsi="Times New Roman" w:cs="Times New Roman"/>
          <w:noProof/>
          <w:sz w:val="24"/>
          <w:szCs w:val="24"/>
        </w:rPr>
        <w:drawing>
          <wp:inline distT="0" distB="0" distL="0" distR="0" wp14:anchorId="2AD0B428" wp14:editId="239C2465">
            <wp:extent cx="4575" cy="4572"/>
            <wp:effectExtent l="0" t="0" r="0" b="0"/>
            <wp:docPr id="135076" name="Picture 135076"/>
            <wp:cNvGraphicFramePr/>
            <a:graphic xmlns:a="http://schemas.openxmlformats.org/drawingml/2006/main">
              <a:graphicData uri="http://schemas.openxmlformats.org/drawingml/2006/picture">
                <pic:pic xmlns:pic="http://schemas.openxmlformats.org/drawingml/2006/picture">
                  <pic:nvPicPr>
                    <pic:cNvPr id="135076" name="Picture 135076"/>
                    <pic:cNvPicPr/>
                  </pic:nvPicPr>
                  <pic:blipFill>
                    <a:blip r:embed="rId52"/>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noProof/>
          <w:sz w:val="24"/>
          <w:szCs w:val="24"/>
        </w:rPr>
        <w:drawing>
          <wp:inline distT="0" distB="0" distL="0" distR="0" wp14:anchorId="382D0392" wp14:editId="31EEB974">
            <wp:extent cx="4575" cy="4572"/>
            <wp:effectExtent l="0" t="0" r="0" b="0"/>
            <wp:docPr id="135077" name="Picture 135077"/>
            <wp:cNvGraphicFramePr/>
            <a:graphic xmlns:a="http://schemas.openxmlformats.org/drawingml/2006/main">
              <a:graphicData uri="http://schemas.openxmlformats.org/drawingml/2006/picture">
                <pic:pic xmlns:pic="http://schemas.openxmlformats.org/drawingml/2006/picture">
                  <pic:nvPicPr>
                    <pic:cNvPr id="135077" name="Picture 135077"/>
                    <pic:cNvPicPr/>
                  </pic:nvPicPr>
                  <pic:blipFill>
                    <a:blip r:embed="rId3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estudios, modalidad de estudio, grado académico y denominación o título del grado.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71.</w:t>
      </w:r>
      <w:r w:rsidRPr="008314AD">
        <w:rPr>
          <w:rFonts w:ascii="Times New Roman" w:hAnsi="Times New Roman" w:cs="Times New Roman"/>
          <w:sz w:val="24"/>
          <w:szCs w:val="24"/>
        </w:rPr>
        <w:t xml:space="preserve"> Además de las obligaciones de transparencia común a que se refiere el Capítulo II de este Título, los fideicomisos, fondos públicos, mandatos o cualquier contrato análogo, deberán poner a disposición del público y mantener actualizada y accesible, en lo que resulte aplicable a cada contrato, la siguiente información:</w:t>
      </w:r>
      <w:r w:rsidRPr="008314AD">
        <w:rPr>
          <w:rFonts w:ascii="Times New Roman" w:hAnsi="Times New Roman" w:cs="Times New Roman"/>
          <w:noProof/>
          <w:sz w:val="24"/>
          <w:szCs w:val="24"/>
        </w:rPr>
        <w:drawing>
          <wp:inline distT="0" distB="0" distL="0" distR="0" wp14:anchorId="2E4D6092" wp14:editId="697E9B2D">
            <wp:extent cx="4575" cy="4572"/>
            <wp:effectExtent l="0" t="0" r="0" b="0"/>
            <wp:docPr id="135078" name="Picture 135078"/>
            <wp:cNvGraphicFramePr/>
            <a:graphic xmlns:a="http://schemas.openxmlformats.org/drawingml/2006/main">
              <a:graphicData uri="http://schemas.openxmlformats.org/drawingml/2006/picture">
                <pic:pic xmlns:pic="http://schemas.openxmlformats.org/drawingml/2006/picture">
                  <pic:nvPicPr>
                    <pic:cNvPr id="135078" name="Picture 135078"/>
                    <pic:cNvPicPr/>
                  </pic:nvPicPr>
                  <pic:blipFill>
                    <a:blip r:embed="rId28"/>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I.</w:t>
      </w:r>
      <w:r w:rsidRPr="008314AD">
        <w:rPr>
          <w:rFonts w:ascii="Times New Roman" w:hAnsi="Times New Roman" w:cs="Times New Roman"/>
          <w:sz w:val="24"/>
          <w:szCs w:val="24"/>
        </w:rPr>
        <w:t xml:space="preserve"> El nombre de la persona servidora pública y de la persona física o jurídico colectiva que represente al fideicomitente, al fiduciario y al fideicomisario;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La unidad administrativa responsable del fideicomiso;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El monto total, el uso y destino del patrimonio fideicomitido, distinguiendo las aportaciones públicas y fuente de los recursos, los subsidios, donaciones, transferencias, excedentes, inversiones realizadas y aportaciones o subvenciones que reciban;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 xml:space="preserve">El saldo total al cierre del ejercicio fiscal, sin perjuicio de los demás informes que deban presentarse en los </w:t>
      </w:r>
      <w:r w:rsidRPr="008314AD">
        <w:rPr>
          <w:rFonts w:ascii="Times New Roman" w:hAnsi="Times New Roman" w:cs="Times New Roman"/>
          <w:noProof/>
          <w:sz w:val="24"/>
          <w:szCs w:val="24"/>
        </w:rPr>
        <w:drawing>
          <wp:inline distT="0" distB="0" distL="0" distR="0" wp14:anchorId="3913FAE5" wp14:editId="4E8CEC19">
            <wp:extent cx="9150" cy="13716"/>
            <wp:effectExtent l="0" t="0" r="0" b="0"/>
            <wp:docPr id="672171" name="Picture 672171"/>
            <wp:cNvGraphicFramePr/>
            <a:graphic xmlns:a="http://schemas.openxmlformats.org/drawingml/2006/main">
              <a:graphicData uri="http://schemas.openxmlformats.org/drawingml/2006/picture">
                <pic:pic xmlns:pic="http://schemas.openxmlformats.org/drawingml/2006/picture">
                  <pic:nvPicPr>
                    <pic:cNvPr id="672171" name="Picture 672171"/>
                    <pic:cNvPicPr/>
                  </pic:nvPicPr>
                  <pic:blipFill>
                    <a:blip r:embed="rId53"/>
                    <a:stretch>
                      <a:fillRect/>
                    </a:stretch>
                  </pic:blipFill>
                  <pic:spPr>
                    <a:xfrm>
                      <a:off x="0" y="0"/>
                      <a:ext cx="9150" cy="13716"/>
                    </a:xfrm>
                    <a:prstGeom prst="rect">
                      <a:avLst/>
                    </a:prstGeom>
                  </pic:spPr>
                </pic:pic>
              </a:graphicData>
            </a:graphic>
          </wp:inline>
        </w:drawing>
      </w:r>
      <w:r w:rsidRPr="008314AD">
        <w:rPr>
          <w:rFonts w:ascii="Times New Roman" w:hAnsi="Times New Roman" w:cs="Times New Roman"/>
          <w:sz w:val="24"/>
          <w:szCs w:val="24"/>
        </w:rPr>
        <w:t>términos de las disposiciones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Las modificaciones que, en su caso, sufran los contratos o decretos de constitución del fideicomiso o del fondo público;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El padrón de beneficiarios, en su caso;</w:t>
      </w:r>
    </w:p>
    <w:p w:rsidR="00A263BD" w:rsidRPr="008314AD" w:rsidRDefault="00A263BD" w:rsidP="008314AD">
      <w:pPr>
        <w:spacing w:after="0" w:line="240" w:lineRule="auto"/>
        <w:jc w:val="both"/>
        <w:rPr>
          <w:rFonts w:ascii="Times New Roman" w:hAnsi="Times New Roman" w:cs="Times New Roman"/>
          <w:noProof/>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Causas por las que, en su caso, se inicie el proceso de constitución o extinción del fideicomiso o fondo público, especificando, de manera detallada, los recursos financieros destinados para tal efecto;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Los contratos de obras, adquisiciones y servicios que involucren recursos públicos del fideicomiso, así como los honorarios derivados de los servicios y operaciones que realice la institución de crédito o la fiduciaria.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72.</w:t>
      </w:r>
      <w:r w:rsidRPr="008314AD">
        <w:rPr>
          <w:rFonts w:ascii="Times New Roman" w:hAnsi="Times New Roman" w:cs="Times New Roman"/>
          <w:sz w:val="24"/>
          <w:szCs w:val="24"/>
        </w:rPr>
        <w:t xml:space="preserve"> Las autoridades administrativas y jurisdiccionales en materia laboral deberán poner a disposición del público y mantener actualizada y accesible, la siguiente información de los sindicatos que reciban recursos públicos o ejerzan actos de autoridad: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Los documentos del registro de los sindicatos, que deberán contener, entre otros: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ind w:firstLine="1"/>
        <w:jc w:val="both"/>
        <w:rPr>
          <w:rFonts w:ascii="Times New Roman" w:hAnsi="Times New Roman" w:cs="Times New Roman"/>
          <w:sz w:val="24"/>
          <w:szCs w:val="24"/>
        </w:rPr>
      </w:pPr>
      <w:r w:rsidRPr="008314AD">
        <w:rPr>
          <w:rFonts w:ascii="Times New Roman" w:hAnsi="Times New Roman" w:cs="Times New Roman"/>
          <w:b/>
          <w:sz w:val="24"/>
          <w:szCs w:val="24"/>
        </w:rPr>
        <w:t xml:space="preserve">a) </w:t>
      </w:r>
      <w:r w:rsidRPr="008314AD">
        <w:rPr>
          <w:rFonts w:ascii="Times New Roman" w:hAnsi="Times New Roman" w:cs="Times New Roman"/>
          <w:sz w:val="24"/>
          <w:szCs w:val="24"/>
        </w:rPr>
        <w:t>El domicilio;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b) </w:t>
      </w:r>
      <w:r w:rsidRPr="008314AD">
        <w:rPr>
          <w:rFonts w:ascii="Times New Roman" w:hAnsi="Times New Roman" w:cs="Times New Roman"/>
          <w:sz w:val="24"/>
          <w:szCs w:val="24"/>
        </w:rPr>
        <w:t>Número de registro;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c) </w:t>
      </w:r>
      <w:r w:rsidRPr="008314AD">
        <w:rPr>
          <w:rFonts w:ascii="Times New Roman" w:hAnsi="Times New Roman" w:cs="Times New Roman"/>
          <w:sz w:val="24"/>
          <w:szCs w:val="24"/>
        </w:rPr>
        <w:t>Nombre del sindicato;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d) </w:t>
      </w:r>
      <w:r w:rsidRPr="008314AD">
        <w:rPr>
          <w:rFonts w:ascii="Times New Roman" w:hAnsi="Times New Roman" w:cs="Times New Roman"/>
          <w:sz w:val="24"/>
          <w:szCs w:val="24"/>
        </w:rPr>
        <w:t>Nombre de los integrantes del comité ejecutivo y comisiones que ejerzan funciones de vigilancia;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e)</w:t>
      </w:r>
      <w:r w:rsidRPr="008314AD">
        <w:rPr>
          <w:rFonts w:ascii="Times New Roman" w:hAnsi="Times New Roman" w:cs="Times New Roman"/>
          <w:sz w:val="24"/>
          <w:szCs w:val="24"/>
        </w:rPr>
        <w:t xml:space="preserve"> Fecha de vigencia del comité ejecutivo;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f) </w:t>
      </w:r>
      <w:r w:rsidRPr="008314AD">
        <w:rPr>
          <w:rFonts w:ascii="Times New Roman" w:hAnsi="Times New Roman" w:cs="Times New Roman"/>
          <w:sz w:val="24"/>
          <w:szCs w:val="24"/>
        </w:rPr>
        <w:t>Número de socios, afiliados o análogos;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g) </w:t>
      </w:r>
      <w:r w:rsidRPr="008314AD">
        <w:rPr>
          <w:rFonts w:ascii="Times New Roman" w:hAnsi="Times New Roman" w:cs="Times New Roman"/>
          <w:sz w:val="24"/>
          <w:szCs w:val="24"/>
        </w:rPr>
        <w:t>Centro de trabajo al que pertenezcan;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h) </w:t>
      </w:r>
      <w:r w:rsidRPr="008314AD">
        <w:rPr>
          <w:rFonts w:ascii="Times New Roman" w:hAnsi="Times New Roman" w:cs="Times New Roman"/>
          <w:sz w:val="24"/>
          <w:szCs w:val="24"/>
        </w:rPr>
        <w:t>Central a las que pertenezcan, en su caso.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Las tomas de nota;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El estatuto;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El padrón de socios, afiliados o análogos;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Las actas de asamblea;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Los reglamentos interiores de trabajo;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Los contratos colectivos, incluyendo el tabulador, convenios y las condiciones generales de trabajo;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Todos los documentos contenidos en el expediente de registro sindical y de contratos colectivos de trabajo.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autoridades administrativas y jurisdiccionales en materia laboral deberán expedir copias de los documentos que obren en los expedientes de los registros a los solicitantes que los requieran, de conformidad con el procedimiento de acceso a la información.</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Por lo que se refiere a los documentos que obran en el expediente de registro de las asociaciones, únicamente estará clasificada como información confidencial, los domicilios de los trabajadores señalados en los padrones de socios, afiliados o análogos.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73.</w:t>
      </w:r>
      <w:r w:rsidRPr="008314AD">
        <w:rPr>
          <w:rFonts w:ascii="Times New Roman" w:hAnsi="Times New Roman" w:cs="Times New Roman"/>
          <w:sz w:val="24"/>
          <w:szCs w:val="24"/>
        </w:rPr>
        <w:t xml:space="preserve"> Para determinar la información adicional que publicarán todos los sujetos obligados de manera obligatoria, las Autoridades Garantes del Estado deberán: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 xml:space="preserve"> Solicitar a los sujetos obligados que, atendiendo a los lineamientos emitidos por el Sistema Nacional, así como las demás disposiciones de la materia, remitan el listado de información que consideren de interés público;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Revisar el listado que remitió el sujeto obligado con base en las funciones, atribuciones y competencias que la normatividad aplicable le otorguen;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Determinar el catálogo de información que el sujeto obligado deberá publicar como obligación de transparencia.</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IV</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Obligaciones Específicas de las Personas Físicas o Jurídicas Colectivas que reciben y ejercen recursos públicos o realicen actos de autoridad</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Artículo 74. </w:t>
      </w:r>
      <w:r w:rsidRPr="008314AD">
        <w:rPr>
          <w:rFonts w:ascii="Times New Roman" w:hAnsi="Times New Roman" w:cs="Times New Roman"/>
          <w:sz w:val="24"/>
          <w:szCs w:val="24"/>
        </w:rPr>
        <w:t>Las Autoridades Garantes del Estado, determinarán los casos en que las personas físicas o jurídicas colectivas que reciban y ejerzan recursos públicos o realicen actos de autoridad, cumplirán con las obligaciones de transparencia y acceso a la información directamente o a través de los sujetos obligados que les asignen dichos recursos o, en los términos de las disposiciones aplicables, realicen actos de autoridad.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Los sujetos obligados correspondientes deberán enviar a las Autoridades Garantes del Estado un listado de las personas físicas o jurídicas colectivas a los que, por cualquier motivo, asignaron </w:t>
      </w:r>
      <w:r w:rsidRPr="008314AD">
        <w:rPr>
          <w:rFonts w:ascii="Times New Roman" w:hAnsi="Times New Roman" w:cs="Times New Roman"/>
          <w:sz w:val="24"/>
          <w:szCs w:val="24"/>
        </w:rPr>
        <w:lastRenderedPageBreak/>
        <w:t>recursos públicos o, en los términos de las disposiciones jurídicas aplicables, ejercen actos de autoridad.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Para resolver sobre el cumplimiento de lo señalado en el párrafo anterior, las Autoridades Garantes del Estado tomarán en cuenta si realiza una función gubernamental, el nivel de financiamiento público, el nivel de regulación e involucramiento gubernamental y si el gobierno estatal participó en su creación.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75.</w:t>
      </w:r>
      <w:r w:rsidRPr="008314AD">
        <w:rPr>
          <w:rFonts w:ascii="Times New Roman" w:hAnsi="Times New Roman" w:cs="Times New Roman"/>
          <w:sz w:val="24"/>
          <w:szCs w:val="24"/>
        </w:rPr>
        <w:t xml:space="preserve"> Para determinar la información que deberán hacer pública las personas físicas o jurídicas colectivas que reciben y ejercen recursos públicos o realizan actos de autoridad, las Autoridades Garantes del Estado deberán: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Solicitar a las personas físicas o jurídicas colectivas que, atendiendo a los lineamientos emitidos por el Sistema Nacional, así como las demás disposiciones jurídicas aplicables, remitan el listado de información que consideren de interés público;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Revisar el listado que remitió la persona física o jurídicas colectivas en la medida en que reciban y ejerzan recursos o realicen actos de autoridad que la normatividad aplicable les otorgue;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Determinar las obligaciones de transparencia que deberán cumplir y los plazos para ello.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V</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 Verificación de las Obligaciones de Transparencia</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76.</w:t>
      </w:r>
      <w:r w:rsidRPr="008314AD">
        <w:rPr>
          <w:rFonts w:ascii="Times New Roman" w:hAnsi="Times New Roman" w:cs="Times New Roman"/>
          <w:sz w:val="24"/>
          <w:szCs w:val="24"/>
        </w:rPr>
        <w:t xml:space="preserve"> Las Autoridades Garantes del Estado, en su ámbito de competencia, vigilarán que las obligaciones de transparencia que publiquen los sujetos obligados cumplan con lo dispuesto en la Ley General y en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77.</w:t>
      </w:r>
      <w:r w:rsidRPr="008314AD">
        <w:rPr>
          <w:rFonts w:ascii="Times New Roman" w:hAnsi="Times New Roman" w:cs="Times New Roman"/>
          <w:sz w:val="24"/>
          <w:szCs w:val="24"/>
        </w:rPr>
        <w:t xml:space="preserve"> Las determinaciones que emitan las Autoridades Garantes del Estado deberán establecer los requerimientos, recomendaciones u observaciones que formulen y los términos y plazos en los que los sujetos obligados deberán atenderlas. El incumplimiento a los requerimientos formulados será motivo para aplicar las medidas de apremio, sin perjuicio de las sanciones a que haya lugar.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78.</w:t>
      </w:r>
      <w:r w:rsidRPr="008314AD">
        <w:rPr>
          <w:rFonts w:ascii="Times New Roman" w:hAnsi="Times New Roman" w:cs="Times New Roman"/>
          <w:sz w:val="24"/>
          <w:szCs w:val="24"/>
        </w:rPr>
        <w:t xml:space="preserve"> Las Autoridades Garantes del Estado vigilarán que las obligaciones de transparencia que publiquen los sujetos obligados cumplan con lo dispuesto en la Ley General, esta Ley y demás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Como parte de la información difundida sobre los trámites que ofrecen, deberá incluirse la denuncia ciudadana por incumplimiento a las obligaciones de transparencia. Asimismo, los sujetos obligados publicarán una leyenda visible en la sección de transparencia de su portal de Internet, mediante la cual se informe a los usuarios sobre el procedimiento para presentar una denuncia.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79.</w:t>
      </w:r>
      <w:r w:rsidRPr="008314AD">
        <w:rPr>
          <w:rFonts w:ascii="Times New Roman" w:hAnsi="Times New Roman" w:cs="Times New Roman"/>
          <w:sz w:val="24"/>
          <w:szCs w:val="24"/>
        </w:rPr>
        <w:t xml:space="preserve"> Las acciones de vigilancia a que se refiere este Capítulo se realizarán de manera oficiosa por las Autoridades Garantes del Estado de forma aleatoria o de muestreo y periódica al portal de Internet de los sujetos obligados o de Plataforma Nacional.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80.</w:t>
      </w:r>
      <w:r w:rsidRPr="008314AD">
        <w:rPr>
          <w:rFonts w:ascii="Times New Roman" w:hAnsi="Times New Roman" w:cs="Times New Roman"/>
          <w:sz w:val="24"/>
          <w:szCs w:val="24"/>
        </w:rPr>
        <w:t xml:space="preserve"> La verificación que realicen las Autoridades Garantes del Estado en el ámbito de sus respectivas competencias se sujetará a lo siguiente: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Constatar que la información esté completa, publicada y actualizada en tiempo y forma;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Emitir un dictamen en el que podrán determinar que el sujeto obligado cumple o no lo establecido por esta Ley y demás disposiciones. En el supuesto de que determine que no da cumplimiento, formulará los requerimientos que procedan a efecto de que el sujeto obligado subsane las inconsistencias detectadas e informe la atención a los requerimientos dentro de un plazo no mayor a veinte días hábiles,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Verificar el cumplimiento de la resolución una vez transcurrido el plazo y si consideran que se dio cumplimiento a los requerimientos del dictamen, se emitirá un acuerdo del cumplimiento.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Autoridades Garantes del Estado podrán solicitar los informes complementarios al sujeto obligado que requiera para allegarse de los elementos de juicio que considere necesarios para Llevar a cabo la verificación.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Cuando las Autoridades Garantes del Estado consideren que existe un incumplimiento total o parcial de la determinación, le notificarán, por conducto de la Unidad de Transparencia, al superior jerárquico de la persona servidora pública responsable de dar cumplimiento, para efecto que en un plazo no mayor a diez días hábiles se dé cumplimiento a los requerimientos del dictamen.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caso de que las Autoridades Garantes del Estado consideren que subsiste el incumplimiento total o parcial de la resolución, en un plazo no mayor a cinco días, se impondrán las medidas de apremio o sanciones, conforme a lo establecido por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Adicionalmente, las Autoridades Garantes del Estado podrán emitir recomendaciones a los sujetos obligados, a fin de procurar que los formatos en que se publique la información, sea de mayor utilidad.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personal de las Autoridades Garantes del Estado tendrá acceso a la información y documentación de los sujetos obligados para llevar a cabo las verificaciones previstas en el presente Capítulo.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VI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 Denuncia por Incumplimiento a las Obligaciones de Transparencia</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81.</w:t>
      </w:r>
      <w:r w:rsidRPr="008314AD">
        <w:rPr>
          <w:rFonts w:ascii="Times New Roman" w:hAnsi="Times New Roman" w:cs="Times New Roman"/>
          <w:sz w:val="24"/>
          <w:szCs w:val="24"/>
        </w:rPr>
        <w:t xml:space="preserve"> Cualquier persona podrá denunciar ante las Autoridades Garantes del Estado la falta de publicación de las obligaciones de transparencia previstas en la presente Ley y demás disposiciones jurídicas aplicables, en sus respectivos ámbitos de competencia</w:t>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55BFBE71" wp14:editId="37F9C826">
            <wp:extent cx="4575" cy="4572"/>
            <wp:effectExtent l="0" t="0" r="0" b="0"/>
            <wp:docPr id="149146" name="Picture 149146"/>
            <wp:cNvGraphicFramePr/>
            <a:graphic xmlns:a="http://schemas.openxmlformats.org/drawingml/2006/main">
              <a:graphicData uri="http://schemas.openxmlformats.org/drawingml/2006/picture">
                <pic:pic xmlns:pic="http://schemas.openxmlformats.org/drawingml/2006/picture">
                  <pic:nvPicPr>
                    <pic:cNvPr id="149146" name="Picture 149146"/>
                    <pic:cNvPicPr/>
                  </pic:nvPicPr>
                  <pic:blipFill>
                    <a:blip r:embed="rId12"/>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denuncias presentadas por los particulares podrán realizarse en cualquier momento, de conformidad con el procedimiento señalado en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82.</w:t>
      </w:r>
      <w:r w:rsidRPr="008314AD">
        <w:rPr>
          <w:rFonts w:ascii="Times New Roman" w:hAnsi="Times New Roman" w:cs="Times New Roman"/>
          <w:sz w:val="24"/>
          <w:szCs w:val="24"/>
        </w:rPr>
        <w:t xml:space="preserve"> El procedimiento de la denuncia se integra por las etapas siguientes: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Presentación de la denuncia ante las Autoridades Garantes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Solicitud por parte de las Autoridades Garantes del Estado de un informe al sujeto obligado;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Resolución de la denuncia;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Ejecución de la resolución de la denuncia.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Artículo 83. </w:t>
      </w:r>
      <w:r w:rsidRPr="008314AD">
        <w:rPr>
          <w:rFonts w:ascii="Times New Roman" w:hAnsi="Times New Roman" w:cs="Times New Roman"/>
          <w:sz w:val="24"/>
          <w:szCs w:val="24"/>
        </w:rPr>
        <w:t>La denuncia por incumplimiento a las obligaciones de transparencia deberá cumplir, al menos, los requisitos siguientes: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Nombre del sujeto obligado denunciado; ll. Descripción clara y precisa del incumplimiento denunciado;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La persona denunciante podrá adjuntar los medios de prueba que estime necesarios para respaldar el incumplimiento denunciado;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En caso de que la denuncia se presente: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 </w:t>
      </w:r>
      <w:r w:rsidRPr="008314AD">
        <w:rPr>
          <w:rFonts w:ascii="Times New Roman" w:hAnsi="Times New Roman" w:cs="Times New Roman"/>
          <w:sz w:val="24"/>
          <w:szCs w:val="24"/>
        </w:rPr>
        <w:t>Por escrito, la persona denunciante deberá señalar el domicilio en la jurisdicción que corresponda o la dirección de correo electrónico para recibir notificaciones,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b) </w:t>
      </w:r>
      <w:r w:rsidRPr="008314AD">
        <w:rPr>
          <w:rFonts w:ascii="Times New Roman" w:hAnsi="Times New Roman" w:cs="Times New Roman"/>
          <w:sz w:val="24"/>
          <w:szCs w:val="24"/>
        </w:rPr>
        <w:t xml:space="preserve">Por medios electrónicos, se entenderá que se acepta que las notificaciones se efectúen por el mismo medio </w:t>
      </w:r>
      <w:r w:rsidRPr="008314AD">
        <w:rPr>
          <w:rFonts w:ascii="Times New Roman" w:hAnsi="Times New Roman" w:cs="Times New Roman"/>
          <w:noProof/>
          <w:sz w:val="24"/>
          <w:szCs w:val="24"/>
        </w:rPr>
        <w:drawing>
          <wp:inline distT="0" distB="0" distL="0" distR="0" wp14:anchorId="04801E25" wp14:editId="421117BB">
            <wp:extent cx="4575" cy="22860"/>
            <wp:effectExtent l="0" t="0" r="0" b="0"/>
            <wp:docPr id="672176" name="Picture 672176"/>
            <wp:cNvGraphicFramePr/>
            <a:graphic xmlns:a="http://schemas.openxmlformats.org/drawingml/2006/main">
              <a:graphicData uri="http://schemas.openxmlformats.org/drawingml/2006/picture">
                <pic:pic xmlns:pic="http://schemas.openxmlformats.org/drawingml/2006/picture">
                  <pic:nvPicPr>
                    <pic:cNvPr id="672176" name="Picture 672176"/>
                    <pic:cNvPicPr/>
                  </pic:nvPicPr>
                  <pic:blipFill>
                    <a:blip r:embed="rId54"/>
                    <a:stretch>
                      <a:fillRect/>
                    </a:stretch>
                  </pic:blipFill>
                  <pic:spPr>
                    <a:xfrm>
                      <a:off x="0" y="0"/>
                      <a:ext cx="4575" cy="22860"/>
                    </a:xfrm>
                    <a:prstGeom prst="rect">
                      <a:avLst/>
                    </a:prstGeom>
                  </pic:spPr>
                </pic:pic>
              </a:graphicData>
            </a:graphic>
          </wp:inline>
        </w:drawing>
      </w:r>
      <w:r w:rsidRPr="008314AD">
        <w:rPr>
          <w:rFonts w:ascii="Times New Roman" w:hAnsi="Times New Roman" w:cs="Times New Roman"/>
          <w:sz w:val="24"/>
          <w:szCs w:val="24"/>
        </w:rPr>
        <w:t xml:space="preserve">en el que se presente. En caso de que no se señale domicilio o dirección de correo electrónico o se señale un </w:t>
      </w:r>
      <w:r w:rsidRPr="008314AD">
        <w:rPr>
          <w:rFonts w:ascii="Times New Roman" w:hAnsi="Times New Roman" w:cs="Times New Roman"/>
          <w:noProof/>
          <w:sz w:val="24"/>
          <w:szCs w:val="24"/>
        </w:rPr>
        <w:drawing>
          <wp:inline distT="0" distB="0" distL="0" distR="0" wp14:anchorId="24C833CE" wp14:editId="2F783BA1">
            <wp:extent cx="4575" cy="4572"/>
            <wp:effectExtent l="0" t="0" r="0" b="0"/>
            <wp:docPr id="149149" name="Picture 149149"/>
            <wp:cNvGraphicFramePr/>
            <a:graphic xmlns:a="http://schemas.openxmlformats.org/drawingml/2006/main">
              <a:graphicData uri="http://schemas.openxmlformats.org/drawingml/2006/picture">
                <pic:pic xmlns:pic="http://schemas.openxmlformats.org/drawingml/2006/picture">
                  <pic:nvPicPr>
                    <pic:cNvPr id="149149" name="Picture 149149"/>
                    <pic:cNvPicPr/>
                  </pic:nvPicPr>
                  <pic:blipFill>
                    <a:blip r:embed="rId1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domicilio fuera de la jurisdicción respectiva, las notificaciones, aún las de carácter personal, se practicarán a través de los estrados físicos de la Autoridad garante competente,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V.</w:t>
      </w:r>
      <w:r w:rsidRPr="008314AD">
        <w:rPr>
          <w:rFonts w:ascii="Times New Roman" w:hAnsi="Times New Roman" w:cs="Times New Roman"/>
          <w:sz w:val="24"/>
          <w:szCs w:val="24"/>
        </w:rPr>
        <w:t xml:space="preserve"> Opcionalmente el nombre de la persona denunciante.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84</w:t>
      </w:r>
      <w:r w:rsidRPr="008314AD">
        <w:rPr>
          <w:rFonts w:ascii="Times New Roman" w:hAnsi="Times New Roman" w:cs="Times New Roman"/>
          <w:sz w:val="24"/>
          <w:szCs w:val="24"/>
        </w:rPr>
        <w:t>. La denuncia podrá presentarse de la forma siguiente: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Por medio electrónico: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extent cx="5715" cy="571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5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r w:rsidRPr="008314AD">
        <w:rPr>
          <w:rFonts w:ascii="Times New Roman" w:hAnsi="Times New Roman" w:cs="Times New Roman"/>
          <w:b/>
          <w:sz w:val="24"/>
          <w:szCs w:val="24"/>
        </w:rPr>
        <w:t>a)</w:t>
      </w:r>
      <w:r w:rsidRPr="008314AD">
        <w:rPr>
          <w:rFonts w:ascii="Times New Roman" w:hAnsi="Times New Roman" w:cs="Times New Roman"/>
          <w:sz w:val="24"/>
          <w:szCs w:val="24"/>
        </w:rPr>
        <w:t xml:space="preserve"> A través de la Plataforma Nacional, 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b)</w:t>
      </w:r>
      <w:r w:rsidRPr="008314AD">
        <w:rPr>
          <w:rFonts w:ascii="Times New Roman" w:hAnsi="Times New Roman" w:cs="Times New Roman"/>
          <w:sz w:val="24"/>
          <w:szCs w:val="24"/>
        </w:rPr>
        <w:t xml:space="preserve"> Por correo electrónico, dirigido a la dirección electrónica que al efecto se establezca, 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Por escrito libre, presentado físicamente, ante la Unidad de Transparencia de las Autoridades Garantes del Estado, según corresponda.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85.</w:t>
      </w:r>
      <w:r w:rsidRPr="008314AD">
        <w:rPr>
          <w:rFonts w:ascii="Times New Roman" w:hAnsi="Times New Roman" w:cs="Times New Roman"/>
          <w:sz w:val="24"/>
          <w:szCs w:val="24"/>
        </w:rPr>
        <w:t xml:space="preserve"> Las Autoridades Garantes del Estado pondrán a disposición de las personas particulares el formato de denuncia correspondiente, a efecto de que estos, si así lo deciden, puedan utilizarlos. Asimismo, las personas particulares podrán optar por un escrito libre, conforme a lo previsto en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86.</w:t>
      </w:r>
      <w:r w:rsidRPr="008314AD">
        <w:rPr>
          <w:rFonts w:ascii="Times New Roman" w:hAnsi="Times New Roman" w:cs="Times New Roman"/>
          <w:sz w:val="24"/>
          <w:szCs w:val="24"/>
        </w:rPr>
        <w:t xml:space="preserve"> Las Autoridades Garantes del Estado, en el ámbito de su competencia, deberán resolver sobre admisión de la denuncia, dentro de los tres días hábiles siguientes a su recepción.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87.</w:t>
      </w:r>
      <w:r w:rsidRPr="008314AD">
        <w:rPr>
          <w:rFonts w:ascii="Times New Roman" w:hAnsi="Times New Roman" w:cs="Times New Roman"/>
          <w:sz w:val="24"/>
          <w:szCs w:val="24"/>
        </w:rPr>
        <w:t xml:space="preserve"> Las Autoridades Garantes del Estado podrán prevenir a la persona denunciante dentro del plazo de tres días contados a partir del día hábil siguiente al de su recepción, para que en el plazo de tres días subsane lo siguiente: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I.</w:t>
      </w:r>
      <w:r w:rsidRPr="008314AD">
        <w:rPr>
          <w:rFonts w:ascii="Times New Roman" w:hAnsi="Times New Roman" w:cs="Times New Roman"/>
          <w:sz w:val="24"/>
          <w:szCs w:val="24"/>
        </w:rPr>
        <w:t xml:space="preserve"> En su caso, exhiba ante la Autoridad garante los documentos con los que acredite la personalidad del representante de una persona física o jurídica colectiva, en caso de aplicar, o</w:t>
      </w:r>
      <w:r w:rsidRPr="008314AD">
        <w:rPr>
          <w:rFonts w:ascii="Times New Roman" w:hAnsi="Times New Roman" w:cs="Times New Roman"/>
          <w:noProof/>
          <w:sz w:val="24"/>
          <w:szCs w:val="24"/>
        </w:rPr>
        <w:drawing>
          <wp:inline distT="0" distB="0" distL="0" distR="0" wp14:anchorId="32946881" wp14:editId="0279EE9D">
            <wp:extent cx="4575" cy="4572"/>
            <wp:effectExtent l="0" t="0" r="0" b="0"/>
            <wp:docPr id="153272" name="Picture 153272"/>
            <wp:cNvGraphicFramePr/>
            <a:graphic xmlns:a="http://schemas.openxmlformats.org/drawingml/2006/main">
              <a:graphicData uri="http://schemas.openxmlformats.org/drawingml/2006/picture">
                <pic:pic xmlns:pic="http://schemas.openxmlformats.org/drawingml/2006/picture">
                  <pic:nvPicPr>
                    <pic:cNvPr id="153272" name="Picture 153272"/>
                    <pic:cNvPicPr/>
                  </pic:nvPicPr>
                  <pic:blipFill>
                    <a:blip r:embed="rId13"/>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Aclare o precise alguno de los requisitos o motivos de la denuncia.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el caso de que no se desahogue la prevención en el periodo establecido para tal efecto en este artículo, deberá desecharse la denuncia, dejando a salvo los derechos de la persona denunciante para volver a presentar la misma.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Artículo 88. </w:t>
      </w:r>
      <w:r w:rsidRPr="008314AD">
        <w:rPr>
          <w:rFonts w:ascii="Times New Roman" w:hAnsi="Times New Roman" w:cs="Times New Roman"/>
          <w:sz w:val="24"/>
          <w:szCs w:val="24"/>
        </w:rPr>
        <w:t>Las Autoridades Garantes del Estado podrán determinar la improcedencia de la denuncia cuando el incumplimiento hubiera sido objeto de una denuncia anterior en la que se resolvió instruir la publicación de las obligaciones de transparencia previstas en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89.</w:t>
      </w:r>
      <w:r w:rsidRPr="008314AD">
        <w:rPr>
          <w:rFonts w:ascii="Times New Roman" w:hAnsi="Times New Roman" w:cs="Times New Roman"/>
          <w:sz w:val="24"/>
          <w:szCs w:val="24"/>
        </w:rPr>
        <w:t xml:space="preserve"> Si la denuncia no versa sobre presuntos incumplimientos a las obligaciones de transparencia establecidas en la presente Ley, o se refiere al ejercicio del derecho de acceso a la información o al trámite del recurso de revisión, la Autoridad garante dictará un acuerdo de desechamiento y, en su caso, dejará a salvo los derechos de la persona promovente para que los haga valer por la vía y forma correspondientes.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Las Autoridades Garantes del Estado, en el ámbito de sus competencias, deben notificar al sujeto obligado la </w:t>
      </w:r>
      <w:r w:rsidRPr="008314AD">
        <w:rPr>
          <w:rFonts w:ascii="Times New Roman" w:hAnsi="Times New Roman" w:cs="Times New Roman"/>
          <w:noProof/>
          <w:sz w:val="24"/>
          <w:szCs w:val="24"/>
        </w:rPr>
        <w:drawing>
          <wp:inline distT="0" distB="0" distL="0" distR="0" wp14:anchorId="1AC3B708" wp14:editId="61517803">
            <wp:extent cx="4575" cy="4572"/>
            <wp:effectExtent l="0" t="0" r="0" b="0"/>
            <wp:docPr id="153273" name="Picture 153273"/>
            <wp:cNvGraphicFramePr/>
            <a:graphic xmlns:a="http://schemas.openxmlformats.org/drawingml/2006/main">
              <a:graphicData uri="http://schemas.openxmlformats.org/drawingml/2006/picture">
                <pic:pic xmlns:pic="http://schemas.openxmlformats.org/drawingml/2006/picture">
                  <pic:nvPicPr>
                    <pic:cNvPr id="153273" name="Picture 153273"/>
                    <pic:cNvPicPr/>
                  </pic:nvPicPr>
                  <pic:blipFill>
                    <a:blip r:embed="rId2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denuncia dentro de los siete días siguientes a su admisión.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90.</w:t>
      </w:r>
      <w:r w:rsidRPr="008314AD">
        <w:rPr>
          <w:rFonts w:ascii="Times New Roman" w:hAnsi="Times New Roman" w:cs="Times New Roman"/>
          <w:sz w:val="24"/>
          <w:szCs w:val="24"/>
        </w:rPr>
        <w:t xml:space="preserve"> El sujeto obligado debe enviar a las Autoridades Garantes del Estado correspondientes, un informe con justificación respecto de los hechos o motivos de la denuncia dentro de los cinco días siguientes a la notificación anterior.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Autoridades Garantes del Estado pueden realizar las verificaciones virtuales que procedan, así como solicitar los informes complementarios al sujeto obligado que requiera, para allegarse de los elementos de juicio que considere necesarios para resolver la denuncia.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el caso de informes complementarios, el sujeto obligado deberá responder a los mismos, en el término de tres días siguientes a la notificación correspondiente.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91.</w:t>
      </w:r>
      <w:r w:rsidRPr="008314AD">
        <w:rPr>
          <w:rFonts w:ascii="Times New Roman" w:hAnsi="Times New Roman" w:cs="Times New Roman"/>
          <w:sz w:val="24"/>
          <w:szCs w:val="24"/>
        </w:rPr>
        <w:t xml:space="preserve"> Las Autoridades Garantes del Estado, en el ámbito de sus competencias deben resolver la denuncia, dentro de los veinte días siguientes al término del plazo en que el sujeto obligado debe presentar su informe o, en su caso, los informes complementarios.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resolución debe ser fundada y motivada e invariablemente debe pronunciarse sobre el cumplimiento de la publicación de la información por parte del sujeto obligado.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De existir incumplimiento, se deberá señalar el artículo y fracción de la presente Ley, así como los preceptos contenidos en las disposiciones jurídicas aplicables que se incumplen, especificar los criterios y metodología del estudio y las razones por las cuales se considera que hay un incumplimiento, y establecer las medidas necesarias para garantizar la publicidad de la información respecto de la cual exista un incumplimiento, determinando así un plazo para que el sujeto obligado cumpla e informe sobre ello.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Artículo 92. </w:t>
      </w:r>
      <w:r w:rsidRPr="008314AD">
        <w:rPr>
          <w:rFonts w:ascii="Times New Roman" w:hAnsi="Times New Roman" w:cs="Times New Roman"/>
          <w:sz w:val="24"/>
          <w:szCs w:val="24"/>
        </w:rPr>
        <w:t>Las Autoridades Garantes del Estado, en el ámbito de sus competencias, deben notificar la resolución al denunciante y al sujeto obligado, dentro de los tres días hábiles siguientes a su emisión.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resoluciones que emitan las Autoridades Garantes del Estado, a que se refiere este Capítulo, son definitivas e inatacables para los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particular podrá impugnar la resolución por la vía del juicio de amparo que corresponda, en los términos de la legislación aplicable.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sujeto obligado deberá cumplir con la resolución en el plazo de quince días, a partir del día siguiente al en que se le notifique la misma.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93.</w:t>
      </w:r>
      <w:r w:rsidRPr="008314AD">
        <w:rPr>
          <w:rFonts w:ascii="Times New Roman" w:hAnsi="Times New Roman" w:cs="Times New Roman"/>
          <w:sz w:val="24"/>
          <w:szCs w:val="24"/>
        </w:rPr>
        <w:t xml:space="preserve"> Transcurrido el plazo señalado en el artículo anterior, el sujeto obligado deberá informar a la </w:t>
      </w:r>
      <w:r w:rsidRPr="008314AD">
        <w:rPr>
          <w:rFonts w:ascii="Times New Roman" w:hAnsi="Times New Roman" w:cs="Times New Roman"/>
          <w:noProof/>
          <w:sz w:val="24"/>
          <w:szCs w:val="24"/>
        </w:rPr>
        <w:drawing>
          <wp:inline distT="0" distB="0" distL="0" distR="0" wp14:anchorId="0D75EE39" wp14:editId="0040C01A">
            <wp:extent cx="4575" cy="4572"/>
            <wp:effectExtent l="0" t="0" r="0" b="0"/>
            <wp:docPr id="157281" name="Picture 157281"/>
            <wp:cNvGraphicFramePr/>
            <a:graphic xmlns:a="http://schemas.openxmlformats.org/drawingml/2006/main">
              <a:graphicData uri="http://schemas.openxmlformats.org/drawingml/2006/picture">
                <pic:pic xmlns:pic="http://schemas.openxmlformats.org/drawingml/2006/picture">
                  <pic:nvPicPr>
                    <pic:cNvPr id="157281" name="Picture 157281"/>
                    <pic:cNvPicPr/>
                  </pic:nvPicPr>
                  <pic:blipFill>
                    <a:blip r:embed="rId1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Autoridad Garante del Estado correspondiente sobre el cumplimiento de la resolución.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Autoridades Garantes del Estado verificarán el cumplimiento a la resolución si considera que se dio cumplimiento a la resolución, se emitirá un acuerdo de cumplimiento y se ordenará el cierre del expediente.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Cuando las Autoridades Garantes del Estado consideren que exista un incumplimiento total o parcial de la resolución, le notificarán por conducto de la Unidad de Transparencia del sujeto obligado, al superior jerárquico de la persona servidora pública responsable de dar cumplimiento, para el efecto de que, en un plazo no mayor a siete días, se dé cumplimiento a la resolución.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94.</w:t>
      </w:r>
      <w:r w:rsidRPr="008314AD">
        <w:rPr>
          <w:rFonts w:ascii="Times New Roman" w:hAnsi="Times New Roman" w:cs="Times New Roman"/>
          <w:sz w:val="24"/>
          <w:szCs w:val="24"/>
        </w:rPr>
        <w:t xml:space="preserve"> En caso de que las Autoridades Garantes del Estado consideren que subsiste el incumplimiento </w:t>
      </w:r>
      <w:r w:rsidRPr="008314AD">
        <w:rPr>
          <w:rFonts w:ascii="Times New Roman" w:hAnsi="Times New Roman" w:cs="Times New Roman"/>
          <w:noProof/>
          <w:sz w:val="24"/>
          <w:szCs w:val="24"/>
        </w:rPr>
        <w:drawing>
          <wp:inline distT="0" distB="0" distL="0" distR="0" wp14:anchorId="4F164C2F" wp14:editId="25757D65">
            <wp:extent cx="4575" cy="4572"/>
            <wp:effectExtent l="0" t="0" r="0" b="0"/>
            <wp:docPr id="157282" name="Picture 157282"/>
            <wp:cNvGraphicFramePr/>
            <a:graphic xmlns:a="http://schemas.openxmlformats.org/drawingml/2006/main">
              <a:graphicData uri="http://schemas.openxmlformats.org/drawingml/2006/picture">
                <pic:pic xmlns:pic="http://schemas.openxmlformats.org/drawingml/2006/picture">
                  <pic:nvPicPr>
                    <pic:cNvPr id="157282" name="Picture 157282"/>
                    <pic:cNvPicPr/>
                  </pic:nvPicPr>
                  <pic:blipFill>
                    <a:blip r:embed="rId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total o parcial de la resolución, en un plazo no mayor a cinco días posteriores al aviso de incumplimiento al superior jerárquico de la persona servidora pública responsable del mismo, se emitirá un acuerdo de incumplimiento y en su caso, se impondrán las medidas de apremio o determinaciones que resulten procedentes.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QUINTO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 INFORMACIÓN CLASIFICADA</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Disposiciones Generales de la Clasificación y Desclasificación de la Información</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95.</w:t>
      </w:r>
      <w:r w:rsidRPr="008314AD">
        <w:rPr>
          <w:rFonts w:ascii="Times New Roman" w:hAnsi="Times New Roman" w:cs="Times New Roman"/>
          <w:sz w:val="24"/>
          <w:szCs w:val="24"/>
        </w:rPr>
        <w:t xml:space="preserve"> La clasificación es el proceso mediante el cual el sujeto obligado determina que la información en su poder actualiza alguno de los supuestos de reserva o confidencialidad, de conformidad con lo dispuesto en el presente Título.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Los supuestos de reserva o confidencialidad previstos en las leyes deberán ser acordes con las bases, principios y disposiciones establecidos en la Ley General y en esta Ley y, en ningún caso, podrán contravenirlas.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personas titulares de las áreas de los sujetos obligados serán los responsables de clasificar la información, de conformidad con lo dispuesto en la Ley General, en la presente Ley y demás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Los sujetos obligados deberán aplicar, de manera restrictiva y limitada, las excepciones al derecho de acceso a la información previstas en el presente Título y deberán acreditar su procedencia, sin ampliar las excepciones o </w:t>
      </w:r>
      <w:r w:rsidRPr="008314AD">
        <w:rPr>
          <w:rFonts w:ascii="Times New Roman" w:hAnsi="Times New Roman" w:cs="Times New Roman"/>
          <w:noProof/>
          <w:sz w:val="24"/>
          <w:szCs w:val="24"/>
        </w:rPr>
        <w:drawing>
          <wp:inline distT="0" distB="0" distL="0" distR="0" wp14:anchorId="27585725" wp14:editId="0313FCEA">
            <wp:extent cx="4575" cy="4572"/>
            <wp:effectExtent l="0" t="0" r="0" b="0"/>
            <wp:docPr id="157283" name="Picture 157283"/>
            <wp:cNvGraphicFramePr/>
            <a:graphic xmlns:a="http://schemas.openxmlformats.org/drawingml/2006/main">
              <a:graphicData uri="http://schemas.openxmlformats.org/drawingml/2006/picture">
                <pic:pic xmlns:pic="http://schemas.openxmlformats.org/drawingml/2006/picture">
                  <pic:nvPicPr>
                    <pic:cNvPr id="157283" name="Picture 157283"/>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supuestos de reserva o confidencialidad previstos en las leyes, de conformidad con lo establecido en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Los sujetos obligados no podrán emitir acuerdos de carácter general ni particular que clasifiquen documentos o expedientes como reservados, ni clasificar documentos antes de dar respuesta a una solicitud de acceso a la información. La clasificación podrá establecerse de manera parcial o total de acuerdo al contenido de la información del documento y deberá estar acorde con la actualización de los supuestos definidos en el presente Título como información clasificada.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clasificación de información reservada se realizará conforme a un análisis caso por caso, mediante la aplicación de la prueba de daño.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96.</w:t>
      </w:r>
      <w:r w:rsidRPr="008314AD">
        <w:rPr>
          <w:rFonts w:ascii="Times New Roman" w:hAnsi="Times New Roman" w:cs="Times New Roman"/>
          <w:sz w:val="24"/>
          <w:szCs w:val="24"/>
        </w:rPr>
        <w:t xml:space="preserve"> La clasificación de la información se llevará a cabo en el momento en que:</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Se reciba una solicitud de acceso a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Se determine mediante resolución de autoridad competente, o</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Se generen versiones públicas para dar cumplimiento a las obligaciones de transparencia previstas en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97.</w:t>
      </w:r>
      <w:r w:rsidRPr="008314AD">
        <w:rPr>
          <w:rFonts w:ascii="Times New Roman" w:hAnsi="Times New Roman" w:cs="Times New Roman"/>
          <w:sz w:val="24"/>
          <w:szCs w:val="24"/>
        </w:rPr>
        <w:t xml:space="preserve"> Los documentos clasificados como reservados serán públicos, cuando: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Se extingan las causas que dieron origen a su clasificación; ll. Expire el plazo de clasificación;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Exista resolución de una autoridad competente que determine que existe una causa de interés público que prevalece sobre la reserva de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 xml:space="preserve">El Comité de Transparencia considere pertinente la desclasificación, de conformidad con lo señalado en el </w:t>
      </w:r>
      <w:r w:rsidRPr="008314AD">
        <w:rPr>
          <w:rFonts w:ascii="Times New Roman" w:hAnsi="Times New Roman" w:cs="Times New Roman"/>
          <w:noProof/>
          <w:sz w:val="24"/>
          <w:szCs w:val="24"/>
        </w:rPr>
        <w:drawing>
          <wp:inline distT="0" distB="0" distL="0" distR="0" wp14:anchorId="30DA41A6" wp14:editId="40155054">
            <wp:extent cx="4575" cy="4572"/>
            <wp:effectExtent l="0" t="0" r="0" b="0"/>
            <wp:docPr id="161104" name="Picture 161104"/>
            <wp:cNvGraphicFramePr/>
            <a:graphic xmlns:a="http://schemas.openxmlformats.org/drawingml/2006/main">
              <a:graphicData uri="http://schemas.openxmlformats.org/drawingml/2006/picture">
                <pic:pic xmlns:pic="http://schemas.openxmlformats.org/drawingml/2006/picture">
                  <pic:nvPicPr>
                    <pic:cNvPr id="161104" name="Picture 161104"/>
                    <pic:cNvPicPr/>
                  </pic:nvPicPr>
                  <pic:blipFill>
                    <a:blip r:embed="rId56"/>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presente Título,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ind w:left="24"/>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Se trate de información que esté relacionada con violaciones graves a derechos humanos o delitos de lesa humanidad.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98.</w:t>
      </w:r>
      <w:r w:rsidRPr="008314AD">
        <w:rPr>
          <w:rFonts w:ascii="Times New Roman" w:hAnsi="Times New Roman" w:cs="Times New Roman"/>
          <w:sz w:val="24"/>
          <w:szCs w:val="24"/>
        </w:rPr>
        <w:t xml:space="preserve"> La información clasificada como reservada de conformidad con esta Ley podrá permanecer con tal carácter hasta por un periodo de cinco años. El periodo de reserva correrá a partir de la fecha en que se clasifica el documento.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Excepcionalmente los sujetos obligados con la aprobación de su Comité de Transparencia, podrán ampliar el periodo de reserva hasta por un plazo de cinco años adicionales, siempre y cuando justifiquen que subsisten las causas que dieron origen a su clasificación, mediante la aplicación de una prueba de daño.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Cuando expiren los plazos de clasificación o se trate de información cuya publicación pueda ocasionar la destrucción o inhabilitación de la infraestructura de carácter estratégico para la provisión de bienes o servicios </w:t>
      </w:r>
      <w:r w:rsidRPr="008314AD">
        <w:rPr>
          <w:rFonts w:ascii="Times New Roman" w:hAnsi="Times New Roman" w:cs="Times New Roman"/>
          <w:noProof/>
          <w:sz w:val="24"/>
          <w:szCs w:val="24"/>
        </w:rPr>
        <w:drawing>
          <wp:inline distT="0" distB="0" distL="0" distR="0" wp14:anchorId="0CB77AE3" wp14:editId="75F21E2B">
            <wp:extent cx="9148" cy="27432"/>
            <wp:effectExtent l="0" t="0" r="0" b="0"/>
            <wp:docPr id="672185" name="Picture 672185"/>
            <wp:cNvGraphicFramePr/>
            <a:graphic xmlns:a="http://schemas.openxmlformats.org/drawingml/2006/main">
              <a:graphicData uri="http://schemas.openxmlformats.org/drawingml/2006/picture">
                <pic:pic xmlns:pic="http://schemas.openxmlformats.org/drawingml/2006/picture">
                  <pic:nvPicPr>
                    <pic:cNvPr id="672185" name="Picture 672185"/>
                    <pic:cNvPicPr/>
                  </pic:nvPicPr>
                  <pic:blipFill>
                    <a:blip r:embed="rId57"/>
                    <a:stretch>
                      <a:fillRect/>
                    </a:stretch>
                  </pic:blipFill>
                  <pic:spPr>
                    <a:xfrm>
                      <a:off x="0" y="0"/>
                      <a:ext cx="9148" cy="27432"/>
                    </a:xfrm>
                    <a:prstGeom prst="rect">
                      <a:avLst/>
                    </a:prstGeom>
                  </pic:spPr>
                </pic:pic>
              </a:graphicData>
            </a:graphic>
          </wp:inline>
        </w:drawing>
      </w:r>
      <w:r w:rsidRPr="008314AD">
        <w:rPr>
          <w:rFonts w:ascii="Times New Roman" w:hAnsi="Times New Roman" w:cs="Times New Roman"/>
          <w:sz w:val="24"/>
          <w:szCs w:val="24"/>
        </w:rPr>
        <w:t xml:space="preserve">públicos, que a juicio de un sujeto obligado sea necesario ampliar </w:t>
      </w:r>
      <w:r w:rsidRPr="008314AD">
        <w:rPr>
          <w:rFonts w:ascii="Times New Roman" w:hAnsi="Times New Roman" w:cs="Times New Roman"/>
          <w:sz w:val="24"/>
          <w:szCs w:val="24"/>
        </w:rPr>
        <w:lastRenderedPageBreak/>
        <w:t xml:space="preserve">nuevamente el periodo de reserva de la información, el Comité de Transparencia respectivo deberá hacer la solicitud correspondiente a la Autoridad Garante del Estado, debidamente fundada y motivada, aplicando la prueba de daño y señalando el plazo de </w:t>
      </w:r>
      <w:r w:rsidRPr="008314AD">
        <w:rPr>
          <w:rFonts w:ascii="Times New Roman" w:hAnsi="Times New Roman" w:cs="Times New Roman"/>
          <w:noProof/>
          <w:sz w:val="24"/>
          <w:szCs w:val="24"/>
        </w:rPr>
        <w:drawing>
          <wp:inline distT="0" distB="0" distL="0" distR="0" wp14:anchorId="647C514E" wp14:editId="1047F694">
            <wp:extent cx="4575" cy="4572"/>
            <wp:effectExtent l="0" t="0" r="0" b="0"/>
            <wp:docPr id="161107" name="Picture 161107"/>
            <wp:cNvGraphicFramePr/>
            <a:graphic xmlns:a="http://schemas.openxmlformats.org/drawingml/2006/main">
              <a:graphicData uri="http://schemas.openxmlformats.org/drawingml/2006/picture">
                <pic:pic xmlns:pic="http://schemas.openxmlformats.org/drawingml/2006/picture">
                  <pic:nvPicPr>
                    <pic:cNvPr id="161107" name="Picture 161107"/>
                    <pic:cNvPicPr/>
                  </pic:nvPicPr>
                  <pic:blipFill>
                    <a:blip r:embed="rId5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reserva, por lo menos con tres meses de anticipación al vencimiento del periodo.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99.</w:t>
      </w:r>
      <w:r w:rsidRPr="008314AD">
        <w:rPr>
          <w:rFonts w:ascii="Times New Roman" w:hAnsi="Times New Roman" w:cs="Times New Roman"/>
          <w:sz w:val="24"/>
          <w:szCs w:val="24"/>
        </w:rPr>
        <w:t xml:space="preserve"> Cada área del sujeto obligado elaborará un índice de los expedientes clasificados como reservados, por área responsable de la información y tema.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El índice deberá elaborarse semestralmente y publicarse en formatos abiertos al día siguiente de su </w:t>
      </w:r>
      <w:r w:rsidRPr="008314AD">
        <w:rPr>
          <w:rFonts w:ascii="Times New Roman" w:hAnsi="Times New Roman" w:cs="Times New Roman"/>
          <w:noProof/>
          <w:sz w:val="24"/>
          <w:szCs w:val="24"/>
        </w:rPr>
        <w:drawing>
          <wp:inline distT="0" distB="0" distL="0" distR="0" wp14:anchorId="33CB4C0E" wp14:editId="19318915">
            <wp:extent cx="4575" cy="4572"/>
            <wp:effectExtent l="0" t="0" r="0" b="0"/>
            <wp:docPr id="161108" name="Picture 161108"/>
            <wp:cNvGraphicFramePr/>
            <a:graphic xmlns:a="http://schemas.openxmlformats.org/drawingml/2006/main">
              <a:graphicData uri="http://schemas.openxmlformats.org/drawingml/2006/picture">
                <pic:pic xmlns:pic="http://schemas.openxmlformats.org/drawingml/2006/picture">
                  <pic:nvPicPr>
                    <pic:cNvPr id="161108" name="Picture 161108"/>
                    <pic:cNvPicPr/>
                  </pic:nvPicPr>
                  <pic:blipFill>
                    <a:blip r:embed="rId35"/>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elaboración. Dicho índice deberá indicar el área que generó la información, el nombre del documento, si se trata de una reserva completa o parcial, la fecha en que inicia y finaliza la reserva, su justificación, el plazo de reserva y, en su caso, las partes del documento que se reservan y si se encuentra en prórroga.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ningún caso el índice será considerado como información reservada.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100.</w:t>
      </w:r>
      <w:r w:rsidRPr="008314AD">
        <w:rPr>
          <w:rFonts w:ascii="Times New Roman" w:hAnsi="Times New Roman" w:cs="Times New Roman"/>
          <w:sz w:val="24"/>
          <w:szCs w:val="24"/>
        </w:rPr>
        <w:t xml:space="preserve"> En los casos en que se niegue el acceso a la información, por actualizarse alguno de los supuestos de clasificación, el Comité de Transparencia deberá confirmar, modificar o revocar la decisión.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Para motivar la clasificación de la información y la ampliación del plazo de reserva, se deberán señalar las razones, motivos o circunstancias especiales que llevaron al sujeto obligado a concluir que el caso particular se ajusta al supuesto previsto por la norma legal invocada como fundamento. Además, el sujeto obligado deberá, en todo momento, aplicar una prueba de daño.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Tratándose de aquella información que actualice los supuestos de clasificación, deberá señalarse el plazo al que estará sujeto la reserva.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Artículo 101. </w:t>
      </w:r>
      <w:r w:rsidRPr="008314AD">
        <w:rPr>
          <w:rFonts w:ascii="Times New Roman" w:hAnsi="Times New Roman" w:cs="Times New Roman"/>
          <w:sz w:val="24"/>
          <w:szCs w:val="24"/>
        </w:rPr>
        <w:t>En la aplicación de la prueba de daño, el sujeto obligado deberá, justificar que: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La divulgación de la información representa un riesgo real, demostrable e identificable del perjuicio significativo al interés público o a la seguridad pública;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El riesgo de perjuicio que supondría la divulgación supera el interés público general de que se difunda,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La limitación se adecua al principio de proporcionalidad y representa el medio menos restrictivo disponible </w:t>
      </w:r>
      <w:r w:rsidRPr="008314AD">
        <w:rPr>
          <w:rFonts w:ascii="Times New Roman" w:hAnsi="Times New Roman" w:cs="Times New Roman"/>
          <w:noProof/>
          <w:sz w:val="24"/>
          <w:szCs w:val="24"/>
        </w:rPr>
        <w:drawing>
          <wp:inline distT="0" distB="0" distL="0" distR="0" wp14:anchorId="1C64B5DC" wp14:editId="5EA17A7C">
            <wp:extent cx="4575" cy="4572"/>
            <wp:effectExtent l="0" t="0" r="0" b="0"/>
            <wp:docPr id="164818" name="Picture 164818"/>
            <wp:cNvGraphicFramePr/>
            <a:graphic xmlns:a="http://schemas.openxmlformats.org/drawingml/2006/main">
              <a:graphicData uri="http://schemas.openxmlformats.org/drawingml/2006/picture">
                <pic:pic xmlns:pic="http://schemas.openxmlformats.org/drawingml/2006/picture">
                  <pic:nvPicPr>
                    <pic:cNvPr id="164818" name="Picture 164818"/>
                    <pic:cNvPicPr/>
                  </pic:nvPicPr>
                  <pic:blipFill>
                    <a:blip r:embed="rId5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para evitar el perjuicio.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102.</w:t>
      </w:r>
      <w:r w:rsidRPr="008314AD">
        <w:rPr>
          <w:rFonts w:ascii="Times New Roman" w:hAnsi="Times New Roman" w:cs="Times New Roman"/>
          <w:sz w:val="24"/>
          <w:szCs w:val="24"/>
        </w:rPr>
        <w:t xml:space="preserve"> Los sujetos obligados deberán aplicar, de manera restrictiva y limitada, las excepciones al derecho de acceso a la información y sólo podrán invocarlas cuando acrediten su procedencia.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 carga de la prueba para justificar toda negativa de acceso a la información, por actualizarse cualquiera de </w:t>
      </w:r>
      <w:r w:rsidRPr="008314AD">
        <w:rPr>
          <w:rFonts w:ascii="Times New Roman" w:hAnsi="Times New Roman" w:cs="Times New Roman"/>
          <w:noProof/>
          <w:sz w:val="24"/>
          <w:szCs w:val="24"/>
        </w:rPr>
        <w:drawing>
          <wp:inline distT="0" distB="0" distL="0" distR="0" wp14:anchorId="73E4BE69" wp14:editId="2969BA68">
            <wp:extent cx="4575" cy="4572"/>
            <wp:effectExtent l="0" t="0" r="0" b="0"/>
            <wp:docPr id="164819" name="Picture 164819"/>
            <wp:cNvGraphicFramePr/>
            <a:graphic xmlns:a="http://schemas.openxmlformats.org/drawingml/2006/main">
              <a:graphicData uri="http://schemas.openxmlformats.org/drawingml/2006/picture">
                <pic:pic xmlns:pic="http://schemas.openxmlformats.org/drawingml/2006/picture">
                  <pic:nvPicPr>
                    <pic:cNvPr id="164819" name="Picture 164819"/>
                    <pic:cNvPicPr/>
                  </pic:nvPicPr>
                  <pic:blipFill>
                    <a:blip r:embed="rId13"/>
                    <a:stretch>
                      <a:fillRect/>
                    </a:stretch>
                  </pic:blipFill>
                  <pic:spPr>
                    <a:xfrm>
                      <a:off x="0" y="0"/>
                      <a:ext cx="4575" cy="4572"/>
                    </a:xfrm>
                    <a:prstGeom prst="rect">
                      <a:avLst/>
                    </a:prstGeom>
                  </pic:spPr>
                </pic:pic>
              </a:graphicData>
            </a:graphic>
          </wp:inline>
        </w:drawing>
      </w:r>
      <w:proofErr w:type="gramStart"/>
      <w:r w:rsidRPr="008314AD">
        <w:rPr>
          <w:rFonts w:ascii="Times New Roman" w:hAnsi="Times New Roman" w:cs="Times New Roman"/>
          <w:sz w:val="24"/>
          <w:szCs w:val="24"/>
        </w:rPr>
        <w:t>los supuestos de reserva previstos en esta Ley corresponderá</w:t>
      </w:r>
      <w:proofErr w:type="gramEnd"/>
      <w:r w:rsidRPr="008314AD">
        <w:rPr>
          <w:rFonts w:ascii="Times New Roman" w:hAnsi="Times New Roman" w:cs="Times New Roman"/>
          <w:sz w:val="24"/>
          <w:szCs w:val="24"/>
        </w:rPr>
        <w:t xml:space="preserve"> a los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103.</w:t>
      </w:r>
      <w:r w:rsidRPr="008314AD">
        <w:rPr>
          <w:rFonts w:ascii="Times New Roman" w:hAnsi="Times New Roman" w:cs="Times New Roman"/>
          <w:sz w:val="24"/>
          <w:szCs w:val="24"/>
        </w:rPr>
        <w:t xml:space="preserve"> Los Documentos clasificados parcial o totalmente deberán llevar una leyenda que indique tal carácter, la fecha de la clasificación, el fundamento legal y, en su caso, el periodo de reserva.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104.</w:t>
      </w:r>
      <w:r w:rsidRPr="008314AD">
        <w:rPr>
          <w:rFonts w:ascii="Times New Roman" w:hAnsi="Times New Roman" w:cs="Times New Roman"/>
          <w:sz w:val="24"/>
          <w:szCs w:val="24"/>
        </w:rPr>
        <w:t xml:space="preserve"> Los lineamientos generales que emita el Sistema Nacional en materia de clasificación de la información reservada y confidencial y, para la elaboración de versiones públicas, serán de observancia obligatoria para los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105.</w:t>
      </w:r>
      <w:r w:rsidRPr="008314AD">
        <w:rPr>
          <w:rFonts w:ascii="Times New Roman" w:hAnsi="Times New Roman" w:cs="Times New Roman"/>
          <w:sz w:val="24"/>
          <w:szCs w:val="24"/>
        </w:rPr>
        <w:t xml:space="preserve"> Los documentos clasificados serán debidamente custodiados y conservados, conforme a las </w:t>
      </w:r>
      <w:r w:rsidRPr="008314AD">
        <w:rPr>
          <w:rFonts w:ascii="Times New Roman" w:hAnsi="Times New Roman" w:cs="Times New Roman"/>
          <w:noProof/>
          <w:sz w:val="24"/>
          <w:szCs w:val="24"/>
        </w:rPr>
        <w:drawing>
          <wp:inline distT="0" distB="0" distL="0" distR="0" wp14:anchorId="5820EFC9" wp14:editId="029BE138">
            <wp:extent cx="4575" cy="4572"/>
            <wp:effectExtent l="0" t="0" r="0" b="0"/>
            <wp:docPr id="164820" name="Picture 164820"/>
            <wp:cNvGraphicFramePr/>
            <a:graphic xmlns:a="http://schemas.openxmlformats.org/drawingml/2006/main">
              <a:graphicData uri="http://schemas.openxmlformats.org/drawingml/2006/picture">
                <pic:pic xmlns:pic="http://schemas.openxmlformats.org/drawingml/2006/picture">
                  <pic:nvPicPr>
                    <pic:cNvPr id="164820" name="Picture 164820"/>
                    <pic:cNvPicPr/>
                  </pic:nvPicPr>
                  <pic:blipFill>
                    <a:blip r:embed="rId7"/>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disposiciones jurídicas aplicables y, en su caso, a los lineamientos que expida el Sistema Nacional.</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ll</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 Información Reservada</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106.</w:t>
      </w:r>
      <w:r w:rsidRPr="008314AD">
        <w:rPr>
          <w:rFonts w:ascii="Times New Roman" w:hAnsi="Times New Roman" w:cs="Times New Roman"/>
          <w:sz w:val="24"/>
          <w:szCs w:val="24"/>
        </w:rPr>
        <w:t xml:space="preserve"> Como información reservada podrá clasificarse aquella cuya publicación: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Pueda poner en riesgo la vida, seguridad o salud de una persona física;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Obstruya las actividades de verificación, inspección y auditoría relativas al cumplimiento de las leyes o afecte la recaudación de contribuciones;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Pueda causar daño u obstruya la prevención o persecución de los delitos, altere el proceso de investigación de las carpetas de investigación, afecte o vulnere la conducción o los derechos del debido proceso en tanto no hayan quedado firmes o afecte la administración de justicia o la seguridad de una persona denunciante, querellante o testigo, así como sus familias, en los términos de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La que contengan las opiniones, recomendaciones o puntos de vista que formen parte del proceso deliberativo de los servidores públicos, hasta en tanto sea adoptada la decisión definitiva, la cual deberá estar documentada;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Obstruya los procedimientos para fincar responsabilidad a las personas servidoras públicas, en tanto la resolución administrativa no haya causado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Afecte los derechos del debido proceso;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Afecte o vulnere la conducción de los expedientes judiciales o de los procedimientos administrativos seguidos en forma de juicio, incluidos los de denuncias, inconformidades, responsabilidades administrativas y resarcitorias o afecte la administración de justicia o la seguridad de una persona denunciante, querellante o testigo, así como sus familias, en los términos de las disposiciones jurídicas aplicables en tanto no hayan quedado firmes;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Se encuentre contenida dentro de las investigaciones de hechos que la Ley señale como delitos y se tramiten ante el Ministerio Público;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 xml:space="preserve">Cuando se trate de información sobre estudios y proyectos cuya divulgación pueda causar daños al interés del Estado o suponga un riesgo para su realización, siempre que esté directamente </w:t>
      </w:r>
      <w:r w:rsidRPr="008314AD">
        <w:rPr>
          <w:rFonts w:ascii="Times New Roman" w:hAnsi="Times New Roman" w:cs="Times New Roman"/>
          <w:sz w:val="24"/>
          <w:szCs w:val="24"/>
        </w:rPr>
        <w:lastRenderedPageBreak/>
        <w:t>relacionado con procesos o procedimientos administrativos o judiciales que no hayan quedado firmes;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Las que por disposición expresa de una ley tengan tal carácter, siempre que sean acordes con las bases, principios y disposiciones establecidos en esta Ley y no la contravengan; así como las previstas en tratados internacionales.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107.</w:t>
      </w:r>
      <w:r w:rsidRPr="008314AD">
        <w:rPr>
          <w:rFonts w:ascii="Times New Roman" w:hAnsi="Times New Roman" w:cs="Times New Roman"/>
          <w:sz w:val="24"/>
          <w:szCs w:val="24"/>
        </w:rPr>
        <w:t xml:space="preserve"> Las causales de reserva previstas en este Capítulo se deberán fundar y motivar, a través de la </w:t>
      </w:r>
      <w:r w:rsidRPr="008314AD">
        <w:rPr>
          <w:rFonts w:ascii="Times New Roman" w:hAnsi="Times New Roman" w:cs="Times New Roman"/>
          <w:noProof/>
          <w:sz w:val="24"/>
          <w:szCs w:val="24"/>
        </w:rPr>
        <w:drawing>
          <wp:inline distT="0" distB="0" distL="0" distR="0" wp14:anchorId="311BC3BD" wp14:editId="1130EB74">
            <wp:extent cx="9150" cy="13715"/>
            <wp:effectExtent l="0" t="0" r="0" b="0"/>
            <wp:docPr id="672195" name="Picture 672195"/>
            <wp:cNvGraphicFramePr/>
            <a:graphic xmlns:a="http://schemas.openxmlformats.org/drawingml/2006/main">
              <a:graphicData uri="http://schemas.openxmlformats.org/drawingml/2006/picture">
                <pic:pic xmlns:pic="http://schemas.openxmlformats.org/drawingml/2006/picture">
                  <pic:nvPicPr>
                    <pic:cNvPr id="672195" name="Picture 672195"/>
                    <pic:cNvPicPr/>
                  </pic:nvPicPr>
                  <pic:blipFill>
                    <a:blip r:embed="rId60"/>
                    <a:stretch>
                      <a:fillRect/>
                    </a:stretch>
                  </pic:blipFill>
                  <pic:spPr>
                    <a:xfrm>
                      <a:off x="0" y="0"/>
                      <a:ext cx="9150" cy="13715"/>
                    </a:xfrm>
                    <a:prstGeom prst="rect">
                      <a:avLst/>
                    </a:prstGeom>
                  </pic:spPr>
                </pic:pic>
              </a:graphicData>
            </a:graphic>
          </wp:inline>
        </w:drawing>
      </w:r>
      <w:r w:rsidRPr="008314AD">
        <w:rPr>
          <w:rFonts w:ascii="Times New Roman" w:hAnsi="Times New Roman" w:cs="Times New Roman"/>
          <w:sz w:val="24"/>
          <w:szCs w:val="24"/>
        </w:rPr>
        <w:t>aplicación de la prueba de daño a la que se hace referencia en el presente Título.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108.</w:t>
      </w:r>
      <w:r w:rsidRPr="008314AD">
        <w:rPr>
          <w:rFonts w:ascii="Times New Roman" w:hAnsi="Times New Roman" w:cs="Times New Roman"/>
          <w:sz w:val="24"/>
          <w:szCs w:val="24"/>
        </w:rPr>
        <w:t xml:space="preserve"> No podrá invocarse el carácter de reservado cuando:</w:t>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 Se trate de violaciones graves de derechos humanos o delitos de lesa humanidad, o</w:t>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ll. Se trate de información relacionada con actos de corrupción acreditados de acuerdo con las leyes aplicables.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 Información Confidencial</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109.</w:t>
      </w:r>
      <w:r w:rsidRPr="008314AD">
        <w:rPr>
          <w:rFonts w:ascii="Times New Roman" w:hAnsi="Times New Roman" w:cs="Times New Roman"/>
          <w:sz w:val="24"/>
          <w:szCs w:val="24"/>
        </w:rPr>
        <w:t xml:space="preserve"> Se considera información confidencial la que contiene datos personales concernientes a una persona física identificada o identificable.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información confidencial no estará sujeta a temporalidad alguna y sólo podrán tener acceso a ella los titulares de la misma, sus representantes y las personas servidoras públicas facultadas para ello.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Se considera como información confidencial de personas físicas o jurídicas colectivas: los secretos bancario, fiduciario, industrial, comercial, fiscal, bursátil y postal, cuya titularidad corresponda a las personas particulares, sujetos de derecho internacional o a sujetos obligados cuando no involucren el ejercicio de recursos públicos.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Asimismo, será información confidencial aquella que presenten las personas particulares a los sujetos obligados, siempre que tengan el derecho a ello, de conformidad con lo dispuesto por las leyes o los tratados internacionales.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Se considera confidencial el pronunciamiento sobre la existencia o inexistencia de quejas, denuncias y/o procedimientos administrativos seguidos en contra de personas servidoras públicas y particulares que se encuentren en trámite o no hayan concluido con una sanción firme.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110.</w:t>
      </w:r>
      <w:r w:rsidRPr="008314AD">
        <w:rPr>
          <w:rFonts w:ascii="Times New Roman" w:hAnsi="Times New Roman" w:cs="Times New Roman"/>
          <w:sz w:val="24"/>
          <w:szCs w:val="24"/>
        </w:rPr>
        <w:t xml:space="preserve"> Los sujetos obligados que se constituyan como fideicomitentes, fideicomisarios o fiduciarios en fideicomisos que involucren recursos públicos, no podrán clasificar, por ese solo supuesto, la información relativa al ejercicio de éstos, como secreto bancario o fiduciario, sin perjuicio de las demás causales de clasificación que prevé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111.</w:t>
      </w:r>
      <w:r w:rsidRPr="008314AD">
        <w:rPr>
          <w:rFonts w:ascii="Times New Roman" w:hAnsi="Times New Roman" w:cs="Times New Roman"/>
          <w:sz w:val="24"/>
          <w:szCs w:val="24"/>
        </w:rPr>
        <w:t xml:space="preserve"> Los sujetos obligados que se constituyan como personas usuarias o como institución bancaria en operaciones que involucren recursos públicos, no podrán clasificar, por ese solo supuesto, la información relativa al ejercicio de estos, como secreto bancario, sin perjuicio de las demás causales de clasificación que prevé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112</w:t>
      </w:r>
      <w:r w:rsidRPr="008314AD">
        <w:rPr>
          <w:rFonts w:ascii="Times New Roman" w:hAnsi="Times New Roman" w:cs="Times New Roman"/>
          <w:sz w:val="24"/>
          <w:szCs w:val="24"/>
        </w:rPr>
        <w:t>. Los sujetos obligados que se constituyan como contribuyentes o como autoridades en materia tributaria, no podrán clasificar la información relativa al ejercicio de recursos públicos como secreto fiscal.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113</w:t>
      </w:r>
      <w:r w:rsidRPr="008314AD">
        <w:rPr>
          <w:rFonts w:ascii="Times New Roman" w:hAnsi="Times New Roman" w:cs="Times New Roman"/>
          <w:sz w:val="24"/>
          <w:szCs w:val="24"/>
        </w:rPr>
        <w:t>. Para que los sujetos obligados puedan permitir el acceso a información confidencial requieren obtener el consentimiento de las personas particulares titulares de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No se requerirá el consentimiento de la persona titular de la información confidencial cuando: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La información se encuentre en registros públicos o fuentes de acceso público; ll. Por Ley tenga el carácter de pública;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Exista una orden judicial;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 xml:space="preserve">Existan razones de salubridad general, o para proteger los derechos de terceros, se requiera su publicación, </w:t>
      </w:r>
      <w:r w:rsidRPr="008314AD">
        <w:rPr>
          <w:rFonts w:ascii="Times New Roman" w:eastAsia="Times New Roman" w:hAnsi="Times New Roman" w:cs="Times New Roman"/>
          <w:sz w:val="24"/>
          <w:szCs w:val="24"/>
        </w:rPr>
        <w: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 xml:space="preserve">Cuando se transmita entre sujetos obligados y entre éstos y los sujetos de derecho internacional, en términos </w:t>
      </w:r>
      <w:r w:rsidRPr="008314AD">
        <w:rPr>
          <w:rFonts w:ascii="Times New Roman" w:hAnsi="Times New Roman" w:cs="Times New Roman"/>
          <w:noProof/>
          <w:sz w:val="24"/>
          <w:szCs w:val="24"/>
        </w:rPr>
        <w:drawing>
          <wp:inline distT="0" distB="0" distL="0" distR="0" wp14:anchorId="1CC577B1" wp14:editId="5E8D7DC4">
            <wp:extent cx="4575" cy="4572"/>
            <wp:effectExtent l="0" t="0" r="0" b="0"/>
            <wp:docPr id="172316" name="Picture 172316"/>
            <wp:cNvGraphicFramePr/>
            <a:graphic xmlns:a="http://schemas.openxmlformats.org/drawingml/2006/main">
              <a:graphicData uri="http://schemas.openxmlformats.org/drawingml/2006/picture">
                <pic:pic xmlns:pic="http://schemas.openxmlformats.org/drawingml/2006/picture">
                  <pic:nvPicPr>
                    <pic:cNvPr id="172316" name="Picture 172316"/>
                    <pic:cNvPicPr/>
                  </pic:nvPicPr>
                  <pic:blipFill>
                    <a:blip r:embed="rId32"/>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de los tratados y los acuerdos interinstitucionales, siempre y cuando la información se utilice para el ejercicio de facultades propias de los mismos.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Para efectos de la fracción IV del presente artículo, la Autoridad Garante del Estado debidamente fundada y motivada, deberá aplicar la prueba de interés público- Además, se deberá corroborar una conexión patente </w:t>
      </w:r>
      <w:r w:rsidRPr="008314AD">
        <w:rPr>
          <w:rFonts w:ascii="Times New Roman" w:hAnsi="Times New Roman" w:cs="Times New Roman"/>
          <w:noProof/>
          <w:sz w:val="24"/>
          <w:szCs w:val="24"/>
        </w:rPr>
        <w:drawing>
          <wp:inline distT="0" distB="0" distL="0" distR="0" wp14:anchorId="751EB871" wp14:editId="3696CB00">
            <wp:extent cx="4575" cy="4572"/>
            <wp:effectExtent l="0" t="0" r="0" b="0"/>
            <wp:docPr id="172317" name="Picture 172317"/>
            <wp:cNvGraphicFramePr/>
            <a:graphic xmlns:a="http://schemas.openxmlformats.org/drawingml/2006/main">
              <a:graphicData uri="http://schemas.openxmlformats.org/drawingml/2006/picture">
                <pic:pic xmlns:pic="http://schemas.openxmlformats.org/drawingml/2006/picture">
                  <pic:nvPicPr>
                    <pic:cNvPr id="172317" name="Picture 172317"/>
                    <pic:cNvPicPr/>
                  </pic:nvPicPr>
                  <pic:blipFill>
                    <a:blip r:embed="rId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entre la información confidencial y un tema de interés público y la proporcionalidad entre la invasión a la intimidad ocasionada por la divulgación de la información confidencial y el interés público de la información.</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IV</w:t>
      </w:r>
    </w:p>
    <w:p w:rsidR="00217A89" w:rsidRPr="008314AD" w:rsidRDefault="00217A89"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Versiones Públicas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114.</w:t>
      </w:r>
      <w:r w:rsidRPr="008314AD">
        <w:rPr>
          <w:rFonts w:ascii="Times New Roman" w:hAnsi="Times New Roman" w:cs="Times New Roman"/>
          <w:sz w:val="24"/>
          <w:szCs w:val="24"/>
        </w:rPr>
        <w:t xml:space="preserve"> Cuando un documento o expediente contenga partes o secciones reservadas o confidenciales, los sujetos obligados a través de sus áreas, para efectos de atender una solicitud de información, deberán elaborar una versión pública en la que se testen las partes o secciones clasificadas, indicando su contenido de manera genérica, fundando y motivando su clasificación, en términos de lo que determine el Sistema Nacional.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Artículo 115. </w:t>
      </w:r>
      <w:r w:rsidRPr="008314AD">
        <w:rPr>
          <w:rFonts w:ascii="Times New Roman" w:hAnsi="Times New Roman" w:cs="Times New Roman"/>
          <w:sz w:val="24"/>
          <w:szCs w:val="24"/>
        </w:rPr>
        <w:t>Los sujetos obligados deberán procurar que los sistemas o medios empleados para eliminar la información en las versiones públicas no permitan la recuperación o visualización de la misma.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116.</w:t>
      </w:r>
      <w:r w:rsidRPr="008314AD">
        <w:rPr>
          <w:rFonts w:ascii="Times New Roman" w:hAnsi="Times New Roman" w:cs="Times New Roman"/>
          <w:sz w:val="24"/>
          <w:szCs w:val="24"/>
        </w:rPr>
        <w:t xml:space="preserve"> En las versiones públicas no podrá omitirse la información que constituya obligaciones de transparencia previstas en la presente Ley.</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SEXTO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PROCEDIMIENTOS DE ACCESO A LA INFORMACIÓN PÚBLICA</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Procedimiento de Acceso a la Información Pública</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117.</w:t>
      </w:r>
      <w:r w:rsidRPr="008314AD">
        <w:rPr>
          <w:rFonts w:ascii="Times New Roman" w:hAnsi="Times New Roman" w:cs="Times New Roman"/>
          <w:sz w:val="24"/>
          <w:szCs w:val="24"/>
        </w:rPr>
        <w:t xml:space="preserv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Artículo 118. </w:t>
      </w:r>
      <w:r w:rsidRPr="008314AD">
        <w:rPr>
          <w:rFonts w:ascii="Times New Roman" w:hAnsi="Times New Roman" w:cs="Times New Roman"/>
          <w:sz w:val="24"/>
          <w:szCs w:val="24"/>
        </w:rPr>
        <w:t>Las Unidades de Transparencia de los sujetos obligados deberán garantizar las medidas y condiciones de accesibilidad para que toda persona pueda ejercer el derecho de acceso a la información, mediante solicitudes de información y deberá apoyar a la persona solicitante en la elaboración de las mismas, de conformidad con las bases establecidas en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119.</w:t>
      </w:r>
      <w:r w:rsidRPr="008314AD">
        <w:rPr>
          <w:rFonts w:ascii="Times New Roman" w:hAnsi="Times New Roman" w:cs="Times New Roman"/>
          <w:sz w:val="24"/>
          <w:szCs w:val="24"/>
        </w:rPr>
        <w:t xml:space="preserve"> Cualquier persona por sí misma o a través de su representante, podrá presentar solicitud de acceso a información ante la Unidad de Transparencia, a través de la Plataforma Nacional, en la oficina u oficinas designadas para ello, vía correo electrónico, correo postal, mensajería, telégrafo, verbalmente o cualquier medio aprobado por el Sistema Nacional.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120.</w:t>
      </w:r>
      <w:r w:rsidRPr="008314AD">
        <w:rPr>
          <w:rFonts w:ascii="Times New Roman" w:hAnsi="Times New Roman" w:cs="Times New Roman"/>
          <w:sz w:val="24"/>
          <w:szCs w:val="24"/>
        </w:rPr>
        <w:t xml:space="preserve"> Tratándose de solicitudes de acceso a información formuladas mediante la Plataforma Nacional, se asignará automáticamente un número de folio, con el que las personas solicitantes podrán dar seguimiento a sus requerimientos. En los demás casos, la Unidad de Transparencia tendrá que registrar y capturar la solicitud de acceso en la Plataforma Nacional dentro de los cinco días posteriores a su recepción y deberá enviar el acuse de recibo a la persona solicitante, en el que se indique la fecha de recepción, el folio que corresponda y los plazos de respuesta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Autoridades Garantes del Estado establecerán un Centro de Atención a través de medios de comunicación electrónicos, en tiempo real, con la finalidad de orientar y asesorar, sobre las solicitudes de acceso a la información pública.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121.</w:t>
      </w:r>
      <w:r w:rsidRPr="008314AD">
        <w:rPr>
          <w:rFonts w:ascii="Times New Roman" w:hAnsi="Times New Roman" w:cs="Times New Roman"/>
          <w:sz w:val="24"/>
          <w:szCs w:val="24"/>
        </w:rPr>
        <w:t xml:space="preserve"> Para presentar una solicitud, no se podrán exigir mayores requisitos que los siguientes: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Medio para recibir notificaciones;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La descripción de la información solicitada;</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La modalidad en la que prefiere se otorgue el acceso a la información, la cual podrá ser verbal, siempre y </w:t>
      </w:r>
      <w:r w:rsidRPr="008314AD">
        <w:rPr>
          <w:rFonts w:ascii="Times New Roman" w:hAnsi="Times New Roman" w:cs="Times New Roman"/>
          <w:noProof/>
          <w:sz w:val="24"/>
          <w:szCs w:val="24"/>
        </w:rPr>
        <w:drawing>
          <wp:inline distT="0" distB="0" distL="0" distR="0" wp14:anchorId="51F693E5" wp14:editId="7B948A4F">
            <wp:extent cx="4575" cy="4572"/>
            <wp:effectExtent l="0" t="0" r="0" b="0"/>
            <wp:docPr id="176244" name="Picture 176244"/>
            <wp:cNvGraphicFramePr/>
            <a:graphic xmlns:a="http://schemas.openxmlformats.org/drawingml/2006/main">
              <a:graphicData uri="http://schemas.openxmlformats.org/drawingml/2006/picture">
                <pic:pic xmlns:pic="http://schemas.openxmlformats.org/drawingml/2006/picture">
                  <pic:nvPicPr>
                    <pic:cNvPr id="176244" name="Picture 176244"/>
                    <pic:cNvPicPr/>
                  </pic:nvPicPr>
                  <pic:blipFill>
                    <a:blip r:embed="rId12"/>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cuando sea para fines de orientación, mediante consulta directa, mediante la expedición de copias simples o </w:t>
      </w:r>
      <w:r w:rsidRPr="008314AD">
        <w:rPr>
          <w:rFonts w:ascii="Times New Roman" w:hAnsi="Times New Roman" w:cs="Times New Roman"/>
          <w:noProof/>
          <w:sz w:val="24"/>
          <w:szCs w:val="24"/>
        </w:rPr>
        <w:drawing>
          <wp:inline distT="0" distB="0" distL="0" distR="0" wp14:anchorId="0C8AFBE7" wp14:editId="4AEE827E">
            <wp:extent cx="4573" cy="4572"/>
            <wp:effectExtent l="0" t="0" r="0" b="0"/>
            <wp:docPr id="176245" name="Picture 176245"/>
            <wp:cNvGraphicFramePr/>
            <a:graphic xmlns:a="http://schemas.openxmlformats.org/drawingml/2006/main">
              <a:graphicData uri="http://schemas.openxmlformats.org/drawingml/2006/picture">
                <pic:pic xmlns:pic="http://schemas.openxmlformats.org/drawingml/2006/picture">
                  <pic:nvPicPr>
                    <pic:cNvPr id="176245" name="Picture 176245"/>
                    <pic:cNvPicPr/>
                  </pic:nvPicPr>
                  <pic:blipFill>
                    <a:blip r:embed="rId28"/>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certificadas o la reproducción en cualquier otro medio, incluidos los electrónicos.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su caso, la persona solicitante señalará el formato accesible o la lengua indígena en la que se requiera la información de acuerdo con lo señalado en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Queda prohibido para los sujetos obligados recabar datos que den lugar a indagatorias sobre las motivaciones de la solicitud de información y su uso posterior.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122.</w:t>
      </w:r>
      <w:r w:rsidRPr="008314AD">
        <w:rPr>
          <w:rFonts w:ascii="Times New Roman" w:hAnsi="Times New Roman" w:cs="Times New Roman"/>
          <w:sz w:val="24"/>
          <w:szCs w:val="24"/>
        </w:rPr>
        <w:t xml:space="preserve"> Cuando el particular presente su solicitud por medios electrónicos a través de la Plataforma Nacional, se entenderá que acepta que las notificaciones le sean efectuadas por dicho sistema, salvo que señale un medio distinto para efectos de las notificaciones.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Las respuestas que otorguen las Unidades de Transparencia a través de la Plataforma Nacional se consideran </w:t>
      </w:r>
      <w:r w:rsidRPr="008314AD">
        <w:rPr>
          <w:rFonts w:ascii="Times New Roman" w:hAnsi="Times New Roman" w:cs="Times New Roman"/>
          <w:noProof/>
          <w:sz w:val="24"/>
          <w:szCs w:val="24"/>
        </w:rPr>
        <w:drawing>
          <wp:inline distT="0" distB="0" distL="0" distR="0" wp14:anchorId="3B10F0BE" wp14:editId="13F0821E">
            <wp:extent cx="4575" cy="4572"/>
            <wp:effectExtent l="0" t="0" r="0" b="0"/>
            <wp:docPr id="180542" name="Picture 180542"/>
            <wp:cNvGraphicFramePr/>
            <a:graphic xmlns:a="http://schemas.openxmlformats.org/drawingml/2006/main">
              <a:graphicData uri="http://schemas.openxmlformats.org/drawingml/2006/picture">
                <pic:pic xmlns:pic="http://schemas.openxmlformats.org/drawingml/2006/picture">
                  <pic:nvPicPr>
                    <pic:cNvPr id="180542" name="Picture 180542"/>
                    <pic:cNvPicPr/>
                  </pic:nvPicPr>
                  <pic:blipFill>
                    <a:blip r:embed="rId3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válidas, aun cuando no cuenten con firma autógrafa.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el caso de solicitudes recibidas en otros medios, en las que las personas solicitantes no proporcionen un domicilio o medio para recibir la información o, en su defecto, no haya sido posible practicar la notificación, se notificará por estrados en la oficina de la Unidad de Transparencia.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123.</w:t>
      </w:r>
      <w:r w:rsidRPr="008314AD">
        <w:rPr>
          <w:rFonts w:ascii="Times New Roman" w:hAnsi="Times New Roman" w:cs="Times New Roman"/>
          <w:sz w:val="24"/>
          <w:szCs w:val="24"/>
        </w:rPr>
        <w:t xml:space="preserve"> Los términos de todas las notificaciones previstas en esta Ley, empezarán a correr al día siguiente </w:t>
      </w:r>
      <w:r w:rsidRPr="008314AD">
        <w:rPr>
          <w:rFonts w:ascii="Times New Roman" w:hAnsi="Times New Roman" w:cs="Times New Roman"/>
          <w:noProof/>
          <w:sz w:val="24"/>
          <w:szCs w:val="24"/>
        </w:rPr>
        <w:drawing>
          <wp:inline distT="0" distB="0" distL="0" distR="0" wp14:anchorId="0CBC6B41" wp14:editId="336B527D">
            <wp:extent cx="4573" cy="41148"/>
            <wp:effectExtent l="0" t="0" r="0" b="0"/>
            <wp:docPr id="672208" name="Picture 672208"/>
            <wp:cNvGraphicFramePr/>
            <a:graphic xmlns:a="http://schemas.openxmlformats.org/drawingml/2006/main">
              <a:graphicData uri="http://schemas.openxmlformats.org/drawingml/2006/picture">
                <pic:pic xmlns:pic="http://schemas.openxmlformats.org/drawingml/2006/picture">
                  <pic:nvPicPr>
                    <pic:cNvPr id="672208" name="Picture 672208"/>
                    <pic:cNvPicPr/>
                  </pic:nvPicPr>
                  <pic:blipFill>
                    <a:blip r:embed="rId61"/>
                    <a:stretch>
                      <a:fillRect/>
                    </a:stretch>
                  </pic:blipFill>
                  <pic:spPr>
                    <a:xfrm>
                      <a:off x="0" y="0"/>
                      <a:ext cx="4573" cy="41148"/>
                    </a:xfrm>
                    <a:prstGeom prst="rect">
                      <a:avLst/>
                    </a:prstGeom>
                  </pic:spPr>
                </pic:pic>
              </a:graphicData>
            </a:graphic>
          </wp:inline>
        </w:drawing>
      </w:r>
      <w:r w:rsidRPr="008314AD">
        <w:rPr>
          <w:rFonts w:ascii="Times New Roman" w:hAnsi="Times New Roman" w:cs="Times New Roman"/>
          <w:sz w:val="24"/>
          <w:szCs w:val="24"/>
        </w:rPr>
        <w:t>al que se practiquen.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Cuando los plazos fijados por esta Ley sean en días, éstos se entenderán como hábiles.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124.</w:t>
      </w:r>
      <w:r w:rsidRPr="008314AD">
        <w:rPr>
          <w:rFonts w:ascii="Times New Roman" w:hAnsi="Times New Roman" w:cs="Times New Roman"/>
          <w:sz w:val="24"/>
          <w:szCs w:val="24"/>
        </w:rPr>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w:t>
      </w:r>
      <w:r w:rsidRPr="008314AD">
        <w:rPr>
          <w:rFonts w:ascii="Times New Roman" w:hAnsi="Times New Roman" w:cs="Times New Roman"/>
          <w:noProof/>
          <w:sz w:val="24"/>
          <w:szCs w:val="24"/>
        </w:rPr>
        <w:drawing>
          <wp:inline distT="0" distB="0" distL="0" distR="0" wp14:anchorId="37484FE4" wp14:editId="6C2DA66E">
            <wp:extent cx="4573" cy="27432"/>
            <wp:effectExtent l="0" t="0" r="0" b="0"/>
            <wp:docPr id="672210" name="Picture 672210"/>
            <wp:cNvGraphicFramePr/>
            <a:graphic xmlns:a="http://schemas.openxmlformats.org/drawingml/2006/main">
              <a:graphicData uri="http://schemas.openxmlformats.org/drawingml/2006/picture">
                <pic:pic xmlns:pic="http://schemas.openxmlformats.org/drawingml/2006/picture">
                  <pic:nvPicPr>
                    <pic:cNvPr id="672210" name="Picture 672210"/>
                    <pic:cNvPicPr/>
                  </pic:nvPicPr>
                  <pic:blipFill>
                    <a:blip r:embed="rId62"/>
                    <a:stretch>
                      <a:fillRect/>
                    </a:stretch>
                  </pic:blipFill>
                  <pic:spPr>
                    <a:xfrm>
                      <a:off x="0" y="0"/>
                      <a:ext cx="4573" cy="27432"/>
                    </a:xfrm>
                    <a:prstGeom prst="rect">
                      <a:avLst/>
                    </a:prstGeom>
                  </pic:spPr>
                </pic:pic>
              </a:graphicData>
            </a:graphic>
          </wp:inline>
        </w:drawing>
      </w:r>
      <w:r w:rsidRPr="008314AD">
        <w:rPr>
          <w:rFonts w:ascii="Times New Roman" w:hAnsi="Times New Roman" w:cs="Times New Roman"/>
          <w:sz w:val="24"/>
          <w:szCs w:val="24"/>
        </w:rPr>
        <w:t xml:space="preserve">dichos efectos, se podrá poner a disposición del solicitante los documentos en consulta directa, salvo la </w:t>
      </w:r>
      <w:r w:rsidRPr="008314AD">
        <w:rPr>
          <w:rFonts w:ascii="Times New Roman" w:hAnsi="Times New Roman" w:cs="Times New Roman"/>
          <w:noProof/>
          <w:sz w:val="24"/>
          <w:szCs w:val="24"/>
        </w:rPr>
        <w:drawing>
          <wp:inline distT="0" distB="0" distL="0" distR="0" wp14:anchorId="2E56CA8A" wp14:editId="52A4DE48">
            <wp:extent cx="4575" cy="4572"/>
            <wp:effectExtent l="0" t="0" r="0" b="0"/>
            <wp:docPr id="180548" name="Picture 180548"/>
            <wp:cNvGraphicFramePr/>
            <a:graphic xmlns:a="http://schemas.openxmlformats.org/drawingml/2006/main">
              <a:graphicData uri="http://schemas.openxmlformats.org/drawingml/2006/picture">
                <pic:pic xmlns:pic="http://schemas.openxmlformats.org/drawingml/2006/picture">
                  <pic:nvPicPr>
                    <pic:cNvPr id="180548" name="Picture 180548"/>
                    <pic:cNvPicPr/>
                  </pic:nvPicPr>
                  <pic:blipFill>
                    <a:blip r:embed="rId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información clasificada.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En todo caso, se facilitará su copia simple o certificada, así como su reproducción por cualquier medio </w:t>
      </w:r>
      <w:r w:rsidRPr="008314AD">
        <w:rPr>
          <w:rFonts w:ascii="Times New Roman" w:hAnsi="Times New Roman" w:cs="Times New Roman"/>
          <w:noProof/>
          <w:sz w:val="24"/>
          <w:szCs w:val="24"/>
        </w:rPr>
        <w:drawing>
          <wp:inline distT="0" distB="0" distL="0" distR="0" wp14:anchorId="19F05B4E" wp14:editId="34EB8F6F">
            <wp:extent cx="4573" cy="9144"/>
            <wp:effectExtent l="0" t="0" r="0" b="0"/>
            <wp:docPr id="180549" name="Picture 180549"/>
            <wp:cNvGraphicFramePr/>
            <a:graphic xmlns:a="http://schemas.openxmlformats.org/drawingml/2006/main">
              <a:graphicData uri="http://schemas.openxmlformats.org/drawingml/2006/picture">
                <pic:pic xmlns:pic="http://schemas.openxmlformats.org/drawingml/2006/picture">
                  <pic:nvPicPr>
                    <pic:cNvPr id="180549" name="Picture 180549"/>
                    <pic:cNvPicPr/>
                  </pic:nvPicPr>
                  <pic:blipFill>
                    <a:blip r:embed="rId63"/>
                    <a:stretch>
                      <a:fillRect/>
                    </a:stretch>
                  </pic:blipFill>
                  <pic:spPr>
                    <a:xfrm>
                      <a:off x="0" y="0"/>
                      <a:ext cx="4573" cy="9144"/>
                    </a:xfrm>
                    <a:prstGeom prst="rect">
                      <a:avLst/>
                    </a:prstGeom>
                  </pic:spPr>
                </pic:pic>
              </a:graphicData>
            </a:graphic>
          </wp:inline>
        </w:drawing>
      </w:r>
      <w:r w:rsidRPr="008314AD">
        <w:rPr>
          <w:rFonts w:ascii="Times New Roman" w:hAnsi="Times New Roman" w:cs="Times New Roman"/>
          <w:sz w:val="24"/>
          <w:szCs w:val="24"/>
        </w:rPr>
        <w:t>disponible en las instalaciones del sujeto obligado o que, en su caso, aporte el solicitante.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125.</w:t>
      </w:r>
      <w:r w:rsidRPr="008314AD">
        <w:rPr>
          <w:rFonts w:ascii="Times New Roman" w:hAnsi="Times New Roman" w:cs="Times New Roman"/>
          <w:sz w:val="24"/>
          <w:szCs w:val="24"/>
        </w:rPr>
        <w:t xml:space="preserve"> Cuando los detalles proporcionados en la solicitud de acceso a información resulten insuficientes, </w:t>
      </w:r>
      <w:r w:rsidRPr="008314AD">
        <w:rPr>
          <w:rFonts w:ascii="Times New Roman" w:hAnsi="Times New Roman" w:cs="Times New Roman"/>
          <w:noProof/>
          <w:sz w:val="24"/>
          <w:szCs w:val="24"/>
        </w:rPr>
        <w:drawing>
          <wp:inline distT="0" distB="0" distL="0" distR="0" wp14:anchorId="4BEA75D5" wp14:editId="7CB7446B">
            <wp:extent cx="4575" cy="4572"/>
            <wp:effectExtent l="0" t="0" r="0" b="0"/>
            <wp:docPr id="180550" name="Picture 180550"/>
            <wp:cNvGraphicFramePr/>
            <a:graphic xmlns:a="http://schemas.openxmlformats.org/drawingml/2006/main">
              <a:graphicData uri="http://schemas.openxmlformats.org/drawingml/2006/picture">
                <pic:pic xmlns:pic="http://schemas.openxmlformats.org/drawingml/2006/picture">
                  <pic:nvPicPr>
                    <pic:cNvPr id="180550" name="Picture 180550"/>
                    <pic:cNvPicPr/>
                  </pic:nvPicPr>
                  <pic:blipFill>
                    <a:blip r:embed="rId35"/>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incompletos o sean erróneos, para localizar la información solicitada, la Unidad de Transparencia podrá requerir a la persona solicitante, por una sola vez y dentro de un plazo que no podrá exceder de cinco días hábiles </w:t>
      </w:r>
      <w:r w:rsidRPr="008314AD">
        <w:rPr>
          <w:rFonts w:ascii="Times New Roman" w:hAnsi="Times New Roman" w:cs="Times New Roman"/>
          <w:noProof/>
          <w:sz w:val="24"/>
          <w:szCs w:val="24"/>
        </w:rPr>
        <w:drawing>
          <wp:inline distT="0" distB="0" distL="0" distR="0" wp14:anchorId="1DC8A71F" wp14:editId="35C0199E">
            <wp:extent cx="4575" cy="4572"/>
            <wp:effectExtent l="0" t="0" r="0" b="0"/>
            <wp:docPr id="180551" name="Picture 180551"/>
            <wp:cNvGraphicFramePr/>
            <a:graphic xmlns:a="http://schemas.openxmlformats.org/drawingml/2006/main">
              <a:graphicData uri="http://schemas.openxmlformats.org/drawingml/2006/picture">
                <pic:pic xmlns:pic="http://schemas.openxmlformats.org/drawingml/2006/picture">
                  <pic:nvPicPr>
                    <pic:cNvPr id="180551" name="Picture 180551"/>
                    <pic:cNvPicPr/>
                  </pic:nvPicPr>
                  <pic:blipFill>
                    <a:blip r:embed="rId1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contados a partir de la presentación de la solicitud, para que, en un término de hasta diez días hábiles, indique otros elementos que complementen, corrijan o amplíen los datos proporcionados o bien, precise uno o varios requerimientos de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En este requerimiento interrumpirá el plazo de respuesta establecido en el artículo 129 de la presente Ley, por lo que comenzará a computarse nuevamente al día siguiente del desahogo por parte del particular. En este </w:t>
      </w:r>
      <w:r w:rsidRPr="008314AD">
        <w:rPr>
          <w:rFonts w:ascii="Times New Roman" w:hAnsi="Times New Roman" w:cs="Times New Roman"/>
          <w:noProof/>
          <w:sz w:val="24"/>
          <w:szCs w:val="24"/>
        </w:rPr>
        <w:drawing>
          <wp:inline distT="0" distB="0" distL="0" distR="0" wp14:anchorId="25A39592" wp14:editId="0FADCD58">
            <wp:extent cx="4575" cy="4572"/>
            <wp:effectExtent l="0" t="0" r="0" b="0"/>
            <wp:docPr id="180552" name="Picture 180552"/>
            <wp:cNvGraphicFramePr/>
            <a:graphic xmlns:a="http://schemas.openxmlformats.org/drawingml/2006/main">
              <a:graphicData uri="http://schemas.openxmlformats.org/drawingml/2006/picture">
                <pic:pic xmlns:pic="http://schemas.openxmlformats.org/drawingml/2006/picture">
                  <pic:nvPicPr>
                    <pic:cNvPr id="180552" name="Picture 180552"/>
                    <pic:cNvPicPr/>
                  </pic:nvPicPr>
                  <pic:blipFill>
                    <a:blip r:embed="rId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caso, el sujeto obligado atenderá la solicitud en los términos en que fue desahogado el requerimiento de </w:t>
      </w:r>
      <w:r w:rsidRPr="008314AD">
        <w:rPr>
          <w:rFonts w:ascii="Times New Roman" w:hAnsi="Times New Roman" w:cs="Times New Roman"/>
          <w:noProof/>
          <w:sz w:val="24"/>
          <w:szCs w:val="24"/>
        </w:rPr>
        <w:drawing>
          <wp:inline distT="0" distB="0" distL="0" distR="0" wp14:anchorId="19AB7181" wp14:editId="612E0EBE">
            <wp:extent cx="4575" cy="4572"/>
            <wp:effectExtent l="0" t="0" r="0" b="0"/>
            <wp:docPr id="180553" name="Picture 180553"/>
            <wp:cNvGraphicFramePr/>
            <a:graphic xmlns:a="http://schemas.openxmlformats.org/drawingml/2006/main">
              <a:graphicData uri="http://schemas.openxmlformats.org/drawingml/2006/picture">
                <pic:pic xmlns:pic="http://schemas.openxmlformats.org/drawingml/2006/picture">
                  <pic:nvPicPr>
                    <pic:cNvPr id="180553" name="Picture 180553"/>
                    <pic:cNvPicPr/>
                  </pic:nvPicPr>
                  <pic:blipFill>
                    <a:blip r:embed="rId35"/>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información adicional.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solicitud se tendrá por no presentada cuando los solicitantes no atiendan el requerimiento de información adicional.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el caso de requerimientos parciales no desahogados, se tendrá por presentada la solicitud por lo que respecta a los contenidos de información que no formaron parte del requerimiento.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126.</w:t>
      </w:r>
      <w:r w:rsidRPr="008314AD">
        <w:rPr>
          <w:rFonts w:ascii="Times New Roman" w:hAnsi="Times New Roman" w:cs="Times New Roman"/>
          <w:sz w:val="24"/>
          <w:szCs w:val="24"/>
        </w:rPr>
        <w:t xml:space="preserv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así lo permita, sin necesidad de elaborar documentos adicionales para atender las solicitudes de acceso 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lastRenderedPageBreak/>
        <w:t>Tratándose de solicitudes de acceso a información cuyo contenido constituya una consulta, el sujeto obligado podrá dar una interpretación para verificar si dentro de los documentos con los que cuentan atendiendo a las características señaladas en el párrafo anterior puede darse atención, sin que se entienda que debe emitir pronunciamientos específicos, explicaciones y/o argumentaciones sobre supuestos hipotéticos.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En caso que la información solicitada consista en bases de datos se deberá privilegiar la entrega de la misma </w:t>
      </w:r>
      <w:r w:rsidRPr="008314AD">
        <w:rPr>
          <w:rFonts w:ascii="Times New Roman" w:hAnsi="Times New Roman" w:cs="Times New Roman"/>
          <w:noProof/>
          <w:sz w:val="24"/>
          <w:szCs w:val="24"/>
        </w:rPr>
        <w:drawing>
          <wp:inline distT="0" distB="0" distL="0" distR="0" wp14:anchorId="3EF887A9" wp14:editId="5F7922CD">
            <wp:extent cx="4575" cy="4572"/>
            <wp:effectExtent l="0" t="0" r="0" b="0"/>
            <wp:docPr id="184969" name="Picture 184969"/>
            <wp:cNvGraphicFramePr/>
            <a:graphic xmlns:a="http://schemas.openxmlformats.org/drawingml/2006/main">
              <a:graphicData uri="http://schemas.openxmlformats.org/drawingml/2006/picture">
                <pic:pic xmlns:pic="http://schemas.openxmlformats.org/drawingml/2006/picture">
                  <pic:nvPicPr>
                    <pic:cNvPr id="184969" name="Picture 184969"/>
                    <pic:cNvPicPr/>
                  </pic:nvPicPr>
                  <pic:blipFill>
                    <a:blip r:embed="rId4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en formatos abiertos.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127.</w:t>
      </w:r>
      <w:r w:rsidRPr="008314AD">
        <w:rPr>
          <w:rFonts w:ascii="Times New Roman" w:hAnsi="Times New Roman" w:cs="Times New Roman"/>
          <w:sz w:val="24"/>
          <w:szCs w:val="24"/>
        </w:rPr>
        <w:t xml:space="preserve"> Cuando la información requerida por el solicitante ya esté disponible al público en medios impresos, tales como libros, compendios, trípticos, registros públicos, en formatos electrónicos disponibles en </w:t>
      </w:r>
      <w:r w:rsidRPr="008314AD">
        <w:rPr>
          <w:rFonts w:ascii="Times New Roman" w:hAnsi="Times New Roman" w:cs="Times New Roman"/>
          <w:noProof/>
          <w:sz w:val="24"/>
          <w:szCs w:val="24"/>
        </w:rPr>
        <w:drawing>
          <wp:inline distT="0" distB="0" distL="0" distR="0" wp14:anchorId="45390C75" wp14:editId="389FB341">
            <wp:extent cx="4575" cy="4572"/>
            <wp:effectExtent l="0" t="0" r="0" b="0"/>
            <wp:docPr id="184970" name="Picture 184970"/>
            <wp:cNvGraphicFramePr/>
            <a:graphic xmlns:a="http://schemas.openxmlformats.org/drawingml/2006/main">
              <a:graphicData uri="http://schemas.openxmlformats.org/drawingml/2006/picture">
                <pic:pic xmlns:pic="http://schemas.openxmlformats.org/drawingml/2006/picture">
                  <pic:nvPicPr>
                    <pic:cNvPr id="184970" name="Picture 184970"/>
                    <pic:cNvPicPr/>
                  </pic:nvPicPr>
                  <pic:blipFill>
                    <a:blip r:embed="rId2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128.</w:t>
      </w:r>
      <w:r w:rsidRPr="008314AD">
        <w:rPr>
          <w:rFonts w:ascii="Times New Roman" w:hAnsi="Times New Roman" w:cs="Times New Roman"/>
          <w:sz w:val="24"/>
          <w:szCs w:val="24"/>
        </w:rPr>
        <w:t xml:space="preserve"> Las unidades de transparencia deberán garantizar que las solicitudes se turnen a todas las Áreas </w:t>
      </w:r>
      <w:r w:rsidRPr="008314AD">
        <w:rPr>
          <w:rFonts w:ascii="Times New Roman" w:hAnsi="Times New Roman" w:cs="Times New Roman"/>
          <w:noProof/>
          <w:sz w:val="24"/>
          <w:szCs w:val="24"/>
        </w:rPr>
        <w:drawing>
          <wp:inline distT="0" distB="0" distL="0" distR="0" wp14:anchorId="61AC9AC7" wp14:editId="35BAC026">
            <wp:extent cx="4575" cy="4572"/>
            <wp:effectExtent l="0" t="0" r="0" b="0"/>
            <wp:docPr id="184971" name="Picture 184971"/>
            <wp:cNvGraphicFramePr/>
            <a:graphic xmlns:a="http://schemas.openxmlformats.org/drawingml/2006/main">
              <a:graphicData uri="http://schemas.openxmlformats.org/drawingml/2006/picture">
                <pic:pic xmlns:pic="http://schemas.openxmlformats.org/drawingml/2006/picture">
                  <pic:nvPicPr>
                    <pic:cNvPr id="184971" name="Picture 184971"/>
                    <pic:cNvPicPr/>
                  </pic:nvPicPr>
                  <pic:blipFill>
                    <a:blip r:embed="rId4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competentes que cuenten con la información o deban tenerla de acuerdo con sus facultades, competencias y funciones, con el objeto de que realicen una búsqueda exhaustiva y razonable de la información solicitada.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129.</w:t>
      </w:r>
      <w:r w:rsidRPr="008314AD">
        <w:rPr>
          <w:rFonts w:ascii="Times New Roman" w:hAnsi="Times New Roman" w:cs="Times New Roman"/>
          <w:sz w:val="24"/>
          <w:szCs w:val="24"/>
        </w:rPr>
        <w:t xml:space="preserve"> La Unidad de Transparencia deberá notificar la respuesta a la solicitud al interesado en el menor tiempo posible, que no podrá exceder de veinte días hábiles, contados a partir del día siguiente a la </w:t>
      </w:r>
      <w:r w:rsidRPr="008314AD">
        <w:rPr>
          <w:rFonts w:ascii="Times New Roman" w:hAnsi="Times New Roman" w:cs="Times New Roman"/>
          <w:noProof/>
          <w:sz w:val="24"/>
          <w:szCs w:val="24"/>
        </w:rPr>
        <w:drawing>
          <wp:inline distT="0" distB="0" distL="0" distR="0" wp14:anchorId="75B91E51" wp14:editId="59CD07FB">
            <wp:extent cx="4575" cy="4572"/>
            <wp:effectExtent l="0" t="0" r="0" b="0"/>
            <wp:docPr id="184972" name="Picture 184972"/>
            <wp:cNvGraphicFramePr/>
            <a:graphic xmlns:a="http://schemas.openxmlformats.org/drawingml/2006/main">
              <a:graphicData uri="http://schemas.openxmlformats.org/drawingml/2006/picture">
                <pic:pic xmlns:pic="http://schemas.openxmlformats.org/drawingml/2006/picture">
                  <pic:nvPicPr>
                    <pic:cNvPr id="184972" name="Picture 184972"/>
                    <pic:cNvPicPr/>
                  </pic:nvPicPr>
                  <pic:blipFill>
                    <a:blip r:embed="rId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presentación de aquélla.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Excepcionalmente, el plazo referido en el párrafo anterior podrá ampliarse hasta por diez días hábiles más, siempre y cuando existan razones fundadas y motivadas, las cuales deberán ser aprobadas por el Comité Transparencia, mediante la emisión de una resolución que deberá notificarse al solicitante, antes de su vencimiento. </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130</w:t>
      </w:r>
      <w:r w:rsidRPr="008314AD">
        <w:rPr>
          <w:rFonts w:ascii="Times New Roman" w:hAnsi="Times New Roman" w:cs="Times New Roman"/>
          <w:sz w:val="24"/>
          <w:szCs w:val="24"/>
        </w:rPr>
        <w:t xml:space="preserve">. El acceso se dará en la modalidad de entrega y, en su caso, de envío elegidos por la persona solicitante. Cuando la información no pueda entregarse o enviarse en la modalidad elegida, el sujeto obligado deberá justificar el impedimento, y notificar al particular la disposición de la información en todas las modalidades que permita el documento de que se trate, procurando reducir, en todo momento, los costos de </w:t>
      </w:r>
      <w:r w:rsidRPr="008314AD">
        <w:rPr>
          <w:rFonts w:ascii="Times New Roman" w:hAnsi="Times New Roman" w:cs="Times New Roman"/>
          <w:noProof/>
          <w:sz w:val="24"/>
          <w:szCs w:val="24"/>
        </w:rPr>
        <w:drawing>
          <wp:inline distT="0" distB="0" distL="0" distR="0" wp14:anchorId="29B81103" wp14:editId="157157FD">
            <wp:extent cx="4575" cy="4573"/>
            <wp:effectExtent l="0" t="0" r="0" b="0"/>
            <wp:docPr id="184974" name="Picture 184974"/>
            <wp:cNvGraphicFramePr/>
            <a:graphic xmlns:a="http://schemas.openxmlformats.org/drawingml/2006/main">
              <a:graphicData uri="http://schemas.openxmlformats.org/drawingml/2006/picture">
                <pic:pic xmlns:pic="http://schemas.openxmlformats.org/drawingml/2006/picture">
                  <pic:nvPicPr>
                    <pic:cNvPr id="184974" name="Picture 184974"/>
                    <pic:cNvPicPr/>
                  </pic:nvPicPr>
                  <pic:blipFill>
                    <a:blip r:embed="rId9"/>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entrega.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131.</w:t>
      </w:r>
      <w:r w:rsidRPr="008314AD">
        <w:rPr>
          <w:rFonts w:ascii="Times New Roman" w:hAnsi="Times New Roman" w:cs="Times New Roman"/>
          <w:sz w:val="24"/>
          <w:szCs w:val="24"/>
        </w:rPr>
        <w:t xml:space="preserve"> Los sujetos obligados establecerán la forma y términos en que darán trámite interno a las solicitudes en materia de acceso a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información que se entregue en versión pública, cuya modalidad de reproducción o envío tenga un costo, procederá una vez que se acredite el pago respectivo. No puede entenderse como reproducción la elaboración de la misma.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Ante la falta de respuesta a una solicitud en el plazo previsto y en caso de que proceda el acceso, los costos de reproducción y envío correrán a cargo del sujeto obligado.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132.</w:t>
      </w:r>
      <w:r w:rsidRPr="008314AD">
        <w:rPr>
          <w:rFonts w:ascii="Times New Roman" w:hAnsi="Times New Roman" w:cs="Times New Roman"/>
          <w:sz w:val="24"/>
          <w:szCs w:val="24"/>
        </w:rPr>
        <w:t xml:space="preserve"> La Unidad de Transparencia tendrá disponible la información solicitada, durante un plazo mínimo de sesenta días, contado a partir de que la persona solicitante hubiere realizado, en su caso, el pago respectivo, </w:t>
      </w:r>
      <w:r w:rsidRPr="008314AD">
        <w:rPr>
          <w:rFonts w:ascii="Times New Roman" w:hAnsi="Times New Roman" w:cs="Times New Roman"/>
          <w:noProof/>
          <w:sz w:val="24"/>
          <w:szCs w:val="24"/>
        </w:rPr>
        <w:drawing>
          <wp:inline distT="0" distB="0" distL="0" distR="0" wp14:anchorId="38494BB8" wp14:editId="6EEA9E45">
            <wp:extent cx="4575" cy="4573"/>
            <wp:effectExtent l="0" t="0" r="0" b="0"/>
            <wp:docPr id="184976" name="Picture 184976"/>
            <wp:cNvGraphicFramePr/>
            <a:graphic xmlns:a="http://schemas.openxmlformats.org/drawingml/2006/main">
              <a:graphicData uri="http://schemas.openxmlformats.org/drawingml/2006/picture">
                <pic:pic xmlns:pic="http://schemas.openxmlformats.org/drawingml/2006/picture">
                  <pic:nvPicPr>
                    <pic:cNvPr id="184976" name="Picture 184976"/>
                    <pic:cNvPicPr/>
                  </pic:nvPicPr>
                  <pic:blipFill>
                    <a:blip r:embed="rId13"/>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el cual deberá efectuarse en un plazo no mayor a treinta días.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Transcurridos dichos plazos, los sujetos obligados darán por concluida la solicitud y procederán, de ser el caso, a la destrucción del material en el que se reprodujo la información. Serán aplicables estas mismas disposiciones, en el cumplimiento a los recursos de revisión.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133.</w:t>
      </w:r>
      <w:r w:rsidRPr="008314AD">
        <w:rPr>
          <w:rFonts w:ascii="Times New Roman" w:hAnsi="Times New Roman" w:cs="Times New Roman"/>
          <w:sz w:val="24"/>
          <w:szCs w:val="24"/>
        </w:rPr>
        <w:t xml:space="preserve"> Cuando las unidades de transparencia determinen la notoria incompetencia por parte de los sujetos obligados, dentro del ámbito de aplicación, para atender la solicitud de acceso a la información, deberán comunicarlo la persona solicitante, dentro de los tres días hábiles posteriores a la recepción de la solicitud y, en caso de poderlo determinar, señalar a la persona solicitante, el o los sujetos obligados competentes.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Si los sujetos obligados son competentes para atender parcialmente la solicitud de acceso a la información, deberá dar respuesta respecto de dicha parte.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134.</w:t>
      </w:r>
      <w:r w:rsidRPr="008314AD">
        <w:rPr>
          <w:rFonts w:ascii="Times New Roman" w:hAnsi="Times New Roman" w:cs="Times New Roman"/>
          <w:sz w:val="24"/>
          <w:szCs w:val="24"/>
        </w:rPr>
        <w:t xml:space="preserve"> En caso de que los sujetos obligados consideren que los documentos o la información deban ser clasificados, se sujetará a lo siguiente: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Área deberá remitir la solicitud, así como un escrito en el que funde y motive la clasificación al Comité de Transparencia, mismo que deberá resolver para: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Confirmar la clasificación;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Modificar. la clasificación y otorgar total o parcialmente el acceso a la información; y</w:t>
      </w:r>
      <w:r w:rsidRPr="008314AD">
        <w:rPr>
          <w:rFonts w:ascii="Times New Roman" w:hAnsi="Times New Roman" w:cs="Times New Roman"/>
          <w:noProof/>
          <w:sz w:val="24"/>
          <w:szCs w:val="24"/>
        </w:rPr>
        <w:drawing>
          <wp:inline distT="0" distB="0" distL="0" distR="0" wp14:anchorId="39C6A165" wp14:editId="142A81ED">
            <wp:extent cx="4575" cy="4572"/>
            <wp:effectExtent l="0" t="0" r="0" b="0"/>
            <wp:docPr id="189029" name="Picture 189029"/>
            <wp:cNvGraphicFramePr/>
            <a:graphic xmlns:a="http://schemas.openxmlformats.org/drawingml/2006/main">
              <a:graphicData uri="http://schemas.openxmlformats.org/drawingml/2006/picture">
                <pic:pic xmlns:pic="http://schemas.openxmlformats.org/drawingml/2006/picture">
                  <pic:nvPicPr>
                    <pic:cNvPr id="189029" name="Picture 189029"/>
                    <pic:cNvPicPr/>
                  </pic:nvPicPr>
                  <pic:blipFill>
                    <a:blip r:embed="rId11"/>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Revocar la clasificación y conceder el acceso a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Comité de Transparencia podrá tener acceso a la información que esté en poder del Área correspondiente, de la cual se haya solicitado su clasificación.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resolución del Comité de Transparencia será notificada al interesado en el plazo de respuesta a la solicitud que establece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135.</w:t>
      </w:r>
      <w:r w:rsidRPr="008314AD">
        <w:rPr>
          <w:rFonts w:ascii="Times New Roman" w:hAnsi="Times New Roman" w:cs="Times New Roman"/>
          <w:sz w:val="24"/>
          <w:szCs w:val="24"/>
        </w:rPr>
        <w:t xml:space="preserve"> Cuando la información no se encuentre en los archivos del sujeto obligado, el Comité de Transparencia: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 xml:space="preserve"> Analizará el caso y tomará las medidas necesarias para localizar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Expedirá una resolución que confirme la inexistencia del documento;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Ordenará, a través de la Unidad de Transparencia, exponga de forma fundada y motivada, las razones por las cuales en el caso particular no cuenta con la información, lo cual notificará a la persona solicitante; y</w:t>
      </w:r>
    </w:p>
    <w:p w:rsidR="00A263BD" w:rsidRPr="008314AD" w:rsidRDefault="00A263BD" w:rsidP="008314AD">
      <w:pPr>
        <w:spacing w:after="0" w:line="240" w:lineRule="auto"/>
        <w:ind w:left="24"/>
        <w:jc w:val="both"/>
        <w:rPr>
          <w:rFonts w:ascii="Times New Roman" w:hAnsi="Times New Roman" w:cs="Times New Roman"/>
          <w:sz w:val="24"/>
          <w:szCs w:val="24"/>
        </w:rPr>
      </w:pPr>
    </w:p>
    <w:p w:rsidR="00A263BD" w:rsidRPr="008314AD" w:rsidRDefault="00A263BD" w:rsidP="008314AD">
      <w:pPr>
        <w:spacing w:after="0" w:line="240" w:lineRule="auto"/>
        <w:ind w:left="24"/>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Notificará al órgano interno de control o equivalente del sujeto obligado quien, en su caso, deberá iniciar el procedimiento de responsabilidad administrativa que corresponda.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136.</w:t>
      </w:r>
      <w:r w:rsidRPr="008314AD">
        <w:rPr>
          <w:rFonts w:ascii="Times New Roman" w:hAnsi="Times New Roman" w:cs="Times New Roman"/>
          <w:sz w:val="24"/>
          <w:szCs w:val="24"/>
        </w:rPr>
        <w:t xml:space="preserve"> La resolución del Comité de Transparencia que confirme la inexistencia de la información </w:t>
      </w:r>
      <w:r w:rsidRPr="008314AD">
        <w:rPr>
          <w:rFonts w:ascii="Times New Roman" w:hAnsi="Times New Roman" w:cs="Times New Roman"/>
          <w:noProof/>
          <w:sz w:val="24"/>
          <w:szCs w:val="24"/>
        </w:rPr>
        <w:drawing>
          <wp:inline distT="0" distB="0" distL="0" distR="0" wp14:anchorId="3DC71998" wp14:editId="1A2DB469">
            <wp:extent cx="4575" cy="4572"/>
            <wp:effectExtent l="0" t="0" r="0" b="0"/>
            <wp:docPr id="189030" name="Picture 189030"/>
            <wp:cNvGraphicFramePr/>
            <a:graphic xmlns:a="http://schemas.openxmlformats.org/drawingml/2006/main">
              <a:graphicData uri="http://schemas.openxmlformats.org/drawingml/2006/picture">
                <pic:pic xmlns:pic="http://schemas.openxmlformats.org/drawingml/2006/picture">
                  <pic:nvPicPr>
                    <pic:cNvPr id="189030" name="Picture 189030"/>
                    <pic:cNvPicPr/>
                  </pic:nvPicPr>
                  <pic:blipFill>
                    <a:blip r:embed="rId2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solicitada contendrá los elementos mínimos que permitan a la persona solicitante tener la certeza de que se utilizó un criterio de búsqueda exhaustivo, además de señalar las circunstancias de tiempo, modo y lugar que generaron la inexistencia en cuestión.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aquellos casos en que no se advierta obligación o competencia alguna de los sujetos obligados para contar con la información, derivado del análisis a las disposiciones jurídicas aplicables a la materia de la solicitud, además no se tengan elementos de convicción que permitan suponer que esta debe obrar en sus archivos, o bien, se cuente con atribuciones, pero no se ha generado la información no será necesario que el Comité de Transparencia emita una resolución que confirme la inexistencia de la misma.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Cuando se requiera un dato estadístico o numérico, y el resultado de la búsqueda de la información sea cero, este deberá entenderse como un dato que constituye un elemento numérico que atiende la solicitud, y no como la inexistencia de la información solicitada.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137.</w:t>
      </w:r>
      <w:r w:rsidRPr="008314AD">
        <w:rPr>
          <w:rFonts w:ascii="Times New Roman" w:hAnsi="Times New Roman" w:cs="Times New Roman"/>
          <w:sz w:val="24"/>
          <w:szCs w:val="24"/>
        </w:rPr>
        <w:t xml:space="preserve"> Las personas físicas y jurídicas colectivas que reciban y ejerzan recursos públicos o realicen actos de autoridad serán responsables del cumplimiento de los plazos y términos para otorgar el acceso a la información.</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Cuotas de Acceso</w:t>
      </w:r>
    </w:p>
    <w:p w:rsidR="00A263BD" w:rsidRPr="008314AD" w:rsidRDefault="00A263BD" w:rsidP="008314AD">
      <w:pPr>
        <w:spacing w:after="0" w:line="240" w:lineRule="auto"/>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Artículo 138. </w:t>
      </w:r>
      <w:r w:rsidRPr="008314AD">
        <w:rPr>
          <w:rFonts w:ascii="Times New Roman" w:hAnsi="Times New Roman" w:cs="Times New Roman"/>
          <w:sz w:val="24"/>
          <w:szCs w:val="24"/>
        </w:rPr>
        <w:t>En caso de existir costos para obtener la información deberán cubrirse de manera previa a la entrega y no podrán ser superiores a la suma de: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El costo de los materiales utilizados en la reproducción de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El costo de envío, en su caso; y</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El pago de la certificación de los documentos, cuando proceda.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Las cuotas de los derechos aplicables deberán establecerse, en su caso, en el Código Financiero del Estado de México y Municipios y demás disposiciones jurídicas aplicables, las cuales se publicarán en los sitios de internet de los sujetos obligados. En su determinación se deberá considerar que los montos permitan o faciliten el ejercicio del derecho de acceso a la información, asimismo, se establecerá la obligación de fijar una cuenta </w:t>
      </w:r>
      <w:r w:rsidRPr="008314AD">
        <w:rPr>
          <w:rFonts w:ascii="Times New Roman" w:hAnsi="Times New Roman" w:cs="Times New Roman"/>
          <w:noProof/>
          <w:sz w:val="24"/>
          <w:szCs w:val="24"/>
        </w:rPr>
        <w:drawing>
          <wp:inline distT="0" distB="0" distL="0" distR="0" wp14:anchorId="666EF1F7" wp14:editId="4945780E">
            <wp:extent cx="4575" cy="4572"/>
            <wp:effectExtent l="0" t="0" r="0" b="0"/>
            <wp:docPr id="192917" name="Picture 192917"/>
            <wp:cNvGraphicFramePr/>
            <a:graphic xmlns:a="http://schemas.openxmlformats.org/drawingml/2006/main">
              <a:graphicData uri="http://schemas.openxmlformats.org/drawingml/2006/picture">
                <pic:pic xmlns:pic="http://schemas.openxmlformats.org/drawingml/2006/picture">
                  <pic:nvPicPr>
                    <pic:cNvPr id="192917" name="Picture 192917"/>
                    <pic:cNvPicPr/>
                  </pic:nvPicPr>
                  <pic:blipFill>
                    <a:blip r:embed="rId2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bancaria única y exclusivamente para que la persona solicitante realice el pago íntegro del costo de la información que solicitó.</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Los sujetos obligados a los que no les sea aplicable el Código Financiero del Estado de México y Municipios </w:t>
      </w:r>
      <w:r w:rsidRPr="008314AD">
        <w:rPr>
          <w:rFonts w:ascii="Times New Roman" w:hAnsi="Times New Roman" w:cs="Times New Roman"/>
          <w:noProof/>
          <w:sz w:val="24"/>
          <w:szCs w:val="24"/>
        </w:rPr>
        <w:drawing>
          <wp:inline distT="0" distB="0" distL="0" distR="0" wp14:anchorId="091B9D70" wp14:editId="037377D4">
            <wp:extent cx="4575" cy="4572"/>
            <wp:effectExtent l="0" t="0" r="0" b="0"/>
            <wp:docPr id="192918" name="Picture 192918"/>
            <wp:cNvGraphicFramePr/>
            <a:graphic xmlns:a="http://schemas.openxmlformats.org/drawingml/2006/main">
              <a:graphicData uri="http://schemas.openxmlformats.org/drawingml/2006/picture">
                <pic:pic xmlns:pic="http://schemas.openxmlformats.org/drawingml/2006/picture">
                  <pic:nvPicPr>
                    <pic:cNvPr id="192918" name="Picture 192918"/>
                    <pic:cNvPicPr/>
                  </pic:nvPicPr>
                  <pic:blipFill>
                    <a:blip r:embed="rId4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deberán establecer cuotas que no sean mayores a las dispuestas en dicho ordenamiento.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información deberá ser entregada sin costo, cuando implique la entrega de no más de veinte hojas simples. Las unidades de transparencia podrán exceptuar el pago de reproducción y envío atendiendo a las circunstancias socioeconómicas de la persona solicitante.</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SÉPTIMO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LOS PROCEDIMIENTOS DE IMPUGNACIÓN</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lastRenderedPageBreak/>
        <w:t>Capítulo 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Recurso de Revisión</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139.</w:t>
      </w:r>
      <w:r w:rsidRPr="008314AD">
        <w:rPr>
          <w:rFonts w:ascii="Times New Roman" w:hAnsi="Times New Roman" w:cs="Times New Roman"/>
          <w:sz w:val="24"/>
          <w:szCs w:val="24"/>
        </w:rPr>
        <w:t xml:space="preserve"> La persona solicitante podrá interponer, por sí mismo o a través de su representante, de manera directa o por medios electrónicos, recurso de revisión ante la Autoridad Garante del Estado que corresponda o ante la Unidad de Transparencia que haya conocido de la solicitud dentro de los quince días, siguientes a la fecha de la notificación de la respuesta o del vencimiento del plazo para su notificación.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el caso de que se interponga ante la Unidad de Transparencia, ésta deberá remitir el recurso de revisión a la Autoridad Garante del Estado que corresponda a más tardar al día siguiente de haberlo recibido.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Para el caso de personas que posean algún tipo de discapacidad que les dificulte una comunicación clara y precisa o de personas que sean hablantes de lengua indígena, se procurará proporcionarles gratuitamente un traductor o intérprete.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Asimismo, cuando el recurso sea presentado por una persona con discapacidad ante la Unidad de Transparencia, dicha circunstancia deberá ser notificada a la Autoridad Garante del Estado, para que determine mediante acuerdo los ajustes razonables que garanticen la tutela efectiva del derecho de acceso a la </w:t>
      </w:r>
      <w:r w:rsidRPr="008314AD">
        <w:rPr>
          <w:rFonts w:ascii="Times New Roman" w:hAnsi="Times New Roman" w:cs="Times New Roman"/>
          <w:noProof/>
          <w:sz w:val="24"/>
          <w:szCs w:val="24"/>
        </w:rPr>
        <w:drawing>
          <wp:inline distT="0" distB="0" distL="0" distR="0" wp14:anchorId="7FC8C4F2" wp14:editId="54387C50">
            <wp:extent cx="4575" cy="4572"/>
            <wp:effectExtent l="0" t="0" r="0" b="0"/>
            <wp:docPr id="196292" name="Picture 196292"/>
            <wp:cNvGraphicFramePr/>
            <a:graphic xmlns:a="http://schemas.openxmlformats.org/drawingml/2006/main">
              <a:graphicData uri="http://schemas.openxmlformats.org/drawingml/2006/picture">
                <pic:pic xmlns:pic="http://schemas.openxmlformats.org/drawingml/2006/picture">
                  <pic:nvPicPr>
                    <pic:cNvPr id="196292" name="Picture 196292"/>
                    <pic:cNvPicPr/>
                  </pic:nvPicPr>
                  <pic:blipFill>
                    <a:blip r:embed="rId10"/>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140.</w:t>
      </w:r>
      <w:r w:rsidRPr="008314AD">
        <w:rPr>
          <w:rFonts w:ascii="Times New Roman" w:hAnsi="Times New Roman" w:cs="Times New Roman"/>
          <w:sz w:val="24"/>
          <w:szCs w:val="24"/>
        </w:rPr>
        <w:t xml:space="preserve"> El recurso de revisión es un medio de protección que la Ley otorga a los particulares, para hacer valer su derecho de acceso a la información pública, y procederá en contra de las siguientes causas: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La clasificación de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La declaración de inexistencia de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La declaración de incompetencia por el sujeto obligado;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La entrega de información incompleta;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La entrega de información que no corresponda con lo solicitado;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La falta de respuesta a una solicitud de acceso a la información;</w:t>
      </w:r>
      <w:r w:rsidRPr="008314AD">
        <w:rPr>
          <w:rFonts w:ascii="Times New Roman" w:hAnsi="Times New Roman" w:cs="Times New Roman"/>
          <w:noProof/>
          <w:sz w:val="24"/>
          <w:szCs w:val="24"/>
        </w:rPr>
        <w:drawing>
          <wp:inline distT="0" distB="0" distL="0" distR="0" wp14:anchorId="1605E168" wp14:editId="7AA50C2C">
            <wp:extent cx="4575" cy="4572"/>
            <wp:effectExtent l="0" t="0" r="0" b="0"/>
            <wp:docPr id="196293" name="Picture 196293"/>
            <wp:cNvGraphicFramePr/>
            <a:graphic xmlns:a="http://schemas.openxmlformats.org/drawingml/2006/main">
              <a:graphicData uri="http://schemas.openxmlformats.org/drawingml/2006/picture">
                <pic:pic xmlns:pic="http://schemas.openxmlformats.org/drawingml/2006/picture">
                  <pic:nvPicPr>
                    <pic:cNvPr id="196293" name="Picture 196293"/>
                    <pic:cNvPicPr/>
                  </pic:nvPicPr>
                  <pic:blipFill>
                    <a:blip r:embed="rId28"/>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La notificación, entrega o puesta a disposición de información en una modalidad o formato distinto al solicitado;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La entrega o puesta a disposición de información en un formato incomprensible y/o no accesible para el solicitante;</w:t>
      </w:r>
    </w:p>
    <w:p w:rsidR="00A263BD" w:rsidRPr="008314AD" w:rsidRDefault="00A263BD" w:rsidP="008314AD">
      <w:pPr>
        <w:spacing w:after="0" w:line="240" w:lineRule="auto"/>
        <w:ind w:left="173"/>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Los costos o tiempos de entrega de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w:t>
      </w:r>
      <w:r w:rsidRPr="008314AD">
        <w:rPr>
          <w:rFonts w:ascii="Times New Roman" w:hAnsi="Times New Roman" w:cs="Times New Roman"/>
          <w:sz w:val="24"/>
          <w:szCs w:val="24"/>
        </w:rPr>
        <w:t xml:space="preserve"> La falta de trámite a una solicitud;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La negativa a permitir la consulta directa de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 </w:t>
      </w:r>
      <w:r w:rsidRPr="008314AD">
        <w:rPr>
          <w:rFonts w:ascii="Times New Roman" w:hAnsi="Times New Roman" w:cs="Times New Roman"/>
          <w:sz w:val="24"/>
          <w:szCs w:val="24"/>
        </w:rPr>
        <w:t>La falta, deficiencia o insuficiencia de la fundamentación y/o motivación en la respuesta;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XIII. </w:t>
      </w:r>
      <w:r w:rsidRPr="008314AD">
        <w:rPr>
          <w:rFonts w:ascii="Times New Roman" w:hAnsi="Times New Roman" w:cs="Times New Roman"/>
          <w:sz w:val="24"/>
          <w:szCs w:val="24"/>
        </w:rPr>
        <w:t>La orientación a un trámite específico.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 respuesta que den los sujetos obligados derivada de la resolución a un recurso de revisión que proceda por las causales señaladas en las fracciones III, VI, VIII, IX, X y XI de este artículo, es susceptible de ser impugnada de </w:t>
      </w:r>
      <w:r w:rsidRPr="008314AD">
        <w:rPr>
          <w:rFonts w:ascii="Times New Roman" w:hAnsi="Times New Roman" w:cs="Times New Roman"/>
          <w:noProof/>
          <w:sz w:val="24"/>
          <w:szCs w:val="24"/>
        </w:rPr>
        <w:drawing>
          <wp:inline distT="0" distB="0" distL="0" distR="0" wp14:anchorId="28D0F96F" wp14:editId="73FDDE21">
            <wp:extent cx="4575" cy="4572"/>
            <wp:effectExtent l="0" t="0" r="0" b="0"/>
            <wp:docPr id="196294" name="Picture 196294"/>
            <wp:cNvGraphicFramePr/>
            <a:graphic xmlns:a="http://schemas.openxmlformats.org/drawingml/2006/main">
              <a:graphicData uri="http://schemas.openxmlformats.org/drawingml/2006/picture">
                <pic:pic xmlns:pic="http://schemas.openxmlformats.org/drawingml/2006/picture">
                  <pic:nvPicPr>
                    <pic:cNvPr id="196294" name="Picture 196294"/>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nueva cuenta, mediante recurso de revisión, ante la Autoridad Garante del Estado correspondiente.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141.</w:t>
      </w:r>
      <w:r w:rsidRPr="008314AD">
        <w:rPr>
          <w:rFonts w:ascii="Times New Roman" w:hAnsi="Times New Roman" w:cs="Times New Roman"/>
          <w:sz w:val="24"/>
          <w:szCs w:val="24"/>
        </w:rPr>
        <w:t xml:space="preserve"> El recurso de revisión contendrá:</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El sujeto obligado ante la cual se presentó la solicitud;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El nombre de la persona solicitante que recurre o de su representante y, en su caso, de la persona tercera interesada, así como la dirección o medio que señale para recibir notificaciones;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El número de folio de respuesta de la solicitud de acceso;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La fecha en que fue notificada la respuesta al solicitante o tuvo conocimiento del acto reclamado, o de presentación de la solicitud, en caso de falta de respuesta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El acto que se recurre;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Las razones o motivos de inconformidad,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La copia de la respuesta que se impugna y, en su caso, de la notificación correspondiente, en el caso de respuesta de la solicitud.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Adicionalmente, se podrán anexar las pruebas y demás elementos que considere procedentes someter a juicio de la Autoridad Garante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ningún caso será necesario que el particular ratifique el recurso de revisión interpuesto.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142.</w:t>
      </w:r>
      <w:r w:rsidRPr="008314AD">
        <w:rPr>
          <w:rFonts w:ascii="Times New Roman" w:hAnsi="Times New Roman" w:cs="Times New Roman"/>
          <w:sz w:val="24"/>
          <w:szCs w:val="24"/>
        </w:rPr>
        <w:t xml:space="preserve"> Si el escrito de interposición del recurso no cumple con alguno de los requisitos establecidos en el artículo anterior y la Autoridad Garante del Estado no cuenta con elementos para subsanarlos, se prevendrá </w:t>
      </w:r>
      <w:r w:rsidRPr="008314AD">
        <w:rPr>
          <w:rFonts w:ascii="Times New Roman" w:hAnsi="Times New Roman" w:cs="Times New Roman"/>
          <w:noProof/>
          <w:sz w:val="24"/>
          <w:szCs w:val="24"/>
        </w:rPr>
        <w:drawing>
          <wp:inline distT="0" distB="0" distL="0" distR="0" wp14:anchorId="6D3F8AC7" wp14:editId="39BBD89F">
            <wp:extent cx="4575" cy="4572"/>
            <wp:effectExtent l="0" t="0" r="0" b="0"/>
            <wp:docPr id="200528" name="Picture 200528"/>
            <wp:cNvGraphicFramePr/>
            <a:graphic xmlns:a="http://schemas.openxmlformats.org/drawingml/2006/main">
              <a:graphicData uri="http://schemas.openxmlformats.org/drawingml/2006/picture">
                <pic:pic xmlns:pic="http://schemas.openxmlformats.org/drawingml/2006/picture">
                  <pic:nvPicPr>
                    <pic:cNvPr id="200528" name="Picture 200528"/>
                    <pic:cNvPicPr/>
                  </pic:nvPicPr>
                  <pic:blipFill>
                    <a:blip r:embed="rId2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al recurrente, por una sola ocasión y a través del medio que haya elegido para recibir notificaciones, con el objeto de que subsane las omisiones dentro de un plazo que no podrá exceder de cinco días hábiles, contados a partir del día siguiente de la notificación de la prevención, con el apercibimiento de que, de no cumplir, se desechará el recurso de revisión.</w:t>
      </w:r>
    </w:p>
    <w:p w:rsidR="00BD06C9" w:rsidRPr="008314AD" w:rsidRDefault="00BD06C9"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 prevención tendrá el efecto de interrumpir el plazo que tienen las Autoridades Garantes del Estado para </w:t>
      </w:r>
      <w:r w:rsidRPr="008314AD">
        <w:rPr>
          <w:rFonts w:ascii="Times New Roman" w:hAnsi="Times New Roman" w:cs="Times New Roman"/>
          <w:noProof/>
          <w:sz w:val="24"/>
          <w:szCs w:val="24"/>
        </w:rPr>
        <w:drawing>
          <wp:inline distT="0" distB="0" distL="0" distR="0" wp14:anchorId="76722DFD" wp14:editId="155B4823">
            <wp:extent cx="4573" cy="4572"/>
            <wp:effectExtent l="0" t="0" r="0" b="0"/>
            <wp:docPr id="200529" name="Picture 200529"/>
            <wp:cNvGraphicFramePr/>
            <a:graphic xmlns:a="http://schemas.openxmlformats.org/drawingml/2006/main">
              <a:graphicData uri="http://schemas.openxmlformats.org/drawingml/2006/picture">
                <pic:pic xmlns:pic="http://schemas.openxmlformats.org/drawingml/2006/picture">
                  <pic:nvPicPr>
                    <pic:cNvPr id="200529" name="Picture 200529"/>
                    <pic:cNvPicPr/>
                  </pic:nvPicPr>
                  <pic:blipFill>
                    <a:blip r:embed="rId13"/>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resolver el recurso, por lo que comenzará a computarse a partir del día siguiente a su desahogo.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los casos que no se proporcione un domicilio o medio para recibir notificaciones o, en su defecto, no haya sido posible practicar la notificación, se realizará por estrados en el domicilio de la Autoridad Garante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lastRenderedPageBreak/>
        <w:t>No podrá prevenirse por el nombre o los datos que proporcione la persona solicitante.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143.</w:t>
      </w:r>
      <w:r w:rsidRPr="008314AD">
        <w:rPr>
          <w:rFonts w:ascii="Times New Roman" w:hAnsi="Times New Roman" w:cs="Times New Roman"/>
          <w:sz w:val="24"/>
          <w:szCs w:val="24"/>
        </w:rPr>
        <w:t xml:space="preserve"> La Autoridad Garante del Estado resolverá el recurso de revisión en un plazo que no podrá exceder de cuarenta días, contados a partir de la admisión del mismo, plazo que podrá ampliarse por una sola vez y hasta por un periodo de veinte días. Durante el procedimiento debe aplicarse la suplencia de la queja a favor del recurrente, sin cambiar los hechos expuestos, asegurándose de que las partes puedan presentar, de manera oral o escrita, los argumentos que funden y motiven sus pretensiones.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144.</w:t>
      </w:r>
      <w:r w:rsidRPr="008314AD">
        <w:rPr>
          <w:rFonts w:ascii="Times New Roman" w:hAnsi="Times New Roman" w:cs="Times New Roman"/>
          <w:sz w:val="24"/>
          <w:szCs w:val="24"/>
        </w:rPr>
        <w:t xml:space="preserve"> Cuando en el recurso de revisión se señale como agravio la omisión por parte del sujeto Obligado de responder a una solicitud de acceso, y el recurso se resuelva de manera favorable para el recurrente, el sujeto obligado deberá darle acceso a la información en un periodo no mayor a los diez días hábiles; en cuyo caso se hará sin que se requiera del pago correspondiente de derechos por su reproducción, siempre que la resolución esté firme, la entrega sea en el formato requerido originalmente y no se trate de copias certificadas.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145.</w:t>
      </w:r>
      <w:r w:rsidRPr="008314AD">
        <w:rPr>
          <w:rFonts w:ascii="Times New Roman" w:hAnsi="Times New Roman" w:cs="Times New Roman"/>
          <w:sz w:val="24"/>
          <w:szCs w:val="24"/>
        </w:rPr>
        <w:t xml:space="preserve"> En todo momento, las Autoridades Garantes en tiempo real deberán tener acceso a la información clasificada para determinar su naturaleza según se requiera. El acceso se dará de conformidad con la normatividad previamente establecida por los sujetos obligados para el resguardo o salvaguarda de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Tratándose de la información a que se refiere el artículo 98 de esta Ley, los sujetos obligados deberán dar acceso a las Autoridades garantes a dicha información mediante la exhibición de la documentación relacionada, en las oficinas de los propios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146.</w:t>
      </w:r>
      <w:r w:rsidRPr="008314AD">
        <w:rPr>
          <w:rFonts w:ascii="Times New Roman" w:hAnsi="Times New Roman" w:cs="Times New Roman"/>
          <w:sz w:val="24"/>
          <w:szCs w:val="24"/>
        </w:rPr>
        <w:t xml:space="preserve"> La información reservada o confidencial que, en su caso, sea consultada por las Autoridades Garantes del Estado, por resultar indispensable para resolver el asunto, deberá ser mantenida con ese carácter y no deberá estar disponible en el Expediente, salvo en los casos en los que sobreviniera la desclasificación de dicha información y continuara bajo el resguardo del sujeto obligado en el que originalmente se encontraba o cuando se requiera, por ser violaciones graves a derechos humanos o delitos de lesa humanidad, de conformidad con el derecho nacional y los tratados internacionales de los que el Estado mexicano sea parte.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147.</w:t>
      </w:r>
      <w:r w:rsidRPr="008314AD">
        <w:rPr>
          <w:rFonts w:ascii="Times New Roman" w:hAnsi="Times New Roman" w:cs="Times New Roman"/>
          <w:sz w:val="24"/>
          <w:szCs w:val="24"/>
        </w:rPr>
        <w:t xml:space="preserve"> La Autoridad Garante del Estado, al resolver el recurso de revisión, deberá aplicar una prueba de interés público con base en elementos de idoneidad, necesidad y proporcionalidad, cuando exista una colisión de derechos.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Para estos efectos, se entenderá por: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Idoneidad: La legitimidad del derecho adoptado como preferente, que sea el adecuado para el logro de un fin constitucionalmente válido o apto para conseguir el fin pretendido;</w:t>
      </w:r>
      <w:r w:rsidRPr="008314AD">
        <w:rPr>
          <w:rFonts w:ascii="Times New Roman" w:hAnsi="Times New Roman" w:cs="Times New Roman"/>
          <w:noProof/>
          <w:sz w:val="24"/>
          <w:szCs w:val="24"/>
        </w:rPr>
        <w:drawing>
          <wp:inline distT="0" distB="0" distL="0" distR="0" wp14:anchorId="69EB18B1" wp14:editId="7B1F1E0E">
            <wp:extent cx="4575" cy="4572"/>
            <wp:effectExtent l="0" t="0" r="0" b="0"/>
            <wp:docPr id="204899" name="Picture 204899"/>
            <wp:cNvGraphicFramePr/>
            <a:graphic xmlns:a="http://schemas.openxmlformats.org/drawingml/2006/main">
              <a:graphicData uri="http://schemas.openxmlformats.org/drawingml/2006/picture">
                <pic:pic xmlns:pic="http://schemas.openxmlformats.org/drawingml/2006/picture">
                  <pic:nvPicPr>
                    <pic:cNvPr id="204899" name="Picture 204899"/>
                    <pic:cNvPicPr/>
                  </pic:nvPicPr>
                  <pic:blipFill>
                    <a:blip r:embed="rId33"/>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Necesidad: La falta de un medio alternativo menos lesivo a la apertura de la información para satisfacer el interés público;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Proporcionalidad: El equilibrio entre el perjuicio y beneficio a favor del interés público, a fin de que la decisión tomada represente un beneficio mayor al perjuicio que podría causar a la población.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148.</w:t>
      </w:r>
      <w:r w:rsidRPr="008314AD">
        <w:rPr>
          <w:rFonts w:ascii="Times New Roman" w:hAnsi="Times New Roman" w:cs="Times New Roman"/>
          <w:sz w:val="24"/>
          <w:szCs w:val="24"/>
        </w:rPr>
        <w:t xml:space="preserve"> Las Autoridades Garantes del Estado resolverán el recurso de revisión conforme a lo siguiente: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Interpuesto el recurso de revisión, deberán proceder a su análisis para que decrete su admisión o su desechamiento;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Admitido el recurso de revisión, deberán integrar un expediente y ponerlo a disposición de las partes, para que, en un plazo máximo de siete días, manifiesten lo que a su derecho convenga. De considerarse improcedente el recurso, deberá desecharse mediante acuerdo fundado y motivado, dentro de un plazo </w:t>
      </w:r>
      <w:r w:rsidRPr="008314AD">
        <w:rPr>
          <w:rFonts w:ascii="Times New Roman" w:hAnsi="Times New Roman" w:cs="Times New Roman"/>
          <w:noProof/>
          <w:sz w:val="24"/>
          <w:szCs w:val="24"/>
        </w:rPr>
        <w:drawing>
          <wp:inline distT="0" distB="0" distL="0" distR="0" wp14:anchorId="73D10488" wp14:editId="34A7C294">
            <wp:extent cx="4575" cy="4572"/>
            <wp:effectExtent l="0" t="0" r="0" b="0"/>
            <wp:docPr id="204900" name="Picture 204900"/>
            <wp:cNvGraphicFramePr/>
            <a:graphic xmlns:a="http://schemas.openxmlformats.org/drawingml/2006/main">
              <a:graphicData uri="http://schemas.openxmlformats.org/drawingml/2006/picture">
                <pic:pic xmlns:pic="http://schemas.openxmlformats.org/drawingml/2006/picture">
                  <pic:nvPicPr>
                    <pic:cNvPr id="204900" name="Picture 204900"/>
                    <pic:cNvPicPr/>
                  </pic:nvPicPr>
                  <pic:blipFill>
                    <a:blip r:embed="rId7"/>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máximo de cinco días contados a partir de la conclusión del plazo otorgado a las partes para que manifiesten lo que a sus intereses convenga, debiendo notificarle dentro de los tres días siguientes a la emisión del acuerdo;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En caso de existir persona tercera interesada, se le hará la notificación para que en el plazo mencionado en la fracción anterior acredite su carácter, alegue lo que a su derecho convenga y aporte las pruebas que estime pertinentes;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Dentro del plazo mencionado en la fracción ll, las partes podrán ofrecer todo tipo de pruebas o alegatos excepto la confesional por parte de los sujetos obligados y aquéllas que sean contrarias a derecho. Se recibirán aquellas pruebas que resulten supervinientes por las partes, mismas que serán tomadas en cuenta, siempre y cuando no se haya dictado la resolución;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 xml:space="preserve">Podrán determinar la celebración de audiencias con las partes durante la sustanciación del recurso de </w:t>
      </w:r>
      <w:r w:rsidRPr="008314AD">
        <w:rPr>
          <w:rFonts w:ascii="Times New Roman" w:hAnsi="Times New Roman" w:cs="Times New Roman"/>
          <w:noProof/>
          <w:sz w:val="24"/>
          <w:szCs w:val="24"/>
        </w:rPr>
        <w:drawing>
          <wp:inline distT="0" distB="0" distL="0" distR="0" wp14:anchorId="22E07445" wp14:editId="17D94001">
            <wp:extent cx="4575" cy="4573"/>
            <wp:effectExtent l="0" t="0" r="0" b="0"/>
            <wp:docPr id="204901" name="Picture 204901"/>
            <wp:cNvGraphicFramePr/>
            <a:graphic xmlns:a="http://schemas.openxmlformats.org/drawingml/2006/main">
              <a:graphicData uri="http://schemas.openxmlformats.org/drawingml/2006/picture">
                <pic:pic xmlns:pic="http://schemas.openxmlformats.org/drawingml/2006/picture">
                  <pic:nvPicPr>
                    <pic:cNvPr id="204901" name="Picture 204901"/>
                    <pic:cNvPicPr/>
                  </pic:nvPicPr>
                  <pic:blipFill>
                    <a:blip r:embed="rId32"/>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revisión;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Concluido el plazo señalado en la fracción ll del presente artículo, procederán a decretar el cierre de instrucción. Asimismo, a solicitud de los sujetos obligados o los recurrentes, los recibirán en audiencia, a efecto de allegarse de mayores elementos de convicción que le permitan valorar los puntos controvertidos objeto del recurso de revisión;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No estarán obligadas a atender la información remitida por el sujeto obligado una vez decretado el cierre de instrucción;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VIII.</w:t>
      </w:r>
      <w:r w:rsidRPr="008314AD">
        <w:rPr>
          <w:rFonts w:ascii="Times New Roman" w:hAnsi="Times New Roman" w:cs="Times New Roman"/>
          <w:sz w:val="24"/>
          <w:szCs w:val="24"/>
        </w:rPr>
        <w:t xml:space="preserve"> Decretado el cierre de instrucción, el expediente pasará a resolución, en un plazo que no podrá exceder de veinte días.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149.</w:t>
      </w:r>
      <w:r w:rsidRPr="008314AD">
        <w:rPr>
          <w:rFonts w:ascii="Times New Roman" w:hAnsi="Times New Roman" w:cs="Times New Roman"/>
          <w:sz w:val="24"/>
          <w:szCs w:val="24"/>
        </w:rPr>
        <w:t xml:space="preserve"> Las resoluciones de las Autoridades Garantes del Estado podrán: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Desechar o sobreseer el recurso;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Confirmar la respuesta del sujeto obligado;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Revocar o modificar la respuesta del sujeto obligado.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resoluciones establecerán, en su caso, los plazos y términos para su cumplimiento y los procedimientos para asegurar su ejecución, los cuales no podrán exceder de diez días para la entrega de información. Excepcionalmente las Autoridades Garantes del Estado, previa fundamentación y motivación, podrán ampliar estos plazos cuando el asunto así lo requiera.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150.</w:t>
      </w:r>
      <w:r w:rsidRPr="008314AD">
        <w:rPr>
          <w:rFonts w:ascii="Times New Roman" w:hAnsi="Times New Roman" w:cs="Times New Roman"/>
          <w:sz w:val="24"/>
          <w:szCs w:val="24"/>
        </w:rPr>
        <w:t xml:space="preserve"> En las resoluciones las Autoridades Garantes del Estado podrán señalarles a los sujetos obligados que la información que deben proporcionar sea considerada como obligación de transparencia de conformidad con lo previsto en esta Ley, atendiendo a la relevancia de la información, la incidencia de las solicitudes sobre la misma y el sentido reiterativo de las resoluciones.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151.</w:t>
      </w:r>
      <w:r w:rsidRPr="008314AD">
        <w:rPr>
          <w:rFonts w:ascii="Times New Roman" w:hAnsi="Times New Roman" w:cs="Times New Roman"/>
          <w:sz w:val="24"/>
          <w:szCs w:val="24"/>
        </w:rPr>
        <w:t xml:space="preserve"> Las Autoridades Garantes del Estado deberán notificar a las partes y publicar las resoluciones, a más tardar, el tercer día siguiente de su aprobación.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Los sujetos obligados deberán informar a las Autoridades Garantes del Estado el cumplimiento de sus resoluciones en un plazo no mayor a tres días.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152.</w:t>
      </w:r>
      <w:r w:rsidRPr="008314AD">
        <w:rPr>
          <w:rFonts w:ascii="Times New Roman" w:hAnsi="Times New Roman" w:cs="Times New Roman"/>
          <w:sz w:val="24"/>
          <w:szCs w:val="24"/>
        </w:rPr>
        <w:t xml:space="preserve"> Cuando las Autoridades Garantes del Estado determinen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interno de control de la instancia competente para que éste inicie, en su caso, el procedimiento de responsabilidad respectivo.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153.</w:t>
      </w:r>
      <w:r w:rsidRPr="008314AD">
        <w:rPr>
          <w:rFonts w:ascii="Times New Roman" w:hAnsi="Times New Roman" w:cs="Times New Roman"/>
          <w:sz w:val="24"/>
          <w:szCs w:val="24"/>
        </w:rPr>
        <w:t xml:space="preserve"> El recurso será desechado por improcedente cuando: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Sea extemporáneo por haber transcurrido el plazo establecido en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Se esté tramitando ante el Poder Judicial algún recurso o medio de defensa interpuesto por el recurrente;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No actualice alguno de los supuestos previstos en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No se haya desahogado la prevención en los términos establecidos en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Se impugne la veracidad de la información proporcionada;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Se trate de una consulta;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El recurrente amplíe su solicitud en el recurso de revisión, únicamente respecto de los nuevos contenidos.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154.</w:t>
      </w:r>
      <w:r w:rsidRPr="008314AD">
        <w:rPr>
          <w:rFonts w:ascii="Times New Roman" w:hAnsi="Times New Roman" w:cs="Times New Roman"/>
          <w:sz w:val="24"/>
          <w:szCs w:val="24"/>
        </w:rPr>
        <w:t xml:space="preserve"> El recurso será sobreseído, en todo o en parte, cuando una vez admitido, se actualicen alguno de los siguientes supuestos: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El recurrente se desista;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El recurrente fallezca o, tratándose de personas jurídicas colectivas, se disuelva;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El sujeto obligado responsable del acto lo modifique o revoque de tal manera que el recurso de revisión quede sin materia,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Admitido el recurso de revisión, aparezca alguna causal de improcedencia en los términos de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155.</w:t>
      </w:r>
      <w:r w:rsidRPr="008314AD">
        <w:rPr>
          <w:rFonts w:ascii="Times New Roman" w:hAnsi="Times New Roman" w:cs="Times New Roman"/>
          <w:sz w:val="24"/>
          <w:szCs w:val="24"/>
        </w:rPr>
        <w:t xml:space="preserve"> Las resoluciones de las Autoridades Garantes del Estado son vinculatorias, definitivas e inatacables para los sujetos obligados.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Recurso de Inconformidad</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156.</w:t>
      </w:r>
      <w:r w:rsidRPr="008314AD">
        <w:rPr>
          <w:rFonts w:ascii="Times New Roman" w:hAnsi="Times New Roman" w:cs="Times New Roman"/>
          <w:sz w:val="24"/>
          <w:szCs w:val="24"/>
        </w:rPr>
        <w:t xml:space="preserve"> Las personas particulares podrán impugnar las determinaciones o resoluciones de las Autoridades Garantes del Estado por la vía del recurso de inconformidad, en los casos previstos en la Ley General, o ante los jueces y tribunales especializados en materia de transparencia establecidos por el Poder Judicial de la Federación mediante el juicio de amparo.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157.</w:t>
      </w:r>
      <w:r w:rsidRPr="008314AD">
        <w:rPr>
          <w:rFonts w:ascii="Times New Roman" w:hAnsi="Times New Roman" w:cs="Times New Roman"/>
          <w:sz w:val="24"/>
          <w:szCs w:val="24"/>
        </w:rPr>
        <w:t xml:space="preserve"> El recurso de inconformidad se substanciará conforme a los plazos, procedimientos y cumpliendo los requisitos establecidos en la Ley General.</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Cumplimiento de las Resoluciones</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158.</w:t>
      </w:r>
      <w:r w:rsidRPr="008314AD">
        <w:rPr>
          <w:rFonts w:ascii="Times New Roman" w:hAnsi="Times New Roman" w:cs="Times New Roman"/>
          <w:sz w:val="24"/>
          <w:szCs w:val="24"/>
        </w:rPr>
        <w:t xml:space="preserve"> Los sujetos obligados, a través de la Unidad de Transparencia, darán estricto cumplimiento a las resoluciones de las Autoridades Garantes del Estado y deberán informar a éstas sobre su cumplimiento.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Excepcionalmente, considerando las circunstancias especiales del caso, los sujetos obligados podrán solicitar a </w:t>
      </w:r>
      <w:r w:rsidRPr="008314AD">
        <w:rPr>
          <w:rFonts w:ascii="Times New Roman" w:hAnsi="Times New Roman" w:cs="Times New Roman"/>
          <w:noProof/>
          <w:sz w:val="24"/>
          <w:szCs w:val="24"/>
        </w:rPr>
        <w:drawing>
          <wp:inline distT="0" distB="0" distL="0" distR="0" wp14:anchorId="04791E0A" wp14:editId="35821789">
            <wp:extent cx="4575" cy="18288"/>
            <wp:effectExtent l="0" t="0" r="0" b="0"/>
            <wp:docPr id="672230" name="Picture 672230"/>
            <wp:cNvGraphicFramePr/>
            <a:graphic xmlns:a="http://schemas.openxmlformats.org/drawingml/2006/main">
              <a:graphicData uri="http://schemas.openxmlformats.org/drawingml/2006/picture">
                <pic:pic xmlns:pic="http://schemas.openxmlformats.org/drawingml/2006/picture">
                  <pic:nvPicPr>
                    <pic:cNvPr id="672230" name="Picture 672230"/>
                    <pic:cNvPicPr/>
                  </pic:nvPicPr>
                  <pic:blipFill>
                    <a:blip r:embed="rId64"/>
                    <a:stretch>
                      <a:fillRect/>
                    </a:stretch>
                  </pic:blipFill>
                  <pic:spPr>
                    <a:xfrm>
                      <a:off x="0" y="0"/>
                      <a:ext cx="4575" cy="18288"/>
                    </a:xfrm>
                    <a:prstGeom prst="rect">
                      <a:avLst/>
                    </a:prstGeom>
                  </pic:spPr>
                </pic:pic>
              </a:graphicData>
            </a:graphic>
          </wp:inline>
        </w:drawing>
      </w:r>
      <w:r w:rsidRPr="008314AD">
        <w:rPr>
          <w:rFonts w:ascii="Times New Roman" w:hAnsi="Times New Roman" w:cs="Times New Roman"/>
          <w:sz w:val="24"/>
          <w:szCs w:val="24"/>
        </w:rPr>
        <w:t>las Autoridades Garantes del Estado, de manera fundada y motivada, una ampliación del plazo para el cumplimiento de la resolución.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Dicha solicitud deberá presentarse, a más tardar, dentro de los primeros tres días del plazo otorgado para el </w:t>
      </w:r>
      <w:r w:rsidRPr="008314AD">
        <w:rPr>
          <w:rFonts w:ascii="Times New Roman" w:hAnsi="Times New Roman" w:cs="Times New Roman"/>
          <w:noProof/>
          <w:sz w:val="24"/>
          <w:szCs w:val="24"/>
        </w:rPr>
        <w:drawing>
          <wp:inline distT="0" distB="0" distL="0" distR="0" wp14:anchorId="5ACDBB8F" wp14:editId="21A14028">
            <wp:extent cx="4575" cy="4572"/>
            <wp:effectExtent l="0" t="0" r="0" b="0"/>
            <wp:docPr id="212213" name="Picture 212213"/>
            <wp:cNvGraphicFramePr/>
            <a:graphic xmlns:a="http://schemas.openxmlformats.org/drawingml/2006/main">
              <a:graphicData uri="http://schemas.openxmlformats.org/drawingml/2006/picture">
                <pic:pic xmlns:pic="http://schemas.openxmlformats.org/drawingml/2006/picture">
                  <pic:nvPicPr>
                    <pic:cNvPr id="212213" name="Picture 212213"/>
                    <pic:cNvPicPr/>
                  </pic:nvPicPr>
                  <pic:blipFill>
                    <a:blip r:embed="rId4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cumplimiento, a efecto de que las Autoridades Garantes del Estado resuelvan sobre la procedencia de la misma dentro de los cinco días siguientes.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159.</w:t>
      </w:r>
      <w:r w:rsidRPr="008314AD">
        <w:rPr>
          <w:rFonts w:ascii="Times New Roman" w:hAnsi="Times New Roman" w:cs="Times New Roman"/>
          <w:sz w:val="24"/>
          <w:szCs w:val="24"/>
        </w:rPr>
        <w:t xml:space="preserve"> Transcurrido el plazo señalado en el artículo anterior, el sujeto obligado deberá rendir informe a la Autoridad Garante del Estado sobre el cumplimento de la resolución y publicar en la Plataforma Nacional la </w:t>
      </w:r>
      <w:r w:rsidRPr="008314AD">
        <w:rPr>
          <w:rFonts w:ascii="Times New Roman" w:hAnsi="Times New Roman" w:cs="Times New Roman"/>
          <w:noProof/>
          <w:sz w:val="24"/>
          <w:szCs w:val="24"/>
        </w:rPr>
        <w:drawing>
          <wp:inline distT="0" distB="0" distL="0" distR="0" wp14:anchorId="422704E4" wp14:editId="6DF367CE">
            <wp:extent cx="4575" cy="4572"/>
            <wp:effectExtent l="0" t="0" r="0" b="0"/>
            <wp:docPr id="212214" name="Picture 212214"/>
            <wp:cNvGraphicFramePr/>
            <a:graphic xmlns:a="http://schemas.openxmlformats.org/drawingml/2006/main">
              <a:graphicData uri="http://schemas.openxmlformats.org/drawingml/2006/picture">
                <pic:pic xmlns:pic="http://schemas.openxmlformats.org/drawingml/2006/picture">
                  <pic:nvPicPr>
                    <pic:cNvPr id="212214" name="Picture 212214"/>
                    <pic:cNvPicPr/>
                  </pic:nvPicPr>
                  <pic:blipFill>
                    <a:blip r:embed="rId27"/>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información con la que se atendió a la misma.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Autoridad Garante del Estado verificará de oficio la calidad de la información y, a más tardar al día siguiente de recibir el informe, dará vista al recurrente para que, dentro de los cinco días siguientes, manifieste lo que a su derecho convenga.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Si dentro del plazo señalado el recurrente manifiesta que el cumplimiento no corresponde a lo ordenado por la Autoridad Garante del Estado, deberá expresar las causas específicas por las cuales así lo considera.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160.</w:t>
      </w:r>
      <w:r w:rsidRPr="008314AD">
        <w:rPr>
          <w:rFonts w:ascii="Times New Roman" w:hAnsi="Times New Roman" w:cs="Times New Roman"/>
          <w:sz w:val="24"/>
          <w:szCs w:val="24"/>
        </w:rPr>
        <w:t xml:space="preserve"> La Autoridad Garante del Estado deberá pronunciarse, en un plazo no mayor a cinco días, sobre todas las causas que el recurrente manifieste, así como del resultado de la verificación realizada. Si la autoridad señalada considera que se dio cumplimiento a la resolución, emitirá un acuerdo de cumplimiento y se ordenará el archivo del expediente. En caso contrario, dicha autoridad: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Emitirá un acuerdo de incumplimiento;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Notificará al superior jerárquico del responsable de dar cumplimiento, para el efecto de que, en un plazo no mayor a cinco días hábiles, se dé cumplimiento a la resolución,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Determinará las medidas de apremio o sanciones, según corresponda, que deberán imponerse o las acciones procedentes que deberán aplicarse, de conformidad con lo señalado en el siguiente Título.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OCTAVO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I AS MEDIDAS DE APREMIO Y SANCIONES</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Medidas de Apremio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161</w:t>
      </w:r>
      <w:r w:rsidRPr="008314AD">
        <w:rPr>
          <w:rFonts w:ascii="Times New Roman" w:hAnsi="Times New Roman" w:cs="Times New Roman"/>
          <w:sz w:val="24"/>
          <w:szCs w:val="24"/>
        </w:rPr>
        <w:t>. Las Autoridades Garantes del Estado podrán imponer en sus respectivos ámbitos de competencia, a la persona servidora pública encargada de cumplir con la resolución, o a la persona física o jurídico colectiva responsable, las siguientes medidas de apremio para asegurar el cumplimiento, de sus determinaciones:</w:t>
      </w:r>
      <w:r w:rsidRPr="008314AD">
        <w:rPr>
          <w:rFonts w:ascii="Times New Roman" w:hAnsi="Times New Roman" w:cs="Times New Roman"/>
          <w:noProof/>
          <w:sz w:val="24"/>
          <w:szCs w:val="24"/>
        </w:rPr>
        <w:drawing>
          <wp:inline distT="0" distB="0" distL="0" distR="0" wp14:anchorId="2DE246E5" wp14:editId="5CC678CF">
            <wp:extent cx="4575" cy="4572"/>
            <wp:effectExtent l="0" t="0" r="0" b="0"/>
            <wp:docPr id="215704" name="Picture 215704"/>
            <wp:cNvGraphicFramePr/>
            <a:graphic xmlns:a="http://schemas.openxmlformats.org/drawingml/2006/main">
              <a:graphicData uri="http://schemas.openxmlformats.org/drawingml/2006/picture">
                <pic:pic xmlns:pic="http://schemas.openxmlformats.org/drawingml/2006/picture">
                  <pic:nvPicPr>
                    <pic:cNvPr id="215704" name="Picture 215704"/>
                    <pic:cNvPicPr/>
                  </pic:nvPicPr>
                  <pic:blipFill>
                    <a:blip r:embed="rId13"/>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Amonestación pública, 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Multa, de ciento cincuenta hasta mil quinientas veces la Unidad de Medida y Actualización vigente al momento en que se cometa el incumplimiento.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162.</w:t>
      </w:r>
      <w:r w:rsidRPr="008314AD">
        <w:rPr>
          <w:rFonts w:ascii="Times New Roman" w:hAnsi="Times New Roman" w:cs="Times New Roman"/>
          <w:sz w:val="24"/>
          <w:szCs w:val="24"/>
        </w:rPr>
        <w:t xml:space="preserve"> Para calificar las medidas de apremio, las Autoridades Garantes del Estado deberán considerar: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La gravedad de la falta del sujeto obligado, determinada por elementos tales como el daño causado, los indicios de intencionalidad, la duración del incumplimiento de las determinaciones de las Autoridades Garantes del Estado, y la afectación al ejercicio de sus atribuciones;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La condición económica de la persona infractora,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La reincidencia.</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incumplimiento de los sujetos obligados será difundido en la Plataforma Nacional y en el portal de obligaciones de transparencia de las Autoridades Garantes del Estado y considerados en las evaluaciones que realicen estas.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163.</w:t>
      </w:r>
      <w:r w:rsidRPr="008314AD">
        <w:rPr>
          <w:rFonts w:ascii="Times New Roman" w:hAnsi="Times New Roman" w:cs="Times New Roman"/>
          <w:sz w:val="24"/>
          <w:szCs w:val="24"/>
        </w:rPr>
        <w:t xml:space="preserve"> En caso de reincidencia, las Autoridades Garantes del Estado podrán imponer una multa equivalente hasta el doble de la que se hubiera determinado por las mismas.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Se considerará reincidente al que habiendo incurrido en una infracción que haya sido sancionada, cometa otra del mismo tipo o naturaleza.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En caso de que el incumplimiento de las determinaciones de las Autoridades Garantes del Estado implique la </w:t>
      </w:r>
      <w:r w:rsidRPr="008314AD">
        <w:rPr>
          <w:rFonts w:ascii="Times New Roman" w:hAnsi="Times New Roman" w:cs="Times New Roman"/>
          <w:noProof/>
          <w:sz w:val="24"/>
          <w:szCs w:val="24"/>
        </w:rPr>
        <w:drawing>
          <wp:inline distT="0" distB="0" distL="0" distR="0" wp14:anchorId="4505C191" wp14:editId="08DFB591">
            <wp:extent cx="4575" cy="4572"/>
            <wp:effectExtent l="0" t="0" r="0" b="0"/>
            <wp:docPr id="215705" name="Picture 215705"/>
            <wp:cNvGraphicFramePr/>
            <a:graphic xmlns:a="http://schemas.openxmlformats.org/drawingml/2006/main">
              <a:graphicData uri="http://schemas.openxmlformats.org/drawingml/2006/picture">
                <pic:pic xmlns:pic="http://schemas.openxmlformats.org/drawingml/2006/picture">
                  <pic:nvPicPr>
                    <pic:cNvPr id="215705" name="Picture 215705"/>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presunta comisión de un delito o una de las conductas señaladas en el artículo 169 de esta Ley, la Autoridad garante respectiva deberá denunciar los hechos ante la autoridad competente.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lastRenderedPageBreak/>
        <w:t>Las medidas de apremio de carácter económico no podrán ser cubiertas con recursos públicos.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164.</w:t>
      </w:r>
      <w:r w:rsidRPr="008314AD">
        <w:rPr>
          <w:rFonts w:ascii="Times New Roman" w:hAnsi="Times New Roman" w:cs="Times New Roman"/>
          <w:sz w:val="24"/>
          <w:szCs w:val="24"/>
        </w:rPr>
        <w:t xml:space="preserve"> Si a pesar de la ejecución de las medidas de apremio previstas en el artículo anterior no se cumple con la determinación, se requerirá el cumplimiento al superior jerárquico para que en un plazo de cinco días lo instruya a cumplir sin demora. De persistir el incumplimiento, se aplicarán sobre el superior jerárquico las </w:t>
      </w:r>
      <w:r w:rsidRPr="008314AD">
        <w:rPr>
          <w:rFonts w:ascii="Times New Roman" w:hAnsi="Times New Roman" w:cs="Times New Roman"/>
          <w:noProof/>
          <w:sz w:val="24"/>
          <w:szCs w:val="24"/>
        </w:rPr>
        <w:drawing>
          <wp:inline distT="0" distB="0" distL="0" distR="0" wp14:anchorId="09451FA5" wp14:editId="3BDBB79C">
            <wp:extent cx="4575" cy="4572"/>
            <wp:effectExtent l="0" t="0" r="0" b="0"/>
            <wp:docPr id="219665" name="Picture 219665"/>
            <wp:cNvGraphicFramePr/>
            <a:graphic xmlns:a="http://schemas.openxmlformats.org/drawingml/2006/main">
              <a:graphicData uri="http://schemas.openxmlformats.org/drawingml/2006/picture">
                <pic:pic xmlns:pic="http://schemas.openxmlformats.org/drawingml/2006/picture">
                  <pic:nvPicPr>
                    <pic:cNvPr id="219665" name="Picture 219665"/>
                    <pic:cNvPicPr/>
                  </pic:nvPicPr>
                  <pic:blipFill>
                    <a:blip r:embed="rId3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medidas de apremio establecidas en el artículo anterior.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Transcurrido el plazo, sin que se haya dado cumplimiento, en su caso, determinará las sanciones que correspondan.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165.</w:t>
      </w:r>
      <w:r w:rsidRPr="008314AD">
        <w:rPr>
          <w:rFonts w:ascii="Times New Roman" w:hAnsi="Times New Roman" w:cs="Times New Roman"/>
          <w:sz w:val="24"/>
          <w:szCs w:val="24"/>
        </w:rPr>
        <w:t xml:space="preserve"> Las medidas de apremio a que se refiere el presente Capítulo deberán ser impuestas por las Autoridades Garantes del Estado y ejecutadas por sí mismas o con el apoyo de la autoridad competente, de conformidad con los procedimientos que establezcan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166.</w:t>
      </w:r>
      <w:r w:rsidRPr="008314AD">
        <w:rPr>
          <w:rFonts w:ascii="Times New Roman" w:hAnsi="Times New Roman" w:cs="Times New Roman"/>
          <w:sz w:val="24"/>
          <w:szCs w:val="24"/>
        </w:rPr>
        <w:t xml:space="preserve"> Las medidas de apremio deberán aplicarse e implementarse en un plazo máximo de quince días, contados a partir de que sea notificada la medida de apremio a la persona infractora.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167.</w:t>
      </w:r>
      <w:r w:rsidRPr="008314AD">
        <w:rPr>
          <w:rFonts w:ascii="Times New Roman" w:hAnsi="Times New Roman" w:cs="Times New Roman"/>
          <w:sz w:val="24"/>
          <w:szCs w:val="24"/>
        </w:rPr>
        <w:t xml:space="preserve"> La amonestación pública será impuesta y ejecutada por las Autoridades Garantes del Estado, a excepción de cuando se trate de personas servidoras públicas, en cuyo caso será ejecutada por el superior jerárquico inmediato de la persona infractora con el que se relacione.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multas que fijen las Autoridades Garantes del Estado se harán efectivas ante la Secretaría de Finanzas del Estado, a través de los procedimientos que las leyes establezcan.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168.</w:t>
      </w:r>
      <w:r w:rsidRPr="008314AD">
        <w:rPr>
          <w:rFonts w:ascii="Times New Roman" w:hAnsi="Times New Roman" w:cs="Times New Roman"/>
          <w:sz w:val="24"/>
          <w:szCs w:val="24"/>
        </w:rPr>
        <w:t xml:space="preserve"> Será supletorio a los mecanismos de notificación y ejecución de medidas de apremio, lo dispuesto en el Código de Procedimientos Administrativos del Estado de México.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Sanciones</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169.</w:t>
      </w:r>
      <w:r w:rsidRPr="008314AD">
        <w:rPr>
          <w:rFonts w:ascii="Times New Roman" w:hAnsi="Times New Roman" w:cs="Times New Roman"/>
          <w:sz w:val="24"/>
          <w:szCs w:val="24"/>
        </w:rPr>
        <w:t xml:space="preserve"> Son causas de sanción por incumplimiento de las obligaciones establecidas en la materia de la presente Ley, las siguientes: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La falta de respuesta a las solicitudes de información en los plazos señalados en la normatividad aplicable;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Actuar con negligencia, dolo o mala fe en la clasificación o desclasificación de la información, así como durante la sustanciación de las solicitudes en materia de acceso a la información o bien, al no difundir la información relativa a las obligaciones de transparencia prevista en la presente Ley;</w:t>
      </w:r>
      <w:r w:rsidRPr="008314AD">
        <w:rPr>
          <w:rFonts w:ascii="Times New Roman" w:hAnsi="Times New Roman" w:cs="Times New Roman"/>
          <w:noProof/>
          <w:sz w:val="24"/>
          <w:szCs w:val="24"/>
        </w:rPr>
        <w:drawing>
          <wp:inline distT="0" distB="0" distL="0" distR="0" wp14:anchorId="771FBE20" wp14:editId="17CDC564">
            <wp:extent cx="4575" cy="4572"/>
            <wp:effectExtent l="0" t="0" r="0" b="0"/>
            <wp:docPr id="219666" name="Picture 219666"/>
            <wp:cNvGraphicFramePr/>
            <a:graphic xmlns:a="http://schemas.openxmlformats.org/drawingml/2006/main">
              <a:graphicData uri="http://schemas.openxmlformats.org/drawingml/2006/picture">
                <pic:pic xmlns:pic="http://schemas.openxmlformats.org/drawingml/2006/picture">
                  <pic:nvPicPr>
                    <pic:cNvPr id="219666" name="Picture 219666"/>
                    <pic:cNvPicPr/>
                  </pic:nvPicPr>
                  <pic:blipFill>
                    <a:blip r:embed="rId14"/>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Incumplir los plazos de atención previstos en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Usar, sustraer, divulgar, ocultar, alterar, mutilar, destruir o inutilizar, total o parcialmente, sin causa legítima, conforme a las facultades correspondientes, la información que se encuentre bajo la custodia de los sujetos obligados y de sus personas servidoras públicas o a la cual tengan acceso o conocimiento con motivo de su empleo, cargo o comisión;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V. </w:t>
      </w:r>
      <w:r w:rsidRPr="008314AD">
        <w:rPr>
          <w:rFonts w:ascii="Times New Roman" w:hAnsi="Times New Roman" w:cs="Times New Roman"/>
          <w:sz w:val="24"/>
          <w:szCs w:val="24"/>
        </w:rPr>
        <w:t>Entregar información incomprensible, incompleta, en un formato no accesible, una modalidad de envío o de entrega diferente a la solicitada previamente por personas usuarias en su solicitud de acceso a la información, al responder sin la debida motivación y fundamentación establecidas en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No actualizar la información correspondiente a las obligaciones de transparencia en los plazos previstos en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Declarar con dolo o negligencia la inexistencia de información cuando el sujeto obligado deba generarla, derivado del ejercicio de sus facultades, competencias o funciones;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Declarar la inexistencia de la información cuando exista total o parcialmente en sus archivos;</w:t>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4C1A593B" wp14:editId="29DE0659">
            <wp:extent cx="4575" cy="4572"/>
            <wp:effectExtent l="0" t="0" r="0" b="0"/>
            <wp:docPr id="223439" name="Picture 223439"/>
            <wp:cNvGraphicFramePr/>
            <a:graphic xmlns:a="http://schemas.openxmlformats.org/drawingml/2006/main">
              <a:graphicData uri="http://schemas.openxmlformats.org/drawingml/2006/picture">
                <pic:pic xmlns:pic="http://schemas.openxmlformats.org/drawingml/2006/picture">
                  <pic:nvPicPr>
                    <pic:cNvPr id="223439" name="Picture 223439"/>
                    <pic:cNvPicPr/>
                  </pic:nvPicPr>
                  <pic:blipFill>
                    <a:blip r:embed="rId28"/>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 xml:space="preserve">No documentar, el ejercicio de sus facultades, competencias, funciones o actos de autoridad, </w:t>
      </w:r>
      <w:r w:rsidRPr="008314AD">
        <w:rPr>
          <w:rFonts w:ascii="Times New Roman" w:eastAsia="Times New Roman" w:hAnsi="Times New Roman" w:cs="Times New Roman"/>
          <w:sz w:val="24"/>
          <w:szCs w:val="24"/>
        </w:rPr>
        <w:t xml:space="preserve">de </w:t>
      </w:r>
      <w:r w:rsidRPr="008314AD">
        <w:rPr>
          <w:rFonts w:ascii="Times New Roman" w:hAnsi="Times New Roman" w:cs="Times New Roman"/>
          <w:sz w:val="24"/>
          <w:szCs w:val="24"/>
        </w:rPr>
        <w:t>conformidad con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Realizar actos para intimidar a las personas solicitantes de información o inhibir el ejercicio del derecho;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Denegar intencionalmente información que no se encuentre clasificada como reservada o confidencial;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 </w:t>
      </w:r>
      <w:r w:rsidRPr="008314AD">
        <w:rPr>
          <w:rFonts w:ascii="Times New Roman" w:hAnsi="Times New Roman" w:cs="Times New Roman"/>
          <w:sz w:val="24"/>
          <w:szCs w:val="24"/>
        </w:rPr>
        <w:t>Clasificar como reservada, con dolo o negligencia, la información sin que se cumplan las características señaladas en la presente Ley. La sanción procederá cuando exista una resolución previa las Autoridades Garantes del Estado, que haya quedado firme;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XIII. </w:t>
      </w:r>
      <w:r w:rsidRPr="008314AD">
        <w:rPr>
          <w:rFonts w:ascii="Times New Roman" w:hAnsi="Times New Roman" w:cs="Times New Roman"/>
          <w:sz w:val="24"/>
          <w:szCs w:val="24"/>
        </w:rPr>
        <w:t xml:space="preserve">No desclasificar la información como reservada cuando los motivos que le dieron origen ya no existan o </w:t>
      </w:r>
      <w:r w:rsidRPr="008314AD">
        <w:rPr>
          <w:rFonts w:ascii="Times New Roman" w:hAnsi="Times New Roman" w:cs="Times New Roman"/>
          <w:noProof/>
          <w:sz w:val="24"/>
          <w:szCs w:val="24"/>
        </w:rPr>
        <w:drawing>
          <wp:inline distT="0" distB="0" distL="0" distR="0" wp14:anchorId="45A65CF9" wp14:editId="1A4991BA">
            <wp:extent cx="4575" cy="4572"/>
            <wp:effectExtent l="0" t="0" r="0" b="0"/>
            <wp:docPr id="223440" name="Picture 223440"/>
            <wp:cNvGraphicFramePr/>
            <a:graphic xmlns:a="http://schemas.openxmlformats.org/drawingml/2006/main">
              <a:graphicData uri="http://schemas.openxmlformats.org/drawingml/2006/picture">
                <pic:pic xmlns:pic="http://schemas.openxmlformats.org/drawingml/2006/picture">
                  <pic:nvPicPr>
                    <pic:cNvPr id="223440" name="Picture 223440"/>
                    <pic:cNvPicPr/>
                  </pic:nvPicPr>
                  <pic:blipFill>
                    <a:blip r:embed="rId10"/>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haya fenecido el plazo, cuando las Autoridades Garantes del Estado determinen que existe una causa de interés público que persiste o no se solicite la prórroga al Comité de Transparencia;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XIV. </w:t>
      </w:r>
      <w:r w:rsidRPr="008314AD">
        <w:rPr>
          <w:rFonts w:ascii="Times New Roman" w:hAnsi="Times New Roman" w:cs="Times New Roman"/>
          <w:sz w:val="24"/>
          <w:szCs w:val="24"/>
        </w:rPr>
        <w:t>No atender los requerimientos establecidos en la presente Ley, emitidos por las Autoridades Garantes del Estado, 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 </w:t>
      </w:r>
      <w:r w:rsidRPr="008314AD">
        <w:rPr>
          <w:rFonts w:ascii="Times New Roman" w:hAnsi="Times New Roman" w:cs="Times New Roman"/>
          <w:sz w:val="24"/>
          <w:szCs w:val="24"/>
        </w:rPr>
        <w:t>No acatar las resoluciones emitidas por las Autoridades Garantes del Estado, en ejercicio de sus funciones.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170.</w:t>
      </w:r>
      <w:r w:rsidRPr="008314AD">
        <w:rPr>
          <w:rFonts w:ascii="Times New Roman" w:hAnsi="Times New Roman" w:cs="Times New Roman"/>
          <w:sz w:val="24"/>
          <w:szCs w:val="24"/>
        </w:rPr>
        <w:t xml:space="preserve"> Para determinar el monto de las multas y calificar las sanciones establecidas en el presente Capítulo, la Autoridad Garante del Estado deberá considerar: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La gravedad de la falta del sujeto obligado, determinada por elementos tales como el daño causado, los indicios de intencionalidad, la duración del incumplimiento de las determinaciones de las Autoridades Garantes del Estado, y la afectación al ejercicio de sus atribuciones;</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La condición económica de la persona infractora;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La reincidencia,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IV. </w:t>
      </w:r>
      <w:r w:rsidRPr="008314AD">
        <w:rPr>
          <w:rFonts w:ascii="Times New Roman" w:hAnsi="Times New Roman" w:cs="Times New Roman"/>
          <w:sz w:val="24"/>
          <w:szCs w:val="24"/>
        </w:rPr>
        <w:t>En su caso, el cumplimiento espontáneo de las obligaciones que dieron origen al procedimiento sancionatorio, el cual podrá considerarse como atenuante de la sanción a imponerse.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171.</w:t>
      </w:r>
      <w:r w:rsidRPr="008314AD">
        <w:rPr>
          <w:rFonts w:ascii="Times New Roman" w:hAnsi="Times New Roman" w:cs="Times New Roman"/>
          <w:sz w:val="24"/>
          <w:szCs w:val="24"/>
        </w:rPr>
        <w:t xml:space="preserve"> Con independencia del carácter de las personas presuntas infractoras, las Autoridades Garantes del Estado para conocer, investigar, remitir documentación y, en su caso, sancionar, prescribirán en un plazo de cinco años a partir del día siguiente en que se hubieran cometido las infracciones o a partir del momento </w:t>
      </w:r>
      <w:r w:rsidRPr="008314AD">
        <w:rPr>
          <w:rFonts w:ascii="Times New Roman" w:hAnsi="Times New Roman" w:cs="Times New Roman"/>
          <w:noProof/>
          <w:sz w:val="24"/>
          <w:szCs w:val="24"/>
        </w:rPr>
        <w:drawing>
          <wp:inline distT="0" distB="0" distL="0" distR="0" wp14:anchorId="13685B2C" wp14:editId="257E6F38">
            <wp:extent cx="9148" cy="27432"/>
            <wp:effectExtent l="0" t="0" r="0" b="0"/>
            <wp:docPr id="672241" name="Picture 672241"/>
            <wp:cNvGraphicFramePr/>
            <a:graphic xmlns:a="http://schemas.openxmlformats.org/drawingml/2006/main">
              <a:graphicData uri="http://schemas.openxmlformats.org/drawingml/2006/picture">
                <pic:pic xmlns:pic="http://schemas.openxmlformats.org/drawingml/2006/picture">
                  <pic:nvPicPr>
                    <pic:cNvPr id="672241" name="Picture 672241"/>
                    <pic:cNvPicPr/>
                  </pic:nvPicPr>
                  <pic:blipFill>
                    <a:blip r:embed="rId65"/>
                    <a:stretch>
                      <a:fillRect/>
                    </a:stretch>
                  </pic:blipFill>
                  <pic:spPr>
                    <a:xfrm>
                      <a:off x="0" y="0"/>
                      <a:ext cx="9148" cy="27432"/>
                    </a:xfrm>
                    <a:prstGeom prst="rect">
                      <a:avLst/>
                    </a:prstGeom>
                  </pic:spPr>
                </pic:pic>
              </a:graphicData>
            </a:graphic>
          </wp:inline>
        </w:drawing>
      </w:r>
      <w:r w:rsidRPr="008314AD">
        <w:rPr>
          <w:rFonts w:ascii="Times New Roman" w:hAnsi="Times New Roman" w:cs="Times New Roman"/>
          <w:sz w:val="24"/>
          <w:szCs w:val="24"/>
        </w:rPr>
        <w:t>en que hubieren cesado, si fueren de carácter continuo.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sanciones de carácter económico no podrán ser cubiertas con recursos públicos.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172.</w:t>
      </w:r>
      <w:r w:rsidRPr="008314AD">
        <w:rPr>
          <w:rFonts w:ascii="Times New Roman" w:hAnsi="Times New Roman" w:cs="Times New Roman"/>
          <w:sz w:val="24"/>
          <w:szCs w:val="24"/>
        </w:rPr>
        <w:t xml:space="preserve"> Las conductas a que se refiere este artículo serán sancionadas por las Autoridades Garantes del Estado, de conformidad con lo previsto en la Ley de Responsabilidades Administrativas del Estado de México y Municipios. En su caso, darán vista a la autoridad competente para que imponga o ejecute la sanción.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173.</w:t>
      </w:r>
      <w:r w:rsidRPr="008314AD">
        <w:rPr>
          <w:rFonts w:ascii="Times New Roman" w:hAnsi="Times New Roman" w:cs="Times New Roman"/>
          <w:sz w:val="24"/>
          <w:szCs w:val="24"/>
        </w:rPr>
        <w:t xml:space="preserve"> Las responsabilidades que resulten de los procedimientos administrativos correspondientes derivados de la violación a lo dispuesto en la presente Ley, son independientes de las de orden civil, penal o de cualquier otro tipo que se puedan derivar de los mismos hechos.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Dichas responsabilidades se determinarán, en forma autónoma, a través de los procedimientos previstos en las leyes aplicables y las sanciones que, en su caso, se impongan por las autoridades competentes, también se ejecutarán de manera independiente.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Para tales efectos, las Autoridades Garantes del Estado podrán denunciar ante las autoridades competentes cualquier acto u omisión violatoria de esta Ley y aportar las pruebas que se consideren pertinentes, en los términos de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174.</w:t>
      </w:r>
      <w:r w:rsidRPr="008314AD">
        <w:rPr>
          <w:rFonts w:ascii="Times New Roman" w:hAnsi="Times New Roman" w:cs="Times New Roman"/>
          <w:sz w:val="24"/>
          <w:szCs w:val="24"/>
        </w:rPr>
        <w:t xml:space="preserve"> En el caso de probables infracciones relacionadas con fideicomisos o fondos públicos, o personas físicas o jurídicas colectivas que reciban y ejerzan recursos públicos o realicen actos de autoridad, las Autoridades Garantes del Estado deberán dar vista al órgano interno de control del sujeto obligado relacionado con estos, cuando sean personas servidoras públicas, con el fin de que instrumenten los procedimientos administrativos a que haya lugar.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175.</w:t>
      </w:r>
      <w:r w:rsidRPr="008314AD">
        <w:rPr>
          <w:rFonts w:ascii="Times New Roman" w:hAnsi="Times New Roman" w:cs="Times New Roman"/>
          <w:sz w:val="24"/>
          <w:szCs w:val="24"/>
        </w:rPr>
        <w:t xml:space="preserve"> En aquellos casos en que la persona presunta infractora tenga la calidad de persona servidora pública, las Autoridades Garantes del Estado deberán remitir a la autoridad competente, junto con la denuncia correspondiente, un expediente en que se contengan todos los elementos que sustenten la presunta responsabilidad administrativa.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autoridad que conozca del asunto deberá informar de la conclusión del procedimiento y, en su caso, de la ejecución de la sanción correspondiente a la autoridad denunciante.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176.</w:t>
      </w:r>
      <w:r w:rsidRPr="008314AD">
        <w:rPr>
          <w:rFonts w:ascii="Times New Roman" w:hAnsi="Times New Roman" w:cs="Times New Roman"/>
          <w:sz w:val="24"/>
          <w:szCs w:val="24"/>
        </w:rPr>
        <w:t xml:space="preserve"> Cuando se trate de personas presuntas infractoras que no cuenten con la calidad de personas servidoras públicas, las Autoridades Garantes del Estado serán las autoridades facultadas para conocer y desahogar el procedimiento sancionatorio conforme a esta Ley, y llevar a cabo las acciones conducentes para la imposición y ejecución de las sanciones.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Artículo 177. </w:t>
      </w:r>
      <w:r w:rsidRPr="008314AD">
        <w:rPr>
          <w:rFonts w:ascii="Times New Roman" w:hAnsi="Times New Roman" w:cs="Times New Roman"/>
          <w:sz w:val="24"/>
          <w:szCs w:val="24"/>
        </w:rPr>
        <w:t xml:space="preserve">El procedimiento a que se refiere el artículo anterior dará comienzo con la notificación que efectúe </w:t>
      </w:r>
      <w:r w:rsidRPr="008314AD">
        <w:rPr>
          <w:rFonts w:ascii="Times New Roman" w:hAnsi="Times New Roman" w:cs="Times New Roman"/>
          <w:noProof/>
          <w:sz w:val="24"/>
          <w:szCs w:val="24"/>
        </w:rPr>
        <w:drawing>
          <wp:inline distT="0" distB="0" distL="0" distR="0" wp14:anchorId="7E7D6EB6" wp14:editId="2D0D453D">
            <wp:extent cx="4575" cy="4572"/>
            <wp:effectExtent l="0" t="0" r="0" b="0"/>
            <wp:docPr id="227830" name="Picture 227830"/>
            <wp:cNvGraphicFramePr/>
            <a:graphic xmlns:a="http://schemas.openxmlformats.org/drawingml/2006/main">
              <a:graphicData uri="http://schemas.openxmlformats.org/drawingml/2006/picture">
                <pic:pic xmlns:pic="http://schemas.openxmlformats.org/drawingml/2006/picture">
                  <pic:nvPicPr>
                    <pic:cNvPr id="227830" name="Picture 227830"/>
                    <pic:cNvPicPr/>
                  </pic:nvPicPr>
                  <pic:blipFill>
                    <a:blip r:embed="rId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la Autoridad Garante del Estado a la persona presunta infractora, sobre los </w:t>
      </w:r>
      <w:r w:rsidRPr="008314AD">
        <w:rPr>
          <w:rFonts w:ascii="Times New Roman" w:hAnsi="Times New Roman" w:cs="Times New Roman"/>
          <w:sz w:val="24"/>
          <w:szCs w:val="24"/>
        </w:rPr>
        <w:lastRenderedPageBreak/>
        <w:t>hechos e imputaciones que motivaron el inicio del procedimiento y le otorgará un término de quince días para que rinda pruebas y manifieste por escrito lo que a su derecho convenga. En caso de no hacerlo, la autoridad competente que conozca del procedimiento resolverá de inmediato con los elementos de convicción que disponga.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 Autoridad Garante del Estado admitirá las pruebas que estime pertinentes y procederá a su desahogo. Una </w:t>
      </w:r>
      <w:r w:rsidRPr="008314AD">
        <w:rPr>
          <w:rFonts w:ascii="Times New Roman" w:hAnsi="Times New Roman" w:cs="Times New Roman"/>
          <w:noProof/>
          <w:sz w:val="24"/>
          <w:szCs w:val="24"/>
        </w:rPr>
        <w:drawing>
          <wp:inline distT="0" distB="0" distL="0" distR="0" wp14:anchorId="7125F838" wp14:editId="58B06BFC">
            <wp:extent cx="9148" cy="59436"/>
            <wp:effectExtent l="0" t="0" r="0" b="0"/>
            <wp:docPr id="672246" name="Picture 672246"/>
            <wp:cNvGraphicFramePr/>
            <a:graphic xmlns:a="http://schemas.openxmlformats.org/drawingml/2006/main">
              <a:graphicData uri="http://schemas.openxmlformats.org/drawingml/2006/picture">
                <pic:pic xmlns:pic="http://schemas.openxmlformats.org/drawingml/2006/picture">
                  <pic:nvPicPr>
                    <pic:cNvPr id="672246" name="Picture 672246"/>
                    <pic:cNvPicPr/>
                  </pic:nvPicPr>
                  <pic:blipFill>
                    <a:blip r:embed="rId66"/>
                    <a:stretch>
                      <a:fillRect/>
                    </a:stretch>
                  </pic:blipFill>
                  <pic:spPr>
                    <a:xfrm>
                      <a:off x="0" y="0"/>
                      <a:ext cx="9148" cy="59436"/>
                    </a:xfrm>
                    <a:prstGeom prst="rect">
                      <a:avLst/>
                    </a:prstGeom>
                  </pic:spPr>
                </pic:pic>
              </a:graphicData>
            </a:graphic>
          </wp:inline>
        </w:drawing>
      </w:r>
      <w:r w:rsidRPr="008314AD">
        <w:rPr>
          <w:rFonts w:ascii="Times New Roman" w:hAnsi="Times New Roman" w:cs="Times New Roman"/>
          <w:sz w:val="24"/>
          <w:szCs w:val="24"/>
        </w:rPr>
        <w:t>vez desahogadas las pruebas, la Autoridad Garante del Estado notificará a la persona presunta infractora el derecho que le asiste para que, de considerarlo necesario, presente sus alegatos dentro de los cinco días siguientes a su notificación.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Una vez analizadas las pruebas y demás elementos de convicción, la Autoridad Garante del Estado resolverá, en definitiva, dentro de los treinta días siguientes a la fecha en que inició el procedimiento sancionador. Dicha resolución deberá ser notificada a la persona presunta infractora y, dentro de los diez días siguientes a la notificación, se hará pública la resolución correspondiente.</w:t>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Cuando haya causa justificada debidamente fundada y motivada, la autoridad que conozca del asunto podrá ampliar el plazo de resolución por una sola vez y hasta por un periodo igual.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178.</w:t>
      </w:r>
      <w:r w:rsidRPr="008314AD">
        <w:rPr>
          <w:rFonts w:ascii="Times New Roman" w:hAnsi="Times New Roman" w:cs="Times New Roman"/>
          <w:sz w:val="24"/>
          <w:szCs w:val="24"/>
        </w:rPr>
        <w:t xml:space="preserve"> En las normas respectivas de las Autoridades Garantes del Estado se precisará toda circunstancia relativa a la forma, términos y cumplimiento de los plazos a que se refiere el procedimiento sancionatorio previsto en esta Ley, incluyendo la presentación de pruebas y alegatos, la celebración de audiencias, el cierre de instrucción y la ejecución de sanciones. En todo caso, será supletorio a este procedimiento sancionador lo dispuesto en el Código de Procedimientos Administrativos del Estado de México.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179.</w:t>
      </w:r>
      <w:r w:rsidRPr="008314AD">
        <w:rPr>
          <w:rFonts w:ascii="Times New Roman" w:hAnsi="Times New Roman" w:cs="Times New Roman"/>
          <w:sz w:val="24"/>
          <w:szCs w:val="24"/>
        </w:rPr>
        <w:t xml:space="preserve"> Las infracciones a lo previsto en la presente Ley por parte de sujetos obligados que no cuenten </w:t>
      </w:r>
      <w:r w:rsidRPr="008314AD">
        <w:rPr>
          <w:rFonts w:ascii="Times New Roman" w:hAnsi="Times New Roman" w:cs="Times New Roman"/>
          <w:noProof/>
          <w:sz w:val="24"/>
          <w:szCs w:val="24"/>
        </w:rPr>
        <w:drawing>
          <wp:inline distT="0" distB="0" distL="0" distR="0" wp14:anchorId="032B9544" wp14:editId="3A0A08B4">
            <wp:extent cx="4575" cy="4572"/>
            <wp:effectExtent l="0" t="0" r="0" b="0"/>
            <wp:docPr id="231839" name="Picture 231839"/>
            <wp:cNvGraphicFramePr/>
            <a:graphic xmlns:a="http://schemas.openxmlformats.org/drawingml/2006/main">
              <a:graphicData uri="http://schemas.openxmlformats.org/drawingml/2006/picture">
                <pic:pic xmlns:pic="http://schemas.openxmlformats.org/drawingml/2006/picture">
                  <pic:nvPicPr>
                    <pic:cNvPr id="231839" name="Picture 231839"/>
                    <pic:cNvPicPr/>
                  </pic:nvPicPr>
                  <pic:blipFill>
                    <a:blip r:embed="rId2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con la calidad de persona servidora pública serán sancionadas con: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El apercibimiento, por única ocasión, para que el sujeto obligado cumpla su obligación de manera inmediata, en los términos previstos en esta Ley, tratándose de los supuestos previstos en las fracciones l, ll, III, V, VI, VII, VIII y IX del artículo 169 de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Si una vez hecho el apercibimiento no se cumple de manera inmediata con la obligación, en los términos previstos en esta Ley, tratándose de los supuestos mencionados en esta fracción, se aplicará multa de ciento cincuenta a doscientos cincuenta veces el valor diario de la Unidad de Medida y Actualización vigente;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Multa de doscientos cincuenta a ochocientas veces el valor diario de la Unidad de Medida y Actualización </w:t>
      </w:r>
      <w:r w:rsidRPr="008314AD">
        <w:rPr>
          <w:rFonts w:ascii="Times New Roman" w:hAnsi="Times New Roman" w:cs="Times New Roman"/>
          <w:noProof/>
          <w:sz w:val="24"/>
          <w:szCs w:val="24"/>
        </w:rPr>
        <w:drawing>
          <wp:inline distT="0" distB="0" distL="0" distR="0" wp14:anchorId="2DFCA14F" wp14:editId="4FC51BDB">
            <wp:extent cx="4575" cy="4572"/>
            <wp:effectExtent l="0" t="0" r="0" b="0"/>
            <wp:docPr id="231840" name="Picture 231840"/>
            <wp:cNvGraphicFramePr/>
            <a:graphic xmlns:a="http://schemas.openxmlformats.org/drawingml/2006/main">
              <a:graphicData uri="http://schemas.openxmlformats.org/drawingml/2006/picture">
                <pic:pic xmlns:pic="http://schemas.openxmlformats.org/drawingml/2006/picture">
                  <pic:nvPicPr>
                    <pic:cNvPr id="231840" name="Picture 231840"/>
                    <pic:cNvPicPr/>
                  </pic:nvPicPr>
                  <pic:blipFill>
                    <a:blip r:embed="rId1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vigente, en los casos previstos en las fracciones ll y IV del artículo 169 de la Ley,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Multa de ochocientas a mil quinientas veces el valor diario de la Unidad de Medida y Actualización vigente, en los casos previstos en las fracciones VII, VIII, IX, XI, XII, XIII, XIV y XV del artículo 169 de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Se aplicará multa adicional hasta cincuenta veces el valor diario de la Unidad de Medida y Actualización vigente, por día, a quien persista en las infracciones citadas en las fracciones anteriores.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180.</w:t>
      </w:r>
      <w:r w:rsidRPr="008314AD">
        <w:rPr>
          <w:rFonts w:ascii="Times New Roman" w:hAnsi="Times New Roman" w:cs="Times New Roman"/>
          <w:sz w:val="24"/>
          <w:szCs w:val="24"/>
        </w:rPr>
        <w:t xml:space="preserve"> En caso de que el incumplimiento de las determinaciones de las Autoridades Garantes del Estado implique la presunta comisión de un delito, estas deberán denunciar los hechos ante la autoridad competente.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181.</w:t>
      </w:r>
      <w:r w:rsidRPr="008314AD">
        <w:rPr>
          <w:rFonts w:ascii="Times New Roman" w:hAnsi="Times New Roman" w:cs="Times New Roman"/>
          <w:sz w:val="24"/>
          <w:szCs w:val="24"/>
        </w:rPr>
        <w:t xml:space="preserve"> Las personas físicas o jurídicas colectivas que reciban y ejerzan recursos públicos o ejerzan actos de autoridad deberán proporcionar la información que permita al sujeto obligado que corresponda, cumplir con sus obligaciones de transparencia y para atender las solicitudes de acceso correspondientes.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SEGUNDO.</w:t>
      </w:r>
      <w:r w:rsidRPr="008314AD">
        <w:rPr>
          <w:rFonts w:ascii="Times New Roman" w:hAnsi="Times New Roman" w:cs="Times New Roman"/>
          <w:sz w:val="24"/>
          <w:szCs w:val="24"/>
        </w:rPr>
        <w:t xml:space="preserve"> Se expide la Ley de Protección de Datos Personales en Posesión de Sujetos Obligados del Estado de México y Municipios, para quedar como sigue:</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LEY DE PROTECCIÓN DE DATOS PERSONALES EN POSESIÓN DE SUJETOS OBLIGADOS DEL ESTADO DE MÉXICO Y MUNICIPIOS</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PRIMERO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1 AS DISPOSICIONES GENERALES</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Único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Objeto y Ámbito de Aplicación de la Ley</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w:t>
      </w:r>
      <w:r w:rsidRPr="008314AD">
        <w:rPr>
          <w:rFonts w:ascii="Times New Roman" w:hAnsi="Times New Roman" w:cs="Times New Roman"/>
          <w:sz w:val="24"/>
          <w:szCs w:val="24"/>
        </w:rPr>
        <w:t xml:space="preserve"> La presente Ley es reglamentaria de las disposiciones en materia de protección de datos personales en posesión de sujetos obligados previstas en la Constitución Política del Estado Libre y Soberano de México y sus disposiciones son de orden público, interés social y observancia obligatoria en el Estado de México y sus municipios.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w:t>
      </w:r>
      <w:r w:rsidRPr="008314AD">
        <w:rPr>
          <w:rFonts w:ascii="Times New Roman" w:hAnsi="Times New Roman" w:cs="Times New Roman"/>
          <w:sz w:val="24"/>
          <w:szCs w:val="24"/>
        </w:rPr>
        <w:t xml:space="preserve"> La presente Ley tiene por objeto:</w:t>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Establecer las bases y condiciones que regirán el tratamiento de los datos personales y el ejercicio de los derechos de acceso, rectificación, cancelación y oposición, mediante procedimientos sencillos y expeditos;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Garantizar la observancia de los principios de protección de datos personales en posesión de los sujetos obligados previstos en la presente Ley y demás disposiciones aplicables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Proteger los datos personales en posesión de cualquier autoridad, entidad, órgano y organismo de los Poderes Ejecutivo, Legislativo y Judicial, órganos autónomos, fideicomisos y fondos públicos de la entidad, y de los municipios, con la finalidad de regular su debido tratamiento;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Garantizar que toda persona pueda ejercer el derecho a la protección de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Promover, fomentar y difundir una cultura de protección de datos personales en el Estado de México y sus municipios;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Establecer los mecanismos para garantizar el cumplimiento y la efectiva aplicación de las medidas de apremio que correspondan para aquellas conductas que contravengan las disposiciones previstas en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VII. </w:t>
      </w:r>
      <w:r w:rsidRPr="008314AD">
        <w:rPr>
          <w:rFonts w:ascii="Times New Roman" w:hAnsi="Times New Roman" w:cs="Times New Roman"/>
          <w:sz w:val="24"/>
          <w:szCs w:val="24"/>
        </w:rPr>
        <w:t>Regular los medios de impugnación en la materia y los procedimientos para su interposición ante las autoridades garantes, en materia de protección de datos personales en posesión de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Promover la adopción de medidas de seguridad que garanticen, la integridad, disponibilidad y confidencialidad de los datos personales en posesión de los sujetos obligados, estableciendo los mecanismos para asegurar su cumplimiento,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Contribuir a la mejora de procedimientos y mecanismos que permitan la protección de los datos personales en posesión de los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w:t>
      </w:r>
      <w:r w:rsidRPr="008314AD">
        <w:rPr>
          <w:rFonts w:ascii="Times New Roman" w:hAnsi="Times New Roman" w:cs="Times New Roman"/>
          <w:sz w:val="24"/>
          <w:szCs w:val="24"/>
        </w:rPr>
        <w:t xml:space="preserve"> Para los efectos de esta Ley se entenderá por: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w:t>
      </w:r>
      <w:r w:rsidRPr="008314AD">
        <w:rPr>
          <w:rFonts w:ascii="Times New Roman" w:hAnsi="Times New Roman" w:cs="Times New Roman"/>
          <w:b/>
          <w:sz w:val="24"/>
          <w:szCs w:val="24"/>
        </w:rPr>
        <w:t>Áreas o Unidades Administrativas:</w:t>
      </w:r>
      <w:r w:rsidRPr="008314AD">
        <w:rPr>
          <w:rFonts w:ascii="Times New Roman" w:hAnsi="Times New Roman" w:cs="Times New Roman"/>
          <w:sz w:val="24"/>
          <w:szCs w:val="24"/>
        </w:rPr>
        <w:t xml:space="preserve"> A las instancias de los sujetos obligados previstas en los respectivos reglamentos interiores, estatutos orgánicos o instrumentos equivalentes, que cuentan o puedan contar, dar </w:t>
      </w:r>
      <w:r w:rsidRPr="008314AD">
        <w:rPr>
          <w:rFonts w:ascii="Times New Roman" w:hAnsi="Times New Roman" w:cs="Times New Roman"/>
          <w:noProof/>
          <w:sz w:val="24"/>
          <w:szCs w:val="24"/>
        </w:rPr>
        <w:drawing>
          <wp:inline distT="0" distB="0" distL="0" distR="0" wp14:anchorId="66FEFF71" wp14:editId="5F9A7747">
            <wp:extent cx="4575" cy="4572"/>
            <wp:effectExtent l="0" t="0" r="0" b="0"/>
            <wp:docPr id="235894" name="Picture 235894"/>
            <wp:cNvGraphicFramePr/>
            <a:graphic xmlns:a="http://schemas.openxmlformats.org/drawingml/2006/main">
              <a:graphicData uri="http://schemas.openxmlformats.org/drawingml/2006/picture">
                <pic:pic xmlns:pic="http://schemas.openxmlformats.org/drawingml/2006/picture">
                  <pic:nvPicPr>
                    <pic:cNvPr id="235894" name="Picture 235894"/>
                    <pic:cNvPicPr/>
                  </pic:nvPicPr>
                  <pic:blipFill>
                    <a:blip r:embed="rId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tratamiento, y ser responsables o encargadas de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w:t>
      </w:r>
      <w:r w:rsidRPr="008314AD">
        <w:rPr>
          <w:rFonts w:ascii="Times New Roman" w:hAnsi="Times New Roman" w:cs="Times New Roman"/>
          <w:b/>
          <w:sz w:val="24"/>
          <w:szCs w:val="24"/>
        </w:rPr>
        <w:t>Autoridades Garantes del Estado:</w:t>
      </w:r>
      <w:r w:rsidRPr="008314AD">
        <w:rPr>
          <w:rFonts w:ascii="Times New Roman" w:hAnsi="Times New Roman" w:cs="Times New Roman"/>
          <w:sz w:val="24"/>
          <w:szCs w:val="24"/>
        </w:rPr>
        <w:t xml:space="preserve"> Al Órgano encargado de la contraloría u homólogo del Poder Ejecutivo; la Contraloría Interna del Poder Judicial; la Contraloría del Poder Legislativo; los órganos internos de control o equivalentes de los órganos constitucionales autónomos;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 Autoridad Garante Local:</w:t>
      </w:r>
      <w:r w:rsidRPr="008314AD">
        <w:rPr>
          <w:rFonts w:ascii="Times New Roman" w:hAnsi="Times New Roman" w:cs="Times New Roman"/>
          <w:sz w:val="24"/>
          <w:szCs w:val="24"/>
        </w:rPr>
        <w:t xml:space="preserve"> A Transparencia Mexiquense, órgano administrativo desconcentrado de la </w:t>
      </w:r>
      <w:r w:rsidRPr="008314AD">
        <w:rPr>
          <w:rFonts w:ascii="Times New Roman" w:hAnsi="Times New Roman" w:cs="Times New Roman"/>
          <w:noProof/>
          <w:sz w:val="24"/>
          <w:szCs w:val="24"/>
        </w:rPr>
        <w:drawing>
          <wp:inline distT="0" distB="0" distL="0" distR="0" wp14:anchorId="43DEC7D8" wp14:editId="54A57645">
            <wp:extent cx="9150" cy="22860"/>
            <wp:effectExtent l="0" t="0" r="0" b="0"/>
            <wp:docPr id="672252" name="Picture 672252"/>
            <wp:cNvGraphicFramePr/>
            <a:graphic xmlns:a="http://schemas.openxmlformats.org/drawingml/2006/main">
              <a:graphicData uri="http://schemas.openxmlformats.org/drawingml/2006/picture">
                <pic:pic xmlns:pic="http://schemas.openxmlformats.org/drawingml/2006/picture">
                  <pic:nvPicPr>
                    <pic:cNvPr id="672252" name="Picture 672252"/>
                    <pic:cNvPicPr/>
                  </pic:nvPicPr>
                  <pic:blipFill>
                    <a:blip r:embed="rId67"/>
                    <a:stretch>
                      <a:fillRect/>
                    </a:stretch>
                  </pic:blipFill>
                  <pic:spPr>
                    <a:xfrm>
                      <a:off x="0" y="0"/>
                      <a:ext cx="9150" cy="22860"/>
                    </a:xfrm>
                    <a:prstGeom prst="rect">
                      <a:avLst/>
                    </a:prstGeom>
                  </pic:spPr>
                </pic:pic>
              </a:graphicData>
            </a:graphic>
          </wp:inline>
        </w:drawing>
      </w:r>
      <w:r w:rsidRPr="008314AD">
        <w:rPr>
          <w:rFonts w:ascii="Times New Roman" w:hAnsi="Times New Roman" w:cs="Times New Roman"/>
          <w:sz w:val="24"/>
          <w:szCs w:val="24"/>
        </w:rPr>
        <w:t>Secretaría de la Contraloría del Poder Ejecutivo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IV. Aviso de Privacidad:</w:t>
      </w:r>
      <w:r w:rsidRPr="008314AD">
        <w:rPr>
          <w:rFonts w:ascii="Times New Roman" w:hAnsi="Times New Roman" w:cs="Times New Roman"/>
          <w:sz w:val="24"/>
          <w:szCs w:val="24"/>
        </w:rPr>
        <w:t xml:space="preserve"> Documento a disposición de la persona titular de la información de forma física, </w:t>
      </w:r>
      <w:r w:rsidRPr="008314AD">
        <w:rPr>
          <w:rFonts w:ascii="Times New Roman" w:hAnsi="Times New Roman" w:cs="Times New Roman"/>
          <w:noProof/>
          <w:sz w:val="24"/>
          <w:szCs w:val="24"/>
        </w:rPr>
        <w:drawing>
          <wp:inline distT="0" distB="0" distL="0" distR="0" wp14:anchorId="6AB715DF" wp14:editId="0CCEFFEE">
            <wp:extent cx="4575" cy="4573"/>
            <wp:effectExtent l="0" t="0" r="0" b="0"/>
            <wp:docPr id="235897" name="Picture 235897"/>
            <wp:cNvGraphicFramePr/>
            <a:graphic xmlns:a="http://schemas.openxmlformats.org/drawingml/2006/main">
              <a:graphicData uri="http://schemas.openxmlformats.org/drawingml/2006/picture">
                <pic:pic xmlns:pic="http://schemas.openxmlformats.org/drawingml/2006/picture">
                  <pic:nvPicPr>
                    <pic:cNvPr id="235897" name="Picture 235897"/>
                    <pic:cNvPicPr/>
                  </pic:nvPicPr>
                  <pic:blipFill>
                    <a:blip r:embed="rId11"/>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electrónica o en cualquier formato generado por el responsable, a partir del momento en el cual se recaben sus datos personales, con el objeto de informarle los propósitos del tratamiento de los mismos;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V. Bases de datos:</w:t>
      </w:r>
      <w:r w:rsidRPr="008314AD">
        <w:rPr>
          <w:rFonts w:ascii="Times New Roman" w:hAnsi="Times New Roman" w:cs="Times New Roman"/>
          <w:sz w:val="24"/>
          <w:szCs w:val="24"/>
        </w:rPr>
        <w:t xml:space="preserve"> Conjunto ordenado de datos personales referentes a una persona identificada o </w:t>
      </w:r>
      <w:r w:rsidRPr="008314AD">
        <w:rPr>
          <w:rFonts w:ascii="Times New Roman" w:hAnsi="Times New Roman" w:cs="Times New Roman"/>
          <w:noProof/>
          <w:sz w:val="24"/>
          <w:szCs w:val="24"/>
        </w:rPr>
        <w:drawing>
          <wp:inline distT="0" distB="0" distL="0" distR="0" wp14:anchorId="7C3D00DC" wp14:editId="4B56E8FD">
            <wp:extent cx="4575" cy="4573"/>
            <wp:effectExtent l="0" t="0" r="0" b="0"/>
            <wp:docPr id="235898" name="Picture 235898"/>
            <wp:cNvGraphicFramePr/>
            <a:graphic xmlns:a="http://schemas.openxmlformats.org/drawingml/2006/main">
              <a:graphicData uri="http://schemas.openxmlformats.org/drawingml/2006/picture">
                <pic:pic xmlns:pic="http://schemas.openxmlformats.org/drawingml/2006/picture">
                  <pic:nvPicPr>
                    <pic:cNvPr id="235898" name="Picture 235898"/>
                    <pic:cNvPicPr/>
                  </pic:nvPicPr>
                  <pic:blipFill>
                    <a:blip r:embed="rId13"/>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identificable, condicionados a criterios determinados, con independencia de la forma o modalidad de su creación, tipo de soporte, procesamiento, almacenamiento y organización;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Bloqueo: </w:t>
      </w:r>
      <w:r w:rsidRPr="008314AD">
        <w:rPr>
          <w:rFonts w:ascii="Times New Roman" w:hAnsi="Times New Roman" w:cs="Times New Roman"/>
          <w:sz w:val="24"/>
          <w:szCs w:val="24"/>
        </w:rPr>
        <w:t>Identificación y conservación de datos personales una vez cumplida la finalidad para la cual fueron recabados, con el único propósito de determinar posibles responsabilidades en relación con su tratamiento, hasta el plazo de prescripción legal o contractual de éstas. Durante dicho periodo, los datos personales no podrán ser objeto de tratamiento y transcurrido éste, se procederá a su cancelación en la base de datos que corresponda;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VII. Comité de Transparencia:</w:t>
      </w:r>
      <w:r w:rsidRPr="008314AD">
        <w:rPr>
          <w:rFonts w:ascii="Times New Roman" w:hAnsi="Times New Roman" w:cs="Times New Roman"/>
          <w:sz w:val="24"/>
          <w:szCs w:val="24"/>
        </w:rPr>
        <w:t xml:space="preserve"> Instancia a la que hace referencia la Ley de Transparencia y Acceso a la Información Pública del Estado de México y Municipios;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VIII. Cómputo en la nube:</w:t>
      </w:r>
      <w:r w:rsidRPr="008314AD">
        <w:rPr>
          <w:rFonts w:ascii="Times New Roman" w:hAnsi="Times New Roman" w:cs="Times New Roman"/>
          <w:sz w:val="24"/>
          <w:szCs w:val="24"/>
        </w:rPr>
        <w:t xml:space="preserve"> Modelo de provisión externa de servicios de cómputo bajo demanda, que implica el suministro de infraestructura, plataforma o programa informático, distribuido de modo flexible, mediante procedimientos virtuales, en recursos compartidos dinámicamente;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IX. Consentimiento:</w:t>
      </w:r>
      <w:r w:rsidRPr="008314AD">
        <w:rPr>
          <w:rFonts w:ascii="Times New Roman" w:hAnsi="Times New Roman" w:cs="Times New Roman"/>
          <w:sz w:val="24"/>
          <w:szCs w:val="24"/>
        </w:rPr>
        <w:t xml:space="preserve"> Manifestación de la voluntad libre, específica e informada de la persona titular de los datos mediante la cual se efectúa el tratamiento de los mismos;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X. Datos personales:</w:t>
      </w:r>
      <w:r w:rsidRPr="008314AD">
        <w:rPr>
          <w:rFonts w:ascii="Times New Roman" w:hAnsi="Times New Roman" w:cs="Times New Roman"/>
          <w:sz w:val="24"/>
          <w:szCs w:val="24"/>
        </w:rPr>
        <w:t xml:space="preserve"> Cualquier información concerniente a una persona identificada o identificable. Se considera que una persona es identificable cuando su identidad pueda determinarse directa o indirectamente a través de cualquier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XI. Datos personales sensibles:</w:t>
      </w:r>
      <w:r w:rsidRPr="008314AD">
        <w:rPr>
          <w:rFonts w:ascii="Times New Roman" w:hAnsi="Times New Roman" w:cs="Times New Roman"/>
          <w:sz w:val="24"/>
          <w:szCs w:val="24"/>
        </w:rPr>
        <w:t xml:space="preserve"> Aquellos que se refieran a la esfera más íntima de su titular, o cuya utilización indebida pueda dar origen a discriminación o conlleve un riesgo grave para ésta. De manera enunciativa más no limitativa, se consideran sensibles los datos personales que puedan revelar aspectos como origen racial o étnico, estado de salud presente o futuro, información genética, creencias religiosas, filosóficas y morales, opiniones políticas y preferencia sexual;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XII. Derechos ARCO:</w:t>
      </w:r>
      <w:r w:rsidRPr="008314AD">
        <w:rPr>
          <w:rFonts w:ascii="Times New Roman" w:hAnsi="Times New Roman" w:cs="Times New Roman"/>
          <w:sz w:val="24"/>
          <w:szCs w:val="24"/>
        </w:rPr>
        <w:t xml:space="preserve"> A los derechos de acceso, rectificación, cancelación y oposición al tratamiento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XIII. Destinatario:</w:t>
      </w:r>
      <w:r w:rsidRPr="008314AD">
        <w:rPr>
          <w:rFonts w:ascii="Times New Roman" w:hAnsi="Times New Roman" w:cs="Times New Roman"/>
          <w:sz w:val="24"/>
          <w:szCs w:val="24"/>
        </w:rPr>
        <w:t xml:space="preserve"> Persona física o jurídica colectiva pública o privada a quien el responsable transfiere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XIV. Días:</w:t>
      </w:r>
      <w:r w:rsidRPr="008314AD">
        <w:rPr>
          <w:rFonts w:ascii="Times New Roman" w:hAnsi="Times New Roman" w:cs="Times New Roman"/>
          <w:sz w:val="24"/>
          <w:szCs w:val="24"/>
        </w:rPr>
        <w:t xml:space="preserve"> A los días hábiles;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XV. Disociación:</w:t>
      </w:r>
      <w:r w:rsidRPr="008314AD">
        <w:rPr>
          <w:rFonts w:ascii="Times New Roman" w:hAnsi="Times New Roman" w:cs="Times New Roman"/>
          <w:sz w:val="24"/>
          <w:szCs w:val="24"/>
        </w:rPr>
        <w:t xml:space="preserve"> Procedimiento mediante el cual los datos personales no pueden asociarse a la persona titular ni permitir, por su estructura, contenido o grado de desagregación, la identificación de la misma;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XVI. Documentos</w:t>
      </w:r>
      <w:r w:rsidRPr="008314AD">
        <w:rPr>
          <w:rFonts w:ascii="Times New Roman" w:hAnsi="Times New Roman" w:cs="Times New Roman"/>
          <w:sz w:val="24"/>
          <w:szCs w:val="24"/>
        </w:rPr>
        <w:t xml:space="preserve">: Expedientes, reportes, estudios, actas, resoluciones, oficios, correspondencia, acuerdos, directivas, directrices, circulares, convenios, contratos, instructivos, notas, memorándums, estadísticas, o bien, cualquier otro registro que documente el ejercicio de las facultades o la actividad de los sujetos obligados y sus personas servidoras públicas, sin importar su fuente o fecha de elaboración. Los documentos podrán estar en </w:t>
      </w:r>
      <w:r w:rsidRPr="008314AD">
        <w:rPr>
          <w:rFonts w:ascii="Times New Roman" w:hAnsi="Times New Roman" w:cs="Times New Roman"/>
          <w:noProof/>
          <w:sz w:val="24"/>
          <w:szCs w:val="24"/>
        </w:rPr>
        <w:drawing>
          <wp:inline distT="0" distB="0" distL="0" distR="0" wp14:anchorId="60350F7E" wp14:editId="6EA04FF4">
            <wp:extent cx="4575" cy="4572"/>
            <wp:effectExtent l="0" t="0" r="0" b="0"/>
            <wp:docPr id="239928" name="Picture 239928"/>
            <wp:cNvGraphicFramePr/>
            <a:graphic xmlns:a="http://schemas.openxmlformats.org/drawingml/2006/main">
              <a:graphicData uri="http://schemas.openxmlformats.org/drawingml/2006/picture">
                <pic:pic xmlns:pic="http://schemas.openxmlformats.org/drawingml/2006/picture">
                  <pic:nvPicPr>
                    <pic:cNvPr id="239928" name="Picture 239928"/>
                    <pic:cNvPicPr/>
                  </pic:nvPicPr>
                  <pic:blipFill>
                    <a:blip r:embed="rId12"/>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formato escrito, sonoro, visual, electrónico, informático, holográfico o de tecnología de información existente;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XVII. Documento de seguridad: </w:t>
      </w:r>
      <w:r w:rsidRPr="008314AD">
        <w:rPr>
          <w:rFonts w:ascii="Times New Roman" w:hAnsi="Times New Roman" w:cs="Times New Roman"/>
          <w:sz w:val="24"/>
          <w:szCs w:val="24"/>
        </w:rPr>
        <w:t>Instrumento que describe y da cuenta de manera general sobre las medidas de seguridad técnicas, físicas y administrativas adoptadas por el responsable para garantizar la confidencialidad, integridad y disponibilidad de los datos personales que posee;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XVIII. Evaluación de impacto en la protección de datos personales:</w:t>
      </w:r>
      <w:r w:rsidRPr="008314AD">
        <w:rPr>
          <w:rFonts w:ascii="Times New Roman" w:hAnsi="Times New Roman" w:cs="Times New Roman"/>
          <w:sz w:val="24"/>
          <w:szCs w:val="24"/>
        </w:rPr>
        <w:t xml:space="preserve"> Documento mediante el cual los sujetos obligados que pretendan poner en operación o modificar políticas públicas, programas, sistemas o plataformas </w:t>
      </w:r>
      <w:r w:rsidRPr="008314AD">
        <w:rPr>
          <w:rFonts w:ascii="Times New Roman" w:hAnsi="Times New Roman" w:cs="Times New Roman"/>
          <w:noProof/>
          <w:sz w:val="24"/>
          <w:szCs w:val="24"/>
        </w:rPr>
        <w:drawing>
          <wp:inline distT="0" distB="0" distL="0" distR="0" wp14:anchorId="17283529" wp14:editId="7C8C208F">
            <wp:extent cx="4575" cy="9144"/>
            <wp:effectExtent l="0" t="0" r="0" b="0"/>
            <wp:docPr id="239929" name="Picture 239929"/>
            <wp:cNvGraphicFramePr/>
            <a:graphic xmlns:a="http://schemas.openxmlformats.org/drawingml/2006/main">
              <a:graphicData uri="http://schemas.openxmlformats.org/drawingml/2006/picture">
                <pic:pic xmlns:pic="http://schemas.openxmlformats.org/drawingml/2006/picture">
                  <pic:nvPicPr>
                    <pic:cNvPr id="239929" name="Picture 239929"/>
                    <pic:cNvPicPr/>
                  </pic:nvPicPr>
                  <pic:blipFill>
                    <a:blip r:embed="rId68"/>
                    <a:stretch>
                      <a:fillRect/>
                    </a:stretch>
                  </pic:blipFill>
                  <pic:spPr>
                    <a:xfrm>
                      <a:off x="0" y="0"/>
                      <a:ext cx="4575" cy="9144"/>
                    </a:xfrm>
                    <a:prstGeom prst="rect">
                      <a:avLst/>
                    </a:prstGeom>
                  </pic:spPr>
                </pic:pic>
              </a:graphicData>
            </a:graphic>
          </wp:inline>
        </w:drawing>
      </w:r>
      <w:r w:rsidRPr="008314AD">
        <w:rPr>
          <w:rFonts w:ascii="Times New Roman" w:hAnsi="Times New Roman" w:cs="Times New Roman"/>
          <w:sz w:val="24"/>
          <w:szCs w:val="24"/>
        </w:rPr>
        <w:t xml:space="preserve">informáticas, aplicaciones electrónicas o cualquier otra tecnología que implique el tratamiento intensivo o </w:t>
      </w:r>
      <w:r w:rsidRPr="008314AD">
        <w:rPr>
          <w:rFonts w:ascii="Times New Roman" w:hAnsi="Times New Roman" w:cs="Times New Roman"/>
          <w:noProof/>
          <w:sz w:val="24"/>
          <w:szCs w:val="24"/>
        </w:rPr>
        <w:drawing>
          <wp:inline distT="0" distB="0" distL="0" distR="0" wp14:anchorId="26CA16C5" wp14:editId="31D8511E">
            <wp:extent cx="9150" cy="41149"/>
            <wp:effectExtent l="0" t="0" r="0" b="0"/>
            <wp:docPr id="672258" name="Picture 672258"/>
            <wp:cNvGraphicFramePr/>
            <a:graphic xmlns:a="http://schemas.openxmlformats.org/drawingml/2006/main">
              <a:graphicData uri="http://schemas.openxmlformats.org/drawingml/2006/picture">
                <pic:pic xmlns:pic="http://schemas.openxmlformats.org/drawingml/2006/picture">
                  <pic:nvPicPr>
                    <pic:cNvPr id="672258" name="Picture 672258"/>
                    <pic:cNvPicPr/>
                  </pic:nvPicPr>
                  <pic:blipFill>
                    <a:blip r:embed="rId69"/>
                    <a:stretch>
                      <a:fillRect/>
                    </a:stretch>
                  </pic:blipFill>
                  <pic:spPr>
                    <a:xfrm>
                      <a:off x="0" y="0"/>
                      <a:ext cx="9150" cy="41149"/>
                    </a:xfrm>
                    <a:prstGeom prst="rect">
                      <a:avLst/>
                    </a:prstGeom>
                  </pic:spPr>
                </pic:pic>
              </a:graphicData>
            </a:graphic>
          </wp:inline>
        </w:drawing>
      </w:r>
      <w:r w:rsidRPr="008314AD">
        <w:rPr>
          <w:rFonts w:ascii="Times New Roman" w:hAnsi="Times New Roman" w:cs="Times New Roman"/>
          <w:sz w:val="24"/>
          <w:szCs w:val="24"/>
        </w:rPr>
        <w:t xml:space="preserve">relevante de datos personales, valoran los impactos reales respecto de determinado tratamiento de datos personales, a efecto de identificar y mitigar posibles riesgos relacionados con los principios, deberes y derechos </w:t>
      </w:r>
      <w:r w:rsidRPr="008314AD">
        <w:rPr>
          <w:rFonts w:ascii="Times New Roman" w:hAnsi="Times New Roman" w:cs="Times New Roman"/>
          <w:noProof/>
          <w:sz w:val="24"/>
          <w:szCs w:val="24"/>
        </w:rPr>
        <w:drawing>
          <wp:inline distT="0" distB="0" distL="0" distR="0" wp14:anchorId="52ACC5A9" wp14:editId="4927D576">
            <wp:extent cx="9150" cy="32004"/>
            <wp:effectExtent l="0" t="0" r="0" b="0"/>
            <wp:docPr id="672260" name="Picture 672260"/>
            <wp:cNvGraphicFramePr/>
            <a:graphic xmlns:a="http://schemas.openxmlformats.org/drawingml/2006/main">
              <a:graphicData uri="http://schemas.openxmlformats.org/drawingml/2006/picture">
                <pic:pic xmlns:pic="http://schemas.openxmlformats.org/drawingml/2006/picture">
                  <pic:nvPicPr>
                    <pic:cNvPr id="672260" name="Picture 672260"/>
                    <pic:cNvPicPr/>
                  </pic:nvPicPr>
                  <pic:blipFill>
                    <a:blip r:embed="rId70"/>
                    <a:stretch>
                      <a:fillRect/>
                    </a:stretch>
                  </pic:blipFill>
                  <pic:spPr>
                    <a:xfrm>
                      <a:off x="0" y="0"/>
                      <a:ext cx="9150" cy="32004"/>
                    </a:xfrm>
                    <a:prstGeom prst="rect">
                      <a:avLst/>
                    </a:prstGeom>
                  </pic:spPr>
                </pic:pic>
              </a:graphicData>
            </a:graphic>
          </wp:inline>
        </w:drawing>
      </w:r>
      <w:r w:rsidRPr="008314AD">
        <w:rPr>
          <w:rFonts w:ascii="Times New Roman" w:hAnsi="Times New Roman" w:cs="Times New Roman"/>
          <w:sz w:val="24"/>
          <w:szCs w:val="24"/>
        </w:rPr>
        <w:t>de las personas titulares, así como los deberes de los responsables y las personas encargadas, previstos en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XIX. Fuentes de acceso público:</w:t>
      </w:r>
      <w:r w:rsidRPr="008314AD">
        <w:rPr>
          <w:rFonts w:ascii="Times New Roman" w:hAnsi="Times New Roman" w:cs="Times New Roman"/>
          <w:sz w:val="24"/>
          <w:szCs w:val="24"/>
        </w:rPr>
        <w:t xml:space="preserve"> Aquellas bases de datos, sistemas o archivos que por disposición de ley puedan ser consultadas públicamente cuando no exista impedimento por una norma limitativa y sin más exigencia que, en su caso, el pago de una contraprestación, tarifa o contribución. No se considerará fuente de acceso público cuando la información contenida en la misma sea obtenida o tenga una procedencia ilícita, conforme a las disposiciones establecidas por la presente Ley y demás disposiciones jurídicas aplicables;</w:t>
      </w:r>
      <w:r w:rsidRPr="008314AD">
        <w:rPr>
          <w:rFonts w:ascii="Times New Roman" w:hAnsi="Times New Roman" w:cs="Times New Roman"/>
          <w:noProof/>
          <w:sz w:val="24"/>
          <w:szCs w:val="24"/>
        </w:rPr>
        <w:drawing>
          <wp:inline distT="0" distB="0" distL="0" distR="0" wp14:anchorId="1834ED61" wp14:editId="41837017">
            <wp:extent cx="4575" cy="4572"/>
            <wp:effectExtent l="0" t="0" r="0" b="0"/>
            <wp:docPr id="243794" name="Picture 243794"/>
            <wp:cNvGraphicFramePr/>
            <a:graphic xmlns:a="http://schemas.openxmlformats.org/drawingml/2006/main">
              <a:graphicData uri="http://schemas.openxmlformats.org/drawingml/2006/picture">
                <pic:pic xmlns:pic="http://schemas.openxmlformats.org/drawingml/2006/picture">
                  <pic:nvPicPr>
                    <pic:cNvPr id="243794" name="Picture 243794"/>
                    <pic:cNvPicPr/>
                  </pic:nvPicPr>
                  <pic:blipFill>
                    <a:blip r:embed="rId7"/>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ind w:left="173"/>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XX. Ley</w:t>
      </w:r>
      <w:r w:rsidRPr="008314AD">
        <w:rPr>
          <w:rFonts w:ascii="Times New Roman" w:hAnsi="Times New Roman" w:cs="Times New Roman"/>
          <w:sz w:val="24"/>
          <w:szCs w:val="24"/>
        </w:rPr>
        <w:t>: A la Ley de Protección de Datos Personales en Posesión de Sujetos Obligados del Estado de México y Municipios;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XXI. Ley de Transparencia:</w:t>
      </w:r>
      <w:r w:rsidRPr="008314AD">
        <w:rPr>
          <w:rFonts w:ascii="Times New Roman" w:hAnsi="Times New Roman" w:cs="Times New Roman"/>
          <w:sz w:val="24"/>
          <w:szCs w:val="24"/>
        </w:rPr>
        <w:t xml:space="preserve"> A la Ley de Transparencia y Acceso a la Información Pública del Estado de México y Municipios;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XXII. Ley General:</w:t>
      </w:r>
      <w:r w:rsidRPr="008314AD">
        <w:rPr>
          <w:rFonts w:ascii="Times New Roman" w:hAnsi="Times New Roman" w:cs="Times New Roman"/>
          <w:sz w:val="24"/>
          <w:szCs w:val="24"/>
        </w:rPr>
        <w:t xml:space="preserve"> A la Ley General de Protección de Datos Personales en Posesión de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XXIII. Medidas compensatorias:</w:t>
      </w:r>
      <w:r w:rsidRPr="008314AD">
        <w:rPr>
          <w:rFonts w:ascii="Times New Roman" w:hAnsi="Times New Roman" w:cs="Times New Roman"/>
          <w:sz w:val="24"/>
          <w:szCs w:val="24"/>
        </w:rPr>
        <w:t xml:space="preserve"> Mecanismos alternos para dar a conocer a las personas titulares el aviso de privacidad, a través de su difusión por medios masivos de comunicación u otros de amplio alcance;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XXIV. Medidas de seguridad:</w:t>
      </w:r>
      <w:r w:rsidRPr="008314AD">
        <w:rPr>
          <w:rFonts w:ascii="Times New Roman" w:hAnsi="Times New Roman" w:cs="Times New Roman"/>
          <w:sz w:val="24"/>
          <w:szCs w:val="24"/>
        </w:rPr>
        <w:t xml:space="preserve"> Conjunto de acciones, actividades, controles o mecanismos administrativos, técnicos y físicos que permitan proteger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XXV. Medidas de seguridad administrativas:</w:t>
      </w:r>
      <w:r w:rsidRPr="008314AD">
        <w:rPr>
          <w:rFonts w:ascii="Times New Roman" w:hAnsi="Times New Roman" w:cs="Times New Roman"/>
          <w:sz w:val="24"/>
          <w:szCs w:val="24"/>
        </w:rPr>
        <w:t xml:space="preserve"> Políticas y procedimientos para la gestión, soporte y revisión de la seguridad de la información a nivel organizacional, la identificación, clasificación y borrado seguro de la información, así como la sensibilización y capacitación del personal, en materia de protección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XXVI. Medidas de seguridad físicas:</w:t>
      </w:r>
      <w:r w:rsidRPr="008314AD">
        <w:rPr>
          <w:rFonts w:ascii="Times New Roman" w:hAnsi="Times New Roman" w:cs="Times New Roman"/>
          <w:sz w:val="24"/>
          <w:szCs w:val="24"/>
        </w:rPr>
        <w:t xml:space="preserve"> Conjunto de acciones y mecanismos para proteger el entorno físico de los datos personales y de los recursos involucrados en su tratamiento. De manera enunciativa más no limitativa, se deben considerar las siguientes actividades: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ind w:left="27"/>
        <w:jc w:val="both"/>
        <w:rPr>
          <w:rFonts w:ascii="Times New Roman" w:hAnsi="Times New Roman" w:cs="Times New Roman"/>
          <w:sz w:val="24"/>
          <w:szCs w:val="24"/>
        </w:rPr>
      </w:pPr>
      <w:r w:rsidRPr="008314AD">
        <w:rPr>
          <w:rFonts w:ascii="Times New Roman" w:hAnsi="Times New Roman" w:cs="Times New Roman"/>
          <w:b/>
          <w:sz w:val="24"/>
          <w:szCs w:val="24"/>
        </w:rPr>
        <w:t xml:space="preserve">a) </w:t>
      </w:r>
      <w:r w:rsidRPr="008314AD">
        <w:rPr>
          <w:rFonts w:ascii="Times New Roman" w:hAnsi="Times New Roman" w:cs="Times New Roman"/>
          <w:sz w:val="24"/>
          <w:szCs w:val="24"/>
        </w:rPr>
        <w:t>Prevenir el acceso no autorizado al perímetro de la organización, sus instalaciones físicas, áreas críticas, recursos e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b) </w:t>
      </w:r>
      <w:r w:rsidRPr="008314AD">
        <w:rPr>
          <w:rFonts w:ascii="Times New Roman" w:hAnsi="Times New Roman" w:cs="Times New Roman"/>
          <w:sz w:val="24"/>
          <w:szCs w:val="24"/>
        </w:rPr>
        <w:t xml:space="preserve">Prevenir el daño o interferencia a las instalaciones físicas, áreas críticas de la organización, recursos e </w:t>
      </w:r>
      <w:r w:rsidRPr="008314AD">
        <w:rPr>
          <w:rFonts w:ascii="Times New Roman" w:hAnsi="Times New Roman" w:cs="Times New Roman"/>
          <w:noProof/>
          <w:sz w:val="24"/>
          <w:szCs w:val="24"/>
        </w:rPr>
        <w:drawing>
          <wp:inline distT="0" distB="0" distL="0" distR="0" wp14:anchorId="7B78278B" wp14:editId="4B920BFC">
            <wp:extent cx="9148" cy="13716"/>
            <wp:effectExtent l="0" t="0" r="0" b="0"/>
            <wp:docPr id="672265" name="Picture 672265"/>
            <wp:cNvGraphicFramePr/>
            <a:graphic xmlns:a="http://schemas.openxmlformats.org/drawingml/2006/main">
              <a:graphicData uri="http://schemas.openxmlformats.org/drawingml/2006/picture">
                <pic:pic xmlns:pic="http://schemas.openxmlformats.org/drawingml/2006/picture">
                  <pic:nvPicPr>
                    <pic:cNvPr id="672265" name="Picture 672265"/>
                    <pic:cNvPicPr/>
                  </pic:nvPicPr>
                  <pic:blipFill>
                    <a:blip r:embed="rId71"/>
                    <a:stretch>
                      <a:fillRect/>
                    </a:stretch>
                  </pic:blipFill>
                  <pic:spPr>
                    <a:xfrm>
                      <a:off x="0" y="0"/>
                      <a:ext cx="9148" cy="13716"/>
                    </a:xfrm>
                    <a:prstGeom prst="rect">
                      <a:avLst/>
                    </a:prstGeom>
                  </pic:spPr>
                </pic:pic>
              </a:graphicData>
            </a:graphic>
          </wp:inline>
        </w:drawing>
      </w:r>
      <w:r w:rsidRPr="008314AD">
        <w:rPr>
          <w:rFonts w:ascii="Times New Roman" w:hAnsi="Times New Roman" w:cs="Times New Roman"/>
          <w:sz w:val="24"/>
          <w:szCs w:val="24"/>
        </w:rPr>
        <w:t>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c) </w:t>
      </w:r>
      <w:r w:rsidRPr="008314AD">
        <w:rPr>
          <w:rFonts w:ascii="Times New Roman" w:hAnsi="Times New Roman" w:cs="Times New Roman"/>
          <w:sz w:val="24"/>
          <w:szCs w:val="24"/>
        </w:rPr>
        <w:t>Proteger los recursos móviles, portátiles y cualquier soporte físico o electrónico que pueda salir de la organización,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c) </w:t>
      </w:r>
      <w:r w:rsidRPr="008314AD">
        <w:rPr>
          <w:rFonts w:ascii="Times New Roman" w:hAnsi="Times New Roman" w:cs="Times New Roman"/>
          <w:sz w:val="24"/>
          <w:szCs w:val="24"/>
        </w:rPr>
        <w:t xml:space="preserve">Proveer a los equipos que contienen o almacenan datos personales de un mantenimiento eficaz, que </w:t>
      </w:r>
      <w:r w:rsidRPr="008314AD">
        <w:rPr>
          <w:rFonts w:ascii="Times New Roman" w:hAnsi="Times New Roman" w:cs="Times New Roman"/>
          <w:noProof/>
          <w:sz w:val="24"/>
          <w:szCs w:val="24"/>
        </w:rPr>
        <w:drawing>
          <wp:inline distT="0" distB="0" distL="0" distR="0" wp14:anchorId="3CE2B291" wp14:editId="5FE92D5B">
            <wp:extent cx="4573" cy="4572"/>
            <wp:effectExtent l="0" t="0" r="0" b="0"/>
            <wp:docPr id="243797" name="Picture 243797"/>
            <wp:cNvGraphicFramePr/>
            <a:graphic xmlns:a="http://schemas.openxmlformats.org/drawingml/2006/main">
              <a:graphicData uri="http://schemas.openxmlformats.org/drawingml/2006/picture">
                <pic:pic xmlns:pic="http://schemas.openxmlformats.org/drawingml/2006/picture">
                  <pic:nvPicPr>
                    <pic:cNvPr id="243797" name="Picture 243797"/>
                    <pic:cNvPicPr/>
                  </pic:nvPicPr>
                  <pic:blipFill>
                    <a:blip r:embed="rId52"/>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asegure su disponibilidad e integridad;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XXVII. Medidas de seguridad técnicas:</w:t>
      </w:r>
      <w:r w:rsidRPr="008314AD">
        <w:rPr>
          <w:rFonts w:ascii="Times New Roman" w:hAnsi="Times New Roman" w:cs="Times New Roman"/>
          <w:sz w:val="24"/>
          <w:szCs w:val="24"/>
        </w:rPr>
        <w:t xml:space="preserve"> Conjunto de acciones y mecanismos que se valen de la tecnología </w:t>
      </w:r>
      <w:r w:rsidRPr="008314AD">
        <w:rPr>
          <w:rFonts w:ascii="Times New Roman" w:hAnsi="Times New Roman" w:cs="Times New Roman"/>
          <w:noProof/>
          <w:sz w:val="24"/>
          <w:szCs w:val="24"/>
        </w:rPr>
        <w:drawing>
          <wp:inline distT="0" distB="0" distL="0" distR="0" wp14:anchorId="0F7DDD3E" wp14:editId="6A9D5D8D">
            <wp:extent cx="4575" cy="4572"/>
            <wp:effectExtent l="0" t="0" r="0" b="0"/>
            <wp:docPr id="243798" name="Picture 243798"/>
            <wp:cNvGraphicFramePr/>
            <a:graphic xmlns:a="http://schemas.openxmlformats.org/drawingml/2006/main">
              <a:graphicData uri="http://schemas.openxmlformats.org/drawingml/2006/picture">
                <pic:pic xmlns:pic="http://schemas.openxmlformats.org/drawingml/2006/picture">
                  <pic:nvPicPr>
                    <pic:cNvPr id="243798" name="Picture 243798"/>
                    <pic:cNvPicPr/>
                  </pic:nvPicPr>
                  <pic:blipFill>
                    <a:blip r:embed="rId72"/>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relacionada con hardware y software para proteger el entorno digital de los datos personales y los recursos involucrados en su tratamiento. De manera enunciativa más no limitativa, se deben considerar las siguientes actividades: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 </w:t>
      </w:r>
      <w:r w:rsidRPr="008314AD">
        <w:rPr>
          <w:rFonts w:ascii="Times New Roman" w:hAnsi="Times New Roman" w:cs="Times New Roman"/>
          <w:sz w:val="24"/>
          <w:szCs w:val="24"/>
        </w:rPr>
        <w:t>Prevenir que el acceso a las bases de datos o a la información, así como a los recursos, sea por usuarios identificados y autorizados;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b) </w:t>
      </w:r>
      <w:r w:rsidRPr="008314AD">
        <w:rPr>
          <w:rFonts w:ascii="Times New Roman" w:hAnsi="Times New Roman" w:cs="Times New Roman"/>
          <w:sz w:val="24"/>
          <w:szCs w:val="24"/>
        </w:rPr>
        <w:t>Generar un esquema de privilegios para que el usuario lleve a cabo las actividades que requiere con motivo de sus funciones;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c) </w:t>
      </w:r>
      <w:r w:rsidRPr="008314AD">
        <w:rPr>
          <w:rFonts w:ascii="Times New Roman" w:hAnsi="Times New Roman" w:cs="Times New Roman"/>
          <w:sz w:val="24"/>
          <w:szCs w:val="24"/>
        </w:rPr>
        <w:t>Revisar la configuración de seguridad en la adquisición, operación, desarrollo y mantenimiento del software y hardware,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d) </w:t>
      </w:r>
      <w:r w:rsidRPr="008314AD">
        <w:rPr>
          <w:rFonts w:ascii="Times New Roman" w:hAnsi="Times New Roman" w:cs="Times New Roman"/>
          <w:sz w:val="24"/>
          <w:szCs w:val="24"/>
        </w:rPr>
        <w:t>Gestionar las comunicaciones, operaciones y medios de almacenamiento de los recursos informáticos en el tratamiento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XXVIII. Persona Encargada:</w:t>
      </w:r>
      <w:r w:rsidRPr="008314AD">
        <w:rPr>
          <w:rFonts w:ascii="Times New Roman" w:hAnsi="Times New Roman" w:cs="Times New Roman"/>
          <w:sz w:val="24"/>
          <w:szCs w:val="24"/>
        </w:rPr>
        <w:t xml:space="preserve"> A la Persona física o jurídica colectiva, pública o privada, ajena a la organización del responsable, que sola o conjuntamente con otras, trate datos personales a nombre y por cuenta del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XXIX. Persona Titular:</w:t>
      </w:r>
      <w:r w:rsidRPr="008314AD">
        <w:rPr>
          <w:rFonts w:ascii="Times New Roman" w:hAnsi="Times New Roman" w:cs="Times New Roman"/>
          <w:sz w:val="24"/>
          <w:szCs w:val="24"/>
        </w:rPr>
        <w:t xml:space="preserve"> Persona a quien corresponden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XXX. Plataforma Nacional:</w:t>
      </w:r>
      <w:r w:rsidRPr="008314AD">
        <w:rPr>
          <w:rFonts w:ascii="Times New Roman" w:hAnsi="Times New Roman" w:cs="Times New Roman"/>
          <w:sz w:val="24"/>
          <w:szCs w:val="24"/>
        </w:rPr>
        <w:t xml:space="preserve"> A la Plataforma Nacional de Transparencia a que hace referencia el artículo 44 de la Ley General de Transparencia y Acceso a la Información Pública;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XXXI. Remisión</w:t>
      </w:r>
      <w:r w:rsidRPr="008314AD">
        <w:rPr>
          <w:rFonts w:ascii="Times New Roman" w:hAnsi="Times New Roman" w:cs="Times New Roman"/>
          <w:sz w:val="24"/>
          <w:szCs w:val="24"/>
        </w:rPr>
        <w:t xml:space="preserve">: Toda comunicación de datos personales realizada exclusivamente entre el responsable y la </w:t>
      </w:r>
      <w:r w:rsidRPr="008314AD">
        <w:rPr>
          <w:rFonts w:ascii="Times New Roman" w:hAnsi="Times New Roman" w:cs="Times New Roman"/>
          <w:noProof/>
          <w:sz w:val="24"/>
          <w:szCs w:val="24"/>
        </w:rPr>
        <w:drawing>
          <wp:inline distT="0" distB="0" distL="0" distR="0" wp14:anchorId="321AD5BF" wp14:editId="4A86CCF7">
            <wp:extent cx="4575" cy="4572"/>
            <wp:effectExtent l="0" t="0" r="0" b="0"/>
            <wp:docPr id="247590" name="Picture 247590"/>
            <wp:cNvGraphicFramePr/>
            <a:graphic xmlns:a="http://schemas.openxmlformats.org/drawingml/2006/main">
              <a:graphicData uri="http://schemas.openxmlformats.org/drawingml/2006/picture">
                <pic:pic xmlns:pic="http://schemas.openxmlformats.org/drawingml/2006/picture">
                  <pic:nvPicPr>
                    <pic:cNvPr id="247590" name="Picture 247590"/>
                    <pic:cNvPicPr/>
                  </pic:nvPicPr>
                  <pic:blipFill>
                    <a:blip r:embed="rId1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persona encargada, dentro o fuera del territorio mexicano;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XXXII. Responsable</w:t>
      </w:r>
      <w:r w:rsidRPr="008314AD">
        <w:rPr>
          <w:rFonts w:ascii="Times New Roman" w:hAnsi="Times New Roman" w:cs="Times New Roman"/>
          <w:sz w:val="24"/>
          <w:szCs w:val="24"/>
        </w:rPr>
        <w:t>: A los Sujetos obligados a que se refiere la presente Ley que deciden sobre el tratamiento de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XXXIII. Secretaría</w:t>
      </w:r>
      <w:r w:rsidRPr="008314AD">
        <w:rPr>
          <w:rFonts w:ascii="Times New Roman" w:hAnsi="Times New Roman" w:cs="Times New Roman"/>
          <w:sz w:val="24"/>
          <w:szCs w:val="24"/>
        </w:rPr>
        <w:t>: A la Secretaría de la Contraloría del Gobierno del Estado de México;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XXXIV. Sujetos</w:t>
      </w:r>
      <w:r w:rsidRPr="008314AD">
        <w:rPr>
          <w:rFonts w:ascii="Times New Roman" w:hAnsi="Times New Roman" w:cs="Times New Roman"/>
          <w:sz w:val="24"/>
          <w:szCs w:val="24"/>
        </w:rPr>
        <w:t xml:space="preserve"> </w:t>
      </w:r>
      <w:r w:rsidRPr="008314AD">
        <w:rPr>
          <w:rFonts w:ascii="Times New Roman" w:hAnsi="Times New Roman" w:cs="Times New Roman"/>
          <w:b/>
          <w:sz w:val="24"/>
          <w:szCs w:val="24"/>
        </w:rPr>
        <w:t>Obligados</w:t>
      </w:r>
      <w:r w:rsidRPr="008314AD">
        <w:rPr>
          <w:rFonts w:ascii="Times New Roman" w:hAnsi="Times New Roman" w:cs="Times New Roman"/>
          <w:sz w:val="24"/>
          <w:szCs w:val="24"/>
        </w:rPr>
        <w:t>: Cualquier autoridad, entidad, órgano y organismo de los poderes ejecutivo, legislativo y judicial, órganos autónomos, fideicomisos y fondos públicos, en el ámbito estatal y municipal;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XXXV. Supresión</w:t>
      </w:r>
      <w:r w:rsidRPr="008314AD">
        <w:rPr>
          <w:rFonts w:ascii="Times New Roman" w:hAnsi="Times New Roman" w:cs="Times New Roman"/>
          <w:sz w:val="24"/>
          <w:szCs w:val="24"/>
        </w:rPr>
        <w:t>: Baja archivística de los datos personales conforme a las disposiciones jurídicas aplicables en materia de archivos, que resulte en la eliminación, borrado o destrucción de los datos personales bajo las medidas de seguridad previamente establecidas por el responsable;</w:t>
      </w:r>
      <w:r w:rsidRPr="008314AD">
        <w:rPr>
          <w:rFonts w:ascii="Times New Roman" w:hAnsi="Times New Roman" w:cs="Times New Roman"/>
          <w:noProof/>
          <w:sz w:val="24"/>
          <w:szCs w:val="24"/>
        </w:rPr>
        <w:drawing>
          <wp:inline distT="0" distB="0" distL="0" distR="0" wp14:anchorId="3071EBA2" wp14:editId="1D697FC5">
            <wp:extent cx="4575" cy="4572"/>
            <wp:effectExtent l="0" t="0" r="0" b="0"/>
            <wp:docPr id="247591" name="Picture 247591"/>
            <wp:cNvGraphicFramePr/>
            <a:graphic xmlns:a="http://schemas.openxmlformats.org/drawingml/2006/main">
              <a:graphicData uri="http://schemas.openxmlformats.org/drawingml/2006/picture">
                <pic:pic xmlns:pic="http://schemas.openxmlformats.org/drawingml/2006/picture">
                  <pic:nvPicPr>
                    <pic:cNvPr id="247591" name="Picture 247591"/>
                    <pic:cNvPicPr/>
                  </pic:nvPicPr>
                  <pic:blipFill>
                    <a:blip r:embed="rId33"/>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XXXVI. Transferencia</w:t>
      </w:r>
      <w:r w:rsidRPr="008314AD">
        <w:rPr>
          <w:rFonts w:ascii="Times New Roman" w:hAnsi="Times New Roman" w:cs="Times New Roman"/>
          <w:sz w:val="24"/>
          <w:szCs w:val="24"/>
        </w:rPr>
        <w:t xml:space="preserve">: Toda comunicación de datos personales dentro o fuera del territorio mexicano, realizada </w:t>
      </w:r>
      <w:r w:rsidRPr="008314AD">
        <w:rPr>
          <w:rFonts w:ascii="Times New Roman" w:hAnsi="Times New Roman" w:cs="Times New Roman"/>
          <w:noProof/>
          <w:sz w:val="24"/>
          <w:szCs w:val="24"/>
        </w:rPr>
        <w:drawing>
          <wp:inline distT="0" distB="0" distL="0" distR="0" wp14:anchorId="73575AD7" wp14:editId="7944E5BC">
            <wp:extent cx="9148" cy="13716"/>
            <wp:effectExtent l="0" t="0" r="0" b="0"/>
            <wp:docPr id="672269" name="Picture 672269"/>
            <wp:cNvGraphicFramePr/>
            <a:graphic xmlns:a="http://schemas.openxmlformats.org/drawingml/2006/main">
              <a:graphicData uri="http://schemas.openxmlformats.org/drawingml/2006/picture">
                <pic:pic xmlns:pic="http://schemas.openxmlformats.org/drawingml/2006/picture">
                  <pic:nvPicPr>
                    <pic:cNvPr id="672269" name="Picture 672269"/>
                    <pic:cNvPicPr/>
                  </pic:nvPicPr>
                  <pic:blipFill>
                    <a:blip r:embed="rId73"/>
                    <a:stretch>
                      <a:fillRect/>
                    </a:stretch>
                  </pic:blipFill>
                  <pic:spPr>
                    <a:xfrm>
                      <a:off x="0" y="0"/>
                      <a:ext cx="9148" cy="13716"/>
                    </a:xfrm>
                    <a:prstGeom prst="rect">
                      <a:avLst/>
                    </a:prstGeom>
                  </pic:spPr>
                </pic:pic>
              </a:graphicData>
            </a:graphic>
          </wp:inline>
        </w:drawing>
      </w:r>
      <w:r w:rsidRPr="008314AD">
        <w:rPr>
          <w:rFonts w:ascii="Times New Roman" w:hAnsi="Times New Roman" w:cs="Times New Roman"/>
          <w:sz w:val="24"/>
          <w:szCs w:val="24"/>
        </w:rPr>
        <w:t>a persona distinta de la titular, del responsable o de la persona encargada;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XXXVII. Transferente</w:t>
      </w:r>
      <w:r w:rsidRPr="008314AD">
        <w:rPr>
          <w:rFonts w:ascii="Times New Roman" w:hAnsi="Times New Roman" w:cs="Times New Roman"/>
          <w:sz w:val="24"/>
          <w:szCs w:val="24"/>
        </w:rPr>
        <w:t>: Sujeto obligado que posee los datos personales objeto de la transferencia;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XXXVIII. Tratamiento</w:t>
      </w:r>
      <w:r w:rsidRPr="008314AD">
        <w:rPr>
          <w:rFonts w:ascii="Times New Roman" w:hAnsi="Times New Roman" w:cs="Times New Roman"/>
          <w:sz w:val="24"/>
          <w:szCs w:val="24"/>
        </w:rPr>
        <w:t>: Cualquier operación o conjunto de operaciones efectuadas mediante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XXXIX. Unidad de Transparencia:</w:t>
      </w:r>
      <w:r w:rsidRPr="008314AD">
        <w:rPr>
          <w:rFonts w:ascii="Times New Roman" w:hAnsi="Times New Roman" w:cs="Times New Roman"/>
          <w:sz w:val="24"/>
          <w:szCs w:val="24"/>
        </w:rPr>
        <w:t xml:space="preserve"> Instancia a la que hace referencia la de Ley de Transparencia y Acceso a la Información Pública del Estado de México y Municipios;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w:t>
      </w:r>
      <w:r w:rsidRPr="008314AD">
        <w:rPr>
          <w:rFonts w:ascii="Times New Roman" w:hAnsi="Times New Roman" w:cs="Times New Roman"/>
          <w:sz w:val="24"/>
          <w:szCs w:val="24"/>
        </w:rPr>
        <w:t xml:space="preserve"> La presente Ley será aplicable a cualquier tratamiento de datos personales que obren en soportes </w:t>
      </w:r>
      <w:r w:rsidRPr="008314AD">
        <w:rPr>
          <w:rFonts w:ascii="Times New Roman" w:hAnsi="Times New Roman" w:cs="Times New Roman"/>
          <w:noProof/>
          <w:sz w:val="24"/>
          <w:szCs w:val="24"/>
        </w:rPr>
        <w:drawing>
          <wp:inline distT="0" distB="0" distL="0" distR="0" wp14:anchorId="72111E6C" wp14:editId="15C91AFD">
            <wp:extent cx="4573" cy="4572"/>
            <wp:effectExtent l="0" t="0" r="0" b="0"/>
            <wp:docPr id="247596" name="Picture 247596"/>
            <wp:cNvGraphicFramePr/>
            <a:graphic xmlns:a="http://schemas.openxmlformats.org/drawingml/2006/main">
              <a:graphicData uri="http://schemas.openxmlformats.org/drawingml/2006/picture">
                <pic:pic xmlns:pic="http://schemas.openxmlformats.org/drawingml/2006/picture">
                  <pic:nvPicPr>
                    <pic:cNvPr id="247596" name="Picture 247596"/>
                    <pic:cNvPicPr/>
                  </pic:nvPicPr>
                  <pic:blipFill>
                    <a:blip r:embed="rId32"/>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físicos o electrónicos, con independencia de la forma o modalidad de su creación, tipo de soporte, procesamiento, almacenamiento y organización.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Artículo 5. </w:t>
      </w:r>
      <w:r w:rsidRPr="008314AD">
        <w:rPr>
          <w:rFonts w:ascii="Times New Roman" w:hAnsi="Times New Roman" w:cs="Times New Roman"/>
          <w:sz w:val="24"/>
          <w:szCs w:val="24"/>
        </w:rPr>
        <w:t>Para los efectos de la presente Ley, se considerarán como fuentes de acceso público: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Las páginas de internet o medios remotos o locales de comunicación electrónica, óptica y de otra tecnología, siempre que el sitio donde se encuentren los datos personales esté concebido para facilitar información al público y esté abierto a la consulta general: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Los directorios telefónicos en términos de la normativa específica;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Los diarios, gacetas o boletines oficiales, de acuerdo con las disposiciones jurídicas correspondientes;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Los medios de comunicación social,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Los registros públicos conforme a las disposiciones que les resulten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Para que los supuestos enumerados en el presente artículo sean considerados fuentes de acceso público será necesario que su consulta pueda ser realizada por cualquier persona no impedida por una norma limitativa, o sin más exigencia que, en su caso, el pago de una contraprestación, derecho o tarifa. No se considerará una fuente de acceso público cuando la información contenida en la misma sea o tenga una procedencia ilícita.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w:t>
      </w:r>
      <w:r w:rsidRPr="008314AD">
        <w:rPr>
          <w:rFonts w:ascii="Times New Roman" w:hAnsi="Times New Roman" w:cs="Times New Roman"/>
          <w:sz w:val="24"/>
          <w:szCs w:val="24"/>
        </w:rPr>
        <w:t xml:space="preserve"> El Estado garantizará la privacidad de las y los individuos y deberá velar por que terceras personas no incurran en conductas que puedan afectarla arbitrariamente.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Los responsables aplicarán las medidas establecidas en esta Ley para la protección de las personas y su dignidad, respecto al tratamiento de sus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El derecho a la protección de los datos personales solamente se limitará por razones de seguridad nacional, en </w:t>
      </w:r>
      <w:r w:rsidRPr="008314AD">
        <w:rPr>
          <w:rFonts w:ascii="Times New Roman" w:hAnsi="Times New Roman" w:cs="Times New Roman"/>
          <w:noProof/>
          <w:sz w:val="24"/>
          <w:szCs w:val="24"/>
        </w:rPr>
        <w:drawing>
          <wp:inline distT="0" distB="0" distL="0" distR="0" wp14:anchorId="5F1D08CA" wp14:editId="77E72604">
            <wp:extent cx="4573" cy="4572"/>
            <wp:effectExtent l="0" t="0" r="0" b="0"/>
            <wp:docPr id="251734" name="Picture 251734"/>
            <wp:cNvGraphicFramePr/>
            <a:graphic xmlns:a="http://schemas.openxmlformats.org/drawingml/2006/main">
              <a:graphicData uri="http://schemas.openxmlformats.org/drawingml/2006/picture">
                <pic:pic xmlns:pic="http://schemas.openxmlformats.org/drawingml/2006/picture">
                  <pic:nvPicPr>
                    <pic:cNvPr id="251734" name="Picture 251734"/>
                    <pic:cNvPicPr/>
                  </pic:nvPicPr>
                  <pic:blipFill>
                    <a:blip r:embed="rId74"/>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términos de la ley en la materia, disposiciones de orden público, seguridad y salud públicas o para proteger los derechos de terceros.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w:t>
      </w:r>
      <w:r w:rsidRPr="008314AD">
        <w:rPr>
          <w:rFonts w:ascii="Times New Roman" w:hAnsi="Times New Roman" w:cs="Times New Roman"/>
          <w:sz w:val="24"/>
          <w:szCs w:val="24"/>
        </w:rPr>
        <w:t xml:space="preserve"> Por regla general no podrán tratarse datos personales sensibles, salvo que se cuente con el consentimiento expreso de la persona titular o, en su defecto, se trate de los casos establecidos en el artículo 18 de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w:t>
      </w:r>
      <w:r w:rsidRPr="008314AD">
        <w:rPr>
          <w:rFonts w:ascii="Times New Roman" w:hAnsi="Times New Roman" w:cs="Times New Roman"/>
          <w:sz w:val="24"/>
          <w:szCs w:val="24"/>
        </w:rPr>
        <w:t xml:space="preserve"> En el tratamiento de datos personales de niñas, niños y adolescentes se deberá privilegiar el interés superior de éstos, en términos de la Ley General de los Derechos de Niñas, Niños y Adolescentes, la Ley de Derechos de Niñas, Niños y Adolescentes del Estado de México, el Código Nacional de Procedimientos Civiles y Familiares y las demás disposiciones jurídicas aplicables, y se adoptarán las medidas idóneas para su </w:t>
      </w:r>
      <w:r w:rsidRPr="008314AD">
        <w:rPr>
          <w:rFonts w:ascii="Times New Roman" w:hAnsi="Times New Roman" w:cs="Times New Roman"/>
          <w:noProof/>
          <w:sz w:val="24"/>
          <w:szCs w:val="24"/>
        </w:rPr>
        <w:drawing>
          <wp:inline distT="0" distB="0" distL="0" distR="0" wp14:anchorId="79AA5239" wp14:editId="16214EC5">
            <wp:extent cx="4575" cy="4572"/>
            <wp:effectExtent l="0" t="0" r="0" b="0"/>
            <wp:docPr id="251735" name="Picture 251735"/>
            <wp:cNvGraphicFramePr/>
            <a:graphic xmlns:a="http://schemas.openxmlformats.org/drawingml/2006/main">
              <a:graphicData uri="http://schemas.openxmlformats.org/drawingml/2006/picture">
                <pic:pic xmlns:pic="http://schemas.openxmlformats.org/drawingml/2006/picture">
                  <pic:nvPicPr>
                    <pic:cNvPr id="251735" name="Picture 251735"/>
                    <pic:cNvPicPr/>
                  </pic:nvPicPr>
                  <pic:blipFill>
                    <a:blip r:embed="rId2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protección.</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No se publicarán los datos personales de niñas, niños y adolescentes, a excepción de contar con el consentimiento de quien ejerza la patria potestad o tutela, así como de la opinión o el consentimiento </w:t>
      </w:r>
      <w:r w:rsidRPr="008314AD">
        <w:rPr>
          <w:rFonts w:ascii="Times New Roman" w:hAnsi="Times New Roman" w:cs="Times New Roman"/>
          <w:noProof/>
          <w:sz w:val="24"/>
          <w:szCs w:val="24"/>
        </w:rPr>
        <w:drawing>
          <wp:inline distT="0" distB="0" distL="0" distR="0" wp14:anchorId="16D78B00" wp14:editId="65FC31A6">
            <wp:extent cx="4573" cy="4573"/>
            <wp:effectExtent l="0" t="0" r="0" b="0"/>
            <wp:docPr id="251736" name="Picture 251736"/>
            <wp:cNvGraphicFramePr/>
            <a:graphic xmlns:a="http://schemas.openxmlformats.org/drawingml/2006/main">
              <a:graphicData uri="http://schemas.openxmlformats.org/drawingml/2006/picture">
                <pic:pic xmlns:pic="http://schemas.openxmlformats.org/drawingml/2006/picture">
                  <pic:nvPicPr>
                    <pic:cNvPr id="251736" name="Picture 251736"/>
                    <pic:cNvPicPr/>
                  </pic:nvPicPr>
                  <pic:blipFill>
                    <a:blip r:embed="rId33"/>
                    <a:stretch>
                      <a:fillRect/>
                    </a:stretch>
                  </pic:blipFill>
                  <pic:spPr>
                    <a:xfrm>
                      <a:off x="0" y="0"/>
                      <a:ext cx="4573" cy="4573"/>
                    </a:xfrm>
                    <a:prstGeom prst="rect">
                      <a:avLst/>
                    </a:prstGeom>
                  </pic:spPr>
                </pic:pic>
              </a:graphicData>
            </a:graphic>
          </wp:inline>
        </w:drawing>
      </w:r>
      <w:r w:rsidRPr="008314AD">
        <w:rPr>
          <w:rFonts w:ascii="Times New Roman" w:hAnsi="Times New Roman" w:cs="Times New Roman"/>
          <w:sz w:val="24"/>
          <w:szCs w:val="24"/>
        </w:rPr>
        <w:t>informado, de acuerdo con su autonomía progresiva, de la niña, niño o adolescente, y siempre que no sea contraria al principio de interés superior de la niñez, de conformidad con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Tratándose de obligaciones de transparencia o análogas, se publicará el nombre de quien ejerza la patria potestad o tutela.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responsable podrá limitar el acceso de la o el representante a los datos personales sensibles de niñas, niños o adolescentes, en aquellos casos que se puedan afectar sus derechos humanos, siempre y cuando no contravenga el principio de interés superior de la niñez.</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w:t>
      </w:r>
      <w:r w:rsidRPr="008314AD">
        <w:rPr>
          <w:rFonts w:ascii="Times New Roman" w:hAnsi="Times New Roman" w:cs="Times New Roman"/>
          <w:sz w:val="24"/>
          <w:szCs w:val="24"/>
        </w:rPr>
        <w:t xml:space="preserve"> La aplicación e interpretación de la presente Ley se realizará conforme a lo dispuesto en la </w:t>
      </w:r>
      <w:r w:rsidRPr="008314AD">
        <w:rPr>
          <w:rFonts w:ascii="Times New Roman" w:hAnsi="Times New Roman" w:cs="Times New Roman"/>
          <w:noProof/>
          <w:sz w:val="24"/>
          <w:szCs w:val="24"/>
        </w:rPr>
        <w:drawing>
          <wp:inline distT="0" distB="0" distL="0" distR="0" wp14:anchorId="1709A56B" wp14:editId="681BB3DD">
            <wp:extent cx="4575" cy="4572"/>
            <wp:effectExtent l="0" t="0" r="0" b="0"/>
            <wp:docPr id="251737" name="Picture 251737"/>
            <wp:cNvGraphicFramePr/>
            <a:graphic xmlns:a="http://schemas.openxmlformats.org/drawingml/2006/main">
              <a:graphicData uri="http://schemas.openxmlformats.org/drawingml/2006/picture">
                <pic:pic xmlns:pic="http://schemas.openxmlformats.org/drawingml/2006/picture">
                  <pic:nvPicPr>
                    <pic:cNvPr id="251737" name="Picture 251737"/>
                    <pic:cNvPicPr/>
                  </pic:nvPicPr>
                  <pic:blipFill>
                    <a:blip r:embed="rId75"/>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Constitución Política de los Estados Unidos Mexicanos, los tratados internacionales de los que el Estado mexicano sea parte, la Constitución Política del Estado Libre y Soberano de México, así como las resoluciones y sentencias vinculantes que emitan los órganos nacionales e internacionales especializados, favoreciendo en todo tiempo el derecho a la privacidad, la protección de datos personales y a las personas la protección más amplia.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Para el caso de la interpretación, se podrán tomar en cuenta los criterios, determinaciones y opiniones de los organismos nacionales e internacionales, en materia de protección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w:t>
      </w:r>
      <w:r w:rsidRPr="008314AD">
        <w:rPr>
          <w:rFonts w:ascii="Times New Roman" w:hAnsi="Times New Roman" w:cs="Times New Roman"/>
          <w:sz w:val="24"/>
          <w:szCs w:val="24"/>
        </w:rPr>
        <w:t xml:space="preserve"> A falta de disposición expresa en la presente Ley, se aplicarán de manera supletoria las disposiciones de la Ley de Transparencia, del Código de Procedimientos Administrativos del Estado de México y del Código Civil del Estado de México.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SEGUNDO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PRINCIPIOS, DEBERES Y DISPOSICIONES APLICABLES AL TRATAMIENTO DE DATOS PERSONALES</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w:t>
      </w:r>
    </w:p>
    <w:p w:rsidR="009B4C8C" w:rsidRPr="008314AD" w:rsidRDefault="009B4C8C"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los Principios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w:t>
      </w:r>
      <w:r w:rsidRPr="008314AD">
        <w:rPr>
          <w:rFonts w:ascii="Times New Roman" w:hAnsi="Times New Roman" w:cs="Times New Roman"/>
          <w:sz w:val="24"/>
          <w:szCs w:val="24"/>
        </w:rPr>
        <w:t xml:space="preserve"> El responsable deberá observar los principios de licitud, finalidad, lealtad, consentimiento, calidad, proporcionalidad, información y responsabilidad en el tratamiento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w:t>
      </w:r>
      <w:r w:rsidRPr="008314AD">
        <w:rPr>
          <w:rFonts w:ascii="Times New Roman" w:hAnsi="Times New Roman" w:cs="Times New Roman"/>
          <w:sz w:val="24"/>
          <w:szCs w:val="24"/>
        </w:rPr>
        <w:t xml:space="preserve"> El tratamiento de datos personales por parte del responsable deberá sujetarse a las facultades o atribuciones que la normatividad aplicable le confiera.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13.</w:t>
      </w:r>
      <w:r w:rsidRPr="008314AD">
        <w:rPr>
          <w:rFonts w:ascii="Times New Roman" w:hAnsi="Times New Roman" w:cs="Times New Roman"/>
          <w:sz w:val="24"/>
          <w:szCs w:val="24"/>
        </w:rPr>
        <w:t xml:space="preserve"> Todo tratamiento de datos personales que efectúe el responsable deberá estar justificado por finalidades concretas, lícitas, explícitas y legítimas, relacionadas con las atribuciones que la normatividad aplicable les confiera.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responsable podrá tratar datos personales para finalidades distintas a aquéllas establecidas en el aviso de privacidad, siempre y cuando cuente con atribuciones conferidas en la legislación aplicable y medie el consentimiento de la persona titular, salvo que sea una persona reportada como desaparecida, en los términos previstos en la presente Ley y demás disposiciones que resulten aplicables en la materia.</w:t>
      </w:r>
      <w:r w:rsidRPr="008314AD">
        <w:rPr>
          <w:rFonts w:ascii="Times New Roman" w:hAnsi="Times New Roman" w:cs="Times New Roman"/>
          <w:noProof/>
          <w:sz w:val="24"/>
          <w:szCs w:val="24"/>
        </w:rPr>
        <w:drawing>
          <wp:inline distT="0" distB="0" distL="0" distR="0" wp14:anchorId="296F67FB" wp14:editId="31F4D476">
            <wp:extent cx="4575" cy="4572"/>
            <wp:effectExtent l="0" t="0" r="0" b="0"/>
            <wp:docPr id="255430" name="Picture 255430"/>
            <wp:cNvGraphicFramePr/>
            <a:graphic xmlns:a="http://schemas.openxmlformats.org/drawingml/2006/main">
              <a:graphicData uri="http://schemas.openxmlformats.org/drawingml/2006/picture">
                <pic:pic xmlns:pic="http://schemas.openxmlformats.org/drawingml/2006/picture">
                  <pic:nvPicPr>
                    <pic:cNvPr id="255430" name="Picture 255430"/>
                    <pic:cNvPicPr/>
                  </pic:nvPicPr>
                  <pic:blipFill>
                    <a:blip r:embed="rId76"/>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14.</w:t>
      </w:r>
      <w:r w:rsidRPr="008314AD">
        <w:rPr>
          <w:rFonts w:ascii="Times New Roman" w:hAnsi="Times New Roman" w:cs="Times New Roman"/>
          <w:sz w:val="24"/>
          <w:szCs w:val="24"/>
        </w:rPr>
        <w:t xml:space="preserve"> El responsable no deberá obtener y tratar datos personales a través de medios engañosos o fraudulentos, y deberá privilegiar la protección de los intereses de la persona titular y la expectativa razonable de privacidad.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15.</w:t>
      </w:r>
      <w:r w:rsidRPr="008314AD">
        <w:rPr>
          <w:rFonts w:ascii="Times New Roman" w:hAnsi="Times New Roman" w:cs="Times New Roman"/>
          <w:sz w:val="24"/>
          <w:szCs w:val="24"/>
        </w:rPr>
        <w:t xml:space="preserve"> El tratamiento de datos personales en posesión de los sujetos obligados contará con el consentimiento de la persona titular previo al tratamiento, salvo los supuestos de excepción previstos en la </w:t>
      </w:r>
      <w:r w:rsidRPr="008314AD">
        <w:rPr>
          <w:rFonts w:ascii="Times New Roman" w:hAnsi="Times New Roman" w:cs="Times New Roman"/>
          <w:noProof/>
          <w:sz w:val="24"/>
          <w:szCs w:val="24"/>
        </w:rPr>
        <w:drawing>
          <wp:inline distT="0" distB="0" distL="0" distR="0" wp14:anchorId="18878943" wp14:editId="22A99360">
            <wp:extent cx="4575" cy="4572"/>
            <wp:effectExtent l="0" t="0" r="0" b="0"/>
            <wp:docPr id="255431" name="Picture 255431"/>
            <wp:cNvGraphicFramePr/>
            <a:graphic xmlns:a="http://schemas.openxmlformats.org/drawingml/2006/main">
              <a:graphicData uri="http://schemas.openxmlformats.org/drawingml/2006/picture">
                <pic:pic xmlns:pic="http://schemas.openxmlformats.org/drawingml/2006/picture">
                  <pic:nvPicPr>
                    <pic:cNvPr id="255431" name="Picture 255431"/>
                    <pic:cNvPicPr/>
                  </pic:nvPicPr>
                  <pic:blipFill>
                    <a:blip r:embed="rId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presente Ley y demás disposiciones legales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responsable demostrará que la persona titular consintió el tratamiento de sus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consentimiento podrá ser revocado en cualquier momento sin que se le atribuyan efectos retroactivos, en los términos previstos en la Ley. Para revocar el consentimiento, el responsable deberá realizar la indicación respectiva en el aviso de privacidad.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16.</w:t>
      </w:r>
      <w:r w:rsidRPr="008314AD">
        <w:rPr>
          <w:rFonts w:ascii="Times New Roman" w:hAnsi="Times New Roman" w:cs="Times New Roman"/>
          <w:sz w:val="24"/>
          <w:szCs w:val="24"/>
        </w:rPr>
        <w:t xml:space="preserve"> Cuando no se actualicen algunas de las causales de excepción previstas en el artículo 18 de la presente Ley, el responsable deberá contar con el consentimiento previo de la persona titular para el tratamiento de los datos personales, el cual deberá otorgarse de forma: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Libre: Sin que medie error, mala fe, violencia o dolo que puedan afectar la manifestación de voluntad de la persona titular;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Específica: Referida a finalidades concretas, lícitas, explícitas y legítimas que justifiquen el tratamiento;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Informada: Que la persona titular tenga conocimiento del aviso de privacidad previo al tratamiento a que serán sometidos sus datos personales,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Inequívoca: No admite duda o equivocación.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la obtención del consentimiento de personas menores de edad o personas con apoyos extraordinarios conforme a las disposiciones jurídicas aplicables, se estará a lo dispuesto en las reglas de representación previstas en la legislación civil que resulte aplicable.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17.</w:t>
      </w:r>
      <w:r w:rsidRPr="008314AD">
        <w:rPr>
          <w:rFonts w:ascii="Times New Roman" w:hAnsi="Times New Roman" w:cs="Times New Roman"/>
          <w:sz w:val="24"/>
          <w:szCs w:val="24"/>
        </w:rPr>
        <w:t xml:space="preserve"> El consentimiento podrá manifestarse de forma expresa o tácita. Se deberá entender que el consentimiento es expreso cuando la voluntad de la persona titular se manifieste verbalmente, por escrito, por medios electrónicos, ópticos, signos inequívocos o por cualquier otra tecnología.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consentimiento será tácito cuando habiéndose puesto a disposición de la persona titular el aviso de privacidad, ésta no manifieste su voluntad en sentido contrario.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Por regla general será válido el consentimiento tácito, salvo que las disposiciones jurídicas aplicables exijan que la voluntad de la persona titular se manifieste expresamente.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Tratándose de datos personales sensibles, el responsable deberá obtener el consentimiento expreso y por escrito de la persona titular para su tratamiento, a través de su firma autógrafa, firma electrónica o cualquier mecanismo de autenticación que al efecto se establezca, salvo en los casos previstos en el artículo 18 de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18.</w:t>
      </w:r>
      <w:r w:rsidRPr="008314AD">
        <w:rPr>
          <w:rFonts w:ascii="Times New Roman" w:hAnsi="Times New Roman" w:cs="Times New Roman"/>
          <w:sz w:val="24"/>
          <w:szCs w:val="24"/>
        </w:rPr>
        <w:t xml:space="preserve"> El responsable no estará obligado a recabar el consentimiento de la persona titular para el tratamiento de sus datos personales en los siguientes casos: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I.</w:t>
      </w:r>
      <w:r w:rsidRPr="008314AD">
        <w:rPr>
          <w:rFonts w:ascii="Times New Roman" w:hAnsi="Times New Roman" w:cs="Times New Roman"/>
          <w:sz w:val="24"/>
          <w:szCs w:val="24"/>
        </w:rPr>
        <w:t xml:space="preserve"> Cuando una legislación aplicable así lo disponga, debiendo dichos supuestos ser acordes con las bases, principios y disposiciones establecidos en esta Ley, y en ningún caso podrán contravenirla;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Cuando las transferencias que se realicen entre responsables, sean sobre datos personales que se utilicen para el ejercicio de facultades propias, compatibles o análogas con la finalidad que motivó el tratamiento de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Cuando exista una orden judicial, resolución o mandato fundado y motivado de autoridad competente;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Para el reconocimiento o defensa de derechos de la persona titular ante autoridad competente;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Cuando los datos personales se requieran para ejercer un derecho o cumplir obligaciones derivadas de una relación jurídica entre la persona titular y 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Cuando exista una situación de emergencia que potencialmente pueda dañar a un individuo en su persona o en sus bienes;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Cuando los datos personales sean necesarios para efectuar un tratamiento para la prevención, diagnóstico o la prestación de asistencia sanitaria;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Cuando los datos personales figuren en fuentes de acceso público;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Cuando los datos personales se sometan a un procedimiento previo de disociación,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Cuando la persona titular de los datos personales sea una persona reportada como desaparecida en los términos de las disposiciones jurídicas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19.</w:t>
      </w:r>
      <w:r w:rsidRPr="008314AD">
        <w:rPr>
          <w:rFonts w:ascii="Times New Roman" w:hAnsi="Times New Roman" w:cs="Times New Roman"/>
          <w:sz w:val="24"/>
          <w:szCs w:val="24"/>
        </w:rPr>
        <w:t xml:space="preserve"> El responsable deberá adoptar las medidas necesarias para mantener exactos, completos, correctos </w:t>
      </w:r>
      <w:r w:rsidRPr="008314AD">
        <w:rPr>
          <w:rFonts w:ascii="Times New Roman" w:hAnsi="Times New Roman" w:cs="Times New Roman"/>
          <w:noProof/>
          <w:sz w:val="24"/>
          <w:szCs w:val="24"/>
        </w:rPr>
        <w:drawing>
          <wp:inline distT="0" distB="0" distL="0" distR="0" wp14:anchorId="5E87A104" wp14:editId="1438F9D0">
            <wp:extent cx="13725" cy="32004"/>
            <wp:effectExtent l="0" t="0" r="0" b="0"/>
            <wp:docPr id="672286" name="Picture 672286"/>
            <wp:cNvGraphicFramePr/>
            <a:graphic xmlns:a="http://schemas.openxmlformats.org/drawingml/2006/main">
              <a:graphicData uri="http://schemas.openxmlformats.org/drawingml/2006/picture">
                <pic:pic xmlns:pic="http://schemas.openxmlformats.org/drawingml/2006/picture">
                  <pic:nvPicPr>
                    <pic:cNvPr id="672286" name="Picture 672286"/>
                    <pic:cNvPicPr/>
                  </pic:nvPicPr>
                  <pic:blipFill>
                    <a:blip r:embed="rId77"/>
                    <a:stretch>
                      <a:fillRect/>
                    </a:stretch>
                  </pic:blipFill>
                  <pic:spPr>
                    <a:xfrm>
                      <a:off x="0" y="0"/>
                      <a:ext cx="13725" cy="32004"/>
                    </a:xfrm>
                    <a:prstGeom prst="rect">
                      <a:avLst/>
                    </a:prstGeom>
                  </pic:spPr>
                </pic:pic>
              </a:graphicData>
            </a:graphic>
          </wp:inline>
        </w:drawing>
      </w:r>
      <w:r w:rsidRPr="008314AD">
        <w:rPr>
          <w:rFonts w:ascii="Times New Roman" w:hAnsi="Times New Roman" w:cs="Times New Roman"/>
          <w:sz w:val="24"/>
          <w:szCs w:val="24"/>
        </w:rPr>
        <w:t>y actualizados los datos personales en su posesión, a fin de que no se altere la veracidad de éstos.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Se presume que se cumple con la calidad en los datos personales cuando éstos son proporcionados </w:t>
      </w:r>
      <w:r w:rsidRPr="008314AD">
        <w:rPr>
          <w:rFonts w:ascii="Times New Roman" w:hAnsi="Times New Roman" w:cs="Times New Roman"/>
          <w:noProof/>
          <w:sz w:val="24"/>
          <w:szCs w:val="24"/>
        </w:rPr>
        <w:drawing>
          <wp:inline distT="0" distB="0" distL="0" distR="0" wp14:anchorId="68D44E7E" wp14:editId="33D41EE0">
            <wp:extent cx="13725" cy="13716"/>
            <wp:effectExtent l="0" t="0" r="0" b="0"/>
            <wp:docPr id="672288" name="Picture 672288"/>
            <wp:cNvGraphicFramePr/>
            <a:graphic xmlns:a="http://schemas.openxmlformats.org/drawingml/2006/main">
              <a:graphicData uri="http://schemas.openxmlformats.org/drawingml/2006/picture">
                <pic:pic xmlns:pic="http://schemas.openxmlformats.org/drawingml/2006/picture">
                  <pic:nvPicPr>
                    <pic:cNvPr id="672288" name="Picture 672288"/>
                    <pic:cNvPicPr/>
                  </pic:nvPicPr>
                  <pic:blipFill>
                    <a:blip r:embed="rId78"/>
                    <a:stretch>
                      <a:fillRect/>
                    </a:stretch>
                  </pic:blipFill>
                  <pic:spPr>
                    <a:xfrm>
                      <a:off x="0" y="0"/>
                      <a:ext cx="13725" cy="13716"/>
                    </a:xfrm>
                    <a:prstGeom prst="rect">
                      <a:avLst/>
                    </a:prstGeom>
                  </pic:spPr>
                </pic:pic>
              </a:graphicData>
            </a:graphic>
          </wp:inline>
        </w:drawing>
      </w:r>
      <w:r w:rsidRPr="008314AD">
        <w:rPr>
          <w:rFonts w:ascii="Times New Roman" w:hAnsi="Times New Roman" w:cs="Times New Roman"/>
          <w:sz w:val="24"/>
          <w:szCs w:val="24"/>
        </w:rPr>
        <w:t>directamente por la persona titular y hasta que este no manifieste y acredite lo contrario.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Cuando los datos personales hayan dejado de ser necesarios para el cumplimiento de las finalidades previstas en el aviso de privacidad y que motivaron su tratamiento conforme a las disposiciones que resulten aplicables, deberán ser suprimidos, previo bloqueo en su caso, y una vez que concluya el plazo de conservación de los mismos.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Los plazos de conservación de los datos personales no deberán exceder aquéllos que sean necesarios para el cumplimiento de las finalidades que justificaron su tratamiento, y deberán atender a las disposiciones aplicables en la materia de que se trate y considerar los aspectos administrativos, contables, fiscales, jurídicos e históricos de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Con el objeto de preservar la veracidad de la información, el responsable llevará una bitácora de las modificaciones que ha realizado a los registros de las usuarias y los usuarios de los sistemas y bases de datos personales, pudiendo conservar, los datos que se han referido inexactos, </w:t>
      </w:r>
      <w:r w:rsidRPr="008314AD">
        <w:rPr>
          <w:rFonts w:ascii="Times New Roman" w:hAnsi="Times New Roman" w:cs="Times New Roman"/>
          <w:sz w:val="24"/>
          <w:szCs w:val="24"/>
        </w:rPr>
        <w:lastRenderedPageBreak/>
        <w:t>incompletos, incorrectos o desactualizados, los cuales inclusive podrán ser utilizados para efecto de responsabilidades.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20.</w:t>
      </w:r>
      <w:r w:rsidRPr="008314AD">
        <w:rPr>
          <w:rFonts w:ascii="Times New Roman" w:hAnsi="Times New Roman" w:cs="Times New Roman"/>
          <w:sz w:val="24"/>
          <w:szCs w:val="24"/>
        </w:rPr>
        <w:t xml:space="preserve"> El responsable deberá establecer y documentar los procedimientos para la conservación y, en su caso, bloqueo y supresión de los datos personales que lleve a cabo, en los cuales se incluyan los periodos de conservación de los mismos, de conformidad con lo dispuesto en el artículo anterior de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los procedimientos a que se refiere el párrafo anterior, el responsable deberá incluir mecanismos que le permitan cumplir con los plazos fijados para la supresión de los datos personales, así como para realizar una revisión periódica sobre la necesidad de conservar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21.</w:t>
      </w:r>
      <w:r w:rsidRPr="008314AD">
        <w:rPr>
          <w:rFonts w:ascii="Times New Roman" w:hAnsi="Times New Roman" w:cs="Times New Roman"/>
          <w:sz w:val="24"/>
          <w:szCs w:val="24"/>
        </w:rPr>
        <w:t xml:space="preserve"> El responsable sólo deberá tratar los datos personales que resulten adecuados, relevantes y estrictamente necesarios para la finalidad que justifica su tratamiento.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22.</w:t>
      </w:r>
      <w:r w:rsidRPr="008314AD">
        <w:rPr>
          <w:rFonts w:ascii="Times New Roman" w:hAnsi="Times New Roman" w:cs="Times New Roman"/>
          <w:sz w:val="24"/>
          <w:szCs w:val="24"/>
        </w:rPr>
        <w:t xml:space="preserve"> El responsable deberá informar a la persona titular, a través del aviso de privacidad, la existencia y </w:t>
      </w:r>
      <w:r w:rsidRPr="008314AD">
        <w:rPr>
          <w:rFonts w:ascii="Times New Roman" w:hAnsi="Times New Roman" w:cs="Times New Roman"/>
          <w:noProof/>
          <w:sz w:val="24"/>
          <w:szCs w:val="24"/>
        </w:rPr>
        <w:drawing>
          <wp:inline distT="0" distB="0" distL="0" distR="0" wp14:anchorId="6BB14ED0" wp14:editId="0C2980CB">
            <wp:extent cx="4575" cy="4572"/>
            <wp:effectExtent l="0" t="0" r="0" b="0"/>
            <wp:docPr id="263034" name="Picture 263034"/>
            <wp:cNvGraphicFramePr/>
            <a:graphic xmlns:a="http://schemas.openxmlformats.org/drawingml/2006/main">
              <a:graphicData uri="http://schemas.openxmlformats.org/drawingml/2006/picture">
                <pic:pic xmlns:pic="http://schemas.openxmlformats.org/drawingml/2006/picture">
                  <pic:nvPicPr>
                    <pic:cNvPr id="263034" name="Picture 263034"/>
                    <pic:cNvPicPr/>
                  </pic:nvPicPr>
                  <pic:blipFill>
                    <a:blip r:embed="rId1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características principales del tratamiento al que serán sometidos sus datos personales, a fin de que pueda tomar decisiones informadas al respecto.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aviso de privacidad deberá ser difundido por los medios electrónicos y físicos con que cuente el responsable, asimismo, deberá ponerse a disposición en su modalidad simplificada.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Para que el aviso de privacidad cumpla de manera eficiente con su función de informar, deberá estar redactado y estructurado de manera clara y sencilla.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Cuando resulte imposible dar a conocer a la persona titular el aviso de privacidad, de manera directa o ello exija esfuerzos desproporcionados, el responsable podrá instrumentar medidas compensatorias de comunicación masiva de acuerdo con los criterios que para tal efecto emita la Secretaría Anticorrupción y Buen Gobierno.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Aviso de Privacidad</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23.</w:t>
      </w:r>
      <w:r w:rsidRPr="008314AD">
        <w:rPr>
          <w:rFonts w:ascii="Times New Roman" w:hAnsi="Times New Roman" w:cs="Times New Roman"/>
          <w:sz w:val="24"/>
          <w:szCs w:val="24"/>
        </w:rPr>
        <w:t xml:space="preserve"> Los responsables pondrán a disposición de la persona titular en formatos impresos, digitales, visuales, sonoros o de cualquier otra tecnología, el aviso de privacidad, en las modalidades simplificado e integral.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24.</w:t>
      </w:r>
      <w:r w:rsidRPr="008314AD">
        <w:rPr>
          <w:rFonts w:ascii="Times New Roman" w:hAnsi="Times New Roman" w:cs="Times New Roman"/>
          <w:sz w:val="24"/>
          <w:szCs w:val="24"/>
        </w:rPr>
        <w:t xml:space="preserve"> El aviso de privacidad deberá contener la información siguiente: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La denominación y el domicilio del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Los datos personales que serán sometidos a tratamiento, identificando aquéllos que son sensibles;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El fundamento legal que faculta al responsable para llevar a cabo el tratamiento;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Las finalidades del tratamiento para las cuales se obtienen los datos personales, distinguiendo aquéllas que requieran el consentimiento de la persona titular;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V. </w:t>
      </w:r>
      <w:r w:rsidRPr="008314AD">
        <w:rPr>
          <w:rFonts w:ascii="Times New Roman" w:hAnsi="Times New Roman" w:cs="Times New Roman"/>
          <w:sz w:val="24"/>
          <w:szCs w:val="24"/>
        </w:rPr>
        <w:t>Los mecanismos, medios y procedimientos disponibles para ejercer los derechos ARCO;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El domicilio de la Unidad de Transparencia;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Cuando se realicen transferencias de datos personales que requieran consentimiento, se deberá informar: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 </w:t>
      </w:r>
      <w:r w:rsidRPr="008314AD">
        <w:rPr>
          <w:rFonts w:ascii="Times New Roman" w:hAnsi="Times New Roman" w:cs="Times New Roman"/>
          <w:sz w:val="24"/>
          <w:szCs w:val="24"/>
        </w:rPr>
        <w:t>Las autoridades, poderes, entidades, órganos y organismos gubernamentales de los tres órdenes de gobierno y las personas físicas o jurídicas colectivas a las que se transfieren los datos personales,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b)</w:t>
      </w:r>
      <w:r w:rsidRPr="008314AD">
        <w:rPr>
          <w:rFonts w:ascii="Times New Roman" w:hAnsi="Times New Roman" w:cs="Times New Roman"/>
          <w:sz w:val="24"/>
          <w:szCs w:val="24"/>
        </w:rPr>
        <w:t>Finalidad de la transferencia;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Los mecanismos y medios disponibles para que la persona titular, en su caso, pueda manifestar su negativa para el tratamiento de sus datos personales para finalidades y transferencias de datos personales que requieren el consentimiento de la persona titular,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Los medios a través de los cuales el responsable comunicará a las personas titulares los cambios al aviso de privacidad.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Los mecanismos y medios a los que se refiere la fracción VIII de este artículo deberán estar disponibles para que la persona titular pueda manifestar su negativa al trabamiento de sus datos personales para las finalidades o transferencias que requieran su consentimiento, previo a que ocurra dicho tratamiento.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aviso de privacidad en su modalidad simplificada deberá contener la información a que se refieren las fracciones l, IV, VII y VIII anteriores y señalar el sitio donde se podrá consultar el aviso de privacidad integral</w:t>
      </w:r>
      <w:r w:rsidRPr="008314AD">
        <w:rPr>
          <w:rFonts w:ascii="Times New Roman" w:hAnsi="Times New Roman" w:cs="Times New Roman"/>
          <w:noProof/>
          <w:sz w:val="24"/>
          <w:szCs w:val="24"/>
        </w:rPr>
        <w:drawing>
          <wp:inline distT="0" distB="0" distL="0" distR="0" wp14:anchorId="5696A593" wp14:editId="6C5ACC52">
            <wp:extent cx="18300" cy="18288"/>
            <wp:effectExtent l="0" t="0" r="0" b="0"/>
            <wp:docPr id="266988" name="Picture 266988"/>
            <wp:cNvGraphicFramePr/>
            <a:graphic xmlns:a="http://schemas.openxmlformats.org/drawingml/2006/main">
              <a:graphicData uri="http://schemas.openxmlformats.org/drawingml/2006/picture">
                <pic:pic xmlns:pic="http://schemas.openxmlformats.org/drawingml/2006/picture">
                  <pic:nvPicPr>
                    <pic:cNvPr id="266988" name="Picture 266988"/>
                    <pic:cNvPicPr/>
                  </pic:nvPicPr>
                  <pic:blipFill>
                    <a:blip r:embed="rId79"/>
                    <a:stretch>
                      <a:fillRect/>
                    </a:stretch>
                  </pic:blipFill>
                  <pic:spPr>
                    <a:xfrm>
                      <a:off x="0" y="0"/>
                      <a:ext cx="18300" cy="18288"/>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puesta a disposición del aviso de privacidad a que refiere este artículo no exime al responsable de su obligación de proveer los mecanismos para que la persona titular pueda conocer el contenido integral del aviso de privacidad.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25.</w:t>
      </w:r>
      <w:r w:rsidRPr="008314AD">
        <w:rPr>
          <w:rFonts w:ascii="Times New Roman" w:hAnsi="Times New Roman" w:cs="Times New Roman"/>
          <w:sz w:val="24"/>
          <w:szCs w:val="24"/>
        </w:rPr>
        <w:t xml:space="preserve"> El responsable deberá implementar los mecanismos previstos en el artículo 26 de la presente Ley para acreditar el cumplimiento de los principios, deberes y obligaciones establecidos en la misma y rendir cuentas sobre el tratamiento de datos personales en su posesión a la persona titular de las Autoridades Garantes del Estado, según corresponda, caso en el cual deberá observar la Constitución Política de los Estados Unidos Mexicanos y los tratados internacionales en los que el Estado mexicano sea parte; en lo que no se </w:t>
      </w:r>
      <w:r w:rsidRPr="008314AD">
        <w:rPr>
          <w:rFonts w:ascii="Times New Roman" w:hAnsi="Times New Roman" w:cs="Times New Roman"/>
          <w:noProof/>
          <w:sz w:val="24"/>
          <w:szCs w:val="24"/>
        </w:rPr>
        <w:drawing>
          <wp:inline distT="0" distB="0" distL="0" distR="0" wp14:anchorId="725D5069" wp14:editId="00E2B845">
            <wp:extent cx="4575" cy="4572"/>
            <wp:effectExtent l="0" t="0" r="0" b="0"/>
            <wp:docPr id="266938" name="Picture 266938"/>
            <wp:cNvGraphicFramePr/>
            <a:graphic xmlns:a="http://schemas.openxmlformats.org/drawingml/2006/main">
              <a:graphicData uri="http://schemas.openxmlformats.org/drawingml/2006/picture">
                <pic:pic xmlns:pic="http://schemas.openxmlformats.org/drawingml/2006/picture">
                  <pic:nvPicPr>
                    <pic:cNvPr id="266938" name="Picture 266938"/>
                    <pic:cNvPicPr/>
                  </pic:nvPicPr>
                  <pic:blipFill>
                    <a:blip r:embed="rId2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contraponga con la normativa mexicana podrá valerse de estándares o mejores prácticas nacionales o internacionales para tales fines.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26.</w:t>
      </w:r>
      <w:r w:rsidRPr="008314AD">
        <w:rPr>
          <w:rFonts w:ascii="Times New Roman" w:hAnsi="Times New Roman" w:cs="Times New Roman"/>
          <w:sz w:val="24"/>
          <w:szCs w:val="24"/>
        </w:rPr>
        <w:t xml:space="preserve"> Entre los mecanismos que deberá adoptar el responsable para cumplir con el principio de responsabilidad establecido en la presente Ley están, al menos, los siguientes: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 xml:space="preserve"> Destinar recursos autorizados para tal fin para la instrumentación de programas y políticas de protección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Elaborar políticas y programas de protección de datos personales, obligatorios y exigibles al interior de la organización del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Poner en práctica un programa de capacitación y actualización del personal sobre las obligaciones y demás deberes en materia de protección de datos personales;</w:t>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14C3E6BE" wp14:editId="3A77B8ED">
            <wp:extent cx="4575" cy="4572"/>
            <wp:effectExtent l="0" t="0" r="0" b="0"/>
            <wp:docPr id="270291" name="Picture 270291"/>
            <wp:cNvGraphicFramePr/>
            <a:graphic xmlns:a="http://schemas.openxmlformats.org/drawingml/2006/main">
              <a:graphicData uri="http://schemas.openxmlformats.org/drawingml/2006/picture">
                <pic:pic xmlns:pic="http://schemas.openxmlformats.org/drawingml/2006/picture">
                  <pic:nvPicPr>
                    <pic:cNvPr id="270291" name="Picture 270291"/>
                    <pic:cNvPicPr/>
                  </pic:nvPicPr>
                  <pic:blipFill>
                    <a:blip r:embed="rId28"/>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Revisar periódicamente las políticas y programas de seguridad de datos personales para determinar las modificaciones que se requieran;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Establecer un sistema de supervisión y vigilancia interna y/o externa, incluyendo auditorías, para comprobar el cumplimiento de las políticas de protección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Establecer procedimientos para recibir y responder dudas y quejas de las personas titulares;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Diseñar, desarrollar e implementar políticas públicas, programas, servicios, sistemas o plataformas informáticas, aplicaciones electrónicas o cualquier otra tecnología que implique el tratamiento de datos personales, de conformidad con las disposiciones previstas en la presente Ley y las demás que resulten aplicables en la materia, y</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Garantizar que sus políticas públicas, programas, servicios, sistemas o plataformas informáticas, aplicaciones electrónicas o cualquier otra tecnología que implique el tratamiento de datos personales, cumplan por defecto con las obligaciones previstas en la presente Ley y las demás que resulten aplicables en la materia.</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los Deberes</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27.</w:t>
      </w:r>
      <w:r w:rsidRPr="008314AD">
        <w:rPr>
          <w:rFonts w:ascii="Times New Roman" w:hAnsi="Times New Roman" w:cs="Times New Roman"/>
          <w:sz w:val="24"/>
          <w:szCs w:val="24"/>
        </w:rPr>
        <w:t xml:space="preserve"> Con independencia del tipo de sistema en el que se encuentren los datos personales o el tipo de tratamiento que se efectúe, el responsable deberá establecer y mantener las medidas de seguridad de carácter administrativo, físico y técnico para la protección de los datos personales contra daño, pérdida, alteración, destrucción o su uso, acceso o tratamiento no autorizado, así como garantizar su confidencialidad, integridad y disponibilidad.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28.</w:t>
      </w:r>
      <w:r w:rsidRPr="008314AD">
        <w:rPr>
          <w:rFonts w:ascii="Times New Roman" w:hAnsi="Times New Roman" w:cs="Times New Roman"/>
          <w:sz w:val="24"/>
          <w:szCs w:val="24"/>
        </w:rPr>
        <w:t xml:space="preserve"> Las medidas de seguridad adoptadas por el responsable deberán considerar: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El riesgo inherente a los datos personales tratados;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La sensibilidad de los datos personales tratados;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El desarrollo tecnológico;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Las posibles consecuencias de una vulneración para las personas titulares;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Las transferencias de datos personales que se realicen;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El número de personas titulares;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Las vulneraciones previas ocurridas en los sistemas de tratamiento,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El riesgo por el valor potencial cuantitativo o cualitativo que pudieran tener los datos personales tratados para una tercera persona no autorizada para su posesión.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29.</w:t>
      </w:r>
      <w:r w:rsidRPr="008314AD">
        <w:rPr>
          <w:rFonts w:ascii="Times New Roman" w:hAnsi="Times New Roman" w:cs="Times New Roman"/>
          <w:sz w:val="24"/>
          <w:szCs w:val="24"/>
        </w:rPr>
        <w:t xml:space="preserve"> Para establecer y mantener las medidas de seguridad para la protección de los datos personales, el responsable deberá realizar, al menos, las siguientes actividades interrelacionadas: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Crear políticas internas para la gestión y tratamiento de los datos personales que tomen en cuenta el contexto en el que ocurren los tratamientos y el ciclo de vida de los datos personales, es decir, su obtención, uso y posterior supresión;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Definir las funciones y obligaciones del personal involucrado en el tratamiento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Elaborar un inventario de datos personales y de los sistemas de tratamiento;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 xml:space="preserve">Realizar un análisis de riesgo de los datos personales, considerando las amenazas y vulnerabilidades existentes para los datos personales y los recursos involucrados en su tratamiento, como pueden ser, de manera </w:t>
      </w:r>
      <w:r w:rsidRPr="008314AD">
        <w:rPr>
          <w:rFonts w:ascii="Times New Roman" w:hAnsi="Times New Roman" w:cs="Times New Roman"/>
          <w:noProof/>
          <w:sz w:val="24"/>
          <w:szCs w:val="24"/>
        </w:rPr>
        <w:drawing>
          <wp:inline distT="0" distB="0" distL="0" distR="0" wp14:anchorId="3696F9B7" wp14:editId="58F6B1BA">
            <wp:extent cx="9148" cy="54864"/>
            <wp:effectExtent l="0" t="0" r="0" b="0"/>
            <wp:docPr id="672303" name="Picture 672303"/>
            <wp:cNvGraphicFramePr/>
            <a:graphic xmlns:a="http://schemas.openxmlformats.org/drawingml/2006/main">
              <a:graphicData uri="http://schemas.openxmlformats.org/drawingml/2006/picture">
                <pic:pic xmlns:pic="http://schemas.openxmlformats.org/drawingml/2006/picture">
                  <pic:nvPicPr>
                    <pic:cNvPr id="672303" name="Picture 672303"/>
                    <pic:cNvPicPr/>
                  </pic:nvPicPr>
                  <pic:blipFill>
                    <a:blip r:embed="rId80"/>
                    <a:stretch>
                      <a:fillRect/>
                    </a:stretch>
                  </pic:blipFill>
                  <pic:spPr>
                    <a:xfrm>
                      <a:off x="0" y="0"/>
                      <a:ext cx="9148" cy="54864"/>
                    </a:xfrm>
                    <a:prstGeom prst="rect">
                      <a:avLst/>
                    </a:prstGeom>
                  </pic:spPr>
                </pic:pic>
              </a:graphicData>
            </a:graphic>
          </wp:inline>
        </w:drawing>
      </w:r>
      <w:r w:rsidRPr="008314AD">
        <w:rPr>
          <w:rFonts w:ascii="Times New Roman" w:hAnsi="Times New Roman" w:cs="Times New Roman"/>
          <w:sz w:val="24"/>
          <w:szCs w:val="24"/>
        </w:rPr>
        <w:t>enunciativa más no limitativa, hardware, software, personal del responsable, entre otros;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 xml:space="preserve">Realizar un análisis de brecha, comparando las medidas de seguridad existentes contra las faltantes en la </w:t>
      </w:r>
      <w:r w:rsidRPr="008314AD">
        <w:rPr>
          <w:rFonts w:ascii="Times New Roman" w:hAnsi="Times New Roman" w:cs="Times New Roman"/>
          <w:noProof/>
          <w:sz w:val="24"/>
          <w:szCs w:val="24"/>
        </w:rPr>
        <w:drawing>
          <wp:inline distT="0" distB="0" distL="0" distR="0" wp14:anchorId="0B0D1B05" wp14:editId="10D23841">
            <wp:extent cx="4575" cy="4572"/>
            <wp:effectExtent l="0" t="0" r="0" b="0"/>
            <wp:docPr id="273805" name="Picture 273805"/>
            <wp:cNvGraphicFramePr/>
            <a:graphic xmlns:a="http://schemas.openxmlformats.org/drawingml/2006/main">
              <a:graphicData uri="http://schemas.openxmlformats.org/drawingml/2006/picture">
                <pic:pic xmlns:pic="http://schemas.openxmlformats.org/drawingml/2006/picture">
                  <pic:nvPicPr>
                    <pic:cNvPr id="273805" name="Picture 273805"/>
                    <pic:cNvPicPr/>
                  </pic:nvPicPr>
                  <pic:blipFill>
                    <a:blip r:embed="rId10"/>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organización del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 xml:space="preserve">Elaborar un plan de trabajo para la implementación de las medidas de seguridad faltantes, así como las </w:t>
      </w:r>
      <w:r w:rsidRPr="008314AD">
        <w:rPr>
          <w:rFonts w:ascii="Times New Roman" w:hAnsi="Times New Roman" w:cs="Times New Roman"/>
          <w:noProof/>
          <w:sz w:val="24"/>
          <w:szCs w:val="24"/>
        </w:rPr>
        <w:drawing>
          <wp:inline distT="0" distB="0" distL="0" distR="0" wp14:anchorId="6BC4DA3F" wp14:editId="79F58B69">
            <wp:extent cx="4575" cy="4572"/>
            <wp:effectExtent l="0" t="0" r="0" b="0"/>
            <wp:docPr id="273806" name="Picture 273806"/>
            <wp:cNvGraphicFramePr/>
            <a:graphic xmlns:a="http://schemas.openxmlformats.org/drawingml/2006/main">
              <a:graphicData uri="http://schemas.openxmlformats.org/drawingml/2006/picture">
                <pic:pic xmlns:pic="http://schemas.openxmlformats.org/drawingml/2006/picture">
                  <pic:nvPicPr>
                    <pic:cNvPr id="273806" name="Picture 273806"/>
                    <pic:cNvPicPr/>
                  </pic:nvPicPr>
                  <pic:blipFill>
                    <a:blip r:embed="rId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medidas para el cumplimiento cotidiano de las políticas de gestión y tratamiento de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Monitorear y revisar de manera periódica las medidas de seguridad implementadas, así como las amenazas y vulneraciones a las que están sujetos los datos personales,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 xml:space="preserve">Diseñar y aplicar diferentes niveles de capacitación del personal bajo su mando, dependiendo de sus roles </w:t>
      </w:r>
      <w:r w:rsidRPr="008314AD">
        <w:rPr>
          <w:rFonts w:ascii="Times New Roman" w:hAnsi="Times New Roman" w:cs="Times New Roman"/>
          <w:noProof/>
          <w:sz w:val="24"/>
          <w:szCs w:val="24"/>
        </w:rPr>
        <w:drawing>
          <wp:inline distT="0" distB="0" distL="0" distR="0" wp14:anchorId="5BF223F8" wp14:editId="735ABF6D">
            <wp:extent cx="4573" cy="4572"/>
            <wp:effectExtent l="0" t="0" r="0" b="0"/>
            <wp:docPr id="273807" name="Picture 273807"/>
            <wp:cNvGraphicFramePr/>
            <a:graphic xmlns:a="http://schemas.openxmlformats.org/drawingml/2006/main">
              <a:graphicData uri="http://schemas.openxmlformats.org/drawingml/2006/picture">
                <pic:pic xmlns:pic="http://schemas.openxmlformats.org/drawingml/2006/picture">
                  <pic:nvPicPr>
                    <pic:cNvPr id="273807" name="Picture 273807"/>
                    <pic:cNvPicPr/>
                  </pic:nvPicPr>
                  <pic:blipFill>
                    <a:blip r:embed="rId24"/>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y responsabilidades respecto del tratamiento de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30.</w:t>
      </w:r>
      <w:r w:rsidRPr="008314AD">
        <w:rPr>
          <w:rFonts w:ascii="Times New Roman" w:hAnsi="Times New Roman" w:cs="Times New Roman"/>
          <w:sz w:val="24"/>
          <w:szCs w:val="24"/>
        </w:rPr>
        <w:t xml:space="preserve"> Las acciones relacionadas con las medidas de seguridad para el tratamiento de los datos personales deberán estar documentadas y contenidas en un sistema de gestión.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Se entenderá por sistema de gestión al conjunto de elementos y actividades interrelacionadas para establecer, implementar, operar, monitorear, revisar, mantener y mejorar el tratamiento y seguridad de los datos </w:t>
      </w:r>
      <w:r w:rsidRPr="008314AD">
        <w:rPr>
          <w:rFonts w:ascii="Times New Roman" w:hAnsi="Times New Roman" w:cs="Times New Roman"/>
          <w:noProof/>
          <w:sz w:val="24"/>
          <w:szCs w:val="24"/>
        </w:rPr>
        <w:drawing>
          <wp:inline distT="0" distB="0" distL="0" distR="0" wp14:anchorId="7B6EACBC" wp14:editId="5FE5971D">
            <wp:extent cx="4573" cy="4572"/>
            <wp:effectExtent l="0" t="0" r="0" b="0"/>
            <wp:docPr id="273808" name="Picture 273808"/>
            <wp:cNvGraphicFramePr/>
            <a:graphic xmlns:a="http://schemas.openxmlformats.org/drawingml/2006/main">
              <a:graphicData uri="http://schemas.openxmlformats.org/drawingml/2006/picture">
                <pic:pic xmlns:pic="http://schemas.openxmlformats.org/drawingml/2006/picture">
                  <pic:nvPicPr>
                    <pic:cNvPr id="273808" name="Picture 273808"/>
                    <pic:cNvPicPr/>
                  </pic:nvPicPr>
                  <pic:blipFill>
                    <a:blip r:embed="rId81"/>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 xml:space="preserve">personales, de conformidad con lo previsto en la presente Ley y las demás disposiciones jurídicas que le resulten </w:t>
      </w:r>
      <w:r w:rsidRPr="008314AD">
        <w:rPr>
          <w:rFonts w:ascii="Times New Roman" w:hAnsi="Times New Roman" w:cs="Times New Roman"/>
          <w:noProof/>
          <w:sz w:val="24"/>
          <w:szCs w:val="24"/>
        </w:rPr>
        <w:drawing>
          <wp:inline distT="0" distB="0" distL="0" distR="0" wp14:anchorId="05E32641" wp14:editId="763F429C">
            <wp:extent cx="4573" cy="4573"/>
            <wp:effectExtent l="0" t="0" r="0" b="0"/>
            <wp:docPr id="273809" name="Picture 273809"/>
            <wp:cNvGraphicFramePr/>
            <a:graphic xmlns:a="http://schemas.openxmlformats.org/drawingml/2006/main">
              <a:graphicData uri="http://schemas.openxmlformats.org/drawingml/2006/picture">
                <pic:pic xmlns:pic="http://schemas.openxmlformats.org/drawingml/2006/picture">
                  <pic:nvPicPr>
                    <pic:cNvPr id="273809" name="Picture 273809"/>
                    <pic:cNvPicPr/>
                  </pic:nvPicPr>
                  <pic:blipFill>
                    <a:blip r:embed="rId28"/>
                    <a:stretch>
                      <a:fillRect/>
                    </a:stretch>
                  </pic:blipFill>
                  <pic:spPr>
                    <a:xfrm>
                      <a:off x="0" y="0"/>
                      <a:ext cx="4573" cy="4573"/>
                    </a:xfrm>
                    <a:prstGeom prst="rect">
                      <a:avLst/>
                    </a:prstGeom>
                  </pic:spPr>
                </pic:pic>
              </a:graphicData>
            </a:graphic>
          </wp:inline>
        </w:drawing>
      </w:r>
      <w:r w:rsidRPr="008314AD">
        <w:rPr>
          <w:rFonts w:ascii="Times New Roman" w:hAnsi="Times New Roman" w:cs="Times New Roman"/>
          <w:sz w:val="24"/>
          <w:szCs w:val="24"/>
        </w:rPr>
        <w:t>aplicables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31.</w:t>
      </w:r>
      <w:r w:rsidRPr="008314AD">
        <w:rPr>
          <w:rFonts w:ascii="Times New Roman" w:hAnsi="Times New Roman" w:cs="Times New Roman"/>
          <w:sz w:val="24"/>
          <w:szCs w:val="24"/>
        </w:rPr>
        <w:t xml:space="preserve"> El responsable deberá elaborar un documento de seguridad que contenga, al menos, lo siguiente: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El inventario de datos personales y de los sistemas de tratamiento;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Las funciones y obligaciones de las personas que traten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El análisis de riesgos;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El análisis de brecha;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Los mecanismos de monitoreo y revisión de las medidas de seguridad,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El programa general de capacitación.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Artículo 32. </w:t>
      </w:r>
      <w:r w:rsidRPr="008314AD">
        <w:rPr>
          <w:rFonts w:ascii="Times New Roman" w:hAnsi="Times New Roman" w:cs="Times New Roman"/>
          <w:sz w:val="24"/>
          <w:szCs w:val="24"/>
        </w:rPr>
        <w:t>El responsable deberá actualizar el documento de seguridad cuando ocurran los siguientes eventos: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Se produzcan modificaciones sustanciales al tratamiento de datos personales que deriven en un cambio en el nivel de riesgo;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Como resultado de un proceso de mejora continua, derivado del monitoreo y revisión del sistema de gestión;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Como resultado de un proceso de mejora para mitigar el impacto de una vulneración a la seguridad ocurrida,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IV.</w:t>
      </w:r>
      <w:r w:rsidRPr="008314AD">
        <w:rPr>
          <w:rFonts w:ascii="Times New Roman" w:hAnsi="Times New Roman" w:cs="Times New Roman"/>
          <w:sz w:val="24"/>
          <w:szCs w:val="24"/>
        </w:rPr>
        <w:t xml:space="preserve"> Implementación de acciones correctivas y preventivas ante una vulneración de seguridad.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33.</w:t>
      </w:r>
      <w:r w:rsidRPr="008314AD">
        <w:rPr>
          <w:rFonts w:ascii="Times New Roman" w:hAnsi="Times New Roman" w:cs="Times New Roman"/>
          <w:sz w:val="24"/>
          <w:szCs w:val="24"/>
        </w:rPr>
        <w:t xml:space="preserve"> En caso de que ocurra una vulneración a la seguridad, el responsable deberá analizar las causas por las cuales se presentó e implementar en su plan de trabajo las acciones preventivas y correctivas para </w:t>
      </w:r>
      <w:r w:rsidRPr="008314AD">
        <w:rPr>
          <w:rFonts w:ascii="Times New Roman" w:hAnsi="Times New Roman" w:cs="Times New Roman"/>
          <w:noProof/>
          <w:sz w:val="24"/>
          <w:szCs w:val="24"/>
        </w:rPr>
        <w:drawing>
          <wp:inline distT="0" distB="0" distL="0" distR="0" wp14:anchorId="73EB40F2" wp14:editId="232781DF">
            <wp:extent cx="4573" cy="4572"/>
            <wp:effectExtent l="0" t="0" r="0" b="0"/>
            <wp:docPr id="277361" name="Picture 277361"/>
            <wp:cNvGraphicFramePr/>
            <a:graphic xmlns:a="http://schemas.openxmlformats.org/drawingml/2006/main">
              <a:graphicData uri="http://schemas.openxmlformats.org/drawingml/2006/picture">
                <pic:pic xmlns:pic="http://schemas.openxmlformats.org/drawingml/2006/picture">
                  <pic:nvPicPr>
                    <pic:cNvPr id="277361" name="Picture 277361"/>
                    <pic:cNvPicPr/>
                  </pic:nvPicPr>
                  <pic:blipFill>
                    <a:blip r:embed="rId24"/>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adecuar las medidas de seguridad y el tratamiento de los datos personales si fuese el caso a efecto de evitar que la vulneración se repita.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34.</w:t>
      </w:r>
      <w:r w:rsidRPr="008314AD">
        <w:rPr>
          <w:rFonts w:ascii="Times New Roman" w:hAnsi="Times New Roman" w:cs="Times New Roman"/>
          <w:sz w:val="24"/>
          <w:szCs w:val="24"/>
        </w:rPr>
        <w:t xml:space="preserve"> Además de las que señalen las leyes respectivas y la normatividad aplicable, se considerarán como vulneraciones de seguridad, en cualquier fase del tratamiento de datos, al menos, las siguientes: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La pérdida o destrucción no autorizada;</w:t>
      </w:r>
      <w:r w:rsidRPr="008314AD">
        <w:rPr>
          <w:rFonts w:ascii="Times New Roman" w:hAnsi="Times New Roman" w:cs="Times New Roman"/>
          <w:noProof/>
          <w:sz w:val="24"/>
          <w:szCs w:val="24"/>
        </w:rPr>
        <w:drawing>
          <wp:inline distT="0" distB="0" distL="0" distR="0" wp14:anchorId="3DAE0887" wp14:editId="5889E594">
            <wp:extent cx="4575" cy="4572"/>
            <wp:effectExtent l="0" t="0" r="0" b="0"/>
            <wp:docPr id="277362" name="Picture 277362"/>
            <wp:cNvGraphicFramePr/>
            <a:graphic xmlns:a="http://schemas.openxmlformats.org/drawingml/2006/main">
              <a:graphicData uri="http://schemas.openxmlformats.org/drawingml/2006/picture">
                <pic:pic xmlns:pic="http://schemas.openxmlformats.org/drawingml/2006/picture">
                  <pic:nvPicPr>
                    <pic:cNvPr id="277362" name="Picture 277362"/>
                    <pic:cNvPicPr/>
                  </pic:nvPicPr>
                  <pic:blipFill>
                    <a:blip r:embed="rId35"/>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El robo, extravío o copia no autorizada;</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El uso, acceso o tratamiento no autorizado, 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El daño, la alteración o modificación no autorizada.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35.</w:t>
      </w:r>
      <w:r w:rsidRPr="008314AD">
        <w:rPr>
          <w:rFonts w:ascii="Times New Roman" w:hAnsi="Times New Roman" w:cs="Times New Roman"/>
          <w:sz w:val="24"/>
          <w:szCs w:val="24"/>
        </w:rPr>
        <w:t xml:space="preserve"> El responsable deberá llevar una bitácora de las vulneraciones a la seguridad en la que se describa ésta, la fecha en la que ocurrió, el motivo de ésta y las acciones correctivas implementadas de forma inmediata y definitiva.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36.</w:t>
      </w:r>
      <w:r w:rsidRPr="008314AD">
        <w:rPr>
          <w:rFonts w:ascii="Times New Roman" w:hAnsi="Times New Roman" w:cs="Times New Roman"/>
          <w:sz w:val="24"/>
          <w:szCs w:val="24"/>
        </w:rPr>
        <w:t xml:space="preserve"> El responsable deberá informar sin dilación alguna a la persona titular, y según corresponda, a las Autoridades Garantes del Estado, las vulneraciones que afecten de forma significativa los derechos </w:t>
      </w:r>
      <w:r w:rsidRPr="008314AD">
        <w:rPr>
          <w:rFonts w:ascii="Times New Roman" w:hAnsi="Times New Roman" w:cs="Times New Roman"/>
          <w:noProof/>
          <w:sz w:val="24"/>
          <w:szCs w:val="24"/>
        </w:rPr>
        <w:drawing>
          <wp:inline distT="0" distB="0" distL="0" distR="0" wp14:anchorId="3D3943FF" wp14:editId="58F25052">
            <wp:extent cx="4575" cy="4572"/>
            <wp:effectExtent l="0" t="0" r="0" b="0"/>
            <wp:docPr id="277363" name="Picture 277363"/>
            <wp:cNvGraphicFramePr/>
            <a:graphic xmlns:a="http://schemas.openxmlformats.org/drawingml/2006/main">
              <a:graphicData uri="http://schemas.openxmlformats.org/drawingml/2006/picture">
                <pic:pic xmlns:pic="http://schemas.openxmlformats.org/drawingml/2006/picture">
                  <pic:nvPicPr>
                    <pic:cNvPr id="277363" name="Picture 277363"/>
                    <pic:cNvPicPr/>
                  </pic:nvPicPr>
                  <pic:blipFill>
                    <a:blip r:embed="rId1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patrimoniales o morales, en cuanto se confirme que ocurrió la vulneración y que el responsable haya empezado a tomar las acciones encaminadas a detonar un proceso de revisión exhaustiva de la magnitud de la afectación, a fin de que las personas titulares afectadas puedan tomar las medidas correspondientes para la defensa de sus derechos.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lastRenderedPageBreak/>
        <w:t xml:space="preserve">Si la vulneración fue cometida en los sistemas y bases de datos cuyo tratamiento corresponde a la persona </w:t>
      </w:r>
      <w:r w:rsidRPr="008314AD">
        <w:rPr>
          <w:rFonts w:ascii="Times New Roman" w:hAnsi="Times New Roman" w:cs="Times New Roman"/>
          <w:noProof/>
          <w:sz w:val="24"/>
          <w:szCs w:val="24"/>
        </w:rPr>
        <w:drawing>
          <wp:inline distT="0" distB="0" distL="0" distR="0" wp14:anchorId="63004CF4" wp14:editId="1D950D73">
            <wp:extent cx="4575" cy="4573"/>
            <wp:effectExtent l="0" t="0" r="0" b="0"/>
            <wp:docPr id="277364" name="Picture 277364"/>
            <wp:cNvGraphicFramePr/>
            <a:graphic xmlns:a="http://schemas.openxmlformats.org/drawingml/2006/main">
              <a:graphicData uri="http://schemas.openxmlformats.org/drawingml/2006/picture">
                <pic:pic xmlns:pic="http://schemas.openxmlformats.org/drawingml/2006/picture">
                  <pic:nvPicPr>
                    <pic:cNvPr id="277364" name="Picture 277364"/>
                    <pic:cNvPicPr/>
                  </pic:nvPicPr>
                  <pic:blipFill>
                    <a:blip r:embed="rId9"/>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encargada externo, notificará inmediatamente al responsable, una vez confirmada la transgresión, a fin de que éste último proceda conforme a lo establecido en el presente artículo.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37.</w:t>
      </w:r>
      <w:r w:rsidRPr="008314AD">
        <w:rPr>
          <w:rFonts w:ascii="Times New Roman" w:hAnsi="Times New Roman" w:cs="Times New Roman"/>
          <w:sz w:val="24"/>
          <w:szCs w:val="24"/>
        </w:rPr>
        <w:t xml:space="preserve"> El responsable deberá informar a la persona titular al menos lo siguiente:</w:t>
      </w:r>
      <w:r w:rsidRPr="008314AD">
        <w:rPr>
          <w:rFonts w:ascii="Times New Roman" w:hAnsi="Times New Roman" w:cs="Times New Roman"/>
          <w:noProof/>
          <w:sz w:val="24"/>
          <w:szCs w:val="24"/>
        </w:rPr>
        <w:drawing>
          <wp:inline distT="0" distB="0" distL="0" distR="0" wp14:anchorId="7A31C253" wp14:editId="61F8EA47">
            <wp:extent cx="4575" cy="4572"/>
            <wp:effectExtent l="0" t="0" r="0" b="0"/>
            <wp:docPr id="277365" name="Picture 277365"/>
            <wp:cNvGraphicFramePr/>
            <a:graphic xmlns:a="http://schemas.openxmlformats.org/drawingml/2006/main">
              <a:graphicData uri="http://schemas.openxmlformats.org/drawingml/2006/picture">
                <pic:pic xmlns:pic="http://schemas.openxmlformats.org/drawingml/2006/picture">
                  <pic:nvPicPr>
                    <pic:cNvPr id="277365" name="Picture 277365"/>
                    <pic:cNvPicPr/>
                  </pic:nvPicPr>
                  <pic:blipFill>
                    <a:blip r:embed="rId35"/>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La naturaleza del incidente;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Los datos personales comprometidos;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Las recomendaciones acerca de las medidas que la persona titular pueda adoptar para proteger sus intereses;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Las acciones correctivas realizadas de forma inmediata, y</w:t>
      </w:r>
      <w:r w:rsidRPr="008314AD">
        <w:rPr>
          <w:rFonts w:ascii="Times New Roman" w:hAnsi="Times New Roman" w:cs="Times New Roman"/>
          <w:noProof/>
          <w:sz w:val="24"/>
          <w:szCs w:val="24"/>
        </w:rPr>
        <w:drawing>
          <wp:inline distT="0" distB="0" distL="0" distR="0" wp14:anchorId="25409703" wp14:editId="39EE132D">
            <wp:extent cx="4575" cy="4572"/>
            <wp:effectExtent l="0" t="0" r="0" b="0"/>
            <wp:docPr id="280907" name="Picture 280907"/>
            <wp:cNvGraphicFramePr/>
            <a:graphic xmlns:a="http://schemas.openxmlformats.org/drawingml/2006/main">
              <a:graphicData uri="http://schemas.openxmlformats.org/drawingml/2006/picture">
                <pic:pic xmlns:pic="http://schemas.openxmlformats.org/drawingml/2006/picture">
                  <pic:nvPicPr>
                    <pic:cNvPr id="280907" name="Picture 280907"/>
                    <pic:cNvPicPr/>
                  </pic:nvPicPr>
                  <pic:blipFill>
                    <a:blip r:embed="rId28"/>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Los medios donde puede obtener más información al respecto.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38.</w:t>
      </w:r>
      <w:r w:rsidRPr="008314AD">
        <w:rPr>
          <w:rFonts w:ascii="Times New Roman" w:hAnsi="Times New Roman" w:cs="Times New Roman"/>
          <w:sz w:val="24"/>
          <w:szCs w:val="24"/>
        </w:rPr>
        <w:t xml:space="preserve"> El responsable deberá establecer controles o mecanismos que tengan por objeto que todas aquellas personas que intervengan en cualquier fase del tratamiento de los datos personales, guarden confidencialidad respecto de éstos, obligación que subsistirá aún después de finalizar sus relaciones con el mismo.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Lo anterior, sin menoscabo de lo establecido en las disposiciones de acceso a la información pública, independientemente de las acciones penales o civiles que en su caso procedan.</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TERCERO</w:t>
      </w:r>
    </w:p>
    <w:p w:rsidR="009B4C8C" w:rsidRPr="008314AD" w:rsidRDefault="009B4C8C"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DERECHOS DE LAS PERSONAS TITULARES Y SU EJERCICIO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los Derechos de Acceso, Rectificación, Cancelación y Oposición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39.</w:t>
      </w:r>
      <w:r w:rsidRPr="008314AD">
        <w:rPr>
          <w:rFonts w:ascii="Times New Roman" w:hAnsi="Times New Roman" w:cs="Times New Roman"/>
          <w:sz w:val="24"/>
          <w:szCs w:val="24"/>
        </w:rPr>
        <w:t xml:space="preserve"> En todo momento la persona titular o su representante podrán solicitar al responsable, el acceso, rectificación, cancelación u oposición al tratamiento de los datos personales que le conciernen, de conformidad con lo establecido en el presente Título. El ejercicio de cualquiera de los derechos ARCO no es requisito previo, ni impide el ejercicio de otro.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40.</w:t>
      </w:r>
      <w:r w:rsidRPr="008314AD">
        <w:rPr>
          <w:rFonts w:ascii="Times New Roman" w:hAnsi="Times New Roman" w:cs="Times New Roman"/>
          <w:sz w:val="24"/>
          <w:szCs w:val="24"/>
        </w:rPr>
        <w:t xml:space="preserve"> La persona titular tendrá derecho de acceder, solicitar y ser informado sobre sus datos personales que obren en posesión del responsable, así como conocer la información relacionada con las condiciones y generalidades de su tratamiento.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41.</w:t>
      </w:r>
      <w:r w:rsidRPr="008314AD">
        <w:rPr>
          <w:rFonts w:ascii="Times New Roman" w:hAnsi="Times New Roman" w:cs="Times New Roman"/>
          <w:sz w:val="24"/>
          <w:szCs w:val="24"/>
        </w:rPr>
        <w:t xml:space="preserve"> La persona titular tendrá derecho a solicitar al responsable la rectificación o corrección de sus datos personales, cuando éstos resulten ser inexactos, incompletos o no se encuentren actualizados.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42.</w:t>
      </w:r>
      <w:r w:rsidRPr="008314AD">
        <w:rPr>
          <w:rFonts w:ascii="Times New Roman" w:hAnsi="Times New Roman" w:cs="Times New Roman"/>
          <w:sz w:val="24"/>
          <w:szCs w:val="24"/>
        </w:rPr>
        <w:t xml:space="preserve"> La persona titular tendrá derecho a solicitar la cancelación de sus datos personales de los archivos, registros, expedientes y sistemas del responsable, a fin de que los mismos ya no estén en su posesión y dejen de ser tratados por este último.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43.</w:t>
      </w:r>
      <w:r w:rsidRPr="008314AD">
        <w:rPr>
          <w:rFonts w:ascii="Times New Roman" w:hAnsi="Times New Roman" w:cs="Times New Roman"/>
          <w:sz w:val="24"/>
          <w:szCs w:val="24"/>
        </w:rPr>
        <w:t xml:space="preserve"> La persona titular podrá oponerse al tratamiento de sus datos personales o exigir que se cese en el mismo, cuando: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Sus datos se hubiesen recabado sin su consentimiento y éste resultara exigible en términos de esta Ley y disposiciones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Aun siendo lícito el tratamiento, el mismo debe cesar para evitar que su persistencia le cause un daño o perjuicio;</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xml:space="preserve"> Sus datos personales sean objeto de un tratamiento automatizado, el cual le produzca efectos jurídicos no deseados o afecte de manera significativa sus intereses, derechos o libertades, y estén destinados a evaluar, sin intervención humana, determinados aspectos personales de la misma o analizar o predecir, en particular, su rendimiento profesional, situación económica, estado de salud, preferencias sexuales, fiabilidad o comportamiento;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Identifique que se han asociado datos personales o se le ha identificado con un registro del cuál no sea titular o se le incluya dentro de un sistema de datos personales en el cual no tenga correspondencia,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Existan motivos fundados para ello y la Ley no disponga lo contrario.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Ejercicio de los Derechos de Acceso, Rectificación, Cancelación y Oposición</w:t>
      </w:r>
      <w:r w:rsidRPr="008314AD">
        <w:rPr>
          <w:rFonts w:ascii="Times New Roman" w:hAnsi="Times New Roman" w:cs="Times New Roman"/>
          <w:b/>
          <w:noProof/>
          <w:sz w:val="24"/>
          <w:szCs w:val="24"/>
        </w:rPr>
        <w:drawing>
          <wp:inline distT="0" distB="0" distL="0" distR="0" wp14:anchorId="7D626AF4" wp14:editId="43AE0907">
            <wp:extent cx="4575" cy="4572"/>
            <wp:effectExtent l="0" t="0" r="0" b="0"/>
            <wp:docPr id="284530" name="Picture 284530"/>
            <wp:cNvGraphicFramePr/>
            <a:graphic xmlns:a="http://schemas.openxmlformats.org/drawingml/2006/main">
              <a:graphicData uri="http://schemas.openxmlformats.org/drawingml/2006/picture">
                <pic:pic xmlns:pic="http://schemas.openxmlformats.org/drawingml/2006/picture">
                  <pic:nvPicPr>
                    <pic:cNvPr id="284530" name="Picture 284530"/>
                    <pic:cNvPicPr/>
                  </pic:nvPicPr>
                  <pic:blipFill>
                    <a:blip r:embed="rId8"/>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44.</w:t>
      </w:r>
      <w:r w:rsidRPr="008314AD">
        <w:rPr>
          <w:rFonts w:ascii="Times New Roman" w:hAnsi="Times New Roman" w:cs="Times New Roman"/>
          <w:sz w:val="24"/>
          <w:szCs w:val="24"/>
        </w:rPr>
        <w:t xml:space="preserve"> La recepción y trámite de las solicitudes para el ejercicio de los derechos ARCO, de portabilidad de los datos y limitación del tratamiento, que se formulen a los responsables, se sujetará al procedimiento </w:t>
      </w:r>
      <w:r w:rsidRPr="008314AD">
        <w:rPr>
          <w:rFonts w:ascii="Times New Roman" w:hAnsi="Times New Roman" w:cs="Times New Roman"/>
          <w:noProof/>
          <w:sz w:val="24"/>
          <w:szCs w:val="24"/>
        </w:rPr>
        <w:drawing>
          <wp:inline distT="0" distB="0" distL="0" distR="0" wp14:anchorId="069D2B16" wp14:editId="568AA0CA">
            <wp:extent cx="4575" cy="4572"/>
            <wp:effectExtent l="0" t="0" r="0" b="0"/>
            <wp:docPr id="284531" name="Picture 284531"/>
            <wp:cNvGraphicFramePr/>
            <a:graphic xmlns:a="http://schemas.openxmlformats.org/drawingml/2006/main">
              <a:graphicData uri="http://schemas.openxmlformats.org/drawingml/2006/picture">
                <pic:pic xmlns:pic="http://schemas.openxmlformats.org/drawingml/2006/picture">
                  <pic:nvPicPr>
                    <pic:cNvPr id="284531" name="Picture 284531"/>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establecido en el presente Título y demás disposiciones que resulten aplicables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45.</w:t>
      </w:r>
      <w:r w:rsidRPr="008314AD">
        <w:rPr>
          <w:rFonts w:ascii="Times New Roman" w:hAnsi="Times New Roman" w:cs="Times New Roman"/>
          <w:sz w:val="24"/>
          <w:szCs w:val="24"/>
        </w:rPr>
        <w:t xml:space="preserve"> Para el ejercicio de los derechos ARCO será necesario acreditar la identidad de la persona titular y, en su caso, la identidad y personalidad con la que actúe el representante.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ejercicio de los derechos ARCO por persona distinta a su titular o a su representante, será posible, excepcionalmente, en aquellos supuestos previstos por disposición legal o, en su caso, por mandato judicial.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el ejercicio de los derechos ARCO de niñas, niños y adolescentes o en los casos aplicables, de conformidad con las leyes civiles, se estará a las reglas de representación dispuestas en la misma legislación.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Tratándose de datos personales concernientes a personas fallecidas o de quienes haya sido declarada judicialmente su presunción de muerte, la persona que acredite tener un interés jurídico, de conformidad con las leyes aplicables, podrá ejercer los derechos que le confiere el presente Capítulo, siempre que la persona titular de los derechos hubiere expresado fehacientemente su voluntad en tal sentido o que exista un mandato judicial para dicho efecto.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 persona titular podrá autorizar dentro de una cláusula del testamento a las personas que podrán ejercer sus </w:t>
      </w:r>
      <w:r w:rsidRPr="008314AD">
        <w:rPr>
          <w:rFonts w:ascii="Times New Roman" w:hAnsi="Times New Roman" w:cs="Times New Roman"/>
          <w:noProof/>
          <w:sz w:val="24"/>
          <w:szCs w:val="24"/>
        </w:rPr>
        <w:drawing>
          <wp:inline distT="0" distB="0" distL="0" distR="0" wp14:anchorId="1F474F42" wp14:editId="0DB863B5">
            <wp:extent cx="9148" cy="36576"/>
            <wp:effectExtent l="0" t="0" r="0" b="0"/>
            <wp:docPr id="672317" name="Picture 672317"/>
            <wp:cNvGraphicFramePr/>
            <a:graphic xmlns:a="http://schemas.openxmlformats.org/drawingml/2006/main">
              <a:graphicData uri="http://schemas.openxmlformats.org/drawingml/2006/picture">
                <pic:pic xmlns:pic="http://schemas.openxmlformats.org/drawingml/2006/picture">
                  <pic:nvPicPr>
                    <pic:cNvPr id="672317" name="Picture 672317"/>
                    <pic:cNvPicPr/>
                  </pic:nvPicPr>
                  <pic:blipFill>
                    <a:blip r:embed="rId82"/>
                    <a:stretch>
                      <a:fillRect/>
                    </a:stretch>
                  </pic:blipFill>
                  <pic:spPr>
                    <a:xfrm>
                      <a:off x="0" y="0"/>
                      <a:ext cx="9148" cy="36576"/>
                    </a:xfrm>
                    <a:prstGeom prst="rect">
                      <a:avLst/>
                    </a:prstGeom>
                  </pic:spPr>
                </pic:pic>
              </a:graphicData>
            </a:graphic>
          </wp:inline>
        </w:drawing>
      </w:r>
      <w:r w:rsidRPr="008314AD">
        <w:rPr>
          <w:rFonts w:ascii="Times New Roman" w:hAnsi="Times New Roman" w:cs="Times New Roman"/>
          <w:sz w:val="24"/>
          <w:szCs w:val="24"/>
        </w:rPr>
        <w:t>derechos ARCO al momento del fallecimiento.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46.</w:t>
      </w:r>
      <w:r w:rsidRPr="008314AD">
        <w:rPr>
          <w:rFonts w:ascii="Times New Roman" w:hAnsi="Times New Roman" w:cs="Times New Roman"/>
          <w:sz w:val="24"/>
          <w:szCs w:val="24"/>
        </w:rPr>
        <w:t xml:space="preserve"> El ejercicio de los derechos ARCO es gratuito. Sólo podrán realizarse cobros para recuperar los costos de reproducción, certificación o envío, en los términos previstos por el Código Financiero del Estado de México y Municipios y demás normatividad que resulte aplicable.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Para efectos de acceso a datos personales, las leyes que establezcan los costos de reproducción y certificación deberán considerar en su determinación que los montos permitan o faciliten el ejercicio de este derecho.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Cuando la persona titular proporcione el medio magnético, electrónico o el mecanismo necesario para reproducir los datos personales, los mismos le deberán ser entregados sin costo.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información deberá ser entregada sin costo, cuando implique la entrega de no más de veinte hojas simples. Las unidades de transparencia podrán exceptuar el pago de reproducción y envío atendiendo a las circunstancias socioeconómicas de la persona titular.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responsable no podrá establecer para la presentación de las solicitudes del ejercicio de los derechos ARCO algún servicio o medio que implique un costo a la persona titular.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47.</w:t>
      </w:r>
      <w:r w:rsidRPr="008314AD">
        <w:rPr>
          <w:rFonts w:ascii="Times New Roman" w:hAnsi="Times New Roman" w:cs="Times New Roman"/>
          <w:sz w:val="24"/>
          <w:szCs w:val="24"/>
        </w:rPr>
        <w:t xml:space="preserve"> El responsable deberá establecer procedimientos sencillos que permitan el ejercicio de los derechos ARCO, cuyo plazo de respuesta no deberá exceder de veinte días contados a partir del día siguiente a la recepción de la solicitud.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plazo referido en el párrafo anterior podrá ser ampliado por una sola vez hasta por diez días cuando así lo justifiquen las circunstancias, siempre y cuando se le notifique a la persona titular dentro del plazo de respuesta.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caso de resultar procedente el ejercicio de los derechos ARCO, el responsable deberá hacerlo efectivo en un plazo que no podrá exceder de quince días contados a partir del día siguiente en que se haya notificado la respuesta a la persona titular.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Artículo 48. </w:t>
      </w:r>
      <w:r w:rsidRPr="008314AD">
        <w:rPr>
          <w:rFonts w:ascii="Times New Roman" w:hAnsi="Times New Roman" w:cs="Times New Roman"/>
          <w:sz w:val="24"/>
          <w:szCs w:val="24"/>
        </w:rPr>
        <w:t>En la solicitud para el ejercicio de los derechos ARCO no podrán imponerse mayores requisitos que los siguientes: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El nombre de la persona titular y su domicilio o cualquier otro medio para recibir notificaciones;</w:t>
      </w:r>
      <w:r w:rsidRPr="008314AD">
        <w:rPr>
          <w:rFonts w:ascii="Times New Roman" w:hAnsi="Times New Roman" w:cs="Times New Roman"/>
          <w:noProof/>
          <w:sz w:val="24"/>
          <w:szCs w:val="24"/>
        </w:rPr>
        <w:drawing>
          <wp:inline distT="0" distB="0" distL="0" distR="0" wp14:anchorId="3A02E459" wp14:editId="1BFF067F">
            <wp:extent cx="4575" cy="4572"/>
            <wp:effectExtent l="0" t="0" r="0" b="0"/>
            <wp:docPr id="288995" name="Picture 288995"/>
            <wp:cNvGraphicFramePr/>
            <a:graphic xmlns:a="http://schemas.openxmlformats.org/drawingml/2006/main">
              <a:graphicData uri="http://schemas.openxmlformats.org/drawingml/2006/picture">
                <pic:pic xmlns:pic="http://schemas.openxmlformats.org/drawingml/2006/picture">
                  <pic:nvPicPr>
                    <pic:cNvPr id="288995" name="Picture 288995"/>
                    <pic:cNvPicPr/>
                  </pic:nvPicPr>
                  <pic:blipFill>
                    <a:blip r:embed="rId28"/>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Los documentos que acrediten la identidad de la persona titular y, en su caso, la personalidad e identidad de su representante;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De ser posible, el área responsable que trata los datos personales y ante la cual se presenta la solicitud;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La descripción clara y precisa de los datos personales respecto de los que se busca ejercer alguno de los derechos ARCO, salvo que se trate del derecho de acceso;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La descripción del derecho ARCO que se pretende ejercer, o bien, lo que solicita la persona titular, y</w:t>
      </w:r>
    </w:p>
    <w:p w:rsidR="00A263BD" w:rsidRPr="008314AD" w:rsidRDefault="00A263BD" w:rsidP="008314AD">
      <w:pPr>
        <w:spacing w:after="0" w:line="240" w:lineRule="auto"/>
        <w:ind w:left="173"/>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Cualquier otro elemento o documento que facilite la localización de los datos personales, en su caso.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Tratándose de una solicitud de acceso a datos personales, la persona titular deberá señalar la modalidad en la que prefiere que éstos se reproduzcan. El responsable deberá atender la solicitud en la modalidad requerida por la persona titular, salvo que exista una imposibilidad física o jurídica que lo limite a reproducir los datos personales en dicha modalidad, en este caso deberá ofrecer otras modalidades de entrega de los datos personales fundando y motivando dicha actuación.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caso de que la solicitud de protección de datos no satisfaga alguno de los requisitos a que se refiere este artículo o las Autoridades Garantes del Estado no cuenten con elementos para subsanarla, se prevendrá a la persona titular de los datos dentro de los cinco días siguientes a la presentación de la solicitud de ejercicio de los derechos ARCO, por una sola ocasión, para que subsane las omisiones dentro de un plazo de diez días contados a partir del día siguiente al de la notificación.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Transcurrido el plazo sin desahogar la prevención se tendrá por no presentada la solicitud de ejercicio de los derechos ARCO.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prevención tendrá el efecto de interrumpir el plazo que tiene el responsable, para resolver la solicitud de ejercicio de los derechos ARCO.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Con relación a una solicitud de cancelación, la persona titular deberá señalar las causas que la motiven a solicitar la supresión de sus datos personales en los archivos, registros o bases de datos del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el caso de la solicitud de oposición, la persona titular deberá manifestar las causas legítimas o la situación específica que la llevan a solicitar el cese en el tratamiento, así como el daño o perjuicio que le causaría la persistencia del tratamiento o, en su caso, las finalidades específicas respecto de las cuales requiere ejercer el derecho de oposición.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solicitudes para el ejercicio de los derechos ARCO deberán presentarse ante la Unidad de Transparencia del responsable competente, a través de escrito libre, formatos, medios electrónicos o cualquier otro medio que al efecto establezcan las Autoridades Garantes del Estado, en el ámbito de su respectiva competencia.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responsable deberá dar trámite a toda solicitud para el ejercicio de los derechos ARCO y entregar el acuse de recibo que corresponda.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Autoridades Garantes del Estado, según su ámbito de competencia, podrán establecer formularios, sistemas y otros métodos simplificados para facilitar a las personas titulares el ejercicio de los derechos ARCO.</w:t>
      </w:r>
      <w:r w:rsidRPr="008314AD">
        <w:rPr>
          <w:rFonts w:ascii="Times New Roman" w:hAnsi="Times New Roman" w:cs="Times New Roman"/>
          <w:noProof/>
          <w:sz w:val="24"/>
          <w:szCs w:val="24"/>
        </w:rPr>
        <w:drawing>
          <wp:inline distT="0" distB="0" distL="0" distR="0" wp14:anchorId="21A8F9A6" wp14:editId="6A7E2207">
            <wp:extent cx="4575" cy="4572"/>
            <wp:effectExtent l="0" t="0" r="0" b="0"/>
            <wp:docPr id="293426" name="Picture 293426"/>
            <wp:cNvGraphicFramePr/>
            <a:graphic xmlns:a="http://schemas.openxmlformats.org/drawingml/2006/main">
              <a:graphicData uri="http://schemas.openxmlformats.org/drawingml/2006/picture">
                <pic:pic xmlns:pic="http://schemas.openxmlformats.org/drawingml/2006/picture">
                  <pic:nvPicPr>
                    <pic:cNvPr id="293426" name="Picture 293426"/>
                    <pic:cNvPicPr/>
                  </pic:nvPicPr>
                  <pic:blipFill>
                    <a:blip r:embed="rId31"/>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Los medios y procedimientos habilitados por el responsable para atender las solicitudes para el ejercicio de los derechos ARCO deberán ser de fácil acceso y con la mayor cobertura posible considerando el perfil de las personas titulares y la forma en que mantienen contacto cotidiano o común con 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49.</w:t>
      </w:r>
      <w:r w:rsidRPr="008314AD">
        <w:rPr>
          <w:rFonts w:ascii="Times New Roman" w:hAnsi="Times New Roman" w:cs="Times New Roman"/>
          <w:sz w:val="24"/>
          <w:szCs w:val="24"/>
        </w:rPr>
        <w:t xml:space="preserve"> Cuando el responsable no sea competente para atender la solicitud para el ejercicio de los derechos ARCO, deberá hacer del conocimiento de la persona titular dicha situación dentro </w:t>
      </w:r>
      <w:r w:rsidRPr="008314AD">
        <w:rPr>
          <w:rFonts w:ascii="Times New Roman" w:hAnsi="Times New Roman" w:cs="Times New Roman"/>
          <w:sz w:val="24"/>
          <w:szCs w:val="24"/>
        </w:rPr>
        <w:lastRenderedPageBreak/>
        <w:t>de los tres días siguientes a la presentación de la solicitud y, en caso de poderlo determinar, orientarlo hacia el responsable competente.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caso de que el responsable declare inexistencia de los datos personales en sus archivos, registros, sistemas o expediente, dicha declaración deberá constar en una resolución del Comité de Transparencia que confirme la inexistencia de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caso de que el responsable advierta que la solicitud para el ejercicio de los derechos ARCO corresponda a un derecho diferente de los previstos en la presente Ley, deberá reconducir la vía haciéndolo del conocimiento a la persona titular.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50.</w:t>
      </w:r>
      <w:r w:rsidRPr="008314AD">
        <w:rPr>
          <w:rFonts w:ascii="Times New Roman" w:hAnsi="Times New Roman" w:cs="Times New Roman"/>
          <w:sz w:val="24"/>
          <w:szCs w:val="24"/>
        </w:rPr>
        <w:t xml:space="preserve"> Cuando las disposiciones aplicables a determinados tratamientos de datos personales establezcan un trámite o procedimiento específico para solicitar el ejercicio de los derechos ARCO, el responsable deberá informar a la persona titular sobre la existencia del mismo, en un plazo no mayor a cinco días siguientes a la presentación de la solicitud para el ejercicio de los derechos ARCO, a efecto de que este último decida si ejerce sus derechos a través del trámite específico, o bien, por medio del procedimiento que el responsable haya institucionalizado para la atención de solicitudes para el ejercicio de los derechos ARCO conforme a las disposiciones establecidas en este Capítulo.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51.</w:t>
      </w:r>
      <w:r w:rsidRPr="008314AD">
        <w:rPr>
          <w:rFonts w:ascii="Times New Roman" w:hAnsi="Times New Roman" w:cs="Times New Roman"/>
          <w:sz w:val="24"/>
          <w:szCs w:val="24"/>
        </w:rPr>
        <w:t xml:space="preserve"> Los responsables deben de orientar en forma sencilla y comprensible a toda persona sobre los trámites y procedimientos que deben efectuarse para ejercer sus derechos ARCO, la forma de realizarlos, la </w:t>
      </w:r>
      <w:r w:rsidRPr="008314AD">
        <w:rPr>
          <w:rFonts w:ascii="Times New Roman" w:hAnsi="Times New Roman" w:cs="Times New Roman"/>
          <w:noProof/>
          <w:sz w:val="24"/>
          <w:szCs w:val="24"/>
        </w:rPr>
        <w:drawing>
          <wp:inline distT="0" distB="0" distL="0" distR="0" wp14:anchorId="03EC66C0" wp14:editId="1F2E7F10">
            <wp:extent cx="4575" cy="4573"/>
            <wp:effectExtent l="0" t="0" r="0" b="0"/>
            <wp:docPr id="293427" name="Picture 293427"/>
            <wp:cNvGraphicFramePr/>
            <a:graphic xmlns:a="http://schemas.openxmlformats.org/drawingml/2006/main">
              <a:graphicData uri="http://schemas.openxmlformats.org/drawingml/2006/picture">
                <pic:pic xmlns:pic="http://schemas.openxmlformats.org/drawingml/2006/picture">
                  <pic:nvPicPr>
                    <pic:cNvPr id="293427" name="Picture 293427"/>
                    <pic:cNvPicPr/>
                  </pic:nvPicPr>
                  <pic:blipFill>
                    <a:blip r:embed="rId14"/>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manera de llenar los formularios que se requieran, así como de las instancias ante las que se puede acudir a solicitar orientación o formular quejas, consultas o reclamos sobre la prestación del servicio o sobre el ejercicio de las funciones o competencias a cargo de las personas servidoras públicas que se trate.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Autoridades Garantes del Estado deberán adoptar mecanismos para orientar a las personas titulares sobre el ejercicio de derechos ARCO por vía telefónica.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52.</w:t>
      </w:r>
      <w:r w:rsidRPr="008314AD">
        <w:rPr>
          <w:rFonts w:ascii="Times New Roman" w:hAnsi="Times New Roman" w:cs="Times New Roman"/>
          <w:sz w:val="24"/>
          <w:szCs w:val="24"/>
        </w:rPr>
        <w:t xml:space="preserve"> Las únicas causas en las que el ejercicio de los derechos ARCO no serán procedente son: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Cuando la persona titular o su representante no estén debidamente acreditadas para ello;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Cuando los datos personales no se encuentren en posesión del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Cuando exista un impedimento legal;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Cuando se lesionen los derechos de un tercero;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Cuando se obstaculicen actuaciones judiciales o administrativas;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Cuando exista una resolución de autoridad competente que restrinja el acceso a los datos personales o no permita la rectificación, cancelación u oposición de los mismos;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Cuando la cancelación u oposición haya sido previamente realizada;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Cuando el responsable no sea competente;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Cuando sean necesarios para proteger intereses jurídicamente tutelados de la persona titular;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Cuando sean necesarios para dar cumplimiento a obligaciones legalmente adquiridas por la persona titular;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Cuando en función de sus atribuciones legales el uso cotidiano, resguardo y manejo sean necesarios y proporcionales para mantener la integridad, estabilidad y permanencia del Estado mexicano, 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 </w:t>
      </w:r>
      <w:r w:rsidRPr="008314AD">
        <w:rPr>
          <w:rFonts w:ascii="Times New Roman" w:hAnsi="Times New Roman" w:cs="Times New Roman"/>
          <w:sz w:val="24"/>
          <w:szCs w:val="24"/>
        </w:rPr>
        <w:t>Cuando los datos personales sean parte de la información que las entidades sujetas a la regulación y supervisión financiera del sujeto obligado hayan proporcionado a éste, en cumplimiento a requerimientos de dicha información sobre sus operaciones, organización y actividades.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todos los casos anteriores, el responsable deberá informar a la persona titular el motivo de su determinación, en el plazo de hasta veinte días a los que se refiere el primer párrafo del artículo 47 de la presente Ley, y por el mismo medio en que se llevó a cabo la solicitud, acompañando en su caso, las pruebas que resulten pertinentes.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53.</w:t>
      </w:r>
      <w:r w:rsidRPr="008314AD">
        <w:rPr>
          <w:rFonts w:ascii="Times New Roman" w:hAnsi="Times New Roman" w:cs="Times New Roman"/>
          <w:sz w:val="24"/>
          <w:szCs w:val="24"/>
        </w:rPr>
        <w:t xml:space="preserve"> Contra la negativa de dar trámite a toda solicitud para el ejercicio de los derechos ARCO o por falta de respuesta del responsable, procederá la interposición del recurso de revisión a que se refiere el artículo 88 de la presente Ley.</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III</w:t>
      </w:r>
    </w:p>
    <w:p w:rsidR="00A263BD" w:rsidRPr="008314AD" w:rsidRDefault="00A263BD" w:rsidP="008314AD">
      <w:pPr>
        <w:spacing w:after="0" w:line="240" w:lineRule="auto"/>
        <w:jc w:val="center"/>
        <w:rPr>
          <w:rFonts w:ascii="Times New Roman" w:hAnsi="Times New Roman" w:cs="Times New Roman"/>
          <w:sz w:val="24"/>
          <w:szCs w:val="24"/>
        </w:rPr>
      </w:pPr>
      <w:r w:rsidRPr="008314AD">
        <w:rPr>
          <w:rFonts w:ascii="Times New Roman" w:hAnsi="Times New Roman" w:cs="Times New Roman"/>
          <w:b/>
          <w:sz w:val="24"/>
          <w:szCs w:val="24"/>
        </w:rPr>
        <w:t>De la Portabilidad de los Datos</w:t>
      </w:r>
      <w:r w:rsidRPr="008314AD">
        <w:rPr>
          <w:rFonts w:ascii="Times New Roman" w:hAnsi="Times New Roman" w:cs="Times New Roman"/>
          <w:noProof/>
          <w:sz w:val="24"/>
          <w:szCs w:val="24"/>
        </w:rPr>
        <w:drawing>
          <wp:inline distT="0" distB="0" distL="0" distR="0" wp14:anchorId="110B09A2" wp14:editId="6F7D57D4">
            <wp:extent cx="4575" cy="4572"/>
            <wp:effectExtent l="0" t="0" r="0" b="0"/>
            <wp:docPr id="297137" name="Picture 297137"/>
            <wp:cNvGraphicFramePr/>
            <a:graphic xmlns:a="http://schemas.openxmlformats.org/drawingml/2006/main">
              <a:graphicData uri="http://schemas.openxmlformats.org/drawingml/2006/picture">
                <pic:pic xmlns:pic="http://schemas.openxmlformats.org/drawingml/2006/picture">
                  <pic:nvPicPr>
                    <pic:cNvPr id="297137" name="Picture 297137"/>
                    <pic:cNvPicPr/>
                  </pic:nvPicPr>
                  <pic:blipFill>
                    <a:blip r:embed="rId83"/>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54.</w:t>
      </w:r>
      <w:r w:rsidRPr="008314AD">
        <w:rPr>
          <w:rFonts w:ascii="Times New Roman" w:hAnsi="Times New Roman" w:cs="Times New Roman"/>
          <w:sz w:val="24"/>
          <w:szCs w:val="24"/>
        </w:rPr>
        <w:t xml:space="preserve"> Cuando se traten datos personales por vía electrónica en un formato estructurado y comúnmente utilizado, la persona titular tendrá derecho a obtener del responsable una copia de los datos objeto de tratamiento en un formato electrónico estructurado y comúnmente utilizado que le permita seguir utilizándolos.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Cuando la persona titular haya facilitado los datos personales y el tratamiento se base en el consentimiento o en un contrato, tendrá derecho a transmitir dichos datos personales y cualquier otra información que haya facilitado y que se conserve en un sistema de tratamiento automatizado a otro sistema en un formato electrónico comúnmente utilizado, sin impedimentos por parte del responsable del tratamiento de quien se retiren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Cuando aplique, el responsable deberá establecer el procedimiento para la portabilidad en su aviso de privacidad.</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CUARTO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RELACIÓN DEL RESPONSABLE Y LA PERSONA ENCARGADA</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Único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Responsable y Persona Encargada</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55.</w:t>
      </w:r>
      <w:r w:rsidRPr="008314AD">
        <w:rPr>
          <w:rFonts w:ascii="Times New Roman" w:hAnsi="Times New Roman" w:cs="Times New Roman"/>
          <w:sz w:val="24"/>
          <w:szCs w:val="24"/>
        </w:rPr>
        <w:t xml:space="preserve"> La persona encargada deberá realizar las actividades de tratamiento de los datos personales sin ostentar poder alguno de decisión sobre el alcance y contenido del mismo, así como limitar sus actuaciones a los términos fijados por 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persona encargada deberá informar del tratamiento realizado a nombre y por cuenta del responsable en los términos y modalidades que determine este último.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56.</w:t>
      </w:r>
      <w:r w:rsidRPr="008314AD">
        <w:rPr>
          <w:rFonts w:ascii="Times New Roman" w:hAnsi="Times New Roman" w:cs="Times New Roman"/>
          <w:sz w:val="24"/>
          <w:szCs w:val="24"/>
        </w:rPr>
        <w:t xml:space="preserve"> La relación entre el responsable y la persona encargada deberá estar formalizada mediante contrato o cualquier otro instrumento jurídico que decida el responsable, de conformidad con las disposiciones jurídicas aplicables, y que permita acreditar su existencia, alcance y contenido.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el contrato o instrumento jurídico que decida el responsable se deberán prever, al menos, las siguientes cláusulas generales relacionadas con los servicios que preste la persona encargada: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Realizar el tratamiento de los datos personales conforme a las instrucciones del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Abstenerse de tratar los datos personales para finalidades distintas a las instruidas por 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Implementar las medidas de seguridad conforme a los instrumentos jurídicos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Informar al responsable cuando ocurra una vulneración a los datos personales que trata por sus instrucciones;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Guardar confidencialidad respecto de los datos personales tratados;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Suprimir o devolver los datos personales objeto de tratamiento una vez cumplida la relación jurídica con el responsable, siempre y cuando no exista una previsión legal que exija la conservación de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Abstenerse de transferir los datos personales salvo en el caso de que el responsable así lo determine, o la comunicación derive de una subcontratación, o por mandato expreso de la autoridad competente.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Los acuerdos entre el responsable y la persona encargada relacionados con el tratamiento de datos personales no deberán contravenir la presente Ley y demás disposiciones aplicables, así como lo establecido en el aviso de privacidad correspondiente.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57.</w:t>
      </w:r>
      <w:r w:rsidRPr="008314AD">
        <w:rPr>
          <w:rFonts w:ascii="Times New Roman" w:hAnsi="Times New Roman" w:cs="Times New Roman"/>
          <w:sz w:val="24"/>
          <w:szCs w:val="24"/>
        </w:rPr>
        <w:t xml:space="preserve"> Cuando la persona encargada incumpla las instrucciones del responsable y decida por sí misma sobre el tratamiento de los datos personales, asumirá el carácter de responsable y las consecuencias legales correspondientes conforme a la legislación en la materia que le resulte aplicable.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58.</w:t>
      </w:r>
      <w:r w:rsidRPr="008314AD">
        <w:rPr>
          <w:rFonts w:ascii="Times New Roman" w:hAnsi="Times New Roman" w:cs="Times New Roman"/>
          <w:sz w:val="24"/>
          <w:szCs w:val="24"/>
        </w:rPr>
        <w:t xml:space="preserve"> La persona encargada podrá, a su vez, subcontratar servicios que impliquen el tratamiento de datos personales por cuenta del responsable, siempre y cuando medie la autorización expresa de este último, en este caso, la persona subcontratada asumirá el carácter de persona encargada en los términos de la presente la Ley y demás disposiciones que resulten aplicables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Cuando el contrato o el instrumento jurídico mediante el cual se haya formalizado la relación entre el responsable y la persona encargada prevea que esta última pueda llevar a cabo a su vez las subcontrataciones de servicios, la autorización a la que refiere el párrafo anterior se entenderá como otorgada a través de lo estipulado en estos.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persona subcontratada deberá contar con experiencia y capacidad profesional para el desempeño de las responsabilidades a desarrollar.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59.</w:t>
      </w:r>
      <w:r w:rsidRPr="008314AD">
        <w:rPr>
          <w:rFonts w:ascii="Times New Roman" w:hAnsi="Times New Roman" w:cs="Times New Roman"/>
          <w:sz w:val="24"/>
          <w:szCs w:val="24"/>
        </w:rPr>
        <w:t xml:space="preserve"> Una vez obtenida la autorización expresa del responsable, la persona encargada deberá formalizar la relación adquirida con la persona subcontratada a través de un contrato o cualquier otro instrumento jurídico que decida, de conformidad con la normatividad que le resulte aplicable, y permita acreditar la existencia, alcance y contenido de la prestación del servicio en términos de lo previsto en el presente Capítulo.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Formalizada la relación entre la persona subcontratada y la persona encargada, ésta última deberá notificarlo de manera inmediata, proporcionando copia del instrumento jurídico correspondiente.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60.</w:t>
      </w:r>
      <w:r w:rsidRPr="008314AD">
        <w:rPr>
          <w:rFonts w:ascii="Times New Roman" w:hAnsi="Times New Roman" w:cs="Times New Roman"/>
          <w:sz w:val="24"/>
          <w:szCs w:val="24"/>
        </w:rPr>
        <w:t xml:space="preserve"> El responsable podrá contratar o adherirse a servicios, aplicaciones e infraestructura en el cómputo en la nube, y otras materias que impliquen el tratamiento de datos personales, siempre y cuando la persona proveedora externa garantice políticas de protección de datos personales equivalentes a los principios y deberes establecidos en la presente Ley y demás disposiciones que resulten aplicables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su caso, el responsable deberá delimitar el tratamiento de los datos personales por parte de la persona proveedora externa a través de cláusulas contractuales u otros instrumentos jurídicos.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61.</w:t>
      </w:r>
      <w:r w:rsidRPr="008314AD">
        <w:rPr>
          <w:rFonts w:ascii="Times New Roman" w:hAnsi="Times New Roman" w:cs="Times New Roman"/>
          <w:sz w:val="24"/>
          <w:szCs w:val="24"/>
        </w:rPr>
        <w:t xml:space="preserve"> Para el tratamiento de datos personales en servicios, aplicaciones e infraestructura de cómputo en la nube y otras materias, en los que el responsable se adhiera a los mismos mediante condiciones o cláusulas generales de contratación, sólo podrá utilizar aquellos servicios en los que la persona proveedora: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Cumpla, al menos, con lo siguiente: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 </w:t>
      </w:r>
      <w:r w:rsidRPr="008314AD">
        <w:rPr>
          <w:rFonts w:ascii="Times New Roman" w:hAnsi="Times New Roman" w:cs="Times New Roman"/>
          <w:sz w:val="24"/>
          <w:szCs w:val="24"/>
        </w:rPr>
        <w:t>Tener y aplicar políticas de protección de datos personales afines a los principios y deberes que correspondan conforme a lo previsto en la presente Ley y demás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b)</w:t>
      </w:r>
      <w:r w:rsidRPr="008314AD">
        <w:rPr>
          <w:rFonts w:ascii="Times New Roman" w:hAnsi="Times New Roman" w:cs="Times New Roman"/>
          <w:sz w:val="24"/>
          <w:szCs w:val="24"/>
        </w:rPr>
        <w:t>Transparentar las subcontrataciones que involucren la información sobre la que se presta el servicio.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c) </w:t>
      </w:r>
      <w:r w:rsidRPr="008314AD">
        <w:rPr>
          <w:rFonts w:ascii="Times New Roman" w:hAnsi="Times New Roman" w:cs="Times New Roman"/>
          <w:sz w:val="24"/>
          <w:szCs w:val="24"/>
        </w:rPr>
        <w:t xml:space="preserve">Abstenerse de incluir condiciones en la prestación del servicio que le autoricen o permitan asumir la </w:t>
      </w:r>
      <w:r w:rsidRPr="008314AD">
        <w:rPr>
          <w:rFonts w:ascii="Times New Roman" w:hAnsi="Times New Roman" w:cs="Times New Roman"/>
          <w:noProof/>
          <w:sz w:val="24"/>
          <w:szCs w:val="24"/>
        </w:rPr>
        <w:drawing>
          <wp:inline distT="0" distB="0" distL="0" distR="0" wp14:anchorId="369F40E6" wp14:editId="16898C27">
            <wp:extent cx="4575" cy="4572"/>
            <wp:effectExtent l="0" t="0" r="0" b="0"/>
            <wp:docPr id="304712" name="Picture 304712"/>
            <wp:cNvGraphicFramePr/>
            <a:graphic xmlns:a="http://schemas.openxmlformats.org/drawingml/2006/main">
              <a:graphicData uri="http://schemas.openxmlformats.org/drawingml/2006/picture">
                <pic:pic xmlns:pic="http://schemas.openxmlformats.org/drawingml/2006/picture">
                  <pic:nvPicPr>
                    <pic:cNvPr id="304712" name="Picture 304712"/>
                    <pic:cNvPicPr/>
                  </pic:nvPicPr>
                  <pic:blipFill>
                    <a:blip r:embed="rId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titularidad o propiedad de la información sobre la que preste el servicio.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d) </w:t>
      </w:r>
      <w:r w:rsidRPr="008314AD">
        <w:rPr>
          <w:rFonts w:ascii="Times New Roman" w:hAnsi="Times New Roman" w:cs="Times New Roman"/>
          <w:sz w:val="24"/>
          <w:szCs w:val="24"/>
        </w:rPr>
        <w:t>Guardar confidencialidad respecto de los datos personales sobre los que se preste el servicio.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Cuente con mecanismos, al menos, para: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 </w:t>
      </w:r>
      <w:r w:rsidRPr="008314AD">
        <w:rPr>
          <w:rFonts w:ascii="Times New Roman" w:hAnsi="Times New Roman" w:cs="Times New Roman"/>
          <w:sz w:val="24"/>
          <w:szCs w:val="24"/>
        </w:rPr>
        <w:t>Dar a conocer cambios en sus políticas de privacidad o condiciones del servicio que presta.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b) </w:t>
      </w:r>
      <w:r w:rsidRPr="008314AD">
        <w:rPr>
          <w:rFonts w:ascii="Times New Roman" w:hAnsi="Times New Roman" w:cs="Times New Roman"/>
          <w:sz w:val="24"/>
          <w:szCs w:val="24"/>
        </w:rPr>
        <w:t>Permitir al responsable limitar el tipo de tratamiento de los datos personales sobre los que se presta el servicio.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c) </w:t>
      </w:r>
      <w:r w:rsidRPr="008314AD">
        <w:rPr>
          <w:rFonts w:ascii="Times New Roman" w:hAnsi="Times New Roman" w:cs="Times New Roman"/>
          <w:sz w:val="24"/>
          <w:szCs w:val="24"/>
        </w:rPr>
        <w:t>Establecer y mantener medidas de seguridad para la protección de los datos personales sobre los que se preste el servicio.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d) </w:t>
      </w:r>
      <w:r w:rsidRPr="008314AD">
        <w:rPr>
          <w:rFonts w:ascii="Times New Roman" w:hAnsi="Times New Roman" w:cs="Times New Roman"/>
          <w:sz w:val="24"/>
          <w:szCs w:val="24"/>
        </w:rPr>
        <w:t>Garantizar la supresión de los datos personales una vez que haya concluido el servicio prestado al responsable y que este último haya podido recuperarlos.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e) </w:t>
      </w:r>
      <w:r w:rsidRPr="008314AD">
        <w:rPr>
          <w:rFonts w:ascii="Times New Roman" w:hAnsi="Times New Roman" w:cs="Times New Roman"/>
          <w:sz w:val="24"/>
          <w:szCs w:val="24"/>
        </w:rPr>
        <w:t>Impedir el acceso a los datos personales a personas que no cuenten con privilegios de acceso, o bien, en caso de que sea a solicitud fundada y motivada de autoridad competente, informar de ese hecho al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cualquier caso, el responsable no podrá adherirse a servicios que no garanticen la debida protección de los datos personales, conforme a la presente Ley y demás disposiciones que resulten aplicables en la materia.</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QUINTO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COMUNICACIONES DE DATOS PERSONALES</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Único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Transferencias y Remisiones de Datos Personales</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62.</w:t>
      </w:r>
      <w:r w:rsidRPr="008314AD">
        <w:rPr>
          <w:rFonts w:ascii="Times New Roman" w:hAnsi="Times New Roman" w:cs="Times New Roman"/>
          <w:sz w:val="24"/>
          <w:szCs w:val="24"/>
        </w:rPr>
        <w:t xml:space="preserve"> Toda transferencia de datos personales sea esta nacional o internacional, se encuentra sujeta al consentimiento de la persona titular, salvo las excepciones previstas en los artículos 18, 63 y 67 de esta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63.</w:t>
      </w:r>
      <w:r w:rsidRPr="008314AD">
        <w:rPr>
          <w:rFonts w:ascii="Times New Roman" w:hAnsi="Times New Roman" w:cs="Times New Roman"/>
          <w:sz w:val="24"/>
          <w:szCs w:val="24"/>
        </w:rPr>
        <w:t xml:space="preserve"> Toda transferencia deberá formalizarse mediante la suscripción de cláusulas contractuales, convenios de colaboración o cualquier otro instrumento jurídico, de conformidad con la normatividad que le resulte aplicable al responsable, que permita demostrar el alcance del tratamiento de los datos personales, así como las obligaciones y responsabilidades asumidas por las partes.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Lo dispuesto en el párrafo anterior no será aplicable en los siguientes casos: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Cuando la transferencia sea nacional y se realice entre responsables en virtud del cumplimiento de una </w:t>
      </w:r>
      <w:r w:rsidRPr="008314AD">
        <w:rPr>
          <w:rFonts w:ascii="Times New Roman" w:hAnsi="Times New Roman" w:cs="Times New Roman"/>
          <w:noProof/>
          <w:sz w:val="24"/>
          <w:szCs w:val="24"/>
        </w:rPr>
        <w:drawing>
          <wp:inline distT="0" distB="0" distL="0" distR="0" wp14:anchorId="35D26A6B" wp14:editId="644951D4">
            <wp:extent cx="4575" cy="4572"/>
            <wp:effectExtent l="0" t="0" r="0" b="0"/>
            <wp:docPr id="308757" name="Picture 308757"/>
            <wp:cNvGraphicFramePr/>
            <a:graphic xmlns:a="http://schemas.openxmlformats.org/drawingml/2006/main">
              <a:graphicData uri="http://schemas.openxmlformats.org/drawingml/2006/picture">
                <pic:pic xmlns:pic="http://schemas.openxmlformats.org/drawingml/2006/picture">
                  <pic:nvPicPr>
                    <pic:cNvPr id="308757" name="Picture 308757"/>
                    <pic:cNvPicPr/>
                  </pic:nvPicPr>
                  <pic:blipFill>
                    <a:blip r:embed="rId40"/>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disposición legal o en el ejercicio de atribuciones expresamente conferidas a éstos,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noProof/>
          <w:sz w:val="24"/>
          <w:szCs w:val="24"/>
        </w:rPr>
        <w:drawing>
          <wp:anchor distT="0" distB="0" distL="114300" distR="114300" simplePos="0" relativeHeight="251689984" behindDoc="0" locked="0" layoutInCell="1" allowOverlap="0" wp14:anchorId="6BD50C60" wp14:editId="6748C153">
            <wp:simplePos x="0" y="0"/>
            <wp:positionH relativeFrom="page">
              <wp:posOffset>402573</wp:posOffset>
            </wp:positionH>
            <wp:positionV relativeFrom="page">
              <wp:posOffset>9697212</wp:posOffset>
            </wp:positionV>
            <wp:extent cx="4575" cy="4572"/>
            <wp:effectExtent l="0" t="0" r="0" b="0"/>
            <wp:wrapTopAndBottom/>
            <wp:docPr id="308760" name="Picture 308760"/>
            <wp:cNvGraphicFramePr/>
            <a:graphic xmlns:a="http://schemas.openxmlformats.org/drawingml/2006/main">
              <a:graphicData uri="http://schemas.openxmlformats.org/drawingml/2006/picture">
                <pic:pic xmlns:pic="http://schemas.openxmlformats.org/drawingml/2006/picture">
                  <pic:nvPicPr>
                    <pic:cNvPr id="308760" name="Picture 308760"/>
                    <pic:cNvPicPr/>
                  </pic:nvPicPr>
                  <pic:blipFill>
                    <a:blip r:embed="rId31"/>
                    <a:stretch>
                      <a:fillRect/>
                    </a:stretch>
                  </pic:blipFill>
                  <pic:spPr>
                    <a:xfrm>
                      <a:off x="0" y="0"/>
                      <a:ext cx="4575" cy="4572"/>
                    </a:xfrm>
                    <a:prstGeom prst="rect">
                      <a:avLst/>
                    </a:prstGeom>
                  </pic:spPr>
                </pic:pic>
              </a:graphicData>
            </a:graphic>
          </wp:anchor>
        </w:drawing>
      </w:r>
      <w:r w:rsidRPr="008314AD">
        <w:rPr>
          <w:rFonts w:ascii="Times New Roman" w:hAnsi="Times New Roman" w:cs="Times New Roman"/>
          <w:b/>
          <w:noProof/>
          <w:sz w:val="24"/>
          <w:szCs w:val="24"/>
        </w:rPr>
        <w:t>II.</w:t>
      </w:r>
      <w:r w:rsidRPr="008314AD">
        <w:rPr>
          <w:rFonts w:ascii="Times New Roman" w:hAnsi="Times New Roman" w:cs="Times New Roman"/>
          <w:sz w:val="24"/>
          <w:szCs w:val="24"/>
        </w:rPr>
        <w:t xml:space="preserve"> Cuando la transferencia sea internacional y se encuentre prevista en una ley o tratado suscrito y ratificado por México, o bien, se realice a petición de una autoridad extranjera u organismo internacional competente en </w:t>
      </w:r>
      <w:r w:rsidRPr="008314AD">
        <w:rPr>
          <w:rFonts w:ascii="Times New Roman" w:hAnsi="Times New Roman" w:cs="Times New Roman"/>
          <w:noProof/>
          <w:sz w:val="24"/>
          <w:szCs w:val="24"/>
        </w:rPr>
        <w:drawing>
          <wp:inline distT="0" distB="0" distL="0" distR="0" wp14:anchorId="6D2D7021" wp14:editId="0333A02C">
            <wp:extent cx="4575" cy="4572"/>
            <wp:effectExtent l="0" t="0" r="0" b="0"/>
            <wp:docPr id="308758" name="Picture 308758"/>
            <wp:cNvGraphicFramePr/>
            <a:graphic xmlns:a="http://schemas.openxmlformats.org/drawingml/2006/main">
              <a:graphicData uri="http://schemas.openxmlformats.org/drawingml/2006/picture">
                <pic:pic xmlns:pic="http://schemas.openxmlformats.org/drawingml/2006/picture">
                  <pic:nvPicPr>
                    <pic:cNvPr id="308758" name="Picture 308758"/>
                    <pic:cNvPicPr/>
                  </pic:nvPicPr>
                  <pic:blipFill>
                    <a:blip r:embed="rId8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su carácter de receptor, siempre y cuando las facultades entre el responsable transferente y receptor sean homólogas o las finalidades que motivan la transferencia sean análogas o compatibles respecto de aquéllas que dieron origen al tratamiento del responsable transferente.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64.</w:t>
      </w:r>
      <w:r w:rsidRPr="008314AD">
        <w:rPr>
          <w:rFonts w:ascii="Times New Roman" w:hAnsi="Times New Roman" w:cs="Times New Roman"/>
          <w:sz w:val="24"/>
          <w:szCs w:val="24"/>
        </w:rPr>
        <w:t xml:space="preserve"> Cuando la transferencia sea nacional, el receptor de los datos personales deberá tratar los datos personales, comprometiéndose a garantizar su confidencialidad y únicamente los utilizará para los fines que fueron transferidos atendiendo a lo convenido en el aviso de privacidad que le será comunicado por el responsable transferente.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65.</w:t>
      </w:r>
      <w:r w:rsidRPr="008314AD">
        <w:rPr>
          <w:rFonts w:ascii="Times New Roman" w:hAnsi="Times New Roman" w:cs="Times New Roman"/>
          <w:sz w:val="24"/>
          <w:szCs w:val="24"/>
        </w:rPr>
        <w:t xml:space="preserve"> El responsable sólo podrá transferir o hacer remisión de datos personales fuera del territorio </w:t>
      </w:r>
      <w:r w:rsidRPr="008314AD">
        <w:rPr>
          <w:rFonts w:ascii="Times New Roman" w:hAnsi="Times New Roman" w:cs="Times New Roman"/>
          <w:noProof/>
          <w:sz w:val="24"/>
          <w:szCs w:val="24"/>
        </w:rPr>
        <w:drawing>
          <wp:inline distT="0" distB="0" distL="0" distR="0" wp14:anchorId="6E9466F6" wp14:editId="4E3EE74D">
            <wp:extent cx="4575" cy="4573"/>
            <wp:effectExtent l="0" t="0" r="0" b="0"/>
            <wp:docPr id="308759" name="Picture 308759"/>
            <wp:cNvGraphicFramePr/>
            <a:graphic xmlns:a="http://schemas.openxmlformats.org/drawingml/2006/main">
              <a:graphicData uri="http://schemas.openxmlformats.org/drawingml/2006/picture">
                <pic:pic xmlns:pic="http://schemas.openxmlformats.org/drawingml/2006/picture">
                  <pic:nvPicPr>
                    <pic:cNvPr id="308759" name="Picture 308759"/>
                    <pic:cNvPicPr/>
                  </pic:nvPicPr>
                  <pic:blipFill>
                    <a:blip r:embed="rId11"/>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nacional cuando el tercero receptor o la persona encargada se obligue a proteger los datos personales conforme a los principios y deberes que establece la presente Ley y las disposiciones que resulten aplicables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66.</w:t>
      </w:r>
      <w:r w:rsidRPr="008314AD">
        <w:rPr>
          <w:rFonts w:ascii="Times New Roman" w:hAnsi="Times New Roman" w:cs="Times New Roman"/>
          <w:sz w:val="24"/>
          <w:szCs w:val="24"/>
        </w:rPr>
        <w:t xml:space="preserve"> En toda transferencia de datos personales, el responsable deberá comunicar al receptor de los datos personales el aviso de privacidad conforme al cual se tratan los datos personales frente a la persona titular.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67.</w:t>
      </w:r>
      <w:r w:rsidRPr="008314AD">
        <w:rPr>
          <w:rFonts w:ascii="Times New Roman" w:hAnsi="Times New Roman" w:cs="Times New Roman"/>
          <w:sz w:val="24"/>
          <w:szCs w:val="24"/>
        </w:rPr>
        <w:t xml:space="preserve"> El responsable podrá realizar transferencias de datos personales sin necesidad de requerir el consentimiento de la persona titular, en los siguientes supuestos: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Cuando la transferencia esté prevista en esta Ley u otras leyes, convenios o tratados internacionales de los que el Estado mexicano es parte;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Cuando la transferencia se realice entre responsables, siempre y cuando los datos personales se utilicen para el ejercicio de facultades propias, compatibles o análogas con la finalidad que motivó el tratamiento de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Cuando la transferencia sea legalmente exigida para la investigación y persecución de los delitos, así como la procuración o administración de justicia;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Cuando la transferencia sea precisa para el reconocimiento, ejercicio o defensa de un derecho ante autoridad competente, siempre y cuando medie el requerimiento de esta última;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Cuando la transferencia sea necesaria para la prevención o el diagnóstico médico, la prestación de asistencia sanitaria, tratamiento médico o la gestión de servicios sanitarios, siempre y cuando dichos fines sean acreditados;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Cuando la transferencia sea precisa para el mantenimiento o cumplimiento de una relación jurídica entre el responsable y la persona titular,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Cuando la transferencia sea necesaria por virtud de un contrato celebrado o por celebrar en interés de la persona titular, por el responsable y un tercero;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Cuando se trate de los casos en los que el responsable no esté obligado a recabar el consentimiento de la persona titular para el tratamiento y transferencia de sus datos personales, conforme a lo dispuesto en el artículo 18 de la presente Ley,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Cuando la transferencia sea necesaria por razones de seguridad.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noProof/>
          <w:sz w:val="24"/>
          <w:szCs w:val="24"/>
        </w:rPr>
        <w:drawing>
          <wp:anchor distT="0" distB="0" distL="114300" distR="114300" simplePos="0" relativeHeight="251691008" behindDoc="0" locked="0" layoutInCell="1" allowOverlap="0" wp14:anchorId="5E3C5029" wp14:editId="4ADC10E8">
            <wp:simplePos x="0" y="0"/>
            <wp:positionH relativeFrom="page">
              <wp:posOffset>645031</wp:posOffset>
            </wp:positionH>
            <wp:positionV relativeFrom="page">
              <wp:posOffset>8092440</wp:posOffset>
            </wp:positionV>
            <wp:extent cx="4575" cy="9144"/>
            <wp:effectExtent l="0" t="0" r="0" b="0"/>
            <wp:wrapSquare wrapText="bothSides"/>
            <wp:docPr id="312137" name="Picture 312137"/>
            <wp:cNvGraphicFramePr/>
            <a:graphic xmlns:a="http://schemas.openxmlformats.org/drawingml/2006/main">
              <a:graphicData uri="http://schemas.openxmlformats.org/drawingml/2006/picture">
                <pic:pic xmlns:pic="http://schemas.openxmlformats.org/drawingml/2006/picture">
                  <pic:nvPicPr>
                    <pic:cNvPr id="312137" name="Picture 312137"/>
                    <pic:cNvPicPr/>
                  </pic:nvPicPr>
                  <pic:blipFill>
                    <a:blip r:embed="rId85"/>
                    <a:stretch>
                      <a:fillRect/>
                    </a:stretch>
                  </pic:blipFill>
                  <pic:spPr>
                    <a:xfrm>
                      <a:off x="0" y="0"/>
                      <a:ext cx="4575" cy="9144"/>
                    </a:xfrm>
                    <a:prstGeom prst="rect">
                      <a:avLst/>
                    </a:prstGeom>
                  </pic:spPr>
                </pic:pic>
              </a:graphicData>
            </a:graphic>
          </wp:anchor>
        </w:drawing>
      </w:r>
      <w:r w:rsidRPr="008314AD">
        <w:rPr>
          <w:rFonts w:ascii="Times New Roman" w:hAnsi="Times New Roman" w:cs="Times New Roman"/>
          <w:sz w:val="24"/>
          <w:szCs w:val="24"/>
        </w:rPr>
        <w:t>La actualización de algunas de las excepciones previstas en este artículo no exime al responsable de cumplir con las obligaciones que resulten aplicables previstas en el presente Capítulo.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68.</w:t>
      </w:r>
      <w:r w:rsidRPr="008314AD">
        <w:rPr>
          <w:rFonts w:ascii="Times New Roman" w:hAnsi="Times New Roman" w:cs="Times New Roman"/>
          <w:sz w:val="24"/>
          <w:szCs w:val="24"/>
        </w:rPr>
        <w:t xml:space="preserve"> Las remisiones nacionales e internacionales de datos personales que se realicen entre el responsable y la persona encargada no requerirán ser informadas a la persona titular, ni contar con su consentimiento.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lastRenderedPageBreak/>
        <w:t>TÍTULO SEXTO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ACCIONES PREVENTIVAS EN MATERIA DE PROTECCIÓN DE DATOS PERSONALES</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w:t>
      </w:r>
    </w:p>
    <w:p w:rsidR="00F205E7" w:rsidRPr="008314AD" w:rsidRDefault="00F205E7"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Mejores Prácticas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69.</w:t>
      </w:r>
      <w:r w:rsidRPr="008314AD">
        <w:rPr>
          <w:rFonts w:ascii="Times New Roman" w:hAnsi="Times New Roman" w:cs="Times New Roman"/>
          <w:sz w:val="24"/>
          <w:szCs w:val="24"/>
        </w:rPr>
        <w:t xml:space="preserve"> Para el cumplimiento de las obligaciones previstas en la presente Ley, el responsable podrá desarrollar o adoptar, en lo individual o en acuerdo con otros responsables, personas encargadas u organizaciones, esquemas de mejores prácticas que tengan por objeto: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Elevar el nivel de protección de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Armonizar el tratamiento de datos personales en un sector específico;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Facilitar el ejercicio de los derechos ARCO por parte de las personas titulares;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Facilitar las transferencias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Complementar las disposiciones previstas en la normatividad que resulte aplicable en materia de protección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VI</w:t>
      </w:r>
      <w:r w:rsidRPr="008314AD">
        <w:rPr>
          <w:rFonts w:ascii="Times New Roman" w:hAnsi="Times New Roman" w:cs="Times New Roman"/>
          <w:sz w:val="24"/>
          <w:szCs w:val="24"/>
        </w:rPr>
        <w:t>. Demostrar ante la Autoridad Garante del Estado, correspondiente, el cumplimiento de la normatividad que resulte aplicable en materia de protección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70.</w:t>
      </w:r>
      <w:r w:rsidRPr="008314AD">
        <w:rPr>
          <w:rFonts w:ascii="Times New Roman" w:hAnsi="Times New Roman" w:cs="Times New Roman"/>
          <w:sz w:val="24"/>
          <w:szCs w:val="24"/>
        </w:rPr>
        <w:t xml:space="preserve"> Todo esquema de mejores prácticas que busque la validación o reconocimiento por parte de las Autoridades Garantes del Estado deberá:</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Cumplir con los criterios y parámetros que para tal efecto emitan las Autoridades Garantes del Estado según su ámbito de competencia,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Ser notificado ante la Autoridad Garante del Estado que corresponda según el ámbito de competencia, de conformidad con el procedimiento establecido en los parámetros señalados en la fracción anterior, a fin de que sean evaluados y, en su caso, validados o reconocidos e inscritos en el registro al que refiere el último párrafo de este artículo.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Autoridad Garante del Estado que corresponda, según su ámbito de competencia, deberá emitir las reglas de operación de los registros en los que se inscribirán aquellos esquemas de mejores prácticas validados o reconocidos. Las Autoridades Garantes del Estado podrán inscribir los esquemas de mejores prácticas que hayan reconocido o validado en el registro administrado por la Secretaría Anticorrupción y Buen Gobierno, de acuerdo con las reglas que fije esta última.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71.</w:t>
      </w:r>
      <w:r w:rsidRPr="008314AD">
        <w:rPr>
          <w:rFonts w:ascii="Times New Roman" w:hAnsi="Times New Roman" w:cs="Times New Roman"/>
          <w:sz w:val="24"/>
          <w:szCs w:val="24"/>
        </w:rPr>
        <w:t xml:space="preserve"> Cuando el responsable pretenda poner en operación o modificar políticas públicas, sistemas o plataformas informáticas, aplicaciones electrónicas o cualquier otra tecnología que a su juicio y de conformidad con esta Ley impliquen el tratamiento intensivo o relevante de datos personales, deberá realizar una evaluación de impacto en la protección de datos personales, y presentarla ante la Autoridad Garante del Estado que correspondan, según su ámbito de competencia, la cual podrá emitir recomendaciones no vinculantes especializadas en la materia de protección de datos personales.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El contenido de la evaluación de impacto en la protección de datos personales deberá determinarse por la </w:t>
      </w:r>
      <w:r w:rsidRPr="008314AD">
        <w:rPr>
          <w:rFonts w:ascii="Times New Roman" w:hAnsi="Times New Roman" w:cs="Times New Roman"/>
          <w:noProof/>
          <w:sz w:val="24"/>
          <w:szCs w:val="24"/>
        </w:rPr>
        <w:drawing>
          <wp:inline distT="0" distB="0" distL="0" distR="0" wp14:anchorId="77817037" wp14:editId="3BBAE950">
            <wp:extent cx="4575" cy="4572"/>
            <wp:effectExtent l="0" t="0" r="0" b="0"/>
            <wp:docPr id="315844" name="Picture 315844"/>
            <wp:cNvGraphicFramePr/>
            <a:graphic xmlns:a="http://schemas.openxmlformats.org/drawingml/2006/main">
              <a:graphicData uri="http://schemas.openxmlformats.org/drawingml/2006/picture">
                <pic:pic xmlns:pic="http://schemas.openxmlformats.org/drawingml/2006/picture">
                  <pic:nvPicPr>
                    <pic:cNvPr id="315844" name="Picture 315844"/>
                    <pic:cNvPicPr/>
                  </pic:nvPicPr>
                  <pic:blipFill>
                    <a:blip r:embed="rId86"/>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Autoridad Garante del Estado que corresponda, en el ámbito de su competencia.</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72.</w:t>
      </w:r>
      <w:r w:rsidRPr="008314AD">
        <w:rPr>
          <w:rFonts w:ascii="Times New Roman" w:hAnsi="Times New Roman" w:cs="Times New Roman"/>
          <w:sz w:val="24"/>
          <w:szCs w:val="24"/>
        </w:rPr>
        <w:t xml:space="preserve"> Para efectos de esta Ley se considerará que se está en presencia de un tratamiento intensivo o relevante de datos personales cuando: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Existan riesgos inherentes a los datos personales a tratar;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Se traten datos personales sensibles, y</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Se efectúen o pretendan efectuar transferencias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73.</w:t>
      </w:r>
      <w:r w:rsidRPr="008314AD">
        <w:rPr>
          <w:rFonts w:ascii="Times New Roman" w:hAnsi="Times New Roman" w:cs="Times New Roman"/>
          <w:sz w:val="24"/>
          <w:szCs w:val="24"/>
        </w:rPr>
        <w:t xml:space="preserve"> La Autoridad Garante del Estado que corresponda, en el ámbito de su competencia, podrá emitir </w:t>
      </w:r>
      <w:r w:rsidRPr="008314AD">
        <w:rPr>
          <w:rFonts w:ascii="Times New Roman" w:hAnsi="Times New Roman" w:cs="Times New Roman"/>
          <w:noProof/>
          <w:sz w:val="24"/>
          <w:szCs w:val="24"/>
        </w:rPr>
        <w:drawing>
          <wp:inline distT="0" distB="0" distL="0" distR="0" wp14:anchorId="0C957B4E" wp14:editId="5DA81F9F">
            <wp:extent cx="4575" cy="4573"/>
            <wp:effectExtent l="0" t="0" r="0" b="0"/>
            <wp:docPr id="315845" name="Picture 315845"/>
            <wp:cNvGraphicFramePr/>
            <a:graphic xmlns:a="http://schemas.openxmlformats.org/drawingml/2006/main">
              <a:graphicData uri="http://schemas.openxmlformats.org/drawingml/2006/picture">
                <pic:pic xmlns:pic="http://schemas.openxmlformats.org/drawingml/2006/picture">
                  <pic:nvPicPr>
                    <pic:cNvPr id="315845" name="Picture 315845"/>
                    <pic:cNvPicPr/>
                  </pic:nvPicPr>
                  <pic:blipFill>
                    <a:blip r:embed="rId13"/>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criterios adicionales con sustento en parámetros objetivos que determinen que se está en presencia de un tratamiento intensivo o relevante de datos personales, de conformidad con lo dispuesto en el artículo anterior, en función de: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El número de personas titulares;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El público objetivo;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El desarrollo de la tecnología utilizada,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74.</w:t>
      </w:r>
      <w:r w:rsidRPr="008314AD">
        <w:rPr>
          <w:rFonts w:ascii="Times New Roman" w:hAnsi="Times New Roman" w:cs="Times New Roman"/>
          <w:sz w:val="24"/>
          <w:szCs w:val="24"/>
        </w:rPr>
        <w:t xml:space="preserve"> Los sujetos obligados que realicen una evaluación de impacto en la protección de datos personales deberán presentarla ante la Autoridad Garante del Estado que corresponda, según su ámbito de competencia, </w:t>
      </w:r>
      <w:r w:rsidRPr="008314AD">
        <w:rPr>
          <w:rFonts w:ascii="Times New Roman" w:hAnsi="Times New Roman" w:cs="Times New Roman"/>
          <w:noProof/>
          <w:sz w:val="24"/>
          <w:szCs w:val="24"/>
        </w:rPr>
        <w:drawing>
          <wp:inline distT="0" distB="0" distL="0" distR="0" wp14:anchorId="15D2111F" wp14:editId="36E79D7E">
            <wp:extent cx="4575" cy="4572"/>
            <wp:effectExtent l="0" t="0" r="0" b="0"/>
            <wp:docPr id="319903" name="Picture 319903"/>
            <wp:cNvGraphicFramePr/>
            <a:graphic xmlns:a="http://schemas.openxmlformats.org/drawingml/2006/main">
              <a:graphicData uri="http://schemas.openxmlformats.org/drawingml/2006/picture">
                <pic:pic xmlns:pic="http://schemas.openxmlformats.org/drawingml/2006/picture">
                  <pic:nvPicPr>
                    <pic:cNvPr id="319903" name="Picture 319903"/>
                    <pic:cNvPicPr/>
                  </pic:nvPicPr>
                  <pic:blipFill>
                    <a:blip r:embed="rId1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treinta días anteriores a la fecha en que se pretenda poner en operación o modificar políticas públicas, sistemas </w:t>
      </w:r>
      <w:r w:rsidRPr="008314AD">
        <w:rPr>
          <w:rFonts w:ascii="Times New Roman" w:hAnsi="Times New Roman" w:cs="Times New Roman"/>
          <w:noProof/>
          <w:sz w:val="24"/>
          <w:szCs w:val="24"/>
        </w:rPr>
        <w:drawing>
          <wp:inline distT="0" distB="0" distL="0" distR="0" wp14:anchorId="6E91AC55" wp14:editId="658D369B">
            <wp:extent cx="4575" cy="4572"/>
            <wp:effectExtent l="0" t="0" r="0" b="0"/>
            <wp:docPr id="319904" name="Picture 319904"/>
            <wp:cNvGraphicFramePr/>
            <a:graphic xmlns:a="http://schemas.openxmlformats.org/drawingml/2006/main">
              <a:graphicData uri="http://schemas.openxmlformats.org/drawingml/2006/picture">
                <pic:pic xmlns:pic="http://schemas.openxmlformats.org/drawingml/2006/picture">
                  <pic:nvPicPr>
                    <pic:cNvPr id="319904" name="Picture 319904"/>
                    <pic:cNvPicPr/>
                  </pic:nvPicPr>
                  <pic:blipFill>
                    <a:blip r:embed="rId2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o plataformas informáticas, aplicaciones electrónicas o cualquier otra tecnología, a efecto de que emitan las recomendaciones no vinculantes correspondientes.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75.</w:t>
      </w:r>
      <w:r w:rsidRPr="008314AD">
        <w:rPr>
          <w:rFonts w:ascii="Times New Roman" w:hAnsi="Times New Roman" w:cs="Times New Roman"/>
          <w:sz w:val="24"/>
          <w:szCs w:val="24"/>
        </w:rPr>
        <w:t xml:space="preserve"> La Autoridad Garante del Estado que corresponda, según su ámbito de competencia, deberán </w:t>
      </w:r>
      <w:r w:rsidRPr="008314AD">
        <w:rPr>
          <w:rFonts w:ascii="Times New Roman" w:hAnsi="Times New Roman" w:cs="Times New Roman"/>
          <w:noProof/>
          <w:sz w:val="24"/>
          <w:szCs w:val="24"/>
        </w:rPr>
        <w:drawing>
          <wp:inline distT="0" distB="0" distL="0" distR="0" wp14:anchorId="7574D0B7" wp14:editId="1D77F8B7">
            <wp:extent cx="4573" cy="4572"/>
            <wp:effectExtent l="0" t="0" r="0" b="0"/>
            <wp:docPr id="319905" name="Picture 319905"/>
            <wp:cNvGraphicFramePr/>
            <a:graphic xmlns:a="http://schemas.openxmlformats.org/drawingml/2006/main">
              <a:graphicData uri="http://schemas.openxmlformats.org/drawingml/2006/picture">
                <pic:pic xmlns:pic="http://schemas.openxmlformats.org/drawingml/2006/picture">
                  <pic:nvPicPr>
                    <pic:cNvPr id="319905" name="Picture 319905"/>
                    <pic:cNvPicPr/>
                  </pic:nvPicPr>
                  <pic:blipFill>
                    <a:blip r:embed="rId28"/>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emitir, de ser el caso, recomendaciones no vinculantes sobre la evaluación de impacto en la protección de datos personales presentado por 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El plazo para la emisión de las recomendaciones a que se refiere el párrafo anterior será dentro de los treinta </w:t>
      </w:r>
      <w:r w:rsidRPr="008314AD">
        <w:rPr>
          <w:rFonts w:ascii="Times New Roman" w:hAnsi="Times New Roman" w:cs="Times New Roman"/>
          <w:noProof/>
          <w:sz w:val="24"/>
          <w:szCs w:val="24"/>
        </w:rPr>
        <w:drawing>
          <wp:inline distT="0" distB="0" distL="0" distR="0" wp14:anchorId="1E8D3E41" wp14:editId="2B99F8D0">
            <wp:extent cx="4575" cy="4572"/>
            <wp:effectExtent l="0" t="0" r="0" b="0"/>
            <wp:docPr id="319906" name="Picture 319906"/>
            <wp:cNvGraphicFramePr/>
            <a:graphic xmlns:a="http://schemas.openxmlformats.org/drawingml/2006/main">
              <a:graphicData uri="http://schemas.openxmlformats.org/drawingml/2006/picture">
                <pic:pic xmlns:pic="http://schemas.openxmlformats.org/drawingml/2006/picture">
                  <pic:nvPicPr>
                    <pic:cNvPr id="319906" name="Picture 319906"/>
                    <pic:cNvPicPr/>
                  </pic:nvPicPr>
                  <pic:blipFill>
                    <a:blip r:embed="rId87"/>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días siguientes contados a partir del día siguiente a la presentación de la evaluación de impacto en la protección de datos personales.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76.</w:t>
      </w:r>
      <w:r w:rsidRPr="008314AD">
        <w:rPr>
          <w:rFonts w:ascii="Times New Roman" w:hAnsi="Times New Roman" w:cs="Times New Roman"/>
          <w:sz w:val="24"/>
          <w:szCs w:val="24"/>
        </w:rPr>
        <w:t xml:space="preserve"> Cuando a juicio del sujeto obligado se puedan comprometer los efectos que se pretenden lograr con la posible puesta en operación o modificación de políticas públicas, sistemas o plataformas informáticas, </w:t>
      </w:r>
      <w:r w:rsidRPr="008314AD">
        <w:rPr>
          <w:rFonts w:ascii="Times New Roman" w:hAnsi="Times New Roman" w:cs="Times New Roman"/>
          <w:noProof/>
          <w:sz w:val="24"/>
          <w:szCs w:val="24"/>
        </w:rPr>
        <w:drawing>
          <wp:inline distT="0" distB="0" distL="0" distR="0" wp14:anchorId="4CEB1C0D" wp14:editId="72A00C6A">
            <wp:extent cx="4575" cy="4572"/>
            <wp:effectExtent l="0" t="0" r="0" b="0"/>
            <wp:docPr id="319907" name="Picture 319907"/>
            <wp:cNvGraphicFramePr/>
            <a:graphic xmlns:a="http://schemas.openxmlformats.org/drawingml/2006/main">
              <a:graphicData uri="http://schemas.openxmlformats.org/drawingml/2006/picture">
                <pic:pic xmlns:pic="http://schemas.openxmlformats.org/drawingml/2006/picture">
                  <pic:nvPicPr>
                    <pic:cNvPr id="319907" name="Picture 319907"/>
                    <pic:cNvPicPr/>
                  </pic:nvPicPr>
                  <pic:blipFill>
                    <a:blip r:embed="rId1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aplicaciones electrónicas o cualquier otra tecnología que implique el tratamiento intensivo o relevante de datos personales o se trate de situaciones de emergencia o urgencia, no será necesario realizar la evaluación de impacto en la protección de datos personales.</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ll</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Bases de Datos en Posesión de Instancias de Seguridad, Procuración y Administración de Justicia</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77.</w:t>
      </w:r>
      <w:r w:rsidRPr="008314AD">
        <w:rPr>
          <w:rFonts w:ascii="Times New Roman" w:hAnsi="Times New Roman" w:cs="Times New Roman"/>
          <w:sz w:val="24"/>
          <w:szCs w:val="24"/>
        </w:rPr>
        <w:t xml:space="preserve"> La obtención y tratamiento de datos personales, en términos de lo que dispone esta Ley, por parte de los sujetos obligados competentes en instancias de seguridad, procuración y administración de justicia, está limitada a aquellos supuestos y categorías de datos que resulten necesarios y proporcionales para el ejercicio de las funciones en materia de seguridad pública o para la prevención o persecución de los delitos. Deberán </w:t>
      </w:r>
      <w:r w:rsidRPr="008314AD">
        <w:rPr>
          <w:rFonts w:ascii="Times New Roman" w:hAnsi="Times New Roman" w:cs="Times New Roman"/>
          <w:noProof/>
          <w:sz w:val="24"/>
          <w:szCs w:val="24"/>
        </w:rPr>
        <w:drawing>
          <wp:inline distT="0" distB="0" distL="0" distR="0" wp14:anchorId="01093BB8" wp14:editId="5A44A309">
            <wp:extent cx="4575" cy="4572"/>
            <wp:effectExtent l="0" t="0" r="0" b="0"/>
            <wp:docPr id="319908" name="Picture 319908"/>
            <wp:cNvGraphicFramePr/>
            <a:graphic xmlns:a="http://schemas.openxmlformats.org/drawingml/2006/main">
              <a:graphicData uri="http://schemas.openxmlformats.org/drawingml/2006/picture">
                <pic:pic xmlns:pic="http://schemas.openxmlformats.org/drawingml/2006/picture">
                  <pic:nvPicPr>
                    <pic:cNvPr id="319908" name="Picture 319908"/>
                    <pic:cNvPicPr/>
                  </pic:nvPicPr>
                  <pic:blipFill>
                    <a:blip r:embed="rId8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ser almacenados en las bases de datos establecidas para tal efecto.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autoridades que accedan y almacenen los datos personales que se recaben por los particulares en cumplimiento de las disposiciones legales correspondientes, deberán cumplir con las disposiciones señaladas en el presente Capítulo.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78.</w:t>
      </w:r>
      <w:r w:rsidRPr="008314AD">
        <w:rPr>
          <w:rFonts w:ascii="Times New Roman" w:hAnsi="Times New Roman" w:cs="Times New Roman"/>
          <w:sz w:val="24"/>
          <w:szCs w:val="24"/>
        </w:rPr>
        <w:t xml:space="preserve"> En el tratamiento de datos personales, así como en el uso de los sistemas y bases de datos para su almacenamiento, que realicen los sujetos obligados competentes de las instancias de seguridad, procuración y administración de justicia deberá cumplir con los principios establecidos en el Título Segundo de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comunicaciones privadas son inviolables. Exclusivamente la autoridad judicial federal, a petición de la autoridad federal que faculte la ley o de la persona titular del Ministerio Público de la entidad federativa correspondiente, podrá autorizar la intervención de cualquier comunicación privada.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79.</w:t>
      </w:r>
      <w:r w:rsidRPr="008314AD">
        <w:rPr>
          <w:rFonts w:ascii="Times New Roman" w:hAnsi="Times New Roman" w:cs="Times New Roman"/>
          <w:sz w:val="24"/>
          <w:szCs w:val="24"/>
        </w:rPr>
        <w:t xml:space="preserve"> Los responsables de las bases de datos y sistemas a que se refiere este Capítulo deberán establecer medidas de seguridad de nivel alto, para garantizar la integridad, disponibilidad y confidencialidad de la información, que permitan proteger los datos personales contra daño, pérdida, alteración, destrucción o el uso, acceso o tratamiento no autorizado.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SÉPTIMO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RESPONSABLES EN MATERIA DE PROTECCIÓN DE DATOS PERSONALES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Comité de Transparencia</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80.</w:t>
      </w:r>
      <w:r w:rsidRPr="008314AD">
        <w:rPr>
          <w:rFonts w:ascii="Times New Roman" w:hAnsi="Times New Roman" w:cs="Times New Roman"/>
          <w:sz w:val="24"/>
          <w:szCs w:val="24"/>
        </w:rPr>
        <w:t xml:space="preserve"> Cada responsable contará con un Comité de Transparencia, el cual se integrará y funcionará conforme a lo dispuesto en la Ley de Transparencia y demás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Comité de Transparencia será la autoridad máxima en materia de protección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81.</w:t>
      </w:r>
      <w:r w:rsidRPr="008314AD">
        <w:rPr>
          <w:rFonts w:ascii="Times New Roman" w:hAnsi="Times New Roman" w:cs="Times New Roman"/>
          <w:sz w:val="24"/>
          <w:szCs w:val="24"/>
        </w:rPr>
        <w:t xml:space="preserve"> Para los efectos de la presente Ley y sin perjuicio de otras atribuciones que le sean conferidas en la normatividad que le resulte aplicable, el Comité de Transparencia tendrá las siguientes funciones: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 xml:space="preserve"> Coordinar, supervisar y realizar las acciones necesarias para garantizar el derecho a la protección de los datos personales en la organización del responsable, de conformidad con lo previsto en la presente Ley y demás disposiciones aplicables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Instituir, en su caso, procedimientos internos para asegurar la mayor eficiencia en la gestión de las solicitudes para el ejercicio de los derechos ARCO;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III. </w:t>
      </w:r>
      <w:r w:rsidRPr="008314AD">
        <w:rPr>
          <w:rFonts w:ascii="Times New Roman" w:hAnsi="Times New Roman" w:cs="Times New Roman"/>
          <w:sz w:val="24"/>
          <w:szCs w:val="24"/>
        </w:rPr>
        <w:t>Confirmar, modificar o revocar las determinaciones en las que se declare la inexistencia de los datos personales, o se niegue por cualquier causa el ejercicio de alguno de los derechos ARCO;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 xml:space="preserve">Establecer y supervisar la aplicación de criterios específicos que resulten necesarios para una mejor </w:t>
      </w:r>
      <w:r w:rsidRPr="008314AD">
        <w:rPr>
          <w:rFonts w:ascii="Times New Roman" w:hAnsi="Times New Roman" w:cs="Times New Roman"/>
          <w:noProof/>
          <w:sz w:val="24"/>
          <w:szCs w:val="24"/>
        </w:rPr>
        <w:drawing>
          <wp:inline distT="0" distB="0" distL="0" distR="0" wp14:anchorId="162F7C05" wp14:editId="36B59266">
            <wp:extent cx="4575" cy="4572"/>
            <wp:effectExtent l="0" t="0" r="0" b="0"/>
            <wp:docPr id="323667" name="Picture 323667"/>
            <wp:cNvGraphicFramePr/>
            <a:graphic xmlns:a="http://schemas.openxmlformats.org/drawingml/2006/main">
              <a:graphicData uri="http://schemas.openxmlformats.org/drawingml/2006/picture">
                <pic:pic xmlns:pic="http://schemas.openxmlformats.org/drawingml/2006/picture">
                  <pic:nvPicPr>
                    <pic:cNvPr id="323667" name="Picture 323667"/>
                    <pic:cNvPicPr/>
                  </pic:nvPicPr>
                  <pic:blipFill>
                    <a:blip r:embed="rId8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observancia de la presente Ley y demás disposiciones aplicables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 xml:space="preserve">Supervisar, en coordinación con las áreas o unidades administrativas competentes, el cumplimiento de las </w:t>
      </w:r>
      <w:r w:rsidRPr="008314AD">
        <w:rPr>
          <w:rFonts w:ascii="Times New Roman" w:hAnsi="Times New Roman" w:cs="Times New Roman"/>
          <w:noProof/>
          <w:sz w:val="24"/>
          <w:szCs w:val="24"/>
        </w:rPr>
        <w:drawing>
          <wp:inline distT="0" distB="0" distL="0" distR="0" wp14:anchorId="6EBE30F0" wp14:editId="116857E2">
            <wp:extent cx="9150" cy="18288"/>
            <wp:effectExtent l="0" t="0" r="0" b="0"/>
            <wp:docPr id="672346" name="Picture 672346"/>
            <wp:cNvGraphicFramePr/>
            <a:graphic xmlns:a="http://schemas.openxmlformats.org/drawingml/2006/main">
              <a:graphicData uri="http://schemas.openxmlformats.org/drawingml/2006/picture">
                <pic:pic xmlns:pic="http://schemas.openxmlformats.org/drawingml/2006/picture">
                  <pic:nvPicPr>
                    <pic:cNvPr id="672346" name="Picture 672346"/>
                    <pic:cNvPicPr/>
                  </pic:nvPicPr>
                  <pic:blipFill>
                    <a:blip r:embed="rId90"/>
                    <a:stretch>
                      <a:fillRect/>
                    </a:stretch>
                  </pic:blipFill>
                  <pic:spPr>
                    <a:xfrm>
                      <a:off x="0" y="0"/>
                      <a:ext cx="9150" cy="18288"/>
                    </a:xfrm>
                    <a:prstGeom prst="rect">
                      <a:avLst/>
                    </a:prstGeom>
                  </pic:spPr>
                </pic:pic>
              </a:graphicData>
            </a:graphic>
          </wp:inline>
        </w:drawing>
      </w:r>
      <w:r w:rsidRPr="008314AD">
        <w:rPr>
          <w:rFonts w:ascii="Times New Roman" w:hAnsi="Times New Roman" w:cs="Times New Roman"/>
          <w:sz w:val="24"/>
          <w:szCs w:val="24"/>
        </w:rPr>
        <w:t>medidas, controles y acciones previstas en el documento de seguridad;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Dar seguimiento y cumplimiento a las resoluciones emitidas por la Autoridad Garante del Estado competente, según corresponda;</w:t>
      </w:r>
    </w:p>
    <w:p w:rsidR="00A263BD" w:rsidRPr="008314AD" w:rsidRDefault="00A263BD" w:rsidP="008314AD">
      <w:pPr>
        <w:spacing w:after="0" w:line="240" w:lineRule="auto"/>
        <w:ind w:left="24"/>
        <w:jc w:val="both"/>
        <w:rPr>
          <w:rFonts w:ascii="Times New Roman" w:hAnsi="Times New Roman" w:cs="Times New Roman"/>
          <w:sz w:val="24"/>
          <w:szCs w:val="24"/>
        </w:rPr>
      </w:pPr>
    </w:p>
    <w:p w:rsidR="00A263BD" w:rsidRPr="008314AD" w:rsidRDefault="00A263BD" w:rsidP="008314AD">
      <w:pPr>
        <w:spacing w:after="0" w:line="240" w:lineRule="auto"/>
        <w:ind w:left="24"/>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 xml:space="preserve">Establecer programas de capacitación y actualización para las personas servidoras públicas en materia de </w:t>
      </w:r>
      <w:r w:rsidRPr="008314AD">
        <w:rPr>
          <w:rFonts w:ascii="Times New Roman" w:hAnsi="Times New Roman" w:cs="Times New Roman"/>
          <w:noProof/>
          <w:sz w:val="24"/>
          <w:szCs w:val="24"/>
        </w:rPr>
        <w:drawing>
          <wp:inline distT="0" distB="0" distL="0" distR="0" wp14:anchorId="6B0033C5" wp14:editId="01CEEF07">
            <wp:extent cx="4575" cy="4572"/>
            <wp:effectExtent l="0" t="0" r="0" b="0"/>
            <wp:docPr id="323670" name="Picture 323670"/>
            <wp:cNvGraphicFramePr/>
            <a:graphic xmlns:a="http://schemas.openxmlformats.org/drawingml/2006/main">
              <a:graphicData uri="http://schemas.openxmlformats.org/drawingml/2006/picture">
                <pic:pic xmlns:pic="http://schemas.openxmlformats.org/drawingml/2006/picture">
                  <pic:nvPicPr>
                    <pic:cNvPr id="323670" name="Picture 323670"/>
                    <pic:cNvPicPr/>
                  </pic:nvPicPr>
                  <pic:blipFill>
                    <a:blip r:embed="rId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protección de datos personales, y</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Dar vista al órgano interno de control o instancia equivalente en aquellos casos en que tenga conocimiento, en el ejercicio de sus atribuciones, de una presunta irregularidad respecto de determinado tratamiento de datos personales; particularmente en casos relacionados con la declaración de inexistencia que realicen los responsables.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 Unidad de Transparencia</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82.</w:t>
      </w:r>
      <w:r w:rsidRPr="008314AD">
        <w:rPr>
          <w:rFonts w:ascii="Times New Roman" w:hAnsi="Times New Roman" w:cs="Times New Roman"/>
          <w:sz w:val="24"/>
          <w:szCs w:val="24"/>
        </w:rPr>
        <w:t xml:space="preserve"> Cada responsable contará con una Unidad de Transparencia que se integrará y funcionará conforme a lo dispuesto en la Ley de Transparencia, que tendrá además las siguientes funciones: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 xml:space="preserve">Auxiliar y orientar a la persona titular que lo requiera con relación al ejercicio del derecho a la protección de </w:t>
      </w:r>
      <w:r w:rsidRPr="008314AD">
        <w:rPr>
          <w:rFonts w:ascii="Times New Roman" w:hAnsi="Times New Roman" w:cs="Times New Roman"/>
          <w:noProof/>
          <w:sz w:val="24"/>
          <w:szCs w:val="24"/>
        </w:rPr>
        <w:drawing>
          <wp:inline distT="0" distB="0" distL="0" distR="0" wp14:anchorId="7AB486BA" wp14:editId="7AA18DB2">
            <wp:extent cx="9150" cy="45720"/>
            <wp:effectExtent l="0" t="0" r="0" b="0"/>
            <wp:docPr id="672348" name="Picture 672348"/>
            <wp:cNvGraphicFramePr/>
            <a:graphic xmlns:a="http://schemas.openxmlformats.org/drawingml/2006/main">
              <a:graphicData uri="http://schemas.openxmlformats.org/drawingml/2006/picture">
                <pic:pic xmlns:pic="http://schemas.openxmlformats.org/drawingml/2006/picture">
                  <pic:nvPicPr>
                    <pic:cNvPr id="672348" name="Picture 672348"/>
                    <pic:cNvPicPr/>
                  </pic:nvPicPr>
                  <pic:blipFill>
                    <a:blip r:embed="rId91"/>
                    <a:stretch>
                      <a:fillRect/>
                    </a:stretch>
                  </pic:blipFill>
                  <pic:spPr>
                    <a:xfrm>
                      <a:off x="0" y="0"/>
                      <a:ext cx="9150" cy="45720"/>
                    </a:xfrm>
                    <a:prstGeom prst="rect">
                      <a:avLst/>
                    </a:prstGeom>
                  </pic:spPr>
                </pic:pic>
              </a:graphicData>
            </a:graphic>
          </wp:inline>
        </w:drawing>
      </w:r>
      <w:r w:rsidRPr="008314AD">
        <w:rPr>
          <w:rFonts w:ascii="Times New Roman" w:hAnsi="Times New Roman" w:cs="Times New Roman"/>
          <w:sz w:val="24"/>
          <w:szCs w:val="24"/>
        </w:rPr>
        <w:t>datos personales;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Gestionar las solicitudes para el ejercicio de los derechos ARCO;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Establecer mecanismos para asegurar que los datos personales solo se entreguen a la persona titular o su representante debidamente acreditados;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Informar a la persona titular o su representante el monto de los costos a cubrir por la reproducción y envío de los datos personales, con base en lo establecido en las disposiciones jurídicas aplicables;</w:t>
      </w:r>
    </w:p>
    <w:p w:rsidR="00A263BD" w:rsidRPr="008314AD" w:rsidRDefault="00A263BD" w:rsidP="008314AD">
      <w:pPr>
        <w:spacing w:after="0" w:line="240" w:lineRule="auto"/>
        <w:jc w:val="both"/>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Proponer al Comité de Transparencia los procedimientos internos que aseguren y fortalezcan mayor eficiencia en la gestión de las solicitudes para el ejercicio de los derechos ARCO;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Aplicar instrumentos de evaluación de calidad sobre la gestión de las solicitudes para el ejercicio de los derechos ARCO,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Asesorar a las áreas adscritas al responsable en materia de protección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Los responsables que en el ejercicio de sus funciones sustantivas lleven a cabo tratamientos de datos personales relevantes o intensivos, podrán designar a un oficial de protección de datos </w:t>
      </w:r>
      <w:r w:rsidRPr="008314AD">
        <w:rPr>
          <w:rFonts w:ascii="Times New Roman" w:hAnsi="Times New Roman" w:cs="Times New Roman"/>
          <w:sz w:val="24"/>
          <w:szCs w:val="24"/>
        </w:rPr>
        <w:lastRenderedPageBreak/>
        <w:t xml:space="preserve">personales, especializado en la materia, quien realizará las atribuciones mencionadas en este artículo y formará parte de la </w:t>
      </w:r>
      <w:r w:rsidRPr="008314AD">
        <w:rPr>
          <w:rFonts w:ascii="Times New Roman" w:hAnsi="Times New Roman" w:cs="Times New Roman"/>
          <w:noProof/>
          <w:sz w:val="24"/>
          <w:szCs w:val="24"/>
        </w:rPr>
        <w:drawing>
          <wp:inline distT="0" distB="0" distL="0" distR="0" wp14:anchorId="22C5EDD0" wp14:editId="1E40F9B0">
            <wp:extent cx="9150" cy="27432"/>
            <wp:effectExtent l="0" t="0" r="0" b="0"/>
            <wp:docPr id="672357" name="Picture 672357"/>
            <wp:cNvGraphicFramePr/>
            <a:graphic xmlns:a="http://schemas.openxmlformats.org/drawingml/2006/main">
              <a:graphicData uri="http://schemas.openxmlformats.org/drawingml/2006/picture">
                <pic:pic xmlns:pic="http://schemas.openxmlformats.org/drawingml/2006/picture">
                  <pic:nvPicPr>
                    <pic:cNvPr id="672357" name="Picture 672357"/>
                    <pic:cNvPicPr/>
                  </pic:nvPicPr>
                  <pic:blipFill>
                    <a:blip r:embed="rId92"/>
                    <a:stretch>
                      <a:fillRect/>
                    </a:stretch>
                  </pic:blipFill>
                  <pic:spPr>
                    <a:xfrm>
                      <a:off x="0" y="0"/>
                      <a:ext cx="9150" cy="27432"/>
                    </a:xfrm>
                    <a:prstGeom prst="rect">
                      <a:avLst/>
                    </a:prstGeom>
                  </pic:spPr>
                </pic:pic>
              </a:graphicData>
            </a:graphic>
          </wp:inline>
        </w:drawing>
      </w:r>
      <w:r w:rsidRPr="008314AD">
        <w:rPr>
          <w:rFonts w:ascii="Times New Roman" w:hAnsi="Times New Roman" w:cs="Times New Roman"/>
          <w:sz w:val="24"/>
          <w:szCs w:val="24"/>
        </w:rPr>
        <w:t>Unidad de Transparencia.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Los sujetos obligados promoverán acuerdos con instituciones públicas especializadas que pudieran auxiliarles a la recepción, trámite y entrega de las respuestas a solicitudes de derechos ARCO, en la lengua indígena, braille </w:t>
      </w:r>
      <w:r w:rsidRPr="008314AD">
        <w:rPr>
          <w:rFonts w:ascii="Times New Roman" w:hAnsi="Times New Roman" w:cs="Times New Roman"/>
          <w:noProof/>
          <w:sz w:val="24"/>
          <w:szCs w:val="24"/>
        </w:rPr>
        <w:drawing>
          <wp:inline distT="0" distB="0" distL="0" distR="0" wp14:anchorId="3DB7A676" wp14:editId="4979C852">
            <wp:extent cx="4575" cy="4572"/>
            <wp:effectExtent l="0" t="0" r="0" b="0"/>
            <wp:docPr id="327374" name="Picture 327374"/>
            <wp:cNvGraphicFramePr/>
            <a:graphic xmlns:a="http://schemas.openxmlformats.org/drawingml/2006/main">
              <a:graphicData uri="http://schemas.openxmlformats.org/drawingml/2006/picture">
                <pic:pic xmlns:pic="http://schemas.openxmlformats.org/drawingml/2006/picture">
                  <pic:nvPicPr>
                    <pic:cNvPr id="327374" name="Picture 327374"/>
                    <pic:cNvPicPr/>
                  </pic:nvPicPr>
                  <pic:blipFill>
                    <a:blip r:embed="rId1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o cualquier formato accesible correspondiente, en forma más eficiente.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83.</w:t>
      </w:r>
      <w:r w:rsidRPr="008314AD">
        <w:rPr>
          <w:rFonts w:ascii="Times New Roman" w:hAnsi="Times New Roman" w:cs="Times New Roman"/>
          <w:sz w:val="24"/>
          <w:szCs w:val="24"/>
        </w:rPr>
        <w:t xml:space="preserve"> El responsable procurará que las personas con algún tipo de discapacidad o grupos de atención prioritaria puedan ejercer, en igualdad de circunstancias, su derecho a la protección de datos personales.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OCTAVO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AUTORIDADES GARANTES</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Autoridades Garantes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84.</w:t>
      </w:r>
      <w:r w:rsidRPr="008314AD">
        <w:rPr>
          <w:rFonts w:ascii="Times New Roman" w:hAnsi="Times New Roman" w:cs="Times New Roman"/>
          <w:sz w:val="24"/>
          <w:szCs w:val="24"/>
        </w:rPr>
        <w:t xml:space="preserve"> En la integración, procedimiento de designación y funcionamiento de las Autoridades Garantes </w:t>
      </w:r>
      <w:r w:rsidRPr="008314AD">
        <w:rPr>
          <w:rFonts w:ascii="Times New Roman" w:hAnsi="Times New Roman" w:cs="Times New Roman"/>
          <w:noProof/>
          <w:sz w:val="24"/>
          <w:szCs w:val="24"/>
        </w:rPr>
        <w:drawing>
          <wp:inline distT="0" distB="0" distL="0" distR="0" wp14:anchorId="74355E0E" wp14:editId="3E663B05">
            <wp:extent cx="4575" cy="59436"/>
            <wp:effectExtent l="0" t="0" r="0" b="0"/>
            <wp:docPr id="672359" name="Picture 672359"/>
            <wp:cNvGraphicFramePr/>
            <a:graphic xmlns:a="http://schemas.openxmlformats.org/drawingml/2006/main">
              <a:graphicData uri="http://schemas.openxmlformats.org/drawingml/2006/picture">
                <pic:pic xmlns:pic="http://schemas.openxmlformats.org/drawingml/2006/picture">
                  <pic:nvPicPr>
                    <pic:cNvPr id="672359" name="Picture 672359"/>
                    <pic:cNvPicPr/>
                  </pic:nvPicPr>
                  <pic:blipFill>
                    <a:blip r:embed="rId93"/>
                    <a:stretch>
                      <a:fillRect/>
                    </a:stretch>
                  </pic:blipFill>
                  <pic:spPr>
                    <a:xfrm>
                      <a:off x="0" y="0"/>
                      <a:ext cx="4575" cy="59436"/>
                    </a:xfrm>
                    <a:prstGeom prst="rect">
                      <a:avLst/>
                    </a:prstGeom>
                  </pic:spPr>
                </pic:pic>
              </a:graphicData>
            </a:graphic>
          </wp:inline>
        </w:drawing>
      </w:r>
      <w:r w:rsidRPr="008314AD">
        <w:rPr>
          <w:rFonts w:ascii="Times New Roman" w:hAnsi="Times New Roman" w:cs="Times New Roman"/>
          <w:sz w:val="24"/>
          <w:szCs w:val="24"/>
        </w:rPr>
        <w:t>del Estado se estará a lo dispuesto por la Ley de Transparencia y demás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85.</w:t>
      </w:r>
      <w:r w:rsidRPr="008314AD">
        <w:rPr>
          <w:rFonts w:ascii="Times New Roman" w:hAnsi="Times New Roman" w:cs="Times New Roman"/>
          <w:sz w:val="24"/>
          <w:szCs w:val="24"/>
        </w:rPr>
        <w:t xml:space="preserve"> Las Autoridades Garantes del Estado tendrán, para los efectos de la presente Ley y sin perjuicio de otras atribuciones que tengan conferidas conforme a las disposiciones jurídicas que les resulten aplicables, las </w:t>
      </w:r>
      <w:r w:rsidRPr="008314AD">
        <w:rPr>
          <w:rFonts w:ascii="Times New Roman" w:hAnsi="Times New Roman" w:cs="Times New Roman"/>
          <w:noProof/>
          <w:sz w:val="24"/>
          <w:szCs w:val="24"/>
        </w:rPr>
        <w:drawing>
          <wp:inline distT="0" distB="0" distL="0" distR="0" wp14:anchorId="72F2F313" wp14:editId="6D640BF2">
            <wp:extent cx="13725" cy="22860"/>
            <wp:effectExtent l="0" t="0" r="0" b="0"/>
            <wp:docPr id="672361" name="Picture 672361"/>
            <wp:cNvGraphicFramePr/>
            <a:graphic xmlns:a="http://schemas.openxmlformats.org/drawingml/2006/main">
              <a:graphicData uri="http://schemas.openxmlformats.org/drawingml/2006/picture">
                <pic:pic xmlns:pic="http://schemas.openxmlformats.org/drawingml/2006/picture">
                  <pic:nvPicPr>
                    <pic:cNvPr id="672361" name="Picture 672361"/>
                    <pic:cNvPicPr/>
                  </pic:nvPicPr>
                  <pic:blipFill>
                    <a:blip r:embed="rId94"/>
                    <a:stretch>
                      <a:fillRect/>
                    </a:stretch>
                  </pic:blipFill>
                  <pic:spPr>
                    <a:xfrm>
                      <a:off x="0" y="0"/>
                      <a:ext cx="13725" cy="22860"/>
                    </a:xfrm>
                    <a:prstGeom prst="rect">
                      <a:avLst/>
                    </a:prstGeom>
                  </pic:spPr>
                </pic:pic>
              </a:graphicData>
            </a:graphic>
          </wp:inline>
        </w:drawing>
      </w:r>
      <w:r w:rsidRPr="008314AD">
        <w:rPr>
          <w:rFonts w:ascii="Times New Roman" w:hAnsi="Times New Roman" w:cs="Times New Roman"/>
          <w:sz w:val="24"/>
          <w:szCs w:val="24"/>
        </w:rPr>
        <w:t>siguientes atribuciones: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Conocer, sustanciar y resolver, en el ámbito de sus respectivas competencias, los recursos de revisión interpuestos por las personas titulares, en términos de lo dispuesto en la presente Ley y demás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Presentar petición fundada a la Secretaría Anticorrupción y Buen Gobierno para que conozca de los recursos </w:t>
      </w:r>
      <w:r w:rsidRPr="008314AD">
        <w:rPr>
          <w:rFonts w:ascii="Times New Roman" w:hAnsi="Times New Roman" w:cs="Times New Roman"/>
          <w:noProof/>
          <w:sz w:val="24"/>
          <w:szCs w:val="24"/>
        </w:rPr>
        <w:drawing>
          <wp:inline distT="0" distB="0" distL="0" distR="0" wp14:anchorId="322B406C" wp14:editId="40532C4D">
            <wp:extent cx="4575" cy="4572"/>
            <wp:effectExtent l="0" t="0" r="0" b="0"/>
            <wp:docPr id="327381" name="Picture 327381"/>
            <wp:cNvGraphicFramePr/>
            <a:graphic xmlns:a="http://schemas.openxmlformats.org/drawingml/2006/main">
              <a:graphicData uri="http://schemas.openxmlformats.org/drawingml/2006/picture">
                <pic:pic xmlns:pic="http://schemas.openxmlformats.org/drawingml/2006/picture">
                  <pic:nvPicPr>
                    <pic:cNvPr id="327381" name="Picture 327381"/>
                    <pic:cNvPicPr/>
                  </pic:nvPicPr>
                  <pic:blipFill>
                    <a:blip r:embed="rId7"/>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de revisión que por su interés y trascendencia así lo ameriten, en términos de lo previsto en la presente Ley y demás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Imponer las medidas de apremio para asegurar el cumplimiento de sus resoluciones;</w:t>
      </w:r>
      <w:r w:rsidRPr="008314AD">
        <w:rPr>
          <w:rFonts w:ascii="Times New Roman" w:hAnsi="Times New Roman" w:cs="Times New Roman"/>
          <w:noProof/>
          <w:sz w:val="24"/>
          <w:szCs w:val="24"/>
        </w:rPr>
        <w:drawing>
          <wp:inline distT="0" distB="0" distL="0" distR="0" wp14:anchorId="51D7613C" wp14:editId="4EBA1DC7">
            <wp:extent cx="4575" cy="4572"/>
            <wp:effectExtent l="0" t="0" r="0" b="0"/>
            <wp:docPr id="327382" name="Picture 327382"/>
            <wp:cNvGraphicFramePr/>
            <a:graphic xmlns:a="http://schemas.openxmlformats.org/drawingml/2006/main">
              <a:graphicData uri="http://schemas.openxmlformats.org/drawingml/2006/picture">
                <pic:pic xmlns:pic="http://schemas.openxmlformats.org/drawingml/2006/picture">
                  <pic:nvPicPr>
                    <pic:cNvPr id="327382" name="Picture 327382"/>
                    <pic:cNvPicPr/>
                  </pic:nvPicPr>
                  <pic:blipFill>
                    <a:blip r:embed="rId13"/>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Promover y difundir el ejercicio del derecho a la protección de datos personales;</w:t>
      </w:r>
      <w:r w:rsidRPr="008314AD">
        <w:rPr>
          <w:rFonts w:ascii="Times New Roman" w:hAnsi="Times New Roman" w:cs="Times New Roman"/>
          <w:noProof/>
          <w:sz w:val="24"/>
          <w:szCs w:val="24"/>
        </w:rPr>
        <w:drawing>
          <wp:inline distT="0" distB="0" distL="0" distR="0" wp14:anchorId="5515331C" wp14:editId="29568E84">
            <wp:extent cx="4575" cy="4572"/>
            <wp:effectExtent l="0" t="0" r="0" b="0"/>
            <wp:docPr id="327383" name="Picture 327383"/>
            <wp:cNvGraphicFramePr/>
            <a:graphic xmlns:a="http://schemas.openxmlformats.org/drawingml/2006/main">
              <a:graphicData uri="http://schemas.openxmlformats.org/drawingml/2006/picture">
                <pic:pic xmlns:pic="http://schemas.openxmlformats.org/drawingml/2006/picture">
                  <pic:nvPicPr>
                    <pic:cNvPr id="327383" name="Picture 327383"/>
                    <pic:cNvPicPr/>
                  </pic:nvPicPr>
                  <pic:blipFill>
                    <a:blip r:embed="rId13"/>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Coordinarse con las autoridades competentes para que las solicitudes para el ejercicio de los derechos ARCO y los recursos de revisión que se presenten en lenguas indígenas, sean atendidos en la misma lengua;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Garantizar, en el ámbito de sus respectivas competencias, condiciones de accesibilidad para que las personas titulares que pertenecen a grupos de atención prioritaria puedan ejercer, en igualdad de circunstancias, su derecho a la protección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Elaborar y publicar estudios e investigaciones para difundir y ampliar el conocimiento sobre la materia de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VIII. </w:t>
      </w:r>
      <w:r w:rsidRPr="008314AD">
        <w:rPr>
          <w:rFonts w:ascii="Times New Roman" w:hAnsi="Times New Roman" w:cs="Times New Roman"/>
          <w:sz w:val="24"/>
          <w:szCs w:val="24"/>
        </w:rPr>
        <w:t>Hacer del conocimiento de las autoridades competentes la probable responsabilidad derivada del incumplimiento de las obligaciones previstas en la presente Ley y en las demás disposiciones jurídicas aplicables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Suscribir convenios de colaboración con la Secretaría Anticorrupción y Buen Gobierno para el cumplimiento de los objetivos previstos en la presente Ley y demás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Vigilar, en el ámbito de sus respectivas competencias, el cumplimiento de la presente Ley y demás disposiciones jurídicas que resulten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Llevar a cabo acciones y actividades que promuevan el conocimiento del derecho a la protección de datos personales, así como de sus prerrogativas;</w:t>
      </w:r>
    </w:p>
    <w:p w:rsidR="00A263BD" w:rsidRPr="008314AD" w:rsidRDefault="00A263BD" w:rsidP="008314AD">
      <w:pPr>
        <w:spacing w:after="0" w:line="240" w:lineRule="auto"/>
        <w:ind w:left="173"/>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 </w:t>
      </w:r>
      <w:r w:rsidRPr="008314AD">
        <w:rPr>
          <w:rFonts w:ascii="Times New Roman" w:hAnsi="Times New Roman" w:cs="Times New Roman"/>
          <w:sz w:val="24"/>
          <w:szCs w:val="24"/>
        </w:rPr>
        <w:t>Aplicar indicadores y criterios para evaluar el desempeño de los responsables respecto del cumplimiento de la presente Ley y demás disposiciones jurídicas que resulten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XIII. </w:t>
      </w:r>
      <w:r w:rsidRPr="008314AD">
        <w:rPr>
          <w:rFonts w:ascii="Times New Roman" w:hAnsi="Times New Roman" w:cs="Times New Roman"/>
          <w:sz w:val="24"/>
          <w:szCs w:val="24"/>
        </w:rPr>
        <w:t>Promover la capacitación y actualización en materia de protección de datos personales entre los responsables;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XIV. </w:t>
      </w:r>
      <w:r w:rsidRPr="008314AD">
        <w:rPr>
          <w:rFonts w:ascii="Times New Roman" w:hAnsi="Times New Roman" w:cs="Times New Roman"/>
          <w:sz w:val="24"/>
          <w:szCs w:val="24"/>
        </w:rPr>
        <w:t>Solicitar la cooperación de la Secretaría Anticorrupción y Buen Gobierno en los casos que se estimen necesarios conforme a la presente Ley,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XV. </w:t>
      </w:r>
      <w:r w:rsidRPr="008314AD">
        <w:rPr>
          <w:rFonts w:ascii="Times New Roman" w:hAnsi="Times New Roman" w:cs="Times New Roman"/>
          <w:sz w:val="24"/>
          <w:szCs w:val="24"/>
        </w:rPr>
        <w:t>Emitir, en su caso, las recomendaciones no vinculantes correspondientes a la evaluación de impacto en la protección de datos personales que le sean presentadas.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 Coordinación y Promoción del Derecho a la Protección de Datos Personales</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86.</w:t>
      </w:r>
      <w:r w:rsidRPr="008314AD">
        <w:rPr>
          <w:rFonts w:ascii="Times New Roman" w:hAnsi="Times New Roman" w:cs="Times New Roman"/>
          <w:sz w:val="24"/>
          <w:szCs w:val="24"/>
        </w:rPr>
        <w:t xml:space="preserve"> Los responsables deberán colaborar con las Autoridades Garantes del Estado, según corresponda, para capacitar y actualizar de forma permanente a todas las personas servidoras públicas que tengan adscritas </w:t>
      </w:r>
      <w:r w:rsidRPr="008314AD">
        <w:rPr>
          <w:rFonts w:ascii="Times New Roman" w:hAnsi="Times New Roman" w:cs="Times New Roman"/>
          <w:noProof/>
          <w:sz w:val="24"/>
          <w:szCs w:val="24"/>
        </w:rPr>
        <w:drawing>
          <wp:inline distT="0" distB="0" distL="0" distR="0" wp14:anchorId="78A63385" wp14:editId="1B135FCB">
            <wp:extent cx="4575" cy="36576"/>
            <wp:effectExtent l="0" t="0" r="0" b="0"/>
            <wp:docPr id="672364" name="Picture 672364"/>
            <wp:cNvGraphicFramePr/>
            <a:graphic xmlns:a="http://schemas.openxmlformats.org/drawingml/2006/main">
              <a:graphicData uri="http://schemas.openxmlformats.org/drawingml/2006/picture">
                <pic:pic xmlns:pic="http://schemas.openxmlformats.org/drawingml/2006/picture">
                  <pic:nvPicPr>
                    <pic:cNvPr id="672364" name="Picture 672364"/>
                    <pic:cNvPicPr/>
                  </pic:nvPicPr>
                  <pic:blipFill>
                    <a:blip r:embed="rId95"/>
                    <a:stretch>
                      <a:fillRect/>
                    </a:stretch>
                  </pic:blipFill>
                  <pic:spPr>
                    <a:xfrm>
                      <a:off x="0" y="0"/>
                      <a:ext cx="4575" cy="36576"/>
                    </a:xfrm>
                    <a:prstGeom prst="rect">
                      <a:avLst/>
                    </a:prstGeom>
                  </pic:spPr>
                </pic:pic>
              </a:graphicData>
            </a:graphic>
          </wp:inline>
        </w:drawing>
      </w:r>
      <w:r w:rsidRPr="008314AD">
        <w:rPr>
          <w:rFonts w:ascii="Times New Roman" w:hAnsi="Times New Roman" w:cs="Times New Roman"/>
          <w:sz w:val="24"/>
          <w:szCs w:val="24"/>
        </w:rPr>
        <w:t xml:space="preserve">en materia de protección de datos personales, a través de la impartición de cursos, seminarios, talleres y </w:t>
      </w:r>
      <w:r w:rsidRPr="008314AD">
        <w:rPr>
          <w:rFonts w:ascii="Times New Roman" w:hAnsi="Times New Roman" w:cs="Times New Roman"/>
          <w:noProof/>
          <w:sz w:val="24"/>
          <w:szCs w:val="24"/>
        </w:rPr>
        <w:drawing>
          <wp:inline distT="0" distB="0" distL="0" distR="0" wp14:anchorId="514EA691" wp14:editId="5158EEE1">
            <wp:extent cx="4575" cy="4573"/>
            <wp:effectExtent l="0" t="0" r="0" b="0"/>
            <wp:docPr id="331205" name="Picture 331205"/>
            <wp:cNvGraphicFramePr/>
            <a:graphic xmlns:a="http://schemas.openxmlformats.org/drawingml/2006/main">
              <a:graphicData uri="http://schemas.openxmlformats.org/drawingml/2006/picture">
                <pic:pic xmlns:pic="http://schemas.openxmlformats.org/drawingml/2006/picture">
                  <pic:nvPicPr>
                    <pic:cNvPr id="331205" name="Picture 331205"/>
                    <pic:cNvPicPr/>
                  </pic:nvPicPr>
                  <pic:blipFill>
                    <a:blip r:embed="rId35"/>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cualquier otra forma de enseñanza y entrenamiento que se considere pertinente.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Autoridades Garantes del Estado podrán establecer vínculos con otras autoridades de protección de datos personales o equivalentes, así como organizaciones, foros y agrupaciones de autoridades y profesionales en la materia, a fin intercambiar información, estrategias, experiencias y mejores prácticas, así como convenir mecanismos de cooperación y coordinación para la protección de datos personales entre connacionales, lo anterior, siempre y cuando no comprometa la seguridad pública del Estado de México o interfiera en negociaciones y relaciones internacionales.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87.</w:t>
      </w:r>
      <w:r w:rsidRPr="008314AD">
        <w:rPr>
          <w:rFonts w:ascii="Times New Roman" w:hAnsi="Times New Roman" w:cs="Times New Roman"/>
          <w:sz w:val="24"/>
          <w:szCs w:val="24"/>
        </w:rPr>
        <w:t xml:space="preserve"> Las Autoridades Garantes del Estado, en el ámbito de su respectiva competencia, deberán: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Promover la educación y una cultura de protección de datos personales entre la sociedad mexiquense;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II. </w:t>
      </w:r>
      <w:r w:rsidRPr="008314AD">
        <w:rPr>
          <w:rFonts w:ascii="Times New Roman" w:hAnsi="Times New Roman" w:cs="Times New Roman"/>
          <w:sz w:val="24"/>
          <w:szCs w:val="24"/>
        </w:rPr>
        <w:t>Fomentar el ejercicio de los derechos de acceso, rectificación, cancelación y oposición;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Promover que en los programas y planes de estudio, libros y materiales que se utilicen en las instituciones educativas de todos los niveles y modalidades del Estado, se incluyan contenidos sobre el derecho a la protección de datos personales, así como una cultura sobre el ejercicio y respeto de éste;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ind w:left="24"/>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Impulsar en conjunto con instituciones de educación básica y superior, la integración de centros de investigación, difusión y docencia sobre el derecho a la protección de datos personales que promuevan el conocimiento sobre este tema y coadyuven con las Autoridades Garantes del Estado en sus tareas sustantivas;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Fomentar la creación de espacios de participación social y ciudadana que estimulen el intercambio de ideas entre la sociedad, los órganos de representación ciudadana y los responsables;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Promover, en coordinación con autoridades federales, estatales y municipales, la participación ciudadana y de organizaciones sociales en talleres, seminarios y actividades que tengan por objeto la difusión de la protección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Desarrollar, programas de capacitación a personas titulares de este derecho para incrementar su ejercicio y aprovechamiento, privilegiando a integrantes de grupos de atención prioritaria de la población;</w:t>
      </w:r>
    </w:p>
    <w:p w:rsidR="00A263BD" w:rsidRPr="008314AD" w:rsidRDefault="00A263BD" w:rsidP="008314AD">
      <w:pPr>
        <w:spacing w:after="0" w:line="240" w:lineRule="auto"/>
        <w:ind w:left="24"/>
        <w:jc w:val="both"/>
        <w:rPr>
          <w:rFonts w:ascii="Times New Roman" w:hAnsi="Times New Roman" w:cs="Times New Roman"/>
          <w:sz w:val="24"/>
          <w:szCs w:val="24"/>
        </w:rPr>
      </w:pPr>
    </w:p>
    <w:p w:rsidR="00A263BD" w:rsidRPr="008314AD" w:rsidRDefault="00A263BD" w:rsidP="008314AD">
      <w:pPr>
        <w:spacing w:after="0" w:line="240" w:lineRule="auto"/>
        <w:ind w:left="24"/>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Impulsar estrategias que pongan al alcance de los diversos sectores de la sociedad los medios para el ejercicio de los derechos ARCO y derechos relacionados en la materia, acordes a su contexto sociocultural,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Desarrollar, con el concurso de centros comunitarios digitales y bibliotecas públicas, universitarias, gubernamentales y especializadas, programas para la asesoría y orientación de sus usuarios en el ejercicio de los derechos ARCO y derechos relacionados en la materia.</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NOVENO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PROCEDIMIENTO DE IMPUGNACIÓN</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Recurso de Revisión</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88.</w:t>
      </w:r>
      <w:r w:rsidRPr="008314AD">
        <w:rPr>
          <w:rFonts w:ascii="Times New Roman" w:hAnsi="Times New Roman" w:cs="Times New Roman"/>
          <w:sz w:val="24"/>
          <w:szCs w:val="24"/>
        </w:rPr>
        <w:t xml:space="preserve"> La persona titular o su representante podrá interponer el recurso de revisión ante las Autoridades Garantes del Estado, según corresponda, o bien, ante la Unidad de Transparencia que haya conocido de la solicitud para el ejercicio de los derechos ARCO dentro de un plazo que no podrá exceder de quince días contados a partir de la notificación de la respuesta, a través de los siguientes medios: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Por escrito libre en el domicilio de la Secretaría o de las Autoridades Garantes del Estado, según corresponda, o en las oficinas habilitadas que al efecto establezcan;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Por correo certificado con acuse de recibo;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Por formatos que al efecto emitan las Autoridades Garantes del Estado, según corresponda;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Por los medios electrónicos que para tal fin se autoricen,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Cualquier otro medio que al efecto establezcan las Autoridades Garantes del Estado, según corresponda.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Se presumirá que la persona titular acepta que las notificaciones le sean efectuadas por el mismo conducto que presentó su escrito, salvo que acredite haber señalado uno distinto para recibir notificaciones.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89.</w:t>
      </w:r>
      <w:r w:rsidRPr="008314AD">
        <w:rPr>
          <w:rFonts w:ascii="Times New Roman" w:hAnsi="Times New Roman" w:cs="Times New Roman"/>
          <w:sz w:val="24"/>
          <w:szCs w:val="24"/>
        </w:rPr>
        <w:t xml:space="preserve"> La persona titular podrá acreditar su identidad a través de cualquiera de los siguientes medios: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Identificación oficial;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Firma electrónica avanzada o del instrumento electrónico que lo sustituya,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Mecanismos de autenticación autorizados por las Autoridades Garantes del Estado, según corresponda, mediante acuerdo publicado en el Diario Oficial de la Federación o en el Periódico Oficial "Gaceta del Gobierno"</w:t>
      </w:r>
      <w:r w:rsidRPr="008314AD">
        <w:rPr>
          <w:rFonts w:ascii="Times New Roman" w:hAnsi="Times New Roman" w:cs="Times New Roman"/>
          <w:noProof/>
          <w:sz w:val="24"/>
          <w:szCs w:val="24"/>
        </w:rPr>
        <w:drawing>
          <wp:inline distT="0" distB="0" distL="0" distR="0" wp14:anchorId="5BD0FE49" wp14:editId="7BB81A78">
            <wp:extent cx="22873" cy="13716"/>
            <wp:effectExtent l="0" t="0" r="0" b="0"/>
            <wp:docPr id="338449" name="Picture 338449"/>
            <wp:cNvGraphicFramePr/>
            <a:graphic xmlns:a="http://schemas.openxmlformats.org/drawingml/2006/main">
              <a:graphicData uri="http://schemas.openxmlformats.org/drawingml/2006/picture">
                <pic:pic xmlns:pic="http://schemas.openxmlformats.org/drawingml/2006/picture">
                  <pic:nvPicPr>
                    <pic:cNvPr id="338449" name="Picture 338449"/>
                    <pic:cNvPicPr/>
                  </pic:nvPicPr>
                  <pic:blipFill>
                    <a:blip r:embed="rId96"/>
                    <a:stretch>
                      <a:fillRect/>
                    </a:stretch>
                  </pic:blipFill>
                  <pic:spPr>
                    <a:xfrm>
                      <a:off x="0" y="0"/>
                      <a:ext cx="22873" cy="13716"/>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uso de la firma electrónica avanzada o del instrumento electrónico que lo sustituya eximirá de la presentación de la copia del documento de identificación.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90.</w:t>
      </w:r>
      <w:r w:rsidRPr="008314AD">
        <w:rPr>
          <w:rFonts w:ascii="Times New Roman" w:hAnsi="Times New Roman" w:cs="Times New Roman"/>
          <w:sz w:val="24"/>
          <w:szCs w:val="24"/>
        </w:rPr>
        <w:t xml:space="preserve"> Cuando la persona titular actúe mediante un representante, este deberá acreditar su personalidad en los siguientes términos: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Si se trata de una persona física, a través de carta poder simple suscrita ante dos testigos anexando copia de las identificaciones de los suscriptores o instrumento público o declaración en comparecencia personal de la persona titular y del representante ante la Autoridad Garante del Estado, según corresponda,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Si se trata de una persona jurídica colectiva, a través de instrumento público.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91.</w:t>
      </w:r>
      <w:r w:rsidRPr="008314AD">
        <w:rPr>
          <w:rFonts w:ascii="Times New Roman" w:hAnsi="Times New Roman" w:cs="Times New Roman"/>
          <w:sz w:val="24"/>
          <w:szCs w:val="24"/>
        </w:rPr>
        <w:t xml:space="preserve"> La interposición del recurso de revisión relacionado con datos personales de personas fallecidas, </w:t>
      </w:r>
      <w:r w:rsidRPr="008314AD">
        <w:rPr>
          <w:rFonts w:ascii="Times New Roman" w:hAnsi="Times New Roman" w:cs="Times New Roman"/>
          <w:noProof/>
          <w:sz w:val="24"/>
          <w:szCs w:val="24"/>
        </w:rPr>
        <w:drawing>
          <wp:inline distT="0" distB="0" distL="0" distR="0" wp14:anchorId="60DC79A2" wp14:editId="0533286D">
            <wp:extent cx="4575" cy="4572"/>
            <wp:effectExtent l="0" t="0" r="0" b="0"/>
            <wp:docPr id="338450" name="Picture 338450"/>
            <wp:cNvGraphicFramePr/>
            <a:graphic xmlns:a="http://schemas.openxmlformats.org/drawingml/2006/main">
              <a:graphicData uri="http://schemas.openxmlformats.org/drawingml/2006/picture">
                <pic:pic xmlns:pic="http://schemas.openxmlformats.org/drawingml/2006/picture">
                  <pic:nvPicPr>
                    <pic:cNvPr id="338450" name="Picture 338450"/>
                    <pic:cNvPicPr/>
                  </pic:nvPicPr>
                  <pic:blipFill>
                    <a:blip r:embed="rId35"/>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podrá realizarla la persona que acredite tener un interés jurídico o legítimo.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92.</w:t>
      </w:r>
      <w:r w:rsidRPr="008314AD">
        <w:rPr>
          <w:rFonts w:ascii="Times New Roman" w:hAnsi="Times New Roman" w:cs="Times New Roman"/>
          <w:sz w:val="24"/>
          <w:szCs w:val="24"/>
        </w:rPr>
        <w:t xml:space="preserve"> En la sustanciación de los recursos de revisión, las notificaciones que emitan las Autoridades Garantes del Estado, según corresponda, surtirán efectos el mismo día en que se practiquen.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notificaciones podrán efectuarse: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Personalmente en los siguientes casos: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a) </w:t>
      </w:r>
      <w:r w:rsidRPr="008314AD">
        <w:rPr>
          <w:rFonts w:ascii="Times New Roman" w:hAnsi="Times New Roman" w:cs="Times New Roman"/>
          <w:sz w:val="24"/>
          <w:szCs w:val="24"/>
        </w:rPr>
        <w:t>Se trate de la primera notificación.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b) </w:t>
      </w:r>
      <w:r w:rsidRPr="008314AD">
        <w:rPr>
          <w:rFonts w:ascii="Times New Roman" w:hAnsi="Times New Roman" w:cs="Times New Roman"/>
          <w:sz w:val="24"/>
          <w:szCs w:val="24"/>
        </w:rPr>
        <w:t>Se trate del requerimiento de un acto a la parte que deba cumplirlo.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c) </w:t>
      </w:r>
      <w:r w:rsidRPr="008314AD">
        <w:rPr>
          <w:rFonts w:ascii="Times New Roman" w:hAnsi="Times New Roman" w:cs="Times New Roman"/>
          <w:sz w:val="24"/>
          <w:szCs w:val="24"/>
        </w:rPr>
        <w:t>Se trate de la solicitud de informes o documentos.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d) </w:t>
      </w:r>
      <w:r w:rsidRPr="008314AD">
        <w:rPr>
          <w:rFonts w:ascii="Times New Roman" w:hAnsi="Times New Roman" w:cs="Times New Roman"/>
          <w:sz w:val="24"/>
          <w:szCs w:val="24"/>
        </w:rPr>
        <w:t>Se trate de la resolución que ponga fin al procedimiento de que se trate.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e) </w:t>
      </w:r>
      <w:r w:rsidRPr="008314AD">
        <w:rPr>
          <w:rFonts w:ascii="Times New Roman" w:hAnsi="Times New Roman" w:cs="Times New Roman"/>
          <w:sz w:val="24"/>
          <w:szCs w:val="24"/>
        </w:rPr>
        <w:t>En los demás casos que disponga la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 xml:space="preserve">Por correo certificado con acuse de recibo o medios digitales o sistemas autorizados por las Autoridades Garantes del Estado, según corresponda, mediante acuerdo publicado en el Diario Oficial de la Federación o en el Periódico Oficial "Gaceta del Gobierno", cuando se trate de requerimientos, emplazamientos, solicitudes de </w:t>
      </w:r>
      <w:r w:rsidRPr="008314AD">
        <w:rPr>
          <w:rFonts w:ascii="Times New Roman" w:hAnsi="Times New Roman" w:cs="Times New Roman"/>
          <w:noProof/>
          <w:sz w:val="24"/>
          <w:szCs w:val="24"/>
        </w:rPr>
        <w:drawing>
          <wp:inline distT="0" distB="0" distL="0" distR="0" wp14:anchorId="16A298A5" wp14:editId="76C6AA82">
            <wp:extent cx="4575" cy="4572"/>
            <wp:effectExtent l="0" t="0" r="0" b="0"/>
            <wp:docPr id="338451" name="Picture 338451"/>
            <wp:cNvGraphicFramePr/>
            <a:graphic xmlns:a="http://schemas.openxmlformats.org/drawingml/2006/main">
              <a:graphicData uri="http://schemas.openxmlformats.org/drawingml/2006/picture">
                <pic:pic xmlns:pic="http://schemas.openxmlformats.org/drawingml/2006/picture">
                  <pic:nvPicPr>
                    <pic:cNvPr id="338451" name="Picture 338451"/>
                    <pic:cNvPicPr/>
                  </pic:nvPicPr>
                  <pic:blipFill>
                    <a:blip r:embed="rId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informes o documentos y resoluciones que puedan ser impugnadas;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ind w:left="27"/>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Por correo postal ordinario o por correo electrónico ordinario cuando se trate de actos distintos de los señalados en las fracciones anteriores,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Por estrados, cuando la persona a quien deba notificarse no sea localizable en su domicilio, se ignore este o el de su representante.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93.</w:t>
      </w:r>
      <w:r w:rsidRPr="008314AD">
        <w:rPr>
          <w:rFonts w:ascii="Times New Roman" w:hAnsi="Times New Roman" w:cs="Times New Roman"/>
          <w:sz w:val="24"/>
          <w:szCs w:val="24"/>
        </w:rPr>
        <w:t xml:space="preserve"> El cómputo de los plazos señalados en el presente Título comenzará a correr a partir del día siguiente a aquél en que haya surtido efectos la notificación correspondiente.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Concluidos los plazos fijados a las partes, se tendrá por perdido el derecho que dentro de ellos debió ejercitarse, sin necesidad de acuse de rebeldía por parte de la Autoridad Garante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94.</w:t>
      </w:r>
      <w:r w:rsidRPr="008314AD">
        <w:rPr>
          <w:rFonts w:ascii="Times New Roman" w:hAnsi="Times New Roman" w:cs="Times New Roman"/>
          <w:sz w:val="24"/>
          <w:szCs w:val="24"/>
        </w:rPr>
        <w:t xml:space="preserve"> La persona titular, su representante, el responsable o cualquier autoridad deberá atender los requerimientos de información en los plazos y términos que la Autoridad Garante del Estado, según corresponda, establezca.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95.</w:t>
      </w:r>
      <w:r w:rsidRPr="008314AD">
        <w:rPr>
          <w:rFonts w:ascii="Times New Roman" w:hAnsi="Times New Roman" w:cs="Times New Roman"/>
          <w:sz w:val="24"/>
          <w:szCs w:val="24"/>
        </w:rPr>
        <w:t xml:space="preserve"> Cuando la persona titular, el responsable o cualquier autoridad se niegue a atender o cumplimentar los requerimientos, solicitudes de información y documentación, emplazamientos, citaciones o </w:t>
      </w:r>
      <w:r w:rsidRPr="008314AD">
        <w:rPr>
          <w:rFonts w:ascii="Times New Roman" w:hAnsi="Times New Roman" w:cs="Times New Roman"/>
          <w:noProof/>
          <w:sz w:val="24"/>
          <w:szCs w:val="24"/>
        </w:rPr>
        <w:drawing>
          <wp:inline distT="0" distB="0" distL="0" distR="0" wp14:anchorId="3E8842C0" wp14:editId="0C758D9B">
            <wp:extent cx="4575" cy="4572"/>
            <wp:effectExtent l="0" t="0" r="0" b="0"/>
            <wp:docPr id="341889" name="Picture 341889"/>
            <wp:cNvGraphicFramePr/>
            <a:graphic xmlns:a="http://schemas.openxmlformats.org/drawingml/2006/main">
              <a:graphicData uri="http://schemas.openxmlformats.org/drawingml/2006/picture">
                <pic:pic xmlns:pic="http://schemas.openxmlformats.org/drawingml/2006/picture">
                  <pic:nvPicPr>
                    <pic:cNvPr id="341889" name="Picture 341889"/>
                    <pic:cNvPicPr/>
                  </pic:nvPicPr>
                  <pic:blipFill>
                    <a:blip r:embed="rId1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diligencias notificadas por la Autoridad Garante del Estado, según corresponda, o facilitar la práctica de las diligencias que hayan sido ordenadas, o entorpezca sus actuaciones, según corresponda, tendrán por perdido su derecho para hacerlo valer en algún otro momento del procedimiento y las Autoridades Garantes del Estado, según corresponda, tendrán por ciertos los hechos materia del procedimiento y resolverá con los elementos que disponga.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96.</w:t>
      </w:r>
      <w:r w:rsidRPr="008314AD">
        <w:rPr>
          <w:rFonts w:ascii="Times New Roman" w:hAnsi="Times New Roman" w:cs="Times New Roman"/>
          <w:sz w:val="24"/>
          <w:szCs w:val="24"/>
        </w:rPr>
        <w:t xml:space="preserve"> En la sustanciación de los recursos de revisión, las partes podrán ofrecer las siguientes pruebas: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La documental pública;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La documental privada;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La inspección;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La pericial;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La testimonial;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VI. </w:t>
      </w:r>
      <w:r w:rsidRPr="008314AD">
        <w:rPr>
          <w:rFonts w:ascii="Times New Roman" w:hAnsi="Times New Roman" w:cs="Times New Roman"/>
          <w:sz w:val="24"/>
          <w:szCs w:val="24"/>
        </w:rPr>
        <w:t>La confesional, excepto tratándose de autoridades;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Las imágenes fotográficas, páginas electrónicas, escritos y demás elementos aportados por la ciencia y tecnología,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La presuncional legal y humana.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Autoridades Garantes del Estado según corresponda, podrán allegarse de los medios de prueba que considere necesarios, sin más limitación que las establecidas en la legislación aplicable.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97.</w:t>
      </w:r>
      <w:r w:rsidRPr="008314AD">
        <w:rPr>
          <w:rFonts w:ascii="Times New Roman" w:hAnsi="Times New Roman" w:cs="Times New Roman"/>
          <w:sz w:val="24"/>
          <w:szCs w:val="24"/>
        </w:rPr>
        <w:t xml:space="preserve"> Transcurrido el plazo previsto en el artículo 47 de la presente Ley para dar respuesta a una solicitud para el ejercicio de los derechos ARCO sin que se haya emitido ésta, la persona titular o, en su caso, su representante podrá interponer el recurso de revisión dentro de los quince días siguientes a aquel en que haya vencido el plazo para dar respuesta.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98.</w:t>
      </w:r>
      <w:r w:rsidRPr="008314AD">
        <w:rPr>
          <w:rFonts w:ascii="Times New Roman" w:hAnsi="Times New Roman" w:cs="Times New Roman"/>
          <w:sz w:val="24"/>
          <w:szCs w:val="24"/>
        </w:rPr>
        <w:t xml:space="preserve"> El recurso de revisión procederá en los siguientes supuestos: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Se clasifiquen como confidenciales los datos personales sin que se cumplan las características señaladas en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Se declare la inexistencia de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Se declare la incompetencia por 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Se entreguen datos personales incompletos;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Se entreguen datos personales que no correspondan con lo solicitado;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Se niegue el acceso, rectificación, cancelación u oposición de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No se dé respuesta a una solicitud para el ejercicio de los derechos ARCO dentro de los plazos establecidos en la presente Ley y demás disposiciones aplicables en la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 xml:space="preserve">Se entregue o ponga a disposición datos personales en una modalidad o formato distinto al solicitado, o </w:t>
      </w:r>
      <w:r w:rsidRPr="008314AD">
        <w:rPr>
          <w:rFonts w:ascii="Times New Roman" w:hAnsi="Times New Roman" w:cs="Times New Roman"/>
          <w:noProof/>
          <w:sz w:val="24"/>
          <w:szCs w:val="24"/>
        </w:rPr>
        <w:drawing>
          <wp:inline distT="0" distB="0" distL="0" distR="0" wp14:anchorId="14C61C39" wp14:editId="0F3570EE">
            <wp:extent cx="4575" cy="4572"/>
            <wp:effectExtent l="0" t="0" r="0" b="0"/>
            <wp:docPr id="345384" name="Picture 345384"/>
            <wp:cNvGraphicFramePr/>
            <a:graphic xmlns:a="http://schemas.openxmlformats.org/drawingml/2006/main">
              <a:graphicData uri="http://schemas.openxmlformats.org/drawingml/2006/picture">
                <pic:pic xmlns:pic="http://schemas.openxmlformats.org/drawingml/2006/picture">
                  <pic:nvPicPr>
                    <pic:cNvPr id="345384" name="Picture 345384"/>
                    <pic:cNvPicPr/>
                  </pic:nvPicPr>
                  <pic:blipFill>
                    <a:blip r:embed="rId2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en un formato incomprensible;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IX. </w:t>
      </w:r>
      <w:r w:rsidRPr="008314AD">
        <w:rPr>
          <w:rFonts w:ascii="Times New Roman" w:hAnsi="Times New Roman" w:cs="Times New Roman"/>
          <w:sz w:val="24"/>
          <w:szCs w:val="24"/>
        </w:rPr>
        <w:t>La persona titular se inconforme con los costos de reproducción, envío o tiempos de entrega de los datos personales;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Se obstaculice el ejercicio de los derechos ARCO, a pesar de que fue notificada la procedencia de los mismos;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No se dé trámite a una solicitud para el ejercicio de los derechos ARCO,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 </w:t>
      </w:r>
      <w:r w:rsidRPr="008314AD">
        <w:rPr>
          <w:rFonts w:ascii="Times New Roman" w:hAnsi="Times New Roman" w:cs="Times New Roman"/>
          <w:sz w:val="24"/>
          <w:szCs w:val="24"/>
        </w:rPr>
        <w:t>En los demás casos que disponga la legislación aplicable.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99.</w:t>
      </w:r>
      <w:r w:rsidRPr="008314AD">
        <w:rPr>
          <w:rFonts w:ascii="Times New Roman" w:hAnsi="Times New Roman" w:cs="Times New Roman"/>
          <w:sz w:val="24"/>
          <w:szCs w:val="24"/>
        </w:rPr>
        <w:t xml:space="preserve"> Los únicos requisitos exigibles en el escrito de interposición del recurso de revisión serán los siguientes: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I. </w:t>
      </w:r>
      <w:r w:rsidRPr="008314AD">
        <w:rPr>
          <w:rFonts w:ascii="Times New Roman" w:hAnsi="Times New Roman" w:cs="Times New Roman"/>
          <w:sz w:val="24"/>
          <w:szCs w:val="24"/>
        </w:rPr>
        <w:t>El área responsable ante quien se presentó la solicitud para el ejercicio de los derechos ARCO;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El nombre de la persona titular que recurre o su representante y, en su caso, del tercero interesado, así como el domicilio o medio que señale para recibir notificaciones;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La fecha en que fue notificada la respuesta a la persona titular, o bien, en caso de falta de respuesta la fecha de la presentación de la solicitud para el ejercicio de los derechos ARCO;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El acto que se recurre y los puntos petitorios, así como las razones o motivos de inconformidad;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En su caso, copia de la respuesta que se impugna y de la notificación correspondiente,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Los documentos que acrediten la identidad de la persona titular y, en su caso, la personalidad e identidad de su representante.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Al recurso de revisión se podrán acompañar las pruebas y demás elementos que considere la persona titular o </w:t>
      </w:r>
      <w:r w:rsidRPr="008314AD">
        <w:rPr>
          <w:rFonts w:ascii="Times New Roman" w:hAnsi="Times New Roman" w:cs="Times New Roman"/>
          <w:noProof/>
          <w:sz w:val="24"/>
          <w:szCs w:val="24"/>
        </w:rPr>
        <w:drawing>
          <wp:inline distT="0" distB="0" distL="0" distR="0" wp14:anchorId="103A131C" wp14:editId="1EFBD8F0">
            <wp:extent cx="4575" cy="4572"/>
            <wp:effectExtent l="0" t="0" r="0" b="0"/>
            <wp:docPr id="345385" name="Picture 345385"/>
            <wp:cNvGraphicFramePr/>
            <a:graphic xmlns:a="http://schemas.openxmlformats.org/drawingml/2006/main">
              <a:graphicData uri="http://schemas.openxmlformats.org/drawingml/2006/picture">
                <pic:pic xmlns:pic="http://schemas.openxmlformats.org/drawingml/2006/picture">
                  <pic:nvPicPr>
                    <pic:cNvPr id="345385" name="Picture 345385"/>
                    <pic:cNvPicPr/>
                  </pic:nvPicPr>
                  <pic:blipFill>
                    <a:blip r:embed="rId1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su representante procedentes someter a juicio de las Autoridades Garantes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ningún caso será necesario que la persona titular ratifique el recurso de revisión interpuesto.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100.</w:t>
      </w:r>
      <w:r w:rsidRPr="008314AD">
        <w:rPr>
          <w:rFonts w:ascii="Times New Roman" w:hAnsi="Times New Roman" w:cs="Times New Roman"/>
          <w:sz w:val="24"/>
          <w:szCs w:val="24"/>
        </w:rPr>
        <w:t xml:space="preserve"> Una vez admitido el recurso de revisión, las Autoridades Garantes del Estado podrán buscar una conciliación entre la persona titular y 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De llegar a un acuerdo, este se hará constar por escrito y tendrá efectos vinculantes. El recurso de revisión quedará sin materia y las Autoridades Garantes del Estado deberán verificar el cumplimiento del acuerdo respectivo.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101.</w:t>
      </w:r>
      <w:r w:rsidRPr="008314AD">
        <w:rPr>
          <w:rFonts w:ascii="Times New Roman" w:hAnsi="Times New Roman" w:cs="Times New Roman"/>
          <w:sz w:val="24"/>
          <w:szCs w:val="24"/>
        </w:rPr>
        <w:t xml:space="preserve"> Admitido el recurso de revisión y sin perjuicio de lo dispuesto por el artículo 62 de la presente Ley, las Autoridades Garantes del Estado promoverán la conciliación entre las partes, de conformidad con el siguiente procedimiento: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 xml:space="preserve"> Requerirá a las partes que manifiesten, por cualquier medio, su voluntad de conciliar, en un plazo no mayor a siete días, contados a partir de la notificación de dicho acuerdo, mismo que contendrá un resumen del recurso de revisión y de la respuesta del responsable si la hubiere, señalando los elementos comunes y los puntos de controversia.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conciliación podrá celebrarse presencialmente, por medios remotos, electrónicos o por cualquier otro medio que determine, según corresponda. En cualquier caso, la conciliación habrá de hacerse constar por el medio que permita acreditar su existencia.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Queda exceptuado de la etapa de conciliación, cuando la persona titular sea niña, niño o adolescente y se haya vulnerado alguno de los derechos contemplados en la Ley de los Derechos de Niñas, Niños y Adolescentes del Estado de México y demás disposiciones jurídicas aplicables, salvo que cuente con representación legal debidamente acreditada;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Recibida la manifestación de la voluntad de conciliar por ambas partes, las Autoridades Garantes del Estado, según corresponda, señalarán el lugar o medio, día y hora para la celebración de una audiencia de conciliación en la que se procurará avenir los intereses entre la persona titular </w:t>
      </w:r>
      <w:r w:rsidRPr="008314AD">
        <w:rPr>
          <w:rFonts w:ascii="Times New Roman" w:hAnsi="Times New Roman" w:cs="Times New Roman"/>
          <w:sz w:val="24"/>
          <w:szCs w:val="24"/>
        </w:rPr>
        <w:lastRenderedPageBreak/>
        <w:t>y el responsable, la cual deberá realizarse dentro de los diez días siguientes en que se reciba la manifestación antes mencionada.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Autoridades Garantes del Estado en su calidad de conciliadoras podrán, en todo momento en la etapa de conciliación, requerir a las partes que presenten en un plazo máximo de cinco días, los elementos de convicción que estime necesarios para la conciliación.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conciliadora podrá suspender cuando lo estime pertinente o a instancia de ambas partes la audiencia por una ocasión. En caso de que se suspenda la audiencia, la conciliadora señalará día y hora para su reanudación dentro de los cinco días siguientes.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De toda audiencia de conciliación se levantará el acta respectiva, en la que conste el resultado de la misma. En caso de que el responsable o la persona titular o sus respectivos representantes no firmen el acta, ello no afectará su validez, debiéndose hacer constar dicha negativa;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Si alguna de las partes no acude a la audiencia de conciliación y justifica su ausencia en un plazo de tres días, será convocada a una segunda audiencia de conciliación, en el plazo de cinco días. En caso de que no acuda a esta última, se continuará con el recurso de revisión. Cuando alguna de las partes no acuda a la audiencia de conciliación sin justificación alguna, se continuará con el procedimiento;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De no existir acuerdo en la audiencia de conciliación, se continuará con el recurso de revisión;</w:t>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De llegar a un acuerdo, este se hará constar por escrito y tendrá efectos vinculantes. El recurso de revisión quedará sin materia y las Autoridades Garantes del Estado, deberán verificar el cumplimiento del acuerdo respectivo,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El cumplimiento del acuerdo dará por concluida la sustanciación del recurso de revisión, en caso contrario, las Autoridades Garantes del Estado, reanudarán el procedimiento.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102.</w:t>
      </w:r>
      <w:r w:rsidRPr="008314AD">
        <w:rPr>
          <w:rFonts w:ascii="Times New Roman" w:hAnsi="Times New Roman" w:cs="Times New Roman"/>
          <w:sz w:val="24"/>
          <w:szCs w:val="24"/>
        </w:rPr>
        <w:t xml:space="preserve"> Las Autoridades Garantes del Estado, resolverán recurso de revisión en un plazo que no podrá exceder de cuarenta días, el cual podrá ampliarse hasta por veinte días por una sola vez.</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plazo a que se refiere el párrafo anterior será suspendido durante el periodo de cumplimiento del acuerdo de conciliación.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103.</w:t>
      </w:r>
      <w:r w:rsidRPr="008314AD">
        <w:rPr>
          <w:rFonts w:ascii="Times New Roman" w:hAnsi="Times New Roman" w:cs="Times New Roman"/>
          <w:sz w:val="24"/>
          <w:szCs w:val="24"/>
        </w:rPr>
        <w:t xml:space="preserve"> Durante el procedimiento a que se refiere el presente Capítulo, las Autoridades Garantes del Estado, según corresponda, deberán aplicar la suplencia de la queja a favor de la persona titular, siempre y cuando no altere el contenido original del recurso de revisión, ni modifique los hechos o peticiones expuestas en el mismo, así como garantizar que las partes puedan presentar los argumentos y constancias que funden y motiven sus pretensiones.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104.</w:t>
      </w:r>
      <w:r w:rsidRPr="008314AD">
        <w:rPr>
          <w:rFonts w:ascii="Times New Roman" w:hAnsi="Times New Roman" w:cs="Times New Roman"/>
          <w:sz w:val="24"/>
          <w:szCs w:val="24"/>
        </w:rPr>
        <w:t xml:space="preserve"> Si en el escrito de interposición del recurso de revisión la persona titular no cumple con alguno de los requisitos previstos en el artículo 99 de la presente Ley y las Autoridades Garantes del Estado, según corresponda, no cuenten con elementos para subsanarlos, esta última deberá requerir a la persona titular, por una sola ocasión, la información que subsane las omisiones en un plazo que no podrá exceder de cinco días, contados a partir del día siguiente de la presentación del escrito.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lastRenderedPageBreak/>
        <w:t>La persona titular contará con un plazo que no podrá exceder de cinco días, contados a partir del día siguiente al de la notificación de la prevención, para subsanar las omisiones, con el apercibimiento de que, en caso de no cumplir con el requerimiento, se desechará el recurso de revisión.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 prevención tendrá el efecto de interrumpir el plazo que tienen las Autoridades Garantes del Estado para </w:t>
      </w:r>
      <w:r w:rsidRPr="008314AD">
        <w:rPr>
          <w:rFonts w:ascii="Times New Roman" w:hAnsi="Times New Roman" w:cs="Times New Roman"/>
          <w:noProof/>
          <w:sz w:val="24"/>
          <w:szCs w:val="24"/>
        </w:rPr>
        <w:drawing>
          <wp:inline distT="0" distB="0" distL="0" distR="0" wp14:anchorId="17192F58" wp14:editId="3C39FDF0">
            <wp:extent cx="4575" cy="4572"/>
            <wp:effectExtent l="0" t="0" r="0" b="0"/>
            <wp:docPr id="353672" name="Picture 353672"/>
            <wp:cNvGraphicFramePr/>
            <a:graphic xmlns:a="http://schemas.openxmlformats.org/drawingml/2006/main">
              <a:graphicData uri="http://schemas.openxmlformats.org/drawingml/2006/picture">
                <pic:pic xmlns:pic="http://schemas.openxmlformats.org/drawingml/2006/picture">
                  <pic:nvPicPr>
                    <pic:cNvPr id="353672" name="Picture 353672"/>
                    <pic:cNvPicPr/>
                  </pic:nvPicPr>
                  <pic:blipFill>
                    <a:blip r:embed="rId97"/>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resolver el recurso, por lo que comenzará a computarse a partir del día siguiente a su desahogo.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105.</w:t>
      </w:r>
      <w:r w:rsidRPr="008314AD">
        <w:rPr>
          <w:rFonts w:ascii="Times New Roman" w:hAnsi="Times New Roman" w:cs="Times New Roman"/>
          <w:sz w:val="24"/>
          <w:szCs w:val="24"/>
        </w:rPr>
        <w:t xml:space="preserve"> Las resoluciones de las Autoridades Garantes del Estado podrán: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Sobreseer o desechar el recurso de revisión por improcedente;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Confirmar la respuesta del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Revocar o modificar la respuesta del responsable,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Ordenar la entrega de los datos personales, en caso de omisión del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resoluciones establecerán, en su caso, los plazos y términos para su cumplimiento y los procedimientos para asegurar su ejecución. Los responsables deberán informar las Autoridades Garantes del Estado el cumplimiento de sus resoluciones.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Ante la falta de resolución por parte de las Autoridades Garantes del Estado, se entenderá confirmada la respuesta del responsable.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Cuando las Autoridades Garantes del Estado determinen durante la sustanciación del recurso de revisión que se pudo haber incurrido en una probable responsabilidad por el incumplimiento a las obligaciones previstas en </w:t>
      </w:r>
      <w:r w:rsidRPr="008314AD">
        <w:rPr>
          <w:rFonts w:ascii="Times New Roman" w:hAnsi="Times New Roman" w:cs="Times New Roman"/>
          <w:noProof/>
          <w:sz w:val="24"/>
          <w:szCs w:val="24"/>
        </w:rPr>
        <w:drawing>
          <wp:inline distT="0" distB="0" distL="0" distR="0" wp14:anchorId="17CFB828" wp14:editId="16D89373">
            <wp:extent cx="4573" cy="4572"/>
            <wp:effectExtent l="0" t="0" r="0" b="0"/>
            <wp:docPr id="353673" name="Picture 353673"/>
            <wp:cNvGraphicFramePr/>
            <a:graphic xmlns:a="http://schemas.openxmlformats.org/drawingml/2006/main">
              <a:graphicData uri="http://schemas.openxmlformats.org/drawingml/2006/picture">
                <pic:pic xmlns:pic="http://schemas.openxmlformats.org/drawingml/2006/picture">
                  <pic:nvPicPr>
                    <pic:cNvPr id="353673" name="Picture 353673"/>
                    <pic:cNvPicPr/>
                  </pic:nvPicPr>
                  <pic:blipFill>
                    <a:blip r:embed="rId13"/>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la presente Ley y demás disposiciones jurídicas aplicables en la materia, deberán hacerlo del conocimiento del órgano interno de control o de la instancia competente para que ésta inicie, en su caso, el procedimiento de responsabilidad respectivo.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106.</w:t>
      </w:r>
      <w:r w:rsidRPr="008314AD">
        <w:rPr>
          <w:rFonts w:ascii="Times New Roman" w:hAnsi="Times New Roman" w:cs="Times New Roman"/>
          <w:sz w:val="24"/>
          <w:szCs w:val="24"/>
        </w:rPr>
        <w:t xml:space="preserve"> El recurso de revisión podrá ser desechado por improcedente cuando: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Sea extemporáneo por haber transcurrido el plazo establecido en el artículo 88 de la presente Ley;</w:t>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0D9D701B" wp14:editId="6BE280AA">
            <wp:extent cx="4575" cy="4572"/>
            <wp:effectExtent l="0" t="0" r="0" b="0"/>
            <wp:docPr id="353674" name="Picture 353674"/>
            <wp:cNvGraphicFramePr/>
            <a:graphic xmlns:a="http://schemas.openxmlformats.org/drawingml/2006/main">
              <a:graphicData uri="http://schemas.openxmlformats.org/drawingml/2006/picture">
                <pic:pic xmlns:pic="http://schemas.openxmlformats.org/drawingml/2006/picture">
                  <pic:nvPicPr>
                    <pic:cNvPr id="353674" name="Picture 353674"/>
                    <pic:cNvPicPr/>
                  </pic:nvPicPr>
                  <pic:blipFill>
                    <a:blip r:embed="rId98"/>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La persona titular o su representante no acrediten debidamente su identidad y personalidad de este último;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Las Autoridades Garantes del Estado hayan resuelto anteriormente en definitiva sobre la materia del mismo;</w:t>
      </w:r>
      <w:r w:rsidRPr="008314AD">
        <w:rPr>
          <w:rFonts w:ascii="Times New Roman" w:hAnsi="Times New Roman" w:cs="Times New Roman"/>
          <w:noProof/>
          <w:sz w:val="24"/>
          <w:szCs w:val="24"/>
        </w:rPr>
        <w:drawing>
          <wp:inline distT="0" distB="0" distL="0" distR="0" wp14:anchorId="6B6EF72F" wp14:editId="1B0DC8FA">
            <wp:extent cx="4575" cy="4572"/>
            <wp:effectExtent l="0" t="0" r="0" b="0"/>
            <wp:docPr id="357050" name="Picture 357050"/>
            <wp:cNvGraphicFramePr/>
            <a:graphic xmlns:a="http://schemas.openxmlformats.org/drawingml/2006/main">
              <a:graphicData uri="http://schemas.openxmlformats.org/drawingml/2006/picture">
                <pic:pic xmlns:pic="http://schemas.openxmlformats.org/drawingml/2006/picture">
                  <pic:nvPicPr>
                    <pic:cNvPr id="357050" name="Picture 357050"/>
                    <pic:cNvPicPr/>
                  </pic:nvPicPr>
                  <pic:blipFill>
                    <a:blip r:embed="rId31"/>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No se actualice alguna de las causales del recurso de revisión previstas en el artículo 98 de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Se esté tramitando ante los tribunales competentes algún recurso o medio de defensa interpuesto por la persona recurrente o, en su caso, por el tercero interesado, en contra del acto recurrido ante las Autoridades Garantes del Estado, según corresponda;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La persona recurrente modifique o amplíe su petición en el recurso de revisión, únicamente respecto de los nuevos contenidos,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La persona recurrente no acredite interés jurídico.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desechamiento no implica la preclusión del derecho de la persona titular para interponer ante las Autoridades Garantes del Estado, según corresponda, un nuevo recurso de revisión.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107.</w:t>
      </w:r>
      <w:r w:rsidRPr="008314AD">
        <w:rPr>
          <w:rFonts w:ascii="Times New Roman" w:hAnsi="Times New Roman" w:cs="Times New Roman"/>
          <w:sz w:val="24"/>
          <w:szCs w:val="24"/>
        </w:rPr>
        <w:t xml:space="preserve"> El recurso de revisión solo podrá ser sobreseído cuando: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La persona recurrente se desista expresamente;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La persona recurrente fallezca;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Una vez admitido se actualice alguna causal de improcedencia en los términos de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El responsable modifique o revoque su respuesta de tal manera que el mismo quede sin materia,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Quede sin materia.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108.</w:t>
      </w:r>
      <w:r w:rsidRPr="008314AD">
        <w:rPr>
          <w:rFonts w:ascii="Times New Roman" w:hAnsi="Times New Roman" w:cs="Times New Roman"/>
          <w:sz w:val="24"/>
          <w:szCs w:val="24"/>
        </w:rPr>
        <w:t xml:space="preserve"> Las Autoridades Garantes del Estado deberán notificar a las partes y publicar las resoluciones, en versión pública, a más tardar al tercer día siguiente de su emisión.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109.</w:t>
      </w:r>
      <w:r w:rsidRPr="008314AD">
        <w:rPr>
          <w:rFonts w:ascii="Times New Roman" w:hAnsi="Times New Roman" w:cs="Times New Roman"/>
          <w:sz w:val="24"/>
          <w:szCs w:val="24"/>
        </w:rPr>
        <w:t xml:space="preserve"> Las resoluciones de las Autoridades Garantes del Estado serán vinculantes, definitivas e inatacables para los responsables.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Las personas titulares por sí mismas o a través de su representante, podrán impugnar dichas resoluciones ante los jueces y tribunales especializados en materia de datos personales establecidos por el Poder Judicial de la </w:t>
      </w:r>
      <w:r w:rsidRPr="008314AD">
        <w:rPr>
          <w:rFonts w:ascii="Times New Roman" w:hAnsi="Times New Roman" w:cs="Times New Roman"/>
          <w:noProof/>
          <w:sz w:val="24"/>
          <w:szCs w:val="24"/>
        </w:rPr>
        <w:drawing>
          <wp:inline distT="0" distB="0" distL="0" distR="0" wp14:anchorId="7AE3DEE1" wp14:editId="12EA698F">
            <wp:extent cx="4575" cy="4573"/>
            <wp:effectExtent l="0" t="0" r="0" b="0"/>
            <wp:docPr id="357051" name="Picture 357051"/>
            <wp:cNvGraphicFramePr/>
            <a:graphic xmlns:a="http://schemas.openxmlformats.org/drawingml/2006/main">
              <a:graphicData uri="http://schemas.openxmlformats.org/drawingml/2006/picture">
                <pic:pic xmlns:pic="http://schemas.openxmlformats.org/drawingml/2006/picture">
                  <pic:nvPicPr>
                    <pic:cNvPr id="357051" name="Picture 357051"/>
                    <pic:cNvPicPr/>
                  </pic:nvPicPr>
                  <pic:blipFill>
                    <a:blip r:embed="rId55"/>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Federación mediante el juicio de amparo.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TÍTULO DÉCIMO</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 VERIFICACIÓN, MEDIDAS DE APREMIO Y SANCIONES</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Procedimiento de Verificación</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110.</w:t>
      </w:r>
      <w:r w:rsidRPr="008314AD">
        <w:rPr>
          <w:rFonts w:ascii="Times New Roman" w:hAnsi="Times New Roman" w:cs="Times New Roman"/>
          <w:sz w:val="24"/>
          <w:szCs w:val="24"/>
        </w:rPr>
        <w:t xml:space="preserve"> Las Autoridades Garantes del Estado, en el ámbito de sus respectivas competencias, tendrán la atribución de vigilar y verificar el cumplimiento de las disposiciones contenidas en la presente Ley y demás disposiciones que se deriven de ésta.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el ejercicio de las funciones de vigilancia y verificación, el personal de las Autoridades Garantes del Estado estará obligado a guardar confidencialidad sobre la información a la que tengan acceso en virtud de la verificación correspondiente.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lastRenderedPageBreak/>
        <w:t>El responsable no podrá negar el acceso a la documentación solicitada con motivo de una verificación o a sus bases de datos personales, ni podrá invocar la reserva o la confidencialidad de la información.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111.</w:t>
      </w:r>
      <w:r w:rsidRPr="008314AD">
        <w:rPr>
          <w:rFonts w:ascii="Times New Roman" w:hAnsi="Times New Roman" w:cs="Times New Roman"/>
          <w:sz w:val="24"/>
          <w:szCs w:val="24"/>
        </w:rPr>
        <w:t xml:space="preserve"> La verificación podrá iniciarse: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De oficio cuando las Autoridades Garantes del Estado cuenten con indicios que hagan presumir fundada y motivada la existencia de violaciones a las leyes correspondientes,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Por denuncia de la persona titular cuando considere que ha sido afectada por actos del responsable que puedan ser contrarios a lo dispuesto por la presente Ley y demás disposiciones jurídicas aplicables o, en su caso, por cualquier persona cuando tenga conocimiento de presuntos incumplimientos a las obligaciones previstas en la presente Ley y demás disposiciones aplicables en la materia.</w:t>
      </w:r>
      <w:r w:rsidRPr="008314AD">
        <w:rPr>
          <w:rFonts w:ascii="Times New Roman" w:hAnsi="Times New Roman" w:cs="Times New Roman"/>
          <w:noProof/>
          <w:sz w:val="24"/>
          <w:szCs w:val="24"/>
        </w:rPr>
        <w:drawing>
          <wp:inline distT="0" distB="0" distL="0" distR="0" wp14:anchorId="45E04454" wp14:editId="47AA18E4">
            <wp:extent cx="4575" cy="4572"/>
            <wp:effectExtent l="0" t="0" r="0" b="0"/>
            <wp:docPr id="361100" name="Picture 361100"/>
            <wp:cNvGraphicFramePr/>
            <a:graphic xmlns:a="http://schemas.openxmlformats.org/drawingml/2006/main">
              <a:graphicData uri="http://schemas.openxmlformats.org/drawingml/2006/picture">
                <pic:pic xmlns:pic="http://schemas.openxmlformats.org/drawingml/2006/picture">
                  <pic:nvPicPr>
                    <pic:cNvPr id="361100" name="Picture 361100"/>
                    <pic:cNvPicPr/>
                  </pic:nvPicPr>
                  <pic:blipFill>
                    <a:blip r:embed="rId35"/>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derecho a presentar una denuncia precluye en el término de un año contado a partir del día siguiente en que se realicen los hechos u omisiones materia de la misma. Cuando los hechos u omisiones sean de tracto sucesivo, el término empezará a contar a partir del día hábil siguiente al último hecho realizado.</w:t>
      </w:r>
      <w:r w:rsidRPr="008314AD">
        <w:rPr>
          <w:rFonts w:ascii="Times New Roman" w:hAnsi="Times New Roman" w:cs="Times New Roman"/>
          <w:noProof/>
          <w:sz w:val="24"/>
          <w:szCs w:val="24"/>
        </w:rPr>
        <w:drawing>
          <wp:inline distT="0" distB="0" distL="0" distR="0" wp14:anchorId="6389BC84" wp14:editId="3611FE0D">
            <wp:extent cx="4575" cy="4572"/>
            <wp:effectExtent l="0" t="0" r="0" b="0"/>
            <wp:docPr id="361101" name="Picture 361101"/>
            <wp:cNvGraphicFramePr/>
            <a:graphic xmlns:a="http://schemas.openxmlformats.org/drawingml/2006/main">
              <a:graphicData uri="http://schemas.openxmlformats.org/drawingml/2006/picture">
                <pic:pic xmlns:pic="http://schemas.openxmlformats.org/drawingml/2006/picture">
                  <pic:nvPicPr>
                    <pic:cNvPr id="361101" name="Picture 361101"/>
                    <pic:cNvPicPr/>
                  </pic:nvPicPr>
                  <pic:blipFill>
                    <a:blip r:embed="rId35"/>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verificación no procederá y no se admitirá en los supuestos de procedencia del recurso de revisión previstos en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Previo a la verificación respectiva, las Autoridades Garantes del Estado podrán desarrollar investigaciones previas, con el fin de contar con elementos para fundar y motivar el acuerdo de inicio respectivo.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112.</w:t>
      </w:r>
      <w:r w:rsidRPr="008314AD">
        <w:rPr>
          <w:rFonts w:ascii="Times New Roman" w:hAnsi="Times New Roman" w:cs="Times New Roman"/>
          <w:sz w:val="24"/>
          <w:szCs w:val="24"/>
        </w:rPr>
        <w:t xml:space="preserve"> Para la presentación de una denuncia no podrán solicitarse mayores requisitos que los que a continuación se describen: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El nombre de la persona que denuncia o, en su caso, de su representante;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 xml:space="preserve"> El domicilio o medio para recibir notificaciones de la persona que denuncia;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La relación de hechos en que se basa la denuncia y los elementos con los que cuente para probar su dicho;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El responsable denunciado y su domicilio o, en su caso, los datos para su identificación y/o ubicación,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 xml:space="preserve">La firma de la persona denunciante o, en su caso, de su representante. En caso de no saber firmar, bastará la </w:t>
      </w:r>
      <w:r w:rsidRPr="008314AD">
        <w:rPr>
          <w:rFonts w:ascii="Times New Roman" w:hAnsi="Times New Roman" w:cs="Times New Roman"/>
          <w:noProof/>
          <w:sz w:val="24"/>
          <w:szCs w:val="24"/>
        </w:rPr>
        <w:drawing>
          <wp:inline distT="0" distB="0" distL="0" distR="0" wp14:anchorId="6B4C1A5A" wp14:editId="619BE288">
            <wp:extent cx="13724" cy="18288"/>
            <wp:effectExtent l="0" t="0" r="0" b="0"/>
            <wp:docPr id="361188" name="Picture 361188"/>
            <wp:cNvGraphicFramePr/>
            <a:graphic xmlns:a="http://schemas.openxmlformats.org/drawingml/2006/main">
              <a:graphicData uri="http://schemas.openxmlformats.org/drawingml/2006/picture">
                <pic:pic xmlns:pic="http://schemas.openxmlformats.org/drawingml/2006/picture">
                  <pic:nvPicPr>
                    <pic:cNvPr id="361188" name="Picture 361188"/>
                    <pic:cNvPicPr/>
                  </pic:nvPicPr>
                  <pic:blipFill>
                    <a:blip r:embed="rId99"/>
                    <a:stretch>
                      <a:fillRect/>
                    </a:stretch>
                  </pic:blipFill>
                  <pic:spPr>
                    <a:xfrm>
                      <a:off x="0" y="0"/>
                      <a:ext cx="13724" cy="18288"/>
                    </a:xfrm>
                    <a:prstGeom prst="rect">
                      <a:avLst/>
                    </a:prstGeom>
                  </pic:spPr>
                </pic:pic>
              </a:graphicData>
            </a:graphic>
          </wp:inline>
        </w:drawing>
      </w:r>
      <w:r w:rsidRPr="008314AD">
        <w:rPr>
          <w:rFonts w:ascii="Times New Roman" w:hAnsi="Times New Roman" w:cs="Times New Roman"/>
          <w:sz w:val="24"/>
          <w:szCs w:val="24"/>
        </w:rPr>
        <w:t>huella digital.</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denuncia podrá presentarse por escrito libre o a través de los formatos, medios electrónicos o cualquier otro medio que al efecto establezcan las Autoridades Garantes del Estado.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Una vez recibida la denuncia, las Autoridades Garantes del Estado, según corresponda, deberán acusar recibo de la misma. El acuerdo correspondiente se notificará a la persona denunciante.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113.</w:t>
      </w:r>
      <w:r w:rsidRPr="008314AD">
        <w:rPr>
          <w:rFonts w:ascii="Times New Roman" w:hAnsi="Times New Roman" w:cs="Times New Roman"/>
          <w:sz w:val="24"/>
          <w:szCs w:val="24"/>
        </w:rPr>
        <w:t xml:space="preserve"> La verificación iniciará mediante una orden escrita que funde y motive la procedencia de la actuación por parte de las Autoridades Garantes del Estado, los cuales tienen por objeto requerir al responsable </w:t>
      </w:r>
      <w:r w:rsidRPr="008314AD">
        <w:rPr>
          <w:rFonts w:ascii="Times New Roman" w:hAnsi="Times New Roman" w:cs="Times New Roman"/>
          <w:noProof/>
          <w:sz w:val="24"/>
          <w:szCs w:val="24"/>
        </w:rPr>
        <w:drawing>
          <wp:inline distT="0" distB="0" distL="0" distR="0" wp14:anchorId="344E74B7" wp14:editId="40E06D3E">
            <wp:extent cx="4575" cy="4572"/>
            <wp:effectExtent l="0" t="0" r="0" b="0"/>
            <wp:docPr id="361103" name="Picture 361103"/>
            <wp:cNvGraphicFramePr/>
            <a:graphic xmlns:a="http://schemas.openxmlformats.org/drawingml/2006/main">
              <a:graphicData uri="http://schemas.openxmlformats.org/drawingml/2006/picture">
                <pic:pic xmlns:pic="http://schemas.openxmlformats.org/drawingml/2006/picture">
                  <pic:nvPicPr>
                    <pic:cNvPr id="361103" name="Picture 361103"/>
                    <pic:cNvPicPr/>
                  </pic:nvPicPr>
                  <pic:blipFill>
                    <a:blip r:embed="rId12"/>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la documentación e información necesaria vinculada con la presunta violación y/o realizar visitas a las oficinas o instalaciones del responsable o, en su caso, en el lugar donde estén ubicadas las bases de datos personales respectivas.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Para la verificación en instancias de seguridad pública, se requerirá en la resolución una fundamentación y motivación reforzada de la causa del procedimiento, debiéndose asegurar la información sólo para uso exclusivo de la autoridad y para los fines establecidos en el artículo 114 de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procedimiento de verificación deberá tener una duración máxima de cincuenta días.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Autoridades Garantes del Estado podrán ordenar medidas cautelares, si del desahogo de la verificación advierte un daño inminente o irreparable en materia de protección de datos personales, siempre y cuando no impidan el cumplimiento de las funciones ni el aseguramiento de bases de datos de los sujetos obligados.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Estas medidas sólo podrán tener una finalidad correctiva y será temporal hasta entonces los sujetos obligados lleven a cabo las recomendaciones hechas por las Autoridades Garantes del Estado según corresponda.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114.</w:t>
      </w:r>
      <w:r w:rsidRPr="008314AD">
        <w:rPr>
          <w:rFonts w:ascii="Times New Roman" w:hAnsi="Times New Roman" w:cs="Times New Roman"/>
          <w:sz w:val="24"/>
          <w:szCs w:val="24"/>
        </w:rPr>
        <w:t xml:space="preserve"> El procedimiento de verificación concluirá con la resolución que emitan las Autoridades Garantes del Estado en la cual se establecerán las medidas que deberá adoptar el responsable en el plazo que la misma determine.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115.</w:t>
      </w:r>
      <w:r w:rsidRPr="008314AD">
        <w:rPr>
          <w:rFonts w:ascii="Times New Roman" w:hAnsi="Times New Roman" w:cs="Times New Roman"/>
          <w:sz w:val="24"/>
          <w:szCs w:val="24"/>
        </w:rPr>
        <w:t xml:space="preserve"> Los responsables podrán voluntariamente someterse a la realización de auditorías por parte de las Autoridades Garantes del Estado, según corresponda, que tengan por objeto verificar la adaptación, adecuación y eficacia de los controles, medidas y mecanismos implementados para el cumplimiento de la presente Ley y demás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informe de auditoría deberá dictaminar sobre la adecuación de las medidas y controles implementados por el responsable, identificar sus deficiencias, así como proponer acciones correctivas complementarias, o bien, recomendaciones que en su caso correspondan.</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ll</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Medidas de Apremio</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116.</w:t>
      </w:r>
      <w:r w:rsidRPr="008314AD">
        <w:rPr>
          <w:rFonts w:ascii="Times New Roman" w:hAnsi="Times New Roman" w:cs="Times New Roman"/>
          <w:sz w:val="24"/>
          <w:szCs w:val="24"/>
        </w:rPr>
        <w:t xml:space="preserve"> Para el cumplimiento de las resoluciones emitidas por las Autoridades Garantes del Estado, según corresponda, se deberá observar lo dispuesto en la Ley General de Transparencia y Acceso a la Información Pública y en la Ley de Transparencia.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117.</w:t>
      </w:r>
      <w:r w:rsidRPr="008314AD">
        <w:rPr>
          <w:rFonts w:ascii="Times New Roman" w:hAnsi="Times New Roman" w:cs="Times New Roman"/>
          <w:sz w:val="24"/>
          <w:szCs w:val="24"/>
        </w:rPr>
        <w:t xml:space="preserve"> Las Autoridades Garantes del Estado podrán imponer las siguientes medidas de apremio para asegurar el cumplimiento de sus determinaciones: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La amonestación pública,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La multa, equivalente a la cantidad de ciento cincuenta hasta mil quinientas veces el valor diario de la Unidad de Medida y Actualización.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incumplimiento de los sujetos obligados será difundido en los portales de obligaciones de transparencia de las Autoridades Garantes del Estado y considerados en las evaluaciones que ésta realice.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caso de que el incumplimiento de las determinaciones de las Autoridades Garantes del Estado implique la presunta comisión de un delito o una de las conductas señaladas en el artículo 127 de la presente Ley, deberán denunciar los hechos ante la autoridad competente. Las medidas de apremio de carácter económico no podrán ser cubiertas con recursos públicos.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118.</w:t>
      </w:r>
      <w:r w:rsidRPr="008314AD">
        <w:rPr>
          <w:rFonts w:ascii="Times New Roman" w:hAnsi="Times New Roman" w:cs="Times New Roman"/>
          <w:sz w:val="24"/>
          <w:szCs w:val="24"/>
        </w:rPr>
        <w:t xml:space="preserve"> Si a pesar de la ejecución de las medidas de apremio previstas en el artículo anterior no se cumpliere con la resolución, se requerirá el cumplimiento al superior jerárquico para que en el plazo de cinco días siguientes a la notificación de la misma lo obligue a cumplir sin demora.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119.</w:t>
      </w:r>
      <w:r w:rsidRPr="008314AD">
        <w:rPr>
          <w:rFonts w:ascii="Times New Roman" w:hAnsi="Times New Roman" w:cs="Times New Roman"/>
          <w:sz w:val="24"/>
          <w:szCs w:val="24"/>
        </w:rPr>
        <w:t xml:space="preserve"> Las medidas de apremio a que se refiere el presente Capítulo deberán ser aplicadas por las Autoridades Garantes del Estado, por sí mismas o con el apoyo de la autoridad competente.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120.</w:t>
      </w:r>
      <w:r w:rsidRPr="008314AD">
        <w:rPr>
          <w:rFonts w:ascii="Times New Roman" w:hAnsi="Times New Roman" w:cs="Times New Roman"/>
          <w:sz w:val="24"/>
          <w:szCs w:val="24"/>
        </w:rPr>
        <w:t xml:space="preserve"> Las multas que fijen las Autoridades Garantes del Estado, se harán efectivas por la Secretaría de Finanzas del Estado de México o la instancia competente, a través de los procedimientos establecidos en las disposiciones jurídicas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121.</w:t>
      </w:r>
      <w:r w:rsidRPr="008314AD">
        <w:rPr>
          <w:rFonts w:ascii="Times New Roman" w:hAnsi="Times New Roman" w:cs="Times New Roman"/>
          <w:sz w:val="24"/>
          <w:szCs w:val="24"/>
        </w:rPr>
        <w:t xml:space="preserve"> Para calificar las medidas de apremio establecidas en el presente Capítulo, las Autoridades Garantes del Estado deberán considerar: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La gravedad de la falta del responsable, determinada por elementos tales como el daño causado, los indicios de intencionalidad, la duración del incumplimiento de las determinaciones de las Autoridades Garantes del Estado, y la afectación al ejercicio de sus atribuciones;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La condición económica de la persona infractora,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III</w:t>
      </w:r>
      <w:r w:rsidRPr="008314AD">
        <w:rPr>
          <w:rFonts w:ascii="Times New Roman" w:hAnsi="Times New Roman" w:cs="Times New Roman"/>
          <w:sz w:val="24"/>
          <w:szCs w:val="24"/>
        </w:rPr>
        <w:t>. La reincidencia.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Autoridades Garantes del Estado establecerán mediante lineamientos de carácter general, las atribuciones de las áreas encargadas de calificar la gravedad de la falta de observancia a sus determinaciones y de la notificación y ejecución de las medidas de apremio que apliquen e implementen, conforme a los elementos desarrollados en este Capítulo.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122.</w:t>
      </w:r>
      <w:r w:rsidRPr="008314AD">
        <w:rPr>
          <w:rFonts w:ascii="Times New Roman" w:hAnsi="Times New Roman" w:cs="Times New Roman"/>
          <w:sz w:val="24"/>
          <w:szCs w:val="24"/>
        </w:rPr>
        <w:t xml:space="preserve"> En caso de reincidencia, las Autoridades Garantes del Estado podrán imponer una multa equivalente de hasta el doble.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Se considerará reincidente al que habiendo incurrido en una infracción que haya sido sancionada, cometa otra del mismo tipo o naturaleza.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123.</w:t>
      </w:r>
      <w:r w:rsidRPr="008314AD">
        <w:rPr>
          <w:rFonts w:ascii="Times New Roman" w:hAnsi="Times New Roman" w:cs="Times New Roman"/>
          <w:sz w:val="24"/>
          <w:szCs w:val="24"/>
        </w:rPr>
        <w:t xml:space="preserve"> Las medidas de apremio deberán aplicarse e implementarse en un plazo máximo de quince días, contados a partir de que sea notificada la misma a la persona infractora.</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124.</w:t>
      </w:r>
      <w:r w:rsidRPr="008314AD">
        <w:rPr>
          <w:rFonts w:ascii="Times New Roman" w:hAnsi="Times New Roman" w:cs="Times New Roman"/>
          <w:sz w:val="24"/>
          <w:szCs w:val="24"/>
        </w:rPr>
        <w:t xml:space="preserve"> La amonestación pública será impuesta por las Autoridades Garantes del Estado y será ejecutada por el superior jerárquico inmediato de la persona infractora.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125.</w:t>
      </w:r>
      <w:r w:rsidRPr="008314AD">
        <w:rPr>
          <w:rFonts w:ascii="Times New Roman" w:hAnsi="Times New Roman" w:cs="Times New Roman"/>
          <w:sz w:val="24"/>
          <w:szCs w:val="24"/>
        </w:rPr>
        <w:t xml:space="preserve"> Las Autoridades Garantes del Estado podrán requerir a la persona infractora la información necesaria para determinar su condición económica, apercibida de que, en caso de no proporcionar la misma, las multas se cuantificarán con base en los elementos que se tengan a disposición, entendidos como los que se encuentren en los registros públicos, los que contengan medios de información o sus propias páginas de Internet y, en general, cualquiera que evidencie su condición, quedando facultadas las Autoridades Garantes del Estado, para requerir aquella documentación que se considere indispensable para tal efecto a las autoridades competentes.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126.</w:t>
      </w:r>
      <w:r w:rsidRPr="008314AD">
        <w:rPr>
          <w:rFonts w:ascii="Times New Roman" w:hAnsi="Times New Roman" w:cs="Times New Roman"/>
          <w:sz w:val="24"/>
          <w:szCs w:val="24"/>
        </w:rPr>
        <w:t xml:space="preserve"> En contra de la imposición de medidas de apremio procede el recurso correspondiente ante los jueces y tribunales especializados en materia de datos personales establecidos por el Poder Judicial de la Federación o, en su caso, ante el Poder Judicial del Estado de México.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las Sanciones</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127.</w:t>
      </w:r>
      <w:r w:rsidRPr="008314AD">
        <w:rPr>
          <w:rFonts w:ascii="Times New Roman" w:hAnsi="Times New Roman" w:cs="Times New Roman"/>
          <w:sz w:val="24"/>
          <w:szCs w:val="24"/>
        </w:rPr>
        <w:t xml:space="preserve"> Serán causas de sanción por incumplimiento de las obligaciones establecidas en la presente Ley, las siguientes: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Actuar con negligencia, dolo o mala fe durante la sustanciación de las solicitudes para el ejercicio de los derechos ARCO;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 </w:t>
      </w:r>
      <w:r w:rsidRPr="008314AD">
        <w:rPr>
          <w:rFonts w:ascii="Times New Roman" w:hAnsi="Times New Roman" w:cs="Times New Roman"/>
          <w:sz w:val="24"/>
          <w:szCs w:val="24"/>
        </w:rPr>
        <w:t xml:space="preserve"> Incumplir los plazos de atención previstos en la presente Ley para responder las solicitudes para el ejercicio de los derechos ARCO o para hacer efectivo el derecho de que se trate;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III. </w:t>
      </w:r>
      <w:r w:rsidRPr="008314AD">
        <w:rPr>
          <w:rFonts w:ascii="Times New Roman" w:hAnsi="Times New Roman" w:cs="Times New Roman"/>
          <w:sz w:val="24"/>
          <w:szCs w:val="24"/>
        </w:rPr>
        <w:t>Usar, sustraer, divulgar, ocultar, alterar, mutilar, destruir o inutilizar, total o parcialmente y de manera indebida, datos personales que se encuentren bajo su custodia o a los cuales tenga acceso o conocimiento con motivo de su empleo, cargo o comisión;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IV. </w:t>
      </w:r>
      <w:r w:rsidRPr="008314AD">
        <w:rPr>
          <w:rFonts w:ascii="Times New Roman" w:hAnsi="Times New Roman" w:cs="Times New Roman"/>
          <w:sz w:val="24"/>
          <w:szCs w:val="24"/>
        </w:rPr>
        <w:t>Dar tratamiento, de manera intencional, a los datos personales en contravención a los principios y deberes establecidos en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No contar con el aviso de privacidad, o bien, omitir en el mismo alguno de los elementos a que refiere el artículo 24 de la presente Ley, según sea el caso, y demás disposiciones que resulten aplicables en la materia;</w:t>
      </w:r>
      <w:r w:rsidRPr="008314AD">
        <w:rPr>
          <w:rFonts w:ascii="Times New Roman" w:hAnsi="Times New Roman" w:cs="Times New Roman"/>
          <w:noProof/>
          <w:sz w:val="24"/>
          <w:szCs w:val="24"/>
        </w:rPr>
        <w:drawing>
          <wp:inline distT="0" distB="0" distL="0" distR="0" wp14:anchorId="67D5971C" wp14:editId="0812E90A">
            <wp:extent cx="4575" cy="4572"/>
            <wp:effectExtent l="0" t="0" r="0" b="0"/>
            <wp:docPr id="372685" name="Picture 372685"/>
            <wp:cNvGraphicFramePr/>
            <a:graphic xmlns:a="http://schemas.openxmlformats.org/drawingml/2006/main">
              <a:graphicData uri="http://schemas.openxmlformats.org/drawingml/2006/picture">
                <pic:pic xmlns:pic="http://schemas.openxmlformats.org/drawingml/2006/picture">
                  <pic:nvPicPr>
                    <pic:cNvPr id="372685" name="Picture 372685"/>
                    <pic:cNvPicPr/>
                  </pic:nvPicPr>
                  <pic:blipFill>
                    <a:blip r:embed="rId24"/>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 </w:t>
      </w:r>
      <w:r w:rsidRPr="008314AD">
        <w:rPr>
          <w:rFonts w:ascii="Times New Roman" w:hAnsi="Times New Roman" w:cs="Times New Roman"/>
          <w:sz w:val="24"/>
          <w:szCs w:val="24"/>
        </w:rPr>
        <w:t xml:space="preserve">Clasificar como confidencial, con dolo o negligencia, datos personales sin que se cumplan las características señaladas en las disposiciones jurídicas aplicables. La sanción sólo procederá cuando exista una resolución </w:t>
      </w:r>
      <w:r w:rsidRPr="008314AD">
        <w:rPr>
          <w:rFonts w:ascii="Times New Roman" w:hAnsi="Times New Roman" w:cs="Times New Roman"/>
          <w:noProof/>
          <w:sz w:val="24"/>
          <w:szCs w:val="24"/>
        </w:rPr>
        <w:drawing>
          <wp:inline distT="0" distB="0" distL="0" distR="0" wp14:anchorId="5882CC45" wp14:editId="2CE35047">
            <wp:extent cx="4575" cy="4572"/>
            <wp:effectExtent l="0" t="0" r="0" b="0"/>
            <wp:docPr id="372686" name="Picture 372686"/>
            <wp:cNvGraphicFramePr/>
            <a:graphic xmlns:a="http://schemas.openxmlformats.org/drawingml/2006/main">
              <a:graphicData uri="http://schemas.openxmlformats.org/drawingml/2006/picture">
                <pic:pic xmlns:pic="http://schemas.openxmlformats.org/drawingml/2006/picture">
                  <pic:nvPicPr>
                    <pic:cNvPr id="372686" name="Picture 372686"/>
                    <pic:cNvPicPr/>
                  </pic:nvPicPr>
                  <pic:blipFill>
                    <a:blip r:embed="rId2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previa que haya quedado firme, respecto del criterio de clasificación de los datos personales;</w:t>
      </w:r>
      <w:r w:rsidRPr="008314AD">
        <w:rPr>
          <w:rFonts w:ascii="Times New Roman" w:hAnsi="Times New Roman" w:cs="Times New Roman"/>
          <w:noProof/>
          <w:sz w:val="24"/>
          <w:szCs w:val="24"/>
        </w:rPr>
        <w:drawing>
          <wp:inline distT="0" distB="0" distL="0" distR="0" wp14:anchorId="278B8C23" wp14:editId="2F8BD41C">
            <wp:extent cx="4575" cy="59436"/>
            <wp:effectExtent l="0" t="0" r="0" b="0"/>
            <wp:docPr id="672397" name="Picture 672397"/>
            <wp:cNvGraphicFramePr/>
            <a:graphic xmlns:a="http://schemas.openxmlformats.org/drawingml/2006/main">
              <a:graphicData uri="http://schemas.openxmlformats.org/drawingml/2006/picture">
                <pic:pic xmlns:pic="http://schemas.openxmlformats.org/drawingml/2006/picture">
                  <pic:nvPicPr>
                    <pic:cNvPr id="672397" name="Picture 672397"/>
                    <pic:cNvPicPr/>
                  </pic:nvPicPr>
                  <pic:blipFill>
                    <a:blip r:embed="rId100"/>
                    <a:stretch>
                      <a:fillRect/>
                    </a:stretch>
                  </pic:blipFill>
                  <pic:spPr>
                    <a:xfrm>
                      <a:off x="0" y="0"/>
                      <a:ext cx="4575" cy="59436"/>
                    </a:xfrm>
                    <a:prstGeom prst="rect">
                      <a:avLst/>
                    </a:prstGeom>
                  </pic:spPr>
                </pic:pic>
              </a:graphicData>
            </a:graphic>
          </wp:inline>
        </w:drawing>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 </w:t>
      </w:r>
      <w:r w:rsidRPr="008314AD">
        <w:rPr>
          <w:rFonts w:ascii="Times New Roman" w:hAnsi="Times New Roman" w:cs="Times New Roman"/>
          <w:sz w:val="24"/>
          <w:szCs w:val="24"/>
        </w:rPr>
        <w:t>Incumplir el deber de confidencialidad establecido en el artículo 38 de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VIII. </w:t>
      </w:r>
      <w:r w:rsidRPr="008314AD">
        <w:rPr>
          <w:rFonts w:ascii="Times New Roman" w:hAnsi="Times New Roman" w:cs="Times New Roman"/>
          <w:sz w:val="24"/>
          <w:szCs w:val="24"/>
        </w:rPr>
        <w:t>No establecer las medidas de seguridad en términos de lo previsto en el artículo 28 de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IX</w:t>
      </w:r>
      <w:r w:rsidRPr="008314AD">
        <w:rPr>
          <w:rFonts w:ascii="Times New Roman" w:hAnsi="Times New Roman" w:cs="Times New Roman"/>
          <w:sz w:val="24"/>
          <w:szCs w:val="24"/>
        </w:rPr>
        <w:t>. Presentar vulneraciones a los datos personales por la falta de implementación de medidas de seguridad de conformidad con los artículos 27, 28 y 29 de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X. </w:t>
      </w:r>
      <w:r w:rsidRPr="008314AD">
        <w:rPr>
          <w:rFonts w:ascii="Times New Roman" w:hAnsi="Times New Roman" w:cs="Times New Roman"/>
          <w:sz w:val="24"/>
          <w:szCs w:val="24"/>
        </w:rPr>
        <w:t>Llevar a cabo la transferencia de datos personales en contravención a lo previsto en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Obstruir los actos de verificación de la autoridad;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 </w:t>
      </w:r>
      <w:r w:rsidRPr="008314AD">
        <w:rPr>
          <w:rFonts w:ascii="Times New Roman" w:hAnsi="Times New Roman" w:cs="Times New Roman"/>
          <w:sz w:val="24"/>
          <w:szCs w:val="24"/>
        </w:rPr>
        <w:t>Crear bases de datos personales en contravención a lo dispuesto por el artículo S de la presente Ley,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XIII. </w:t>
      </w:r>
      <w:r w:rsidRPr="008314AD">
        <w:rPr>
          <w:rFonts w:ascii="Times New Roman" w:hAnsi="Times New Roman" w:cs="Times New Roman"/>
          <w:sz w:val="24"/>
          <w:szCs w:val="24"/>
        </w:rPr>
        <w:t>No acatar las resoluciones emitidas por las Autoridades Garantes del Estado,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XIV. </w:t>
      </w:r>
      <w:r w:rsidRPr="008314AD">
        <w:rPr>
          <w:rFonts w:ascii="Times New Roman" w:hAnsi="Times New Roman" w:cs="Times New Roman"/>
          <w:sz w:val="24"/>
          <w:szCs w:val="24"/>
        </w:rPr>
        <w:t>Omitir la entrega del informe anual y demás informes a que se refiere el artículo 36, fracción VI de la Ley de Transparencia, o bien, entregar el mismo de manera extemporánea;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Las causas de responsabilidad previstas en las fracciones l, ll, IV, VI, X, XII y XIV del presente artículo, así como la </w:t>
      </w:r>
      <w:r w:rsidRPr="008314AD">
        <w:rPr>
          <w:rFonts w:ascii="Times New Roman" w:hAnsi="Times New Roman" w:cs="Times New Roman"/>
          <w:noProof/>
          <w:sz w:val="24"/>
          <w:szCs w:val="24"/>
        </w:rPr>
        <w:drawing>
          <wp:inline distT="0" distB="0" distL="0" distR="0" wp14:anchorId="22551542" wp14:editId="351D4BB6">
            <wp:extent cx="4575" cy="4572"/>
            <wp:effectExtent l="0" t="0" r="0" b="0"/>
            <wp:docPr id="372689" name="Picture 372689"/>
            <wp:cNvGraphicFramePr/>
            <a:graphic xmlns:a="http://schemas.openxmlformats.org/drawingml/2006/main">
              <a:graphicData uri="http://schemas.openxmlformats.org/drawingml/2006/picture">
                <pic:pic xmlns:pic="http://schemas.openxmlformats.org/drawingml/2006/picture">
                  <pic:nvPicPr>
                    <pic:cNvPr id="372689" name="Picture 372689"/>
                    <pic:cNvPicPr/>
                  </pic:nvPicPr>
                  <pic:blipFill>
                    <a:blip r:embed="rId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reincidencia en las conductas previstas en el resto de sus fracciones, serán consideradas como graves para efectos de su sanción administrativa.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caso de que la presunta infracción hubiere sido cometida por algún integrante de un partido político, la investigación y, en su caso, sanción, corresponderán a la autoridad electoral competente.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sanciones de carácter económico no podrán ser cubiertas con recursos públicos.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128.</w:t>
      </w:r>
      <w:r w:rsidRPr="008314AD">
        <w:rPr>
          <w:rFonts w:ascii="Times New Roman" w:hAnsi="Times New Roman" w:cs="Times New Roman"/>
          <w:sz w:val="24"/>
          <w:szCs w:val="24"/>
        </w:rPr>
        <w:t xml:space="preserve"> Para las responsabilidades a que se refiere el artículo anterior se dará vista a la autoridad competente para que imponga o ejecute la sanción.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129.</w:t>
      </w:r>
      <w:r w:rsidRPr="008314AD">
        <w:rPr>
          <w:rFonts w:ascii="Times New Roman" w:hAnsi="Times New Roman" w:cs="Times New Roman"/>
          <w:sz w:val="24"/>
          <w:szCs w:val="24"/>
        </w:rPr>
        <w:t xml:space="preserve"> Las responsabilidades que resulten de los procedimientos administrativos correspondientes, en </w:t>
      </w:r>
      <w:r w:rsidRPr="008314AD">
        <w:rPr>
          <w:rFonts w:ascii="Times New Roman" w:hAnsi="Times New Roman" w:cs="Times New Roman"/>
          <w:noProof/>
          <w:sz w:val="24"/>
          <w:szCs w:val="24"/>
        </w:rPr>
        <w:drawing>
          <wp:inline distT="0" distB="0" distL="0" distR="0" wp14:anchorId="3FEE4A93" wp14:editId="33AFD1DA">
            <wp:extent cx="4575" cy="4572"/>
            <wp:effectExtent l="0" t="0" r="0" b="0"/>
            <wp:docPr id="376386" name="Picture 376386"/>
            <wp:cNvGraphicFramePr/>
            <a:graphic xmlns:a="http://schemas.openxmlformats.org/drawingml/2006/main">
              <a:graphicData uri="http://schemas.openxmlformats.org/drawingml/2006/picture">
                <pic:pic xmlns:pic="http://schemas.openxmlformats.org/drawingml/2006/picture">
                  <pic:nvPicPr>
                    <pic:cNvPr id="376386" name="Picture 376386"/>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términos de lo dispuesto por el artículo 127 de esta Ley, son independientes de las del orden civil, penal o de cualquier otro tipo que se puedan derivar de los mismos hechos.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Dichas responsabilidades se determinarán en forma autónoma, a través de los procedimientos previstos en las leyes aplicables y las sanciones que, en su caso, se impongan por las autoridades competentes, también se ejecutarán de manera independiente.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Para tales efectos, las Autoridades Garantes del Estado podrán denunciar ante las autoridades competentes cualquier acto u omisión violatoria de esta Ley y aportar las pruebas que consideren pertinentes, en los términos de las leyes aplicables.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130.</w:t>
      </w:r>
      <w:r w:rsidRPr="008314AD">
        <w:rPr>
          <w:rFonts w:ascii="Times New Roman" w:hAnsi="Times New Roman" w:cs="Times New Roman"/>
          <w:sz w:val="24"/>
          <w:szCs w:val="24"/>
        </w:rPr>
        <w:t xml:space="preserve"> En el caso de probables infracciones relacionadas con fideicomisos o fondos públicos, las Autoridades Garantes del Estado competentes deberán dar vista al órgano interno de control o equivalente del sujeto obligado correspondiente con el fin de que instrumente los procedimientos administrativos a que haya </w:t>
      </w:r>
      <w:r w:rsidRPr="008314AD">
        <w:rPr>
          <w:rFonts w:ascii="Times New Roman" w:hAnsi="Times New Roman" w:cs="Times New Roman"/>
          <w:noProof/>
          <w:sz w:val="24"/>
          <w:szCs w:val="24"/>
        </w:rPr>
        <w:drawing>
          <wp:inline distT="0" distB="0" distL="0" distR="0" wp14:anchorId="7B1279F9" wp14:editId="0EDE473C">
            <wp:extent cx="4575" cy="4572"/>
            <wp:effectExtent l="0" t="0" r="0" b="0"/>
            <wp:docPr id="376387" name="Picture 376387"/>
            <wp:cNvGraphicFramePr/>
            <a:graphic xmlns:a="http://schemas.openxmlformats.org/drawingml/2006/main">
              <a:graphicData uri="http://schemas.openxmlformats.org/drawingml/2006/picture">
                <pic:pic xmlns:pic="http://schemas.openxmlformats.org/drawingml/2006/picture">
                  <pic:nvPicPr>
                    <pic:cNvPr id="376387" name="Picture 376387"/>
                    <pic:cNvPicPr/>
                  </pic:nvPicPr>
                  <pic:blipFill>
                    <a:blip r:embed="rId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lugar.</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131.</w:t>
      </w:r>
      <w:r w:rsidRPr="008314AD">
        <w:rPr>
          <w:rFonts w:ascii="Times New Roman" w:hAnsi="Times New Roman" w:cs="Times New Roman"/>
          <w:sz w:val="24"/>
          <w:szCs w:val="24"/>
        </w:rPr>
        <w:t xml:space="preserve"> En aquellos casos en que la persona presunta infractora tenga la calidad de persona servidora pública, las Autoridades Garantes del Estado deberán remitir a la autoridad competente, junto con la denuncia correspondiente, un expediente que contenga todos los elementos que sustenten la presunta responsabilidad administrativa.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autoridad que conozca del asunto deberá informar de la conclusión del procedimiento y, en su caso, de la ejecución de la sanción las Autoridades Garantes del Estado que corresponda.</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 efecto de sustanciar el procedimiento citado en este artículo, las Autoridades Garantes del Estado que corresponda deberán elaborar lo siguiente:</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Denuncia dirigida a la contraloría, órgano interno de control o equivalente, con la descripción precisa de los actos u omisiones que, a su consideración, repercuten en la adecuada aplicación de la presente Ley y que pudieran constituir una posible responsabilidad, y</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II.</w:t>
      </w:r>
      <w:r w:rsidRPr="008314AD">
        <w:rPr>
          <w:rFonts w:ascii="Times New Roman" w:hAnsi="Times New Roman" w:cs="Times New Roman"/>
          <w:sz w:val="24"/>
          <w:szCs w:val="24"/>
        </w:rPr>
        <w:t xml:space="preserve"> Expediente que contenga todos aquellos elementos de prueba que considere pertinentes para sustentar la existencia de la posible responsabilidad, y que acrediten el nexo causal existente entre los hechos controvertidos y las pruebas presentadas.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denuncia y el expediente deberán remitirse a la contraloría, órgano interno de control o equivalente dentro de los quince días siguientes a partir de que las Autoridades Garantes del Estado correspondientes tengan conocimiento de los hechos.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132.</w:t>
      </w:r>
      <w:r w:rsidRPr="008314AD">
        <w:rPr>
          <w:rFonts w:ascii="Times New Roman" w:hAnsi="Times New Roman" w:cs="Times New Roman"/>
          <w:sz w:val="24"/>
          <w:szCs w:val="24"/>
        </w:rPr>
        <w:t xml:space="preserve"> Las Autoridades Garantes del Estado deberán denunciar el incumplimiento de las determinaciones que éstas emitan y que impliquen la presunta comisión de un delito ante la autoridad competente.</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TERCERO.</w:t>
      </w:r>
      <w:r w:rsidRPr="008314AD">
        <w:rPr>
          <w:rFonts w:ascii="Times New Roman" w:hAnsi="Times New Roman" w:cs="Times New Roman"/>
          <w:sz w:val="24"/>
          <w:szCs w:val="24"/>
        </w:rPr>
        <w:t xml:space="preserve"> Se reforman las fracciones XXXII y XXXIII del artículo 47 y se adiciona un párrafo segundo al artículo 46 y las fracciones XXXIV y XXXV, al artículo 47 de la Ley Orgánica de la Administración Pública del Estado de México, para quedar como sigue:</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Artículo 46. …</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b/>
          <w:sz w:val="24"/>
          <w:szCs w:val="24"/>
        </w:rPr>
      </w:pPr>
      <w:r w:rsidRPr="008314AD">
        <w:rPr>
          <w:rFonts w:ascii="Times New Roman" w:hAnsi="Times New Roman" w:cs="Times New Roman"/>
          <w:b/>
          <w:sz w:val="24"/>
          <w:szCs w:val="24"/>
        </w:rPr>
        <w:t>En materia de transparencia, acceso a la información pública y protección de datos personales, es la dependencia encargada de coordinar las acciones tendientes a garantizar el cumplimiento del derecho humano de acceso a la información pública y promover la transparencia con sentido social, así como dirigir la operación y el funcionamiento del Subsistema de Transparencia y Acceso a la Información del Estado de México.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Artículo 47.</w:t>
      </w:r>
      <w:r w:rsidRPr="008314AD">
        <w:rPr>
          <w:rFonts w:ascii="Times New Roman" w:hAnsi="Times New Roman" w:cs="Times New Roman"/>
          <w:b/>
          <w:noProof/>
          <w:sz w:val="24"/>
          <w:szCs w:val="24"/>
        </w:rPr>
        <w:t xml:space="preserve"> …</w:t>
      </w:r>
    </w:p>
    <w:p w:rsidR="00A263BD" w:rsidRPr="008314AD" w:rsidRDefault="00A263BD" w:rsidP="008314AD">
      <w:pPr>
        <w:spacing w:after="0" w:line="240" w:lineRule="auto"/>
        <w:rPr>
          <w:rFonts w:ascii="Times New Roman" w:hAnsi="Times New Roman" w:cs="Times New Roman"/>
          <w:b/>
          <w:sz w:val="24"/>
          <w:szCs w:val="24"/>
        </w:rPr>
      </w:pPr>
    </w:p>
    <w:p w:rsidR="00A263BD" w:rsidRPr="008314AD" w:rsidRDefault="00A263BD" w:rsidP="008314AD">
      <w:pPr>
        <w:spacing w:after="0" w:line="240" w:lineRule="auto"/>
        <w:rPr>
          <w:rFonts w:ascii="Times New Roman" w:hAnsi="Times New Roman" w:cs="Times New Roman"/>
          <w:b/>
          <w:noProof/>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a</w:t>
      </w:r>
      <w:r w:rsidRPr="008314AD">
        <w:rPr>
          <w:rFonts w:ascii="Times New Roman" w:hAnsi="Times New Roman" w:cs="Times New Roman"/>
          <w:b/>
          <w:sz w:val="24"/>
          <w:szCs w:val="24"/>
        </w:rPr>
        <w:t xml:space="preserve"> XXXI. …</w:t>
      </w:r>
    </w:p>
    <w:p w:rsidR="00A263BD" w:rsidRPr="008314AD" w:rsidRDefault="00A263BD" w:rsidP="008314AD">
      <w:pPr>
        <w:spacing w:after="0" w:line="240" w:lineRule="auto"/>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XXXII. </w:t>
      </w:r>
      <w:r w:rsidRPr="008314AD">
        <w:rPr>
          <w:rFonts w:ascii="Times New Roman" w:hAnsi="Times New Roman" w:cs="Times New Roman"/>
          <w:sz w:val="24"/>
          <w:szCs w:val="24"/>
        </w:rPr>
        <w:t>Supervisar y, en su caso, revisar la instrumentación de las actividades que, en materia de control de confianza que realice la Secretaría de Seguridad, con especial énfasis en aquellos casos en que se detecten irregularidades en el proceso;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b/>
          <w:sz w:val="24"/>
          <w:szCs w:val="24"/>
        </w:rPr>
      </w:pPr>
      <w:r w:rsidRPr="008314AD">
        <w:rPr>
          <w:rFonts w:ascii="Times New Roman" w:hAnsi="Times New Roman" w:cs="Times New Roman"/>
          <w:b/>
          <w:sz w:val="24"/>
          <w:szCs w:val="24"/>
        </w:rPr>
        <w:t>XXXIII. Coadyuvar, en el ámbito de su competencia, a la consolidación de los principios de la transparencia, acceso a la información pública y protección de datos personales en la entidad;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b/>
          <w:sz w:val="24"/>
          <w:szCs w:val="24"/>
        </w:rPr>
      </w:pPr>
      <w:r w:rsidRPr="008314AD">
        <w:rPr>
          <w:rFonts w:ascii="Times New Roman" w:hAnsi="Times New Roman" w:cs="Times New Roman"/>
          <w:b/>
          <w:sz w:val="24"/>
          <w:szCs w:val="24"/>
        </w:rPr>
        <w:t>XXXIV. Generar mecanismos de coordinación y colaboración entre los integrantes del Subsistema de Transparencia y Acceso a la Información del Estado de México y los sujetos obligados que permitan garantizar condiciones de accesibilidad a las personas a la información pública; y</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 xml:space="preserve">XXXV. </w:t>
      </w:r>
      <w:r w:rsidRPr="008314AD">
        <w:rPr>
          <w:rFonts w:ascii="Times New Roman" w:hAnsi="Times New Roman" w:cs="Times New Roman"/>
          <w:sz w:val="24"/>
          <w:szCs w:val="24"/>
        </w:rPr>
        <w:t>Las demás que le señalen otras leyes, reglamentos y disposiciones jurídicas aplicables, así como las que le encomiende la persona titular del Poder Ejecutivo del Estado.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CUARTO.</w:t>
      </w:r>
      <w:r w:rsidRPr="008314AD">
        <w:rPr>
          <w:rFonts w:ascii="Times New Roman" w:hAnsi="Times New Roman" w:cs="Times New Roman"/>
          <w:sz w:val="24"/>
          <w:szCs w:val="24"/>
        </w:rPr>
        <w:t xml:space="preserve"> Se reforma el párrafo primero del artículo 38, las fracciones IV, X y XI del artículo 65, la denominación del Capítulo III y el párrafo primero del artículo 71 de la Ley de Archivos y Administración de Documentos del Estado de México y Municipios, para quedar como sigue:</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38. Transparencia Mexiquense</w:t>
      </w:r>
      <w:r w:rsidRPr="008314AD">
        <w:rPr>
          <w:rFonts w:ascii="Times New Roman" w:hAnsi="Times New Roman" w:cs="Times New Roman"/>
          <w:sz w:val="24"/>
          <w:szCs w:val="24"/>
        </w:rPr>
        <w:t>, de acuerdo con la legislación en materia de transparencia y acceso a la información pública, determinará el procedimiento para permitir el acceso a la información de un documento con valores históricos, que no haya sido transferido a un Archivo Histórico y que contenga datos personales sensibles, de manera excepcional en los siguientes casos: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a</w:t>
      </w:r>
      <w:r w:rsidRPr="008314AD">
        <w:rPr>
          <w:rFonts w:ascii="Times New Roman" w:hAnsi="Times New Roman" w:cs="Times New Roman"/>
          <w:b/>
          <w:sz w:val="24"/>
          <w:szCs w:val="24"/>
        </w:rPr>
        <w:t xml:space="preserve"> IV. …</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Artículo 65.</w:t>
      </w:r>
      <w:r w:rsidRPr="008314AD">
        <w:rPr>
          <w:rFonts w:ascii="Times New Roman" w:hAnsi="Times New Roman" w:cs="Times New Roman"/>
          <w:b/>
          <w:noProof/>
          <w:sz w:val="24"/>
          <w:szCs w:val="24"/>
        </w:rPr>
        <w:t xml:space="preserve"> …</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noProof/>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a </w:t>
      </w:r>
      <w:r w:rsidRPr="008314AD">
        <w:rPr>
          <w:rFonts w:ascii="Times New Roman" w:hAnsi="Times New Roman" w:cs="Times New Roman"/>
          <w:b/>
          <w:sz w:val="24"/>
          <w:szCs w:val="24"/>
        </w:rPr>
        <w:t>III. …</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b/>
          <w:sz w:val="24"/>
          <w:szCs w:val="24"/>
        </w:rPr>
        <w:t>IV. La</w:t>
      </w:r>
      <w:r w:rsidRPr="008314AD">
        <w:rPr>
          <w:rFonts w:ascii="Times New Roman" w:hAnsi="Times New Roman" w:cs="Times New Roman"/>
          <w:sz w:val="24"/>
          <w:szCs w:val="24"/>
        </w:rPr>
        <w:t xml:space="preserve"> persona </w:t>
      </w:r>
      <w:r w:rsidRPr="008314AD">
        <w:rPr>
          <w:rFonts w:ascii="Times New Roman" w:hAnsi="Times New Roman" w:cs="Times New Roman"/>
          <w:b/>
          <w:sz w:val="24"/>
          <w:szCs w:val="24"/>
        </w:rPr>
        <w:t>titular</w:t>
      </w:r>
      <w:r w:rsidRPr="008314AD">
        <w:rPr>
          <w:rFonts w:ascii="Times New Roman" w:hAnsi="Times New Roman" w:cs="Times New Roman"/>
          <w:sz w:val="24"/>
          <w:szCs w:val="24"/>
        </w:rPr>
        <w:t xml:space="preserve"> de </w:t>
      </w:r>
      <w:r w:rsidRPr="008314AD">
        <w:rPr>
          <w:rFonts w:ascii="Times New Roman" w:hAnsi="Times New Roman" w:cs="Times New Roman"/>
          <w:b/>
          <w:sz w:val="24"/>
          <w:szCs w:val="24"/>
        </w:rPr>
        <w:t>Transparencia Mexiquense</w:t>
      </w:r>
      <w:r w:rsidRPr="008314AD">
        <w:rPr>
          <w:rFonts w:ascii="Times New Roman" w:hAnsi="Times New Roman" w:cs="Times New Roman"/>
          <w:sz w:val="24"/>
          <w:szCs w:val="24"/>
        </w:rPr>
        <w:t>;</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 xml:space="preserve">a </w:t>
      </w:r>
      <w:r w:rsidRPr="008314AD">
        <w:rPr>
          <w:rFonts w:ascii="Times New Roman" w:hAnsi="Times New Roman" w:cs="Times New Roman"/>
          <w:b/>
          <w:sz w:val="24"/>
          <w:szCs w:val="24"/>
        </w:rPr>
        <w:t>IX. …</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b/>
          <w:sz w:val="24"/>
          <w:szCs w:val="24"/>
        </w:rPr>
        <w:t xml:space="preserve">X. </w:t>
      </w:r>
      <w:r w:rsidRPr="008314AD">
        <w:rPr>
          <w:rFonts w:ascii="Times New Roman" w:hAnsi="Times New Roman" w:cs="Times New Roman"/>
          <w:sz w:val="24"/>
          <w:szCs w:val="24"/>
        </w:rPr>
        <w:t>La persona titular</w:t>
      </w:r>
      <w:r w:rsidRPr="008314AD">
        <w:rPr>
          <w:rFonts w:ascii="Times New Roman" w:hAnsi="Times New Roman" w:cs="Times New Roman"/>
          <w:b/>
          <w:sz w:val="24"/>
          <w:szCs w:val="24"/>
        </w:rPr>
        <w:t xml:space="preserve"> de la Oficialía Mayor</w:t>
      </w:r>
      <w:r w:rsidRPr="008314AD">
        <w:rPr>
          <w:rFonts w:ascii="Times New Roman" w:hAnsi="Times New Roman" w:cs="Times New Roman"/>
          <w:sz w:val="24"/>
          <w:szCs w:val="24"/>
        </w:rPr>
        <w:t xml:space="preserve"> del Estado de México;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 xml:space="preserve">XI. </w:t>
      </w:r>
      <w:r w:rsidRPr="008314AD">
        <w:rPr>
          <w:rFonts w:ascii="Times New Roman" w:hAnsi="Times New Roman" w:cs="Times New Roman"/>
          <w:sz w:val="24"/>
          <w:szCs w:val="24"/>
        </w:rPr>
        <w:t xml:space="preserve">La persona titular de la </w:t>
      </w:r>
      <w:r w:rsidRPr="008314AD">
        <w:rPr>
          <w:rFonts w:ascii="Times New Roman" w:hAnsi="Times New Roman" w:cs="Times New Roman"/>
          <w:b/>
          <w:sz w:val="24"/>
          <w:szCs w:val="24"/>
        </w:rPr>
        <w:t>Agencia Digital del Estado de México;</w:t>
      </w:r>
    </w:p>
    <w:p w:rsidR="00A263BD" w:rsidRPr="008314AD" w:rsidRDefault="00A263BD" w:rsidP="008314AD">
      <w:pPr>
        <w:spacing w:after="0" w:line="240" w:lineRule="auto"/>
        <w:rPr>
          <w:rFonts w:ascii="Times New Roman" w:hAnsi="Times New Roman" w:cs="Times New Roman"/>
          <w:b/>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XII. y XIII. …</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CAPÍTULO III</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 LA COORDINACIÓN CON EL SISTEMA NACIONAL, TRANSPARENCIA MEXIQUENSE Y EL SISTEMA ANTICORRUPCIÓN DEL ESTADO DE MÉXICO Y MUNICIPIOS</w:t>
      </w:r>
    </w:p>
    <w:p w:rsidR="00A263BD" w:rsidRPr="008314AD" w:rsidRDefault="00A263BD" w:rsidP="008314AD">
      <w:pPr>
        <w:spacing w:after="0" w:line="240" w:lineRule="auto"/>
        <w:jc w:val="center"/>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lastRenderedPageBreak/>
        <w:t>Artículo 71.</w:t>
      </w:r>
      <w:r w:rsidRPr="008314AD">
        <w:rPr>
          <w:rFonts w:ascii="Times New Roman" w:hAnsi="Times New Roman" w:cs="Times New Roman"/>
          <w:sz w:val="24"/>
          <w:szCs w:val="24"/>
        </w:rPr>
        <w:t xml:space="preserve"> El Sistema Estatal estará coordinado con el Sistema Nacional, Transparencia Mexiquense y el Sistema Anticorrupción del Estado de México y Municipios, para dar cumplimiento a las disposiciones establecidas en la Ley General y en la presente Ley, así como en la normatividad aplicable en materia de Gestión Documental y administración de documentos y Archivos, y deberá:</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 xml:space="preserve">I. </w:t>
      </w:r>
      <w:r w:rsidRPr="008314AD">
        <w:rPr>
          <w:rFonts w:ascii="Times New Roman" w:hAnsi="Times New Roman" w:cs="Times New Roman"/>
          <w:sz w:val="24"/>
          <w:szCs w:val="24"/>
        </w:rPr>
        <w:t xml:space="preserve">a </w:t>
      </w:r>
      <w:r w:rsidRPr="008314AD">
        <w:rPr>
          <w:rFonts w:ascii="Times New Roman" w:hAnsi="Times New Roman" w:cs="Times New Roman"/>
          <w:b/>
          <w:sz w:val="24"/>
          <w:szCs w:val="24"/>
        </w:rPr>
        <w:t>IV. …</w:t>
      </w:r>
    </w:p>
    <w:p w:rsidR="00A263BD" w:rsidRPr="008314AD" w:rsidRDefault="00A263BD" w:rsidP="008314AD">
      <w:pPr>
        <w:spacing w:after="0" w:line="240" w:lineRule="auto"/>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QUINTO.</w:t>
      </w:r>
      <w:r w:rsidRPr="008314AD">
        <w:rPr>
          <w:rFonts w:ascii="Times New Roman" w:hAnsi="Times New Roman" w:cs="Times New Roman"/>
          <w:sz w:val="24"/>
          <w:szCs w:val="24"/>
        </w:rPr>
        <w:t xml:space="preserve"> Se reforma la fracción V y se deroga la fracción VI del artículo 10 de la Ley del Sistema Anticorrupción del Estado de México y Municipios, para quedar como sigue:</w:t>
      </w:r>
    </w:p>
    <w:p w:rsidR="00A263BD" w:rsidRPr="008314AD" w:rsidRDefault="00A263BD" w:rsidP="008314AD">
      <w:pPr>
        <w:spacing w:after="0" w:line="240" w:lineRule="auto"/>
        <w:rPr>
          <w:rFonts w:ascii="Times New Roman" w:hAnsi="Times New Roman" w:cs="Times New Roman"/>
          <w:b/>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Artículo 10. …</w:t>
      </w:r>
    </w:p>
    <w:p w:rsidR="00A263BD" w:rsidRPr="008314AD" w:rsidRDefault="00A263BD" w:rsidP="008314AD">
      <w:pPr>
        <w:spacing w:after="0" w:line="240" w:lineRule="auto"/>
        <w:rPr>
          <w:rFonts w:ascii="Times New Roman" w:hAnsi="Times New Roman" w:cs="Times New Roman"/>
          <w:b/>
          <w:sz w:val="24"/>
          <w:szCs w:val="24"/>
        </w:rPr>
      </w:pPr>
    </w:p>
    <w:p w:rsidR="00A263BD" w:rsidRPr="008314AD" w:rsidRDefault="00A263BD" w:rsidP="008314AD">
      <w:pPr>
        <w:spacing w:after="0" w:line="240" w:lineRule="auto"/>
        <w:rPr>
          <w:rFonts w:ascii="Times New Roman" w:hAnsi="Times New Roman" w:cs="Times New Roman"/>
          <w:noProof/>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a </w:t>
      </w:r>
      <w:r w:rsidRPr="008314AD">
        <w:rPr>
          <w:rFonts w:ascii="Times New Roman" w:hAnsi="Times New Roman" w:cs="Times New Roman"/>
          <w:b/>
          <w:sz w:val="24"/>
          <w:szCs w:val="24"/>
        </w:rPr>
        <w:t>IV. …</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b/>
          <w:sz w:val="24"/>
          <w:szCs w:val="24"/>
        </w:rPr>
        <w:t xml:space="preserve">V. </w:t>
      </w:r>
      <w:r w:rsidRPr="008314AD">
        <w:rPr>
          <w:rFonts w:ascii="Times New Roman" w:hAnsi="Times New Roman" w:cs="Times New Roman"/>
          <w:sz w:val="24"/>
          <w:szCs w:val="24"/>
        </w:rPr>
        <w:t xml:space="preserve">Una </w:t>
      </w:r>
      <w:r w:rsidRPr="008314AD">
        <w:rPr>
          <w:rFonts w:ascii="Times New Roman" w:hAnsi="Times New Roman" w:cs="Times New Roman"/>
          <w:b/>
          <w:sz w:val="24"/>
          <w:szCs w:val="24"/>
        </w:rPr>
        <w:t>persona</w:t>
      </w:r>
      <w:r w:rsidRPr="008314AD">
        <w:rPr>
          <w:rFonts w:ascii="Times New Roman" w:hAnsi="Times New Roman" w:cs="Times New Roman"/>
          <w:sz w:val="24"/>
          <w:szCs w:val="24"/>
        </w:rPr>
        <w:t xml:space="preserve"> representante del </w:t>
      </w:r>
      <w:r w:rsidRPr="008314AD">
        <w:rPr>
          <w:rFonts w:ascii="Times New Roman" w:hAnsi="Times New Roman" w:cs="Times New Roman"/>
          <w:b/>
          <w:sz w:val="24"/>
          <w:szCs w:val="24"/>
        </w:rPr>
        <w:t>Tribunal de Disciplina</w:t>
      </w:r>
      <w:r w:rsidRPr="008314AD">
        <w:rPr>
          <w:rFonts w:ascii="Times New Roman" w:hAnsi="Times New Roman" w:cs="Times New Roman"/>
          <w:sz w:val="24"/>
          <w:szCs w:val="24"/>
        </w:rPr>
        <w:t xml:space="preserve"> del Poder Judicial del Estado de México.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b/>
          <w:sz w:val="24"/>
          <w:szCs w:val="24"/>
        </w:rPr>
        <w:t>VI. Derogada</w:t>
      </w:r>
      <w:r w:rsidRPr="008314AD">
        <w:rPr>
          <w:rFonts w:ascii="Times New Roman" w:hAnsi="Times New Roman" w:cs="Times New Roman"/>
          <w:sz w:val="24"/>
          <w:szCs w:val="24"/>
        </w:rPr>
        <w:t>.</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VII. …</w:t>
      </w:r>
    </w:p>
    <w:p w:rsidR="00A263BD" w:rsidRPr="008314AD" w:rsidRDefault="00A263BD" w:rsidP="008314AD">
      <w:pPr>
        <w:spacing w:after="0" w:line="240" w:lineRule="auto"/>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SEXTO.</w:t>
      </w:r>
      <w:r w:rsidRPr="008314AD">
        <w:rPr>
          <w:rFonts w:ascii="Times New Roman" w:hAnsi="Times New Roman" w:cs="Times New Roman"/>
          <w:sz w:val="24"/>
          <w:szCs w:val="24"/>
        </w:rPr>
        <w:t xml:space="preserve"> Se reforman los párrafos primero y segundo del artículo 1.49, la fracción V del artículo 1.50, el artículo 1.51 y el párrafo segundo del artículo 1.53, se adiciona la fracción VII al artículo 1.50 y se deroga el segundo párrafo de la fracción V del artículo 1.50 del Código Administrativo del Estado de México, para quedar como sigue:</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b/>
          <w:sz w:val="24"/>
          <w:szCs w:val="24"/>
        </w:rPr>
      </w:pPr>
      <w:r w:rsidRPr="008314AD">
        <w:rPr>
          <w:rFonts w:ascii="Times New Roman" w:hAnsi="Times New Roman" w:cs="Times New Roman"/>
          <w:b/>
          <w:sz w:val="24"/>
          <w:szCs w:val="24"/>
        </w:rPr>
        <w:t>Artículo 1.49.-</w:t>
      </w:r>
      <w:r w:rsidRPr="008314AD">
        <w:rPr>
          <w:rFonts w:ascii="Times New Roman" w:hAnsi="Times New Roman" w:cs="Times New Roman"/>
          <w:sz w:val="24"/>
          <w:szCs w:val="24"/>
        </w:rPr>
        <w:t xml:space="preserve"> Para ser testigo social se requiere del registro correspondiente otorgado por la </w:t>
      </w:r>
      <w:r w:rsidRPr="008314AD">
        <w:rPr>
          <w:rFonts w:ascii="Times New Roman" w:hAnsi="Times New Roman" w:cs="Times New Roman"/>
          <w:b/>
          <w:sz w:val="24"/>
          <w:szCs w:val="24"/>
        </w:rPr>
        <w:t>Secretaría de la Contraloría del Gobierno del Estado de México</w:t>
      </w:r>
      <w:r w:rsidRPr="008314AD">
        <w:rPr>
          <w:rFonts w:ascii="Times New Roman" w:hAnsi="Times New Roman" w:cs="Times New Roman"/>
          <w:sz w:val="24"/>
          <w:szCs w:val="24"/>
        </w:rPr>
        <w:t xml:space="preserve">, con base en el dictamen emitido por el Comité de Registro de Testigos Sociales el </w:t>
      </w:r>
      <w:r w:rsidRPr="008314AD">
        <w:rPr>
          <w:rFonts w:ascii="Times New Roman" w:hAnsi="Times New Roman" w:cs="Times New Roman"/>
          <w:b/>
          <w:sz w:val="24"/>
          <w:szCs w:val="24"/>
        </w:rPr>
        <w:t>cual estará integrado conforme lo determine la propia Secretaría</w:t>
      </w:r>
      <w:r w:rsidRPr="008314AD">
        <w:rPr>
          <w:rFonts w:ascii="Times New Roman" w:hAnsi="Times New Roman" w:cs="Times New Roman"/>
          <w:sz w:val="24"/>
          <w:szCs w:val="24"/>
        </w:rPr>
        <w:t xml:space="preserve"> y que se regulará a través de los lineamientos </w:t>
      </w:r>
      <w:r w:rsidRPr="008314AD">
        <w:rPr>
          <w:rFonts w:ascii="Times New Roman" w:hAnsi="Times New Roman" w:cs="Times New Roman"/>
          <w:b/>
          <w:sz w:val="24"/>
          <w:szCs w:val="24"/>
        </w:rPr>
        <w:t>que al efecto se expidan.</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b/>
          <w:sz w:val="24"/>
          <w:szCs w:val="24"/>
        </w:rPr>
      </w:pPr>
      <w:r w:rsidRPr="008314AD">
        <w:rPr>
          <w:rFonts w:ascii="Times New Roman" w:hAnsi="Times New Roman" w:cs="Times New Roman"/>
          <w:b/>
          <w:sz w:val="24"/>
          <w:szCs w:val="24"/>
        </w:rPr>
        <w:t>La Secretaría de la Contraloría del Gobierno del Estado de México mantendrá</w:t>
      </w:r>
      <w:r w:rsidRPr="008314AD">
        <w:rPr>
          <w:rFonts w:ascii="Times New Roman" w:hAnsi="Times New Roman" w:cs="Times New Roman"/>
          <w:sz w:val="24"/>
          <w:szCs w:val="24"/>
        </w:rPr>
        <w:t xml:space="preserve"> una lista actualizada de los </w:t>
      </w:r>
      <w:r w:rsidRPr="008314AD">
        <w:rPr>
          <w:rFonts w:ascii="Times New Roman" w:hAnsi="Times New Roman" w:cs="Times New Roman"/>
          <w:noProof/>
          <w:sz w:val="24"/>
          <w:szCs w:val="24"/>
        </w:rPr>
        <w:drawing>
          <wp:inline distT="0" distB="0" distL="0" distR="0" wp14:anchorId="005F935B" wp14:editId="6DA4B344">
            <wp:extent cx="4575" cy="4572"/>
            <wp:effectExtent l="0" t="0" r="0" b="0"/>
            <wp:docPr id="382558" name="Picture 382558"/>
            <wp:cNvGraphicFramePr/>
            <a:graphic xmlns:a="http://schemas.openxmlformats.org/drawingml/2006/main">
              <a:graphicData uri="http://schemas.openxmlformats.org/drawingml/2006/picture">
                <pic:pic xmlns:pic="http://schemas.openxmlformats.org/drawingml/2006/picture">
                  <pic:nvPicPr>
                    <pic:cNvPr id="382558" name="Picture 382558"/>
                    <pic:cNvPicPr/>
                  </pic:nvPicPr>
                  <pic:blipFill>
                    <a:blip r:embed="rId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Testigos Sociales que hayan obtenido su registro, así como de aquellos </w:t>
      </w:r>
      <w:r w:rsidRPr="008314AD">
        <w:rPr>
          <w:rFonts w:ascii="Times New Roman" w:hAnsi="Times New Roman" w:cs="Times New Roman"/>
          <w:b/>
          <w:sz w:val="24"/>
          <w:szCs w:val="24"/>
        </w:rPr>
        <w:t>que hayan perdido su registro. La misma se hará pública en los medios electrónicos que para tal efecto determine.</w:t>
      </w: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ab/>
      </w: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 xml:space="preserve">Artículo 1.50. </w:t>
      </w:r>
      <w:r w:rsidRPr="008314AD">
        <w:rPr>
          <w:rFonts w:ascii="Times New Roman" w:hAnsi="Times New Roman" w:cs="Times New Roman"/>
          <w:b/>
          <w:noProof/>
          <w:sz w:val="24"/>
          <w:szCs w:val="24"/>
        </w:rPr>
        <w:drawing>
          <wp:inline distT="0" distB="0" distL="0" distR="0" wp14:anchorId="627E3429" wp14:editId="1EA3E5E2">
            <wp:extent cx="91494" cy="22860"/>
            <wp:effectExtent l="0" t="0" r="0" b="0"/>
            <wp:docPr id="385258" name="Picture 385258"/>
            <wp:cNvGraphicFramePr/>
            <a:graphic xmlns:a="http://schemas.openxmlformats.org/drawingml/2006/main">
              <a:graphicData uri="http://schemas.openxmlformats.org/drawingml/2006/picture">
                <pic:pic xmlns:pic="http://schemas.openxmlformats.org/drawingml/2006/picture">
                  <pic:nvPicPr>
                    <pic:cNvPr id="385258" name="Picture 385258"/>
                    <pic:cNvPicPr/>
                  </pic:nvPicPr>
                  <pic:blipFill>
                    <a:blip r:embed="rId101"/>
                    <a:stretch>
                      <a:fillRect/>
                    </a:stretch>
                  </pic:blipFill>
                  <pic:spPr>
                    <a:xfrm>
                      <a:off x="0" y="0"/>
                      <a:ext cx="91494" cy="22860"/>
                    </a:xfrm>
                    <a:prstGeom prst="rect">
                      <a:avLst/>
                    </a:prstGeom>
                  </pic:spPr>
                </pic:pic>
              </a:graphicData>
            </a:graphic>
          </wp:inline>
        </w:drawing>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I</w:t>
      </w:r>
      <w:r w:rsidRPr="008314AD">
        <w:rPr>
          <w:rFonts w:ascii="Times New Roman" w:hAnsi="Times New Roman" w:cs="Times New Roman"/>
          <w:sz w:val="24"/>
          <w:szCs w:val="24"/>
        </w:rPr>
        <w:t xml:space="preserve">. a </w:t>
      </w:r>
      <w:r w:rsidRPr="008314AD">
        <w:rPr>
          <w:rFonts w:ascii="Times New Roman" w:hAnsi="Times New Roman" w:cs="Times New Roman"/>
          <w:b/>
          <w:sz w:val="24"/>
          <w:szCs w:val="24"/>
        </w:rPr>
        <w:t>IV. …</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b/>
          <w:sz w:val="24"/>
          <w:szCs w:val="24"/>
        </w:rPr>
      </w:pPr>
      <w:r w:rsidRPr="008314AD">
        <w:rPr>
          <w:rFonts w:ascii="Times New Roman" w:hAnsi="Times New Roman" w:cs="Times New Roman"/>
          <w:b/>
          <w:sz w:val="24"/>
          <w:szCs w:val="24"/>
        </w:rPr>
        <w:t>V.</w:t>
      </w:r>
      <w:r w:rsidRPr="008314AD">
        <w:rPr>
          <w:rFonts w:ascii="Times New Roman" w:hAnsi="Times New Roman" w:cs="Times New Roman"/>
          <w:sz w:val="24"/>
          <w:szCs w:val="24"/>
        </w:rPr>
        <w:t xml:space="preserve"> Constancia de haber </w:t>
      </w:r>
      <w:r w:rsidRPr="008314AD">
        <w:rPr>
          <w:rFonts w:ascii="Times New Roman" w:hAnsi="Times New Roman" w:cs="Times New Roman"/>
          <w:b/>
          <w:sz w:val="24"/>
          <w:szCs w:val="24"/>
        </w:rPr>
        <w:t>acreditado</w:t>
      </w:r>
      <w:r w:rsidRPr="008314AD">
        <w:rPr>
          <w:rFonts w:ascii="Times New Roman" w:hAnsi="Times New Roman" w:cs="Times New Roman"/>
          <w:sz w:val="24"/>
          <w:szCs w:val="24"/>
        </w:rPr>
        <w:t xml:space="preserve"> los cursos de capacitación que determine el Comité de Registro de Testigos Sociales sobre la normatividad aplicable </w:t>
      </w:r>
      <w:r w:rsidRPr="008314AD">
        <w:rPr>
          <w:rFonts w:ascii="Times New Roman" w:hAnsi="Times New Roman" w:cs="Times New Roman"/>
          <w:b/>
          <w:sz w:val="24"/>
          <w:szCs w:val="24"/>
        </w:rPr>
        <w:t>por única vez durante el periodo de vigencia de la Constancia del registro como Testigo Social.</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Derogado.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VI. …</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VII. Acreditar el examen de conocimientos, que para tal efecto establezca el comité.</w:t>
      </w:r>
      <w:r w:rsidRPr="008314AD">
        <w:rPr>
          <w:rFonts w:ascii="Times New Roman" w:hAnsi="Times New Roman" w:cs="Times New Roman"/>
          <w:b/>
          <w:noProof/>
          <w:sz w:val="24"/>
          <w:szCs w:val="24"/>
        </w:rPr>
        <w:drawing>
          <wp:inline distT="0" distB="0" distL="0" distR="0" wp14:anchorId="10B6D28A" wp14:editId="50B7BDE4">
            <wp:extent cx="4575" cy="4572"/>
            <wp:effectExtent l="0" t="0" r="0" b="0"/>
            <wp:docPr id="385262" name="Picture 385262"/>
            <wp:cNvGraphicFramePr/>
            <a:graphic xmlns:a="http://schemas.openxmlformats.org/drawingml/2006/main">
              <a:graphicData uri="http://schemas.openxmlformats.org/drawingml/2006/picture">
                <pic:pic xmlns:pic="http://schemas.openxmlformats.org/drawingml/2006/picture">
                  <pic:nvPicPr>
                    <pic:cNvPr id="385262" name="Picture 385262"/>
                    <pic:cNvPicPr/>
                  </pic:nvPicPr>
                  <pic:blipFill>
                    <a:blip r:embed="rId102"/>
                    <a:stretch>
                      <a:fillRect/>
                    </a:stretch>
                  </pic:blipFill>
                  <pic:spPr>
                    <a:xfrm>
                      <a:off x="0" y="0"/>
                      <a:ext cx="4575" cy="4572"/>
                    </a:xfrm>
                    <a:prstGeom prst="rect">
                      <a:avLst/>
                    </a:prstGeom>
                  </pic:spPr>
                </pic:pic>
              </a:graphicData>
            </a:graphic>
          </wp:inline>
        </w:drawing>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b/>
          <w:sz w:val="24"/>
          <w:szCs w:val="24"/>
        </w:rPr>
      </w:pPr>
      <w:r w:rsidRPr="008314AD">
        <w:rPr>
          <w:rFonts w:ascii="Times New Roman" w:hAnsi="Times New Roman" w:cs="Times New Roman"/>
          <w:b/>
          <w:sz w:val="24"/>
          <w:szCs w:val="24"/>
        </w:rPr>
        <w:t>Artículo 1.51.-</w:t>
      </w:r>
      <w:r w:rsidRPr="008314AD">
        <w:rPr>
          <w:rFonts w:ascii="Times New Roman" w:hAnsi="Times New Roman" w:cs="Times New Roman"/>
          <w:sz w:val="24"/>
          <w:szCs w:val="24"/>
        </w:rPr>
        <w:t xml:space="preserve"> La vigencia del registro será de </w:t>
      </w:r>
      <w:r w:rsidRPr="008314AD">
        <w:rPr>
          <w:rFonts w:ascii="Times New Roman" w:hAnsi="Times New Roman" w:cs="Times New Roman"/>
          <w:b/>
          <w:sz w:val="24"/>
          <w:szCs w:val="24"/>
        </w:rPr>
        <w:t>dos años</w:t>
      </w:r>
      <w:r w:rsidRPr="008314AD">
        <w:rPr>
          <w:rFonts w:ascii="Times New Roman" w:hAnsi="Times New Roman" w:cs="Times New Roman"/>
          <w:sz w:val="24"/>
          <w:szCs w:val="24"/>
        </w:rPr>
        <w:t xml:space="preserve"> contando a partir de la expedición de la constancia respectiva. </w:t>
      </w:r>
      <w:r w:rsidRPr="008314AD">
        <w:rPr>
          <w:rFonts w:ascii="Times New Roman" w:hAnsi="Times New Roman" w:cs="Times New Roman"/>
          <w:b/>
          <w:sz w:val="24"/>
          <w:szCs w:val="24"/>
        </w:rPr>
        <w:t>Podrá renovarse por el mismo periodo de forma consecutiva, siempre que se cumplan con los requisitos y previa acreditación de la evaluación de desempeño que determine el Comité.</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Artículo 1.53.-</w:t>
      </w:r>
      <w:r w:rsidRPr="008314AD">
        <w:rPr>
          <w:rFonts w:ascii="Times New Roman" w:hAnsi="Times New Roman" w:cs="Times New Roman"/>
          <w:b/>
          <w:noProof/>
          <w:sz w:val="24"/>
          <w:szCs w:val="24"/>
        </w:rPr>
        <w:t xml:space="preserve"> …</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Las cuotas y sus actualizaciones se publicarán en el portal de internet de </w:t>
      </w:r>
      <w:r w:rsidRPr="008314AD">
        <w:rPr>
          <w:rFonts w:ascii="Times New Roman" w:hAnsi="Times New Roman" w:cs="Times New Roman"/>
          <w:b/>
          <w:sz w:val="24"/>
          <w:szCs w:val="24"/>
        </w:rPr>
        <w:t>la Secretaría de la Contraloría, así como</w:t>
      </w:r>
      <w:r w:rsidRPr="008314AD">
        <w:rPr>
          <w:rFonts w:ascii="Times New Roman" w:hAnsi="Times New Roman" w:cs="Times New Roman"/>
          <w:sz w:val="24"/>
          <w:szCs w:val="24"/>
        </w:rPr>
        <w:t xml:space="preserve"> en el Periódico Oficial "Gaceta del Gobierno".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ARTÍCULO SÉPTIMO.</w:t>
      </w:r>
      <w:r w:rsidRPr="008314AD">
        <w:rPr>
          <w:rFonts w:ascii="Times New Roman" w:hAnsi="Times New Roman" w:cs="Times New Roman"/>
          <w:sz w:val="24"/>
          <w:szCs w:val="24"/>
        </w:rPr>
        <w:t xml:space="preserve"> Se reforma el párrafo segundo del artículo 353 del Código Financiero del Estado de México y Municipios, para quedar como sigue:</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Artículo 353.- …</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áreas competentes de los poderes Legislativo y Judicial, así como de los organismos electorales, de la</w:t>
      </w:r>
      <w:r w:rsidRPr="008314AD">
        <w:rPr>
          <w:rFonts w:ascii="Times New Roman" w:hAnsi="Times New Roman" w:cs="Times New Roman"/>
          <w:noProof/>
          <w:sz w:val="24"/>
          <w:szCs w:val="24"/>
        </w:rPr>
        <w:drawing>
          <wp:inline distT="0" distB="0" distL="0" distR="0" wp14:anchorId="33FCB1CA" wp14:editId="003D63AF">
            <wp:extent cx="4575" cy="4572"/>
            <wp:effectExtent l="0" t="0" r="0" b="0"/>
            <wp:docPr id="385269" name="Picture 385269"/>
            <wp:cNvGraphicFramePr/>
            <a:graphic xmlns:a="http://schemas.openxmlformats.org/drawingml/2006/main">
              <a:graphicData uri="http://schemas.openxmlformats.org/drawingml/2006/picture">
                <pic:pic xmlns:pic="http://schemas.openxmlformats.org/drawingml/2006/picture">
                  <pic:nvPicPr>
                    <pic:cNvPr id="385269" name="Picture 385269"/>
                    <pic:cNvPicPr/>
                  </pic:nvPicPr>
                  <pic:blipFill>
                    <a:blip r:embed="rId9"/>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 Comisión de Derechos Humanos del Estado de México, de la Universidad Autónoma del Estado de México, del Tribunal de Justicia Administrativa del Estado de México, y de la Fiscalía General de Justicia del Estado de México, remitirán los estados contables y presupuestales a que se refiere el párrafo anterior al Poder Ejecutivo, a través de la Secretaría, en los plazos y términos que determine la Secretaría para tal efecto, para su incorporación a la Cuenta Pública estatal.</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TRANSITORIOS</w:t>
      </w:r>
    </w:p>
    <w:p w:rsidR="00A263BD" w:rsidRPr="008314AD" w:rsidRDefault="00A263BD" w:rsidP="008314AD">
      <w:pPr>
        <w:spacing w:after="0" w:line="240" w:lineRule="auto"/>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PRIMERO</w:t>
      </w:r>
      <w:r w:rsidRPr="008314AD">
        <w:rPr>
          <w:rFonts w:ascii="Times New Roman" w:hAnsi="Times New Roman" w:cs="Times New Roman"/>
          <w:sz w:val="24"/>
          <w:szCs w:val="24"/>
        </w:rPr>
        <w:t>. Publíquese el presente Decreto en el Periódico Oficial "Gaceta del Gobierno"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SEGUNDO.</w:t>
      </w:r>
      <w:r w:rsidRPr="008314AD">
        <w:rPr>
          <w:rFonts w:ascii="Times New Roman" w:hAnsi="Times New Roman" w:cs="Times New Roman"/>
          <w:sz w:val="24"/>
          <w:szCs w:val="24"/>
        </w:rPr>
        <w:t xml:space="preserve"> El presente Decreto entrará en vigor el día siguiente de su publicación en el Periódico Oficial “Gaceta del Gobierno”.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TERCERO</w:t>
      </w:r>
      <w:r w:rsidRPr="008314AD">
        <w:rPr>
          <w:rFonts w:ascii="Times New Roman" w:hAnsi="Times New Roman" w:cs="Times New Roman"/>
          <w:sz w:val="24"/>
          <w:szCs w:val="24"/>
        </w:rPr>
        <w:t xml:space="preserve">. Se abrogan la Ley de Transparencia y Acceso a la Información Pública del Estado de México y </w:t>
      </w:r>
      <w:r w:rsidRPr="008314AD">
        <w:rPr>
          <w:rFonts w:ascii="Times New Roman" w:hAnsi="Times New Roman" w:cs="Times New Roman"/>
          <w:noProof/>
          <w:sz w:val="24"/>
          <w:szCs w:val="24"/>
        </w:rPr>
        <w:drawing>
          <wp:inline distT="0" distB="0" distL="0" distR="0" wp14:anchorId="4E25E71F" wp14:editId="1F207319">
            <wp:extent cx="4575" cy="4572"/>
            <wp:effectExtent l="0" t="0" r="0" b="0"/>
            <wp:docPr id="389803" name="Picture 389803"/>
            <wp:cNvGraphicFramePr/>
            <a:graphic xmlns:a="http://schemas.openxmlformats.org/drawingml/2006/main">
              <a:graphicData uri="http://schemas.openxmlformats.org/drawingml/2006/picture">
                <pic:pic xmlns:pic="http://schemas.openxmlformats.org/drawingml/2006/picture">
                  <pic:nvPicPr>
                    <pic:cNvPr id="389803" name="Picture 389803"/>
                    <pic:cNvPicPr/>
                  </pic:nvPicPr>
                  <pic:blipFill>
                    <a:blip r:embed="rId98"/>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Municipios y la Ley de Protección de Datos Personales en Posesión de Sujetos Obligados del Estado de México y Municipios, publicadas en el Periódico Oficial "Gaceta del Gobierno" el 4 de mayo de 2016 y el 30 de mayo de 2017, respectivamente.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CUARTO</w:t>
      </w:r>
      <w:r w:rsidRPr="008314AD">
        <w:rPr>
          <w:rFonts w:ascii="Times New Roman" w:hAnsi="Times New Roman" w:cs="Times New Roman"/>
          <w:sz w:val="24"/>
          <w:szCs w:val="24"/>
        </w:rPr>
        <w:t xml:space="preserve">. Las referencias, menciones, atribuciones o funciones contenidas en leyes, reglamentos y, en general, en cualquier disposición normativa, respecto al Instituto de Transparencia, Acceso a la Información Pública y Protección de Datos Personales del Estado de México y Municipios se </w:t>
      </w:r>
      <w:r w:rsidRPr="008314AD">
        <w:rPr>
          <w:rFonts w:ascii="Times New Roman" w:hAnsi="Times New Roman" w:cs="Times New Roman"/>
          <w:sz w:val="24"/>
          <w:szCs w:val="24"/>
        </w:rPr>
        <w:lastRenderedPageBreak/>
        <w:t>entenderán hechas o conferidas a los entes públicos que adquieren tales atribuciones o funciones, según corresponda.</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QUINTO</w:t>
      </w:r>
      <w:r w:rsidRPr="008314AD">
        <w:rPr>
          <w:rFonts w:ascii="Times New Roman" w:hAnsi="Times New Roman" w:cs="Times New Roman"/>
          <w:sz w:val="24"/>
          <w:szCs w:val="24"/>
        </w:rPr>
        <w:t>. Los derechos laborales de las personas servidoras públicas del Instituto de Transparencia, Acceso a la Información Pública y Protección de Datos Personales del Estado de México y Municipios, serán respetados, en términos de la legislación aplicable.</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SEXTO</w:t>
      </w:r>
      <w:r w:rsidRPr="008314AD">
        <w:rPr>
          <w:rFonts w:ascii="Times New Roman" w:hAnsi="Times New Roman" w:cs="Times New Roman"/>
          <w:sz w:val="24"/>
          <w:szCs w:val="24"/>
        </w:rPr>
        <w:t xml:space="preserve">. De conformidad con el Artículo Cuarto Transitorio del Decreto 198 por el que se reforman y derogan diversas disposiciones de la Constitución Política del Estado Libre y Soberano de México, publicado en el Periódico Oficial "Caceta del Gobierno" el 4 de noviembre de 2025, a la entrada en vigor del presente Decreto se extinguirá el órgano constitucional autónomo denominado Instituto de Transparencia, Acceso a la Información Pública y Protección de Datos Personales del Estado de México y Municipios; para el cumplimiento de lo anterior, la Secretaría de Finanzas de conformidad con lo establecido en las disposiciones jurídicas aplicables, en un plazo no mayor a 5 días hábiles, contados a partir de la entrada en vigor del presente Decreto, nombrará a una persona representante legal, responsable del proceso de liquidación del referido Instituto, </w:t>
      </w:r>
      <w:r w:rsidRPr="008314AD">
        <w:rPr>
          <w:rFonts w:ascii="Times New Roman" w:hAnsi="Times New Roman" w:cs="Times New Roman"/>
          <w:noProof/>
          <w:sz w:val="24"/>
          <w:szCs w:val="24"/>
        </w:rPr>
        <w:drawing>
          <wp:inline distT="0" distB="0" distL="0" distR="0" wp14:anchorId="3AEC37FC" wp14:editId="132C9757">
            <wp:extent cx="4575" cy="4572"/>
            <wp:effectExtent l="0" t="0" r="0" b="0"/>
            <wp:docPr id="389804" name="Picture 389804"/>
            <wp:cNvGraphicFramePr/>
            <a:graphic xmlns:a="http://schemas.openxmlformats.org/drawingml/2006/main">
              <a:graphicData uri="http://schemas.openxmlformats.org/drawingml/2006/picture">
                <pic:pic xmlns:pic="http://schemas.openxmlformats.org/drawingml/2006/picture">
                  <pic:nvPicPr>
                    <pic:cNvPr id="389804" name="Picture 389804"/>
                    <pic:cNvPicPr/>
                  </pic:nvPicPr>
                  <pic:blipFill>
                    <a:blip r:embed="rId10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quien tendrá las más amplias facultades para actos de administración, dominio, pleitos y cobranzas, así como para suscribir u otorgar títulos de crédito, incluyendo aquellas que, en cualquier materia, requieran poder o cláusula especial, en términos de las disposiciones jurídicas aplicables, y para realizar cualquier acción que coadyuve al eficiente proceso de liquidación.</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órgano constitucional autónomo denominado Instituto de Transparencia, Acceso a la Información Pública y Protección de Datos Personales del Estado de México y Municipios conservará su personalidad jurídica, exclusivamente para efectos del proceso de liquidación y de las acciones previstas en los presentes artículos transitorios.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Para efectos del proceso de liquidación y transferencia de recursos del Instituto de Transparencia, Acceso a la Información Pública y Protección de Datos Personales del Estado de México y Municipios, y de la respectiva </w:t>
      </w:r>
      <w:r w:rsidRPr="008314AD">
        <w:rPr>
          <w:rFonts w:ascii="Times New Roman" w:hAnsi="Times New Roman" w:cs="Times New Roman"/>
          <w:noProof/>
          <w:sz w:val="24"/>
          <w:szCs w:val="24"/>
        </w:rPr>
        <w:drawing>
          <wp:inline distT="0" distB="0" distL="0" distR="0" wp14:anchorId="1C862AB3" wp14:editId="6220C55B">
            <wp:extent cx="4573" cy="4572"/>
            <wp:effectExtent l="0" t="0" r="0" b="0"/>
            <wp:docPr id="389805" name="Picture 389805"/>
            <wp:cNvGraphicFramePr/>
            <a:graphic xmlns:a="http://schemas.openxmlformats.org/drawingml/2006/main">
              <a:graphicData uri="http://schemas.openxmlformats.org/drawingml/2006/picture">
                <pic:pic xmlns:pic="http://schemas.openxmlformats.org/drawingml/2006/picture">
                  <pic:nvPicPr>
                    <pic:cNvPr id="389805" name="Picture 389805"/>
                    <pic:cNvPicPr/>
                  </pic:nvPicPr>
                  <pic:blipFill>
                    <a:blip r:embed="rId13"/>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 xml:space="preserve">asunción de funciones y atribuciones por parte de las instancias correspondientes, en un plazo no mayor a 5 días hábiles, contados a partir de la entrada en vigor del presente Decreto, se establecerá una Comisión Transitoria de Transferencia integrada por personas representantes de las Secretarías de Finanzas y de la </w:t>
      </w:r>
      <w:r w:rsidRPr="008314AD">
        <w:rPr>
          <w:rFonts w:ascii="Times New Roman" w:hAnsi="Times New Roman" w:cs="Times New Roman"/>
          <w:noProof/>
          <w:sz w:val="24"/>
          <w:szCs w:val="24"/>
        </w:rPr>
        <w:drawing>
          <wp:inline distT="0" distB="0" distL="0" distR="0" wp14:anchorId="1E4013F8" wp14:editId="1B4AD7C1">
            <wp:extent cx="4573" cy="4572"/>
            <wp:effectExtent l="0" t="0" r="0" b="0"/>
            <wp:docPr id="389806" name="Picture 389806"/>
            <wp:cNvGraphicFramePr/>
            <a:graphic xmlns:a="http://schemas.openxmlformats.org/drawingml/2006/main">
              <a:graphicData uri="http://schemas.openxmlformats.org/drawingml/2006/picture">
                <pic:pic xmlns:pic="http://schemas.openxmlformats.org/drawingml/2006/picture">
                  <pic:nvPicPr>
                    <pic:cNvPr id="389806" name="Picture 389806"/>
                    <pic:cNvPicPr/>
                  </pic:nvPicPr>
                  <pic:blipFill>
                    <a:blip r:embed="rId11"/>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 xml:space="preserve">Contraloría, la Consejería Jurídica y la Oficialía Mayor, y la persona representante legal designada para realizar el proceso de liquidación. Dicha Comisión Transitoria de Transferencia será la encargada de establecer los procedimientos y directrices de forma colegiada para la determinación de las acciones y el seguimiento de las </w:t>
      </w:r>
      <w:r w:rsidRPr="008314AD">
        <w:rPr>
          <w:rFonts w:ascii="Times New Roman" w:hAnsi="Times New Roman" w:cs="Times New Roman"/>
          <w:noProof/>
          <w:sz w:val="24"/>
          <w:szCs w:val="24"/>
        </w:rPr>
        <w:drawing>
          <wp:inline distT="0" distB="0" distL="0" distR="0" wp14:anchorId="2143C59B" wp14:editId="40009184">
            <wp:extent cx="4575" cy="4572"/>
            <wp:effectExtent l="0" t="0" r="0" b="0"/>
            <wp:docPr id="389808" name="Picture 389808"/>
            <wp:cNvGraphicFramePr/>
            <a:graphic xmlns:a="http://schemas.openxmlformats.org/drawingml/2006/main">
              <a:graphicData uri="http://schemas.openxmlformats.org/drawingml/2006/picture">
                <pic:pic xmlns:pic="http://schemas.openxmlformats.org/drawingml/2006/picture">
                  <pic:nvPicPr>
                    <pic:cNvPr id="389808" name="Picture 389808"/>
                    <pic:cNvPicPr/>
                  </pic:nvPicPr>
                  <pic:blipFill>
                    <a:blip r:embed="rId1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gestiones para la liquidación del citado Instituto y su transferencia a las instancias competentes.</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 Comisión Transitoria de Transferencia podrá invitar a participar en sus reuniones a personas servidoras públicas de las instancias que asuman facultades y atribuciones en términos del presente Decreto y a las personas que previo a la entrada en vigor del Decreto prestaban sus servicios o se desempeñaban como </w:t>
      </w:r>
      <w:r w:rsidRPr="008314AD">
        <w:rPr>
          <w:rFonts w:ascii="Times New Roman" w:hAnsi="Times New Roman" w:cs="Times New Roman"/>
          <w:noProof/>
          <w:sz w:val="24"/>
          <w:szCs w:val="24"/>
        </w:rPr>
        <w:drawing>
          <wp:inline distT="0" distB="0" distL="0" distR="0" wp14:anchorId="70DB565B" wp14:editId="298CE65C">
            <wp:extent cx="4575" cy="59436"/>
            <wp:effectExtent l="0" t="0" r="0" b="0"/>
            <wp:docPr id="672445" name="Picture 672445"/>
            <wp:cNvGraphicFramePr/>
            <a:graphic xmlns:a="http://schemas.openxmlformats.org/drawingml/2006/main">
              <a:graphicData uri="http://schemas.openxmlformats.org/drawingml/2006/picture">
                <pic:pic xmlns:pic="http://schemas.openxmlformats.org/drawingml/2006/picture">
                  <pic:nvPicPr>
                    <pic:cNvPr id="672445" name="Picture 672445"/>
                    <pic:cNvPicPr/>
                  </pic:nvPicPr>
                  <pic:blipFill>
                    <a:blip r:embed="rId104"/>
                    <a:stretch>
                      <a:fillRect/>
                    </a:stretch>
                  </pic:blipFill>
                  <pic:spPr>
                    <a:xfrm>
                      <a:off x="0" y="0"/>
                      <a:ext cx="4575" cy="59436"/>
                    </a:xfrm>
                    <a:prstGeom prst="rect">
                      <a:avLst/>
                    </a:prstGeom>
                  </pic:spPr>
                </pic:pic>
              </a:graphicData>
            </a:graphic>
          </wp:inline>
        </w:drawing>
      </w:r>
      <w:r w:rsidRPr="008314AD">
        <w:rPr>
          <w:rFonts w:ascii="Times New Roman" w:hAnsi="Times New Roman" w:cs="Times New Roman"/>
          <w:sz w:val="24"/>
          <w:szCs w:val="24"/>
        </w:rPr>
        <w:t>personas servidoras públicas del Instituto de Transparencia, Acceso a la Información Pública y Protección de Datos Personales del Estado de México y Municipios, incluidas las personas Comisionadas. La citada Comisión permanecerá en funciones por lo menos 6 meses y quedará sin efectos a partir de que la misma resuelva que su objeto ha sido totalmente concluido.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bookmarkStart w:id="7" w:name="_Hlk238483197"/>
      <w:r w:rsidRPr="008314AD">
        <w:rPr>
          <w:rFonts w:ascii="Times New Roman" w:hAnsi="Times New Roman" w:cs="Times New Roman"/>
          <w:sz w:val="24"/>
          <w:szCs w:val="24"/>
        </w:rPr>
        <w:t xml:space="preserve">El Instituto de Transparencia, Acceso a la Información Pública y Protección de Datos Personales del Estado de México y Municipios en un plazo no mayor a 5 días hábiles contados a partir de la </w:t>
      </w:r>
      <w:r w:rsidRPr="008314AD">
        <w:rPr>
          <w:rFonts w:ascii="Times New Roman" w:hAnsi="Times New Roman" w:cs="Times New Roman"/>
          <w:sz w:val="24"/>
          <w:szCs w:val="24"/>
        </w:rPr>
        <w:lastRenderedPageBreak/>
        <w:t>entrada en vigor del presente Decreto deberá entregar a la persona representante legal encargada del proceso de liquidación, una relación de la plantilla del personal que presta sus servicios en dicho Instituto, que incluya su relación laboral, modalidad, salario y antigüedad, a fin de que realice las acciones que correspondan, conforme a las disposiciones jurídicas aplicables. La Comisión Transitoria deberá establecer los lineamientos para la contratación, continuidad o en su caso, liquidación, del personal que prestaba sus servicios en dicho Instituto.</w:t>
      </w:r>
    </w:p>
    <w:bookmarkEnd w:id="7"/>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personas que se desempeñaron como servidoras públicas en el Instituto de Transparencia, Acceso a la Información Pública y Protección de Datos Personales del Estado de México y Municipios, están obligadas a presentar la declaración patrimonial y de intereses de conclusión del encargo, conforme a las disposiciones legales aplicables y a través del Sistema de Situación Patrimonial (SITPAT), dentro de los sesenta días naturales siguientes contados a partir de la publicación del presente decreto. Las personas que dentro de los diez días previos a la entrada en vigor del presente Decreto se hayan desempeñado como personas servidoras públicas del Instituto de Transparencia, Acceso a la Información Pública y Protección de Datos Personales del Estado de México y Municipios, incluyendo a las personas Comisionadas, deben presentar acta administrativa de entrega recepción institucional e individual, según corresponda, a la persona servidora pública que la Secretaría de la Contraloría designe y conforme a la normativa aplicable, en los formatos de la referida dependencia o en los medios que ésta determine, en el entendido que la entrega que se realice no implica liberación alguna de responsabilidades que pudieran llegarse a determinar por la autoridad competente con posterioridad.</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SÉPTIMO</w:t>
      </w:r>
      <w:r w:rsidRPr="008314AD">
        <w:rPr>
          <w:rFonts w:ascii="Times New Roman" w:hAnsi="Times New Roman" w:cs="Times New Roman"/>
          <w:sz w:val="24"/>
          <w:szCs w:val="24"/>
        </w:rPr>
        <w:t>. Los recursos materiales y financieros, incluidos los bienes inmuebles, con que cuente el Instituto de Transparencia, Acceso a la Información Pública y Protección de Datos Personales del Estado de México y Municipios a la entrada en vigor del presente Decreto, serán transferidos a la Secretaría de la Contraloría, dentro de los veinte días hábiles siguientes a la entrada en vigor del presente Decreto.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Asimismo, el Instituto de Transparencia, Acceso a la Información Pública y Protección de Datos Personales del Estado de México y Municipios deberá entregar a la citada dependencia la información y formatos necesarios para integrar la Cuenta Pública y demás informes correspondientes al periodo aplicable, de conformidad con las disposiciones jurídicas aplicables, dentro de los diez días hábiles siguientes a la entrada en vigor del presente </w:t>
      </w:r>
      <w:r w:rsidRPr="008314AD">
        <w:rPr>
          <w:rFonts w:ascii="Times New Roman" w:hAnsi="Times New Roman" w:cs="Times New Roman"/>
          <w:noProof/>
          <w:sz w:val="24"/>
          <w:szCs w:val="24"/>
        </w:rPr>
        <w:drawing>
          <wp:inline distT="0" distB="0" distL="0" distR="0" wp14:anchorId="47885084" wp14:editId="5385B936">
            <wp:extent cx="4575" cy="4572"/>
            <wp:effectExtent l="0" t="0" r="0" b="0"/>
            <wp:docPr id="394879" name="Picture 394879"/>
            <wp:cNvGraphicFramePr/>
            <a:graphic xmlns:a="http://schemas.openxmlformats.org/drawingml/2006/main">
              <a:graphicData uri="http://schemas.openxmlformats.org/drawingml/2006/picture">
                <pic:pic xmlns:pic="http://schemas.openxmlformats.org/drawingml/2006/picture">
                  <pic:nvPicPr>
                    <pic:cNvPr id="394879" name="Picture 394879"/>
                    <pic:cNvPicPr/>
                  </pic:nvPicPr>
                  <pic:blipFill>
                    <a:blip r:embed="rId105"/>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Decreto.</w:t>
      </w:r>
    </w:p>
    <w:p w:rsidR="00A263BD" w:rsidRPr="008314AD" w:rsidRDefault="00A263BD"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La Secretaría de Finanzas, exclusivamente para efectos de la implementación del presente Decreto, podrá autorizar las adecuaciones, ampliaciones y traspasos presupuestarios estrictamente necesarios para la </w:t>
      </w:r>
      <w:r w:rsidRPr="008314AD">
        <w:rPr>
          <w:rFonts w:ascii="Times New Roman" w:hAnsi="Times New Roman" w:cs="Times New Roman"/>
          <w:noProof/>
          <w:sz w:val="24"/>
          <w:szCs w:val="24"/>
        </w:rPr>
        <w:drawing>
          <wp:inline distT="0" distB="0" distL="0" distR="0" wp14:anchorId="4C1F1D9D" wp14:editId="60BFF76F">
            <wp:extent cx="4573" cy="9144"/>
            <wp:effectExtent l="0" t="0" r="0" b="0"/>
            <wp:docPr id="394881" name="Picture 394881"/>
            <wp:cNvGraphicFramePr/>
            <a:graphic xmlns:a="http://schemas.openxmlformats.org/drawingml/2006/main">
              <a:graphicData uri="http://schemas.openxmlformats.org/drawingml/2006/picture">
                <pic:pic xmlns:pic="http://schemas.openxmlformats.org/drawingml/2006/picture">
                  <pic:nvPicPr>
                    <pic:cNvPr id="394881" name="Picture 394881"/>
                    <pic:cNvPicPr/>
                  </pic:nvPicPr>
                  <pic:blipFill>
                    <a:blip r:embed="rId106"/>
                    <a:stretch>
                      <a:fillRect/>
                    </a:stretch>
                  </pic:blipFill>
                  <pic:spPr>
                    <a:xfrm>
                      <a:off x="0" y="0"/>
                      <a:ext cx="4573" cy="9144"/>
                    </a:xfrm>
                    <a:prstGeom prst="rect">
                      <a:avLst/>
                    </a:prstGeom>
                  </pic:spPr>
                </pic:pic>
              </a:graphicData>
            </a:graphic>
          </wp:inline>
        </w:drawing>
      </w:r>
      <w:r w:rsidRPr="008314AD">
        <w:rPr>
          <w:rFonts w:ascii="Times New Roman" w:hAnsi="Times New Roman" w:cs="Times New Roman"/>
          <w:sz w:val="24"/>
          <w:szCs w:val="24"/>
        </w:rPr>
        <w:t xml:space="preserve">integración y funcionamiento del órgano desconcentrado denominado Transparencia Mexiquense, de las funciones que se transfieren, y para la protección de los derechos laborales del personal del Instituto de </w:t>
      </w:r>
      <w:r w:rsidRPr="008314AD">
        <w:rPr>
          <w:rFonts w:ascii="Times New Roman" w:hAnsi="Times New Roman" w:cs="Times New Roman"/>
          <w:noProof/>
          <w:sz w:val="24"/>
          <w:szCs w:val="24"/>
        </w:rPr>
        <w:drawing>
          <wp:inline distT="0" distB="0" distL="0" distR="0" wp14:anchorId="3F8450A4" wp14:editId="52166BF5">
            <wp:extent cx="4573" cy="4573"/>
            <wp:effectExtent l="0" t="0" r="0" b="0"/>
            <wp:docPr id="394882" name="Picture 394882"/>
            <wp:cNvGraphicFramePr/>
            <a:graphic xmlns:a="http://schemas.openxmlformats.org/drawingml/2006/main">
              <a:graphicData uri="http://schemas.openxmlformats.org/drawingml/2006/picture">
                <pic:pic xmlns:pic="http://schemas.openxmlformats.org/drawingml/2006/picture">
                  <pic:nvPicPr>
                    <pic:cNvPr id="394882" name="Picture 394882"/>
                    <pic:cNvPicPr/>
                  </pic:nvPicPr>
                  <pic:blipFill>
                    <a:blip r:embed="rId10"/>
                    <a:stretch>
                      <a:fillRect/>
                    </a:stretch>
                  </pic:blipFill>
                  <pic:spPr>
                    <a:xfrm>
                      <a:off x="0" y="0"/>
                      <a:ext cx="4573" cy="4573"/>
                    </a:xfrm>
                    <a:prstGeom prst="rect">
                      <a:avLst/>
                    </a:prstGeom>
                  </pic:spPr>
                </pic:pic>
              </a:graphicData>
            </a:graphic>
          </wp:inline>
        </w:drawing>
      </w:r>
      <w:r w:rsidRPr="008314AD">
        <w:rPr>
          <w:rFonts w:ascii="Times New Roman" w:hAnsi="Times New Roman" w:cs="Times New Roman"/>
          <w:sz w:val="24"/>
          <w:szCs w:val="24"/>
        </w:rPr>
        <w:t xml:space="preserve">Transparencia, Acceso a la Información Pública y Protección de Datos Personales del Estado de México y Municipios únicamente informando en todo caso a la Legislatura Local, incluidos en los traspasos que rebasen </w:t>
      </w:r>
      <w:r w:rsidRPr="008314AD">
        <w:rPr>
          <w:rFonts w:ascii="Times New Roman" w:hAnsi="Times New Roman" w:cs="Times New Roman"/>
          <w:noProof/>
          <w:sz w:val="24"/>
          <w:szCs w:val="24"/>
        </w:rPr>
        <w:drawing>
          <wp:inline distT="0" distB="0" distL="0" distR="0" wp14:anchorId="413881AD" wp14:editId="2FD3A45D">
            <wp:extent cx="4573" cy="4572"/>
            <wp:effectExtent l="0" t="0" r="0" b="0"/>
            <wp:docPr id="394883" name="Picture 394883"/>
            <wp:cNvGraphicFramePr/>
            <a:graphic xmlns:a="http://schemas.openxmlformats.org/drawingml/2006/main">
              <a:graphicData uri="http://schemas.openxmlformats.org/drawingml/2006/picture">
                <pic:pic xmlns:pic="http://schemas.openxmlformats.org/drawingml/2006/picture">
                  <pic:nvPicPr>
                    <pic:cNvPr id="394883" name="Picture 394883"/>
                    <pic:cNvPicPr/>
                  </pic:nvPicPr>
                  <pic:blipFill>
                    <a:blip r:embed="rId13"/>
                    <a:stretch>
                      <a:fillRect/>
                    </a:stretch>
                  </pic:blipFill>
                  <pic:spPr>
                    <a:xfrm>
                      <a:off x="0" y="0"/>
                      <a:ext cx="4573" cy="4572"/>
                    </a:xfrm>
                    <a:prstGeom prst="rect">
                      <a:avLst/>
                    </a:prstGeom>
                  </pic:spPr>
                </pic:pic>
              </a:graphicData>
            </a:graphic>
          </wp:inline>
        </w:drawing>
      </w:r>
      <w:r w:rsidRPr="008314AD">
        <w:rPr>
          <w:rFonts w:ascii="Times New Roman" w:hAnsi="Times New Roman" w:cs="Times New Roman"/>
          <w:sz w:val="24"/>
          <w:szCs w:val="24"/>
        </w:rPr>
        <w:t>el 396 del presupuesto total autorizado anual a las instancias correspondientes.</w:t>
      </w:r>
    </w:p>
    <w:p w:rsidR="0009797C" w:rsidRPr="008314AD" w:rsidRDefault="0009797C" w:rsidP="008314AD">
      <w:pPr>
        <w:spacing w:after="0" w:line="240" w:lineRule="auto"/>
        <w:jc w:val="both"/>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OCTAVO</w:t>
      </w:r>
      <w:r w:rsidRPr="008314AD">
        <w:rPr>
          <w:rFonts w:ascii="Times New Roman" w:hAnsi="Times New Roman" w:cs="Times New Roman"/>
          <w:sz w:val="24"/>
          <w:szCs w:val="24"/>
        </w:rPr>
        <w:t>. Los registros, padrones y sistemas, internos y externos con los que cuenta el Instituto de</w:t>
      </w:r>
      <w:r w:rsidRPr="008314AD">
        <w:rPr>
          <w:rFonts w:ascii="Times New Roman" w:hAnsi="Times New Roman" w:cs="Times New Roman"/>
          <w:noProof/>
          <w:sz w:val="24"/>
          <w:szCs w:val="24"/>
        </w:rPr>
        <w:drawing>
          <wp:inline distT="0" distB="0" distL="0" distR="0" wp14:anchorId="65554772" wp14:editId="13A2BB15">
            <wp:extent cx="4575" cy="4573"/>
            <wp:effectExtent l="0" t="0" r="0" b="0"/>
            <wp:docPr id="394884" name="Picture 394884"/>
            <wp:cNvGraphicFramePr/>
            <a:graphic xmlns:a="http://schemas.openxmlformats.org/drawingml/2006/main">
              <a:graphicData uri="http://schemas.openxmlformats.org/drawingml/2006/picture">
                <pic:pic xmlns:pic="http://schemas.openxmlformats.org/drawingml/2006/picture">
                  <pic:nvPicPr>
                    <pic:cNvPr id="394884" name="Picture 394884"/>
                    <pic:cNvPicPr/>
                  </pic:nvPicPr>
                  <pic:blipFill>
                    <a:blip r:embed="rId11"/>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 xml:space="preserve"> Transparencia, Acceso a la Información Pública y Protección de Datos Personales del Estado de México y Municipios, así como los sistemas informáticos utilizados por dicho Instituto, incluso los que ya no se utilicen </w:t>
      </w:r>
      <w:r w:rsidRPr="008314AD">
        <w:rPr>
          <w:rFonts w:ascii="Times New Roman" w:hAnsi="Times New Roman" w:cs="Times New Roman"/>
          <w:noProof/>
          <w:sz w:val="24"/>
          <w:szCs w:val="24"/>
        </w:rPr>
        <w:drawing>
          <wp:inline distT="0" distB="0" distL="0" distR="0" wp14:anchorId="64EFBFDC" wp14:editId="5CA053B4">
            <wp:extent cx="4575" cy="4573"/>
            <wp:effectExtent l="0" t="0" r="0" b="0"/>
            <wp:docPr id="394885" name="Picture 394885"/>
            <wp:cNvGraphicFramePr/>
            <a:graphic xmlns:a="http://schemas.openxmlformats.org/drawingml/2006/main">
              <a:graphicData uri="http://schemas.openxmlformats.org/drawingml/2006/picture">
                <pic:pic xmlns:pic="http://schemas.openxmlformats.org/drawingml/2006/picture">
                  <pic:nvPicPr>
                    <pic:cNvPr id="394885" name="Picture 394885"/>
                    <pic:cNvPicPr/>
                  </pic:nvPicPr>
                  <pic:blipFill>
                    <a:blip r:embed="rId28"/>
                    <a:stretch>
                      <a:fillRect/>
                    </a:stretch>
                  </pic:blipFill>
                  <pic:spPr>
                    <a:xfrm>
                      <a:off x="0" y="0"/>
                      <a:ext cx="4575" cy="4573"/>
                    </a:xfrm>
                    <a:prstGeom prst="rect">
                      <a:avLst/>
                    </a:prstGeom>
                  </pic:spPr>
                </pic:pic>
              </a:graphicData>
            </a:graphic>
          </wp:inline>
        </w:drawing>
      </w:r>
      <w:r w:rsidRPr="008314AD">
        <w:rPr>
          <w:rFonts w:ascii="Times New Roman" w:hAnsi="Times New Roman" w:cs="Times New Roman"/>
          <w:sz w:val="24"/>
          <w:szCs w:val="24"/>
        </w:rPr>
        <w:t xml:space="preserve">pero contengan registros históricos, incluida su documentación y titularidad, serán transferidos a la Secretaría </w:t>
      </w:r>
      <w:r w:rsidRPr="008314AD">
        <w:rPr>
          <w:rFonts w:ascii="Times New Roman" w:hAnsi="Times New Roman" w:cs="Times New Roman"/>
          <w:noProof/>
          <w:sz w:val="24"/>
          <w:szCs w:val="24"/>
        </w:rPr>
        <w:drawing>
          <wp:inline distT="0" distB="0" distL="0" distR="0" wp14:anchorId="0DB8191A" wp14:editId="6AA7C5D2">
            <wp:extent cx="4575" cy="4572"/>
            <wp:effectExtent l="0" t="0" r="0" b="0"/>
            <wp:docPr id="394886" name="Picture 394886"/>
            <wp:cNvGraphicFramePr/>
            <a:graphic xmlns:a="http://schemas.openxmlformats.org/drawingml/2006/main">
              <a:graphicData uri="http://schemas.openxmlformats.org/drawingml/2006/picture">
                <pic:pic xmlns:pic="http://schemas.openxmlformats.org/drawingml/2006/picture">
                  <pic:nvPicPr>
                    <pic:cNvPr id="394886" name="Picture 394886"/>
                    <pic:cNvPicPr/>
                  </pic:nvPicPr>
                  <pic:blipFill>
                    <a:blip r:embed="rId1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de la Contraloría dentro de los quince días hábiles siguientes a la entrada en vigor del presente Decreto.</w:t>
      </w:r>
    </w:p>
    <w:p w:rsidR="00A263BD" w:rsidRPr="008314AD" w:rsidRDefault="00A263BD" w:rsidP="008314AD">
      <w:pPr>
        <w:spacing w:after="0" w:line="240" w:lineRule="auto"/>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NOVENO</w:t>
      </w:r>
      <w:r w:rsidRPr="008314AD">
        <w:rPr>
          <w:rFonts w:ascii="Times New Roman" w:hAnsi="Times New Roman" w:cs="Times New Roman"/>
          <w:sz w:val="24"/>
          <w:szCs w:val="24"/>
        </w:rPr>
        <w:t>. Los procedimientos iniciados con anterioridad a la entrada en vigor de este Decreto ante el Instituto de Transparencia, Acceso a la Información Pública y Protección de Datos Personales del Estado de México y Municipios, en materia de acceso a la información pública y datos personales, se sustanciarán ante Transparencia Mexiquense conforme a las disposiciones aplicables vigentes al momento de su inicio.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defensa legal ante autoridades administrativas, jurisdiccionales y judiciales de los actos administrativos y jurídicos emitidos por el Instituto de Transparencia, Acceso a la Información Pública y Protección de Datos Personales del Estado de México y Municipios, en materia de acceso a la información pública, se llevará a cabo por Transparencia Mexiquense.</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Transparencia Mexiquense podrá remitir a la Autoridad garante competente aquellos asuntos que se mencionan en los párrafos anteriores que le corresponda conforme al ámbito de sus atribuciones para su atención.</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DÉCIMO</w:t>
      </w:r>
      <w:r w:rsidRPr="008314AD">
        <w:rPr>
          <w:rFonts w:ascii="Times New Roman" w:hAnsi="Times New Roman" w:cs="Times New Roman"/>
          <w:sz w:val="24"/>
          <w:szCs w:val="24"/>
        </w:rPr>
        <w:t>. La persona titular del Poder Ejecutivo del Estado deberá expedir las adecuaciones correspondientes a los reglamentos y demás disposiciones aplicables, incluida la emisión del Reglamento Interior de Transparencia Mexiquense, dentro de los ciento ochenta días naturales siguientes a la entrada en vigor del presente Decreto, a fin de armonizarlos a lo previsto en el mismo.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DÉCIMO PRIMERO.</w:t>
      </w:r>
      <w:r w:rsidRPr="008314AD">
        <w:rPr>
          <w:rFonts w:ascii="Times New Roman" w:hAnsi="Times New Roman" w:cs="Times New Roman"/>
          <w:sz w:val="24"/>
          <w:szCs w:val="24"/>
        </w:rPr>
        <w:t xml:space="preserve"> Los expedientes y archivos que a la entrada en vigor del presente Decreto estén a cargo </w:t>
      </w:r>
      <w:r w:rsidRPr="008314AD">
        <w:rPr>
          <w:rFonts w:ascii="Times New Roman" w:hAnsi="Times New Roman" w:cs="Times New Roman"/>
          <w:noProof/>
          <w:sz w:val="24"/>
          <w:szCs w:val="24"/>
        </w:rPr>
        <w:drawing>
          <wp:inline distT="0" distB="0" distL="0" distR="0" wp14:anchorId="415CFF27" wp14:editId="27B54A4B">
            <wp:extent cx="4575" cy="4572"/>
            <wp:effectExtent l="0" t="0" r="0" b="0"/>
            <wp:docPr id="399738" name="Picture 399738"/>
            <wp:cNvGraphicFramePr/>
            <a:graphic xmlns:a="http://schemas.openxmlformats.org/drawingml/2006/main">
              <a:graphicData uri="http://schemas.openxmlformats.org/drawingml/2006/picture">
                <pic:pic xmlns:pic="http://schemas.openxmlformats.org/drawingml/2006/picture">
                  <pic:nvPicPr>
                    <pic:cNvPr id="399738" name="Picture 399738"/>
                    <pic:cNvPicPr/>
                  </pic:nvPicPr>
                  <pic:blipFill>
                    <a:blip r:embed="rId13"/>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del Instituto de Transparencia, Acceso a la Información Pública y Protección de Datos Personales del Estado de México y Municipios para el ejercicio de sus facultades sustantivas, competencias o funciones, de conformidad con la Ley de Archivos y Administración de Documentos del Estado de México y Municipios y demás </w:t>
      </w:r>
      <w:r w:rsidRPr="008314AD">
        <w:rPr>
          <w:rFonts w:ascii="Times New Roman" w:hAnsi="Times New Roman" w:cs="Times New Roman"/>
          <w:noProof/>
          <w:sz w:val="24"/>
          <w:szCs w:val="24"/>
        </w:rPr>
        <w:drawing>
          <wp:inline distT="0" distB="0" distL="0" distR="0" wp14:anchorId="70EFF1E4" wp14:editId="401F9F14">
            <wp:extent cx="4575" cy="4572"/>
            <wp:effectExtent l="0" t="0" r="0" b="0"/>
            <wp:docPr id="399739" name="Picture 399739"/>
            <wp:cNvGraphicFramePr/>
            <a:graphic xmlns:a="http://schemas.openxmlformats.org/drawingml/2006/main">
              <a:graphicData uri="http://schemas.openxmlformats.org/drawingml/2006/picture">
                <pic:pic xmlns:pic="http://schemas.openxmlformats.org/drawingml/2006/picture">
                  <pic:nvPicPr>
                    <pic:cNvPr id="399739" name="Picture 399739"/>
                    <pic:cNvPicPr/>
                  </pic:nvPicPr>
                  <pic:blipFill>
                    <a:blip r:embed="rId1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disposiciones jurídicas aplicables, serán transferidos a la Secretaría de la Contraloría dentro de los veinte días hábiles siguientes a la entrada en vigor del presente Decreto.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 Secretaría de la Contraloría, dentro de los treinta días naturales siguientes contados a partir de que se reciban los expedientes y archivos que se mencionan en el párrafo anterior, podrá transferirlos a la autoridad correspondiente.</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DÉCIMO SEGUNDO.</w:t>
      </w:r>
      <w:r w:rsidRPr="008314AD">
        <w:rPr>
          <w:rFonts w:ascii="Times New Roman" w:hAnsi="Times New Roman" w:cs="Times New Roman"/>
          <w:sz w:val="24"/>
          <w:szCs w:val="24"/>
        </w:rPr>
        <w:t xml:space="preserve"> El Órgano Interno de Control del Instituto de Transparencia, Acceso a la Información Pública y Protección de Datos Personales del Estado de México y Municipios queda extinto y sus asuntos y procedimientos que a la entrada en vigor del presente Decreto estén a su cargo, así como los expedientes y archivos, serán transferidos al Órgano Interno de Control de la Secretaría de la Contraloría dentro de los veinte días hábiles siguientes a su entrada en vigor, y serán tramitados y resueltos por dicho órgano conforme a las </w:t>
      </w:r>
      <w:r w:rsidRPr="008314AD">
        <w:rPr>
          <w:rFonts w:ascii="Times New Roman" w:hAnsi="Times New Roman" w:cs="Times New Roman"/>
          <w:noProof/>
          <w:sz w:val="24"/>
          <w:szCs w:val="24"/>
        </w:rPr>
        <w:drawing>
          <wp:inline distT="0" distB="0" distL="0" distR="0" wp14:anchorId="038BDB4F" wp14:editId="27691368">
            <wp:extent cx="4575" cy="4572"/>
            <wp:effectExtent l="0" t="0" r="0" b="0"/>
            <wp:docPr id="399740" name="Picture 399740"/>
            <wp:cNvGraphicFramePr/>
            <a:graphic xmlns:a="http://schemas.openxmlformats.org/drawingml/2006/main">
              <a:graphicData uri="http://schemas.openxmlformats.org/drawingml/2006/picture">
                <pic:pic xmlns:pic="http://schemas.openxmlformats.org/drawingml/2006/picture">
                  <pic:nvPicPr>
                    <pic:cNvPr id="399740" name="Picture 399740"/>
                    <pic:cNvPicPr/>
                  </pic:nvPicPr>
                  <pic:blipFill>
                    <a:blip r:embed="rId105"/>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disposiciones jurídicas vigentes al momento de su inicio.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DÉCIMO TERCERO.</w:t>
      </w:r>
      <w:r w:rsidRPr="008314AD">
        <w:rPr>
          <w:rFonts w:ascii="Times New Roman" w:hAnsi="Times New Roman" w:cs="Times New Roman"/>
          <w:sz w:val="24"/>
          <w:szCs w:val="24"/>
        </w:rPr>
        <w:t xml:space="preserve"> El Subsistema de Transparencia y Acceso a la Información del Estado de México deberá instalarse a más tardar en ciento veinte días naturales, a partir de la entrada en vigor del presente Decreto, </w:t>
      </w:r>
      <w:r w:rsidRPr="008314AD">
        <w:rPr>
          <w:rFonts w:ascii="Times New Roman" w:hAnsi="Times New Roman" w:cs="Times New Roman"/>
          <w:noProof/>
          <w:sz w:val="24"/>
          <w:szCs w:val="24"/>
        </w:rPr>
        <w:drawing>
          <wp:inline distT="0" distB="0" distL="0" distR="0" wp14:anchorId="051A4EFB" wp14:editId="5D54B0A0">
            <wp:extent cx="4575" cy="4572"/>
            <wp:effectExtent l="0" t="0" r="0" b="0"/>
            <wp:docPr id="399741" name="Picture 399741"/>
            <wp:cNvGraphicFramePr/>
            <a:graphic xmlns:a="http://schemas.openxmlformats.org/drawingml/2006/main">
              <a:graphicData uri="http://schemas.openxmlformats.org/drawingml/2006/picture">
                <pic:pic xmlns:pic="http://schemas.openxmlformats.org/drawingml/2006/picture">
                  <pic:nvPicPr>
                    <pic:cNvPr id="399741" name="Picture 399741"/>
                    <pic:cNvPicPr/>
                  </pic:nvPicPr>
                  <pic:blipFill>
                    <a:blip r:embed="rId1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previa convocatoria que al efecto emita la Secretaría de la Contraloría.</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DÉCIMO CUARTO. </w:t>
      </w:r>
      <w:r w:rsidRPr="008314AD">
        <w:rPr>
          <w:rFonts w:ascii="Times New Roman" w:hAnsi="Times New Roman" w:cs="Times New Roman"/>
          <w:sz w:val="24"/>
          <w:szCs w:val="24"/>
        </w:rPr>
        <w:t xml:space="preserve">Los Poderes Legislativo y Judicial; y los órganos constitucionales autónomos del Estado de México en un plazo máximo de treinta días naturales contados a partir de </w:t>
      </w:r>
      <w:r w:rsidRPr="008314AD">
        <w:rPr>
          <w:rFonts w:ascii="Times New Roman" w:hAnsi="Times New Roman" w:cs="Times New Roman"/>
          <w:sz w:val="24"/>
          <w:szCs w:val="24"/>
        </w:rPr>
        <w:lastRenderedPageBreak/>
        <w:t>la entrada en vigor del presente Decreto deberán realizar las adecuaciones necesarias a su normativa interna para dar cumplimiento a lo dispuesto en este instrumento.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Para efectos de lo previsto en este Transitorio y el Transitorio Noveno, se suspenden por un plazo de hasta noventa días naturales contados a partir de la entrada en vigor de este Decreto todos y cada uno de los trámites, procedimientos y demás medios de impugnación, establecidos en este instrumento y demás normativa aplicable, con excepción de la recepción y atención de las solicitudes de información que se tramitan a través de la Plataforma Nacional de Transparencia por las autoridades que se mencionan en el párrafo anterior y de Transparencia Mexiquense.</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DÉCIMO QUINTO.</w:t>
      </w:r>
      <w:r w:rsidRPr="008314AD">
        <w:rPr>
          <w:rFonts w:ascii="Times New Roman" w:hAnsi="Times New Roman" w:cs="Times New Roman"/>
          <w:sz w:val="24"/>
          <w:szCs w:val="24"/>
        </w:rPr>
        <w:t xml:space="preserve"> La Secretaría de la Contraloría emitirá los lineamientos a los que hace referencia el artículo 1.49 del Código Administrativo del Estado de México atendiendo al principio de progresividad sobre los lineamientos vigentes y a las disposiciones del presente Decreto en un plazo no mayor a 60 días hábiles a partir de la entrada en vigor del presente Decreto.</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DÉCIMO SEXTO. </w:t>
      </w:r>
      <w:r w:rsidRPr="008314AD">
        <w:rPr>
          <w:rFonts w:ascii="Times New Roman" w:hAnsi="Times New Roman" w:cs="Times New Roman"/>
          <w:sz w:val="24"/>
          <w:szCs w:val="24"/>
        </w:rPr>
        <w:t>La Secretaría de la Contraloría instalará el Comité de Registro de Testigos Sociales con base en los lineamientos correspondientes en un plazo no mayor a 90 días hábiles a partir de la entrada en vigor del presente Decreto, mientras tanto el actual Comité de Registro de Testigos Sociales mantendrá su función la que concluye con la instalación del nuevo Comité.</w:t>
      </w:r>
    </w:p>
    <w:p w:rsidR="00A263BD" w:rsidRPr="008314AD" w:rsidRDefault="00A263BD" w:rsidP="008314AD">
      <w:pPr>
        <w:spacing w:after="0" w:line="240" w:lineRule="auto"/>
        <w:rPr>
          <w:rFonts w:ascii="Times New Roman" w:hAnsi="Times New Roman" w:cs="Times New Roman"/>
          <w:b/>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b/>
          <w:sz w:val="24"/>
          <w:szCs w:val="24"/>
        </w:rPr>
        <w:t xml:space="preserve">DÉCIMO SÉPTIMO. </w:t>
      </w:r>
      <w:r w:rsidRPr="008314AD">
        <w:rPr>
          <w:rFonts w:ascii="Times New Roman" w:hAnsi="Times New Roman" w:cs="Times New Roman"/>
          <w:sz w:val="24"/>
          <w:szCs w:val="24"/>
        </w:rPr>
        <w:t>Las secretarías de Finanzas y de la Contraloría, la Consejería Jurídica y la Oficialía Mayor, en el ámbito de sus respectivas competencias, intervendrán en los procedimientos objeto del presente Decreto y proveerán lo necesario para el cumplimiento del mismo en términos de las disposiciones jurídicas aplicables.</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rPr>
          <w:rFonts w:ascii="Times New Roman" w:hAnsi="Times New Roman" w:cs="Times New Roman"/>
          <w:sz w:val="24"/>
          <w:szCs w:val="24"/>
        </w:rPr>
      </w:pPr>
      <w:r w:rsidRPr="008314AD">
        <w:rPr>
          <w:rFonts w:ascii="Times New Roman" w:hAnsi="Times New Roman" w:cs="Times New Roman"/>
          <w:sz w:val="24"/>
          <w:szCs w:val="24"/>
        </w:rPr>
        <w:t>Reitero a usted, la seguridad de mi atenta y distinguida consideración.</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Palacio del Poder Ejecutivo, en la Ciudad de Toluca, capital del Estado de México, a los 5 días del mes de agosto del año 2026.</w:t>
      </w:r>
    </w:p>
    <w:p w:rsidR="00A263BD" w:rsidRPr="008314AD" w:rsidRDefault="00A263BD" w:rsidP="008314AD">
      <w:pPr>
        <w:spacing w:after="0" w:line="240" w:lineRule="auto"/>
        <w:rPr>
          <w:rFonts w:ascii="Times New Roman" w:hAnsi="Times New Roman" w:cs="Times New Roman"/>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La Gobernadora Constitucional</w:t>
      </w: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del Estado de México</w:t>
      </w:r>
    </w:p>
    <w:p w:rsidR="00A263BD" w:rsidRPr="008314AD" w:rsidRDefault="00A263BD" w:rsidP="008314AD">
      <w:pPr>
        <w:spacing w:after="0" w:line="240" w:lineRule="auto"/>
        <w:jc w:val="center"/>
        <w:rPr>
          <w:rFonts w:ascii="Times New Roman" w:hAnsi="Times New Roman" w:cs="Times New Roman"/>
          <w:b/>
          <w:sz w:val="24"/>
          <w:szCs w:val="24"/>
        </w:rPr>
      </w:pPr>
    </w:p>
    <w:p w:rsidR="00A263BD" w:rsidRPr="008314AD" w:rsidRDefault="00A263BD"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Mtra. Delfina Gómez Álvarez</w:t>
      </w:r>
    </w:p>
    <w:p w:rsidR="00A263BD" w:rsidRPr="008314AD" w:rsidRDefault="00A263BD" w:rsidP="008314AD">
      <w:pPr>
        <w:spacing w:after="0" w:line="240" w:lineRule="auto"/>
        <w:jc w:val="center"/>
        <w:rPr>
          <w:rFonts w:ascii="Times New Roman" w:hAnsi="Times New Roman" w:cs="Times New Roman"/>
          <w:sz w:val="24"/>
          <w:szCs w:val="24"/>
        </w:rPr>
      </w:pPr>
      <w:r w:rsidRPr="008314AD">
        <w:rPr>
          <w:rFonts w:ascii="Times New Roman" w:hAnsi="Times New Roman" w:cs="Times New Roman"/>
          <w:sz w:val="24"/>
          <w:szCs w:val="24"/>
        </w:rPr>
        <w:t>(Rúbrica)</w:t>
      </w:r>
      <w:bookmarkEnd w:id="6"/>
    </w:p>
    <w:p w:rsidR="0032738E" w:rsidRPr="008314AD" w:rsidRDefault="0032738E" w:rsidP="008314AD">
      <w:pPr>
        <w:pStyle w:val="Sinespaciado"/>
        <w:rPr>
          <w:rFonts w:cs="Times New Roman"/>
          <w:color w:val="auto"/>
          <w:szCs w:val="24"/>
        </w:rPr>
      </w:pPr>
    </w:p>
    <w:p w:rsidR="0032738E" w:rsidRPr="008314AD" w:rsidRDefault="0032738E"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t>(Fin del documento)</w:t>
      </w:r>
    </w:p>
    <w:p w:rsidR="0032738E" w:rsidRPr="008314AD" w:rsidRDefault="0032738E" w:rsidP="008314AD">
      <w:pPr>
        <w:pStyle w:val="Sinespaciado"/>
        <w:rPr>
          <w:rFonts w:cs="Times New Roman"/>
          <w:color w:val="auto"/>
          <w:szCs w:val="24"/>
        </w:rPr>
      </w:pPr>
    </w:p>
    <w:p w:rsidR="0046787C" w:rsidRPr="008314AD" w:rsidRDefault="0046787C" w:rsidP="008314AD">
      <w:pPr>
        <w:pStyle w:val="Sinespaciado"/>
        <w:rPr>
          <w:rFonts w:cs="Times New Roman"/>
          <w:color w:val="auto"/>
          <w:szCs w:val="24"/>
        </w:rPr>
      </w:pPr>
      <w:r w:rsidRPr="008314AD">
        <w:rPr>
          <w:rFonts w:cs="Times New Roman"/>
          <w:color w:val="auto"/>
          <w:szCs w:val="24"/>
        </w:rPr>
        <w:t xml:space="preserve">PRESIDENTA DIP. MARTHA AZUCENA CAMACHO REYNOSO. Gracias, diputado. </w:t>
      </w:r>
    </w:p>
    <w:p w:rsidR="0046787C" w:rsidRPr="008314AD" w:rsidRDefault="0046787C" w:rsidP="008314AD">
      <w:pPr>
        <w:pStyle w:val="Sinespaciado"/>
        <w:ind w:firstLine="708"/>
        <w:rPr>
          <w:rFonts w:cs="Times New Roman"/>
          <w:color w:val="auto"/>
          <w:szCs w:val="24"/>
        </w:rPr>
      </w:pPr>
      <w:r w:rsidRPr="008314AD">
        <w:rPr>
          <w:rFonts w:cs="Times New Roman"/>
          <w:color w:val="auto"/>
          <w:szCs w:val="24"/>
        </w:rPr>
        <w:t xml:space="preserve">Se registra la iniciativa y se remite a las Comisiones legislativas de Gobernación y Puntos Constitucionales y de Transparencia y Acceso a la Información Pública y Protección de Datos </w:t>
      </w:r>
      <w:r w:rsidR="00FC7636" w:rsidRPr="008314AD">
        <w:rPr>
          <w:rFonts w:cs="Times New Roman"/>
          <w:color w:val="auto"/>
          <w:szCs w:val="24"/>
        </w:rPr>
        <w:t xml:space="preserve">Personales </w:t>
      </w:r>
      <w:r w:rsidRPr="008314AD">
        <w:rPr>
          <w:rFonts w:cs="Times New Roman"/>
          <w:color w:val="auto"/>
          <w:szCs w:val="24"/>
        </w:rPr>
        <w:t>para su estudio y dictamen</w:t>
      </w:r>
      <w:r w:rsidR="00FA4941" w:rsidRPr="008314AD">
        <w:rPr>
          <w:rFonts w:cs="Times New Roman"/>
          <w:color w:val="auto"/>
          <w:szCs w:val="24"/>
        </w:rPr>
        <w:t>.</w:t>
      </w:r>
    </w:p>
    <w:p w:rsidR="00615220" w:rsidRPr="008314AD" w:rsidRDefault="00615220" w:rsidP="008314AD">
      <w:pPr>
        <w:pStyle w:val="Sinespaciado"/>
        <w:ind w:firstLine="708"/>
        <w:rPr>
          <w:rFonts w:cs="Times New Roman"/>
          <w:color w:val="auto"/>
          <w:szCs w:val="24"/>
        </w:rPr>
      </w:pPr>
      <w:r w:rsidRPr="008314AD">
        <w:rPr>
          <w:rFonts w:cs="Times New Roman"/>
          <w:color w:val="auto"/>
          <w:szCs w:val="24"/>
        </w:rPr>
        <w:t xml:space="preserve">Sobre el punto número 8, el diputado Isaac Josué Hernández Méndez da a conocer el informe sobre el destino de Bienes 2025, presentado por el </w:t>
      </w:r>
      <w:r w:rsidR="00FC7636" w:rsidRPr="008314AD">
        <w:rPr>
          <w:rFonts w:cs="Times New Roman"/>
          <w:color w:val="auto"/>
          <w:szCs w:val="24"/>
        </w:rPr>
        <w:t xml:space="preserve">Coronel </w:t>
      </w:r>
      <w:r w:rsidRPr="008314AD">
        <w:rPr>
          <w:rFonts w:cs="Times New Roman"/>
          <w:color w:val="auto"/>
          <w:szCs w:val="24"/>
        </w:rPr>
        <w:t xml:space="preserve">Gerardo René Herrera </w:t>
      </w:r>
      <w:r w:rsidR="001D6670" w:rsidRPr="008314AD">
        <w:rPr>
          <w:rFonts w:cs="Times New Roman"/>
          <w:color w:val="auto"/>
          <w:szCs w:val="24"/>
        </w:rPr>
        <w:t>Hui</w:t>
      </w:r>
      <w:r w:rsidRPr="008314AD">
        <w:rPr>
          <w:rFonts w:cs="Times New Roman"/>
          <w:color w:val="auto"/>
          <w:szCs w:val="24"/>
        </w:rPr>
        <w:t>za</w:t>
      </w:r>
      <w:r w:rsidR="001D6670" w:rsidRPr="008314AD">
        <w:rPr>
          <w:rFonts w:cs="Times New Roman"/>
          <w:color w:val="auto"/>
          <w:szCs w:val="24"/>
        </w:rPr>
        <w:t>r</w:t>
      </w:r>
      <w:r w:rsidRPr="008314AD">
        <w:rPr>
          <w:rFonts w:cs="Times New Roman"/>
          <w:color w:val="auto"/>
          <w:szCs w:val="24"/>
        </w:rPr>
        <w:t xml:space="preserve">, Director General del Instituto de Administración de Bienes </w:t>
      </w:r>
      <w:r w:rsidR="001D6670" w:rsidRPr="008314AD">
        <w:rPr>
          <w:rFonts w:cs="Times New Roman"/>
          <w:color w:val="auto"/>
          <w:szCs w:val="24"/>
        </w:rPr>
        <w:t xml:space="preserve">Vinculados </w:t>
      </w:r>
      <w:r w:rsidRPr="008314AD">
        <w:rPr>
          <w:rFonts w:cs="Times New Roman"/>
          <w:color w:val="auto"/>
          <w:szCs w:val="24"/>
        </w:rPr>
        <w:t xml:space="preserve">al Procedimiento Penal y a la extinción de Dominio del Estado de México. </w:t>
      </w:r>
    </w:p>
    <w:p w:rsidR="00615220" w:rsidRPr="008314AD" w:rsidRDefault="00615220" w:rsidP="008314AD">
      <w:pPr>
        <w:pStyle w:val="Sinespaciado"/>
        <w:ind w:firstLine="708"/>
        <w:rPr>
          <w:rFonts w:cs="Times New Roman"/>
          <w:color w:val="auto"/>
          <w:szCs w:val="24"/>
        </w:rPr>
      </w:pPr>
      <w:r w:rsidRPr="008314AD">
        <w:rPr>
          <w:rFonts w:cs="Times New Roman"/>
          <w:color w:val="auto"/>
          <w:szCs w:val="24"/>
        </w:rPr>
        <w:t>Someto a su consideración la dispensa de lectura del documento para que solamente sea leído el oficio correspondiente, quienes estén a favor se sirvan levantar la mano ¿En contra? ¿En abstención?</w:t>
      </w:r>
    </w:p>
    <w:p w:rsidR="00615220" w:rsidRPr="008314AD" w:rsidRDefault="00615220" w:rsidP="008314AD">
      <w:pPr>
        <w:pStyle w:val="Sinespaciado"/>
        <w:rPr>
          <w:rFonts w:cs="Times New Roman"/>
          <w:color w:val="auto"/>
          <w:szCs w:val="24"/>
        </w:rPr>
      </w:pPr>
      <w:r w:rsidRPr="008314AD">
        <w:rPr>
          <w:rFonts w:cs="Times New Roman"/>
          <w:color w:val="auto"/>
          <w:szCs w:val="24"/>
        </w:rPr>
        <w:lastRenderedPageBreak/>
        <w:t>SECRETARIO DIP. ISAAC JOSUÉ HERNÁNDEZ MÉNDEZ. La propuesta ha sido aprobada por unanimidad de votos.</w:t>
      </w:r>
    </w:p>
    <w:p w:rsidR="00615220" w:rsidRPr="008314AD" w:rsidRDefault="00615220" w:rsidP="008314AD">
      <w:pPr>
        <w:pStyle w:val="Sinespaciado"/>
        <w:rPr>
          <w:rFonts w:cs="Times New Roman"/>
          <w:color w:val="auto"/>
          <w:szCs w:val="24"/>
        </w:rPr>
      </w:pPr>
      <w:r w:rsidRPr="008314AD">
        <w:rPr>
          <w:rFonts w:cs="Times New Roman"/>
          <w:color w:val="auto"/>
          <w:szCs w:val="24"/>
        </w:rPr>
        <w:t xml:space="preserve">PRESIDENTA DIP. MARTHA AZUCENA CAMACHO REYNOSO. Gracias, </w:t>
      </w:r>
      <w:r w:rsidR="00813A48" w:rsidRPr="008314AD">
        <w:rPr>
          <w:rFonts w:cs="Times New Roman"/>
          <w:color w:val="auto"/>
          <w:szCs w:val="24"/>
        </w:rPr>
        <w:t>Secretario</w:t>
      </w:r>
      <w:r w:rsidRPr="008314AD">
        <w:rPr>
          <w:rFonts w:cs="Times New Roman"/>
          <w:color w:val="auto"/>
          <w:szCs w:val="24"/>
        </w:rPr>
        <w:t>.</w:t>
      </w:r>
    </w:p>
    <w:p w:rsidR="00615220" w:rsidRPr="008314AD" w:rsidRDefault="00615220" w:rsidP="008314AD">
      <w:pPr>
        <w:pStyle w:val="Sinespaciado"/>
        <w:ind w:firstLine="708"/>
        <w:rPr>
          <w:rFonts w:cs="Times New Roman"/>
          <w:color w:val="auto"/>
          <w:szCs w:val="24"/>
        </w:rPr>
      </w:pPr>
      <w:r w:rsidRPr="008314AD">
        <w:rPr>
          <w:rFonts w:cs="Times New Roman"/>
          <w:color w:val="auto"/>
          <w:szCs w:val="24"/>
        </w:rPr>
        <w:t>El diputado Isaac Josué Hernández Méndez leerá el oficio.</w:t>
      </w:r>
    </w:p>
    <w:p w:rsidR="00615220" w:rsidRPr="008314AD" w:rsidRDefault="00615220" w:rsidP="008314AD">
      <w:pPr>
        <w:pStyle w:val="Sinespaciado"/>
        <w:rPr>
          <w:rFonts w:cs="Times New Roman"/>
          <w:color w:val="auto"/>
          <w:szCs w:val="24"/>
        </w:rPr>
      </w:pPr>
      <w:r w:rsidRPr="008314AD">
        <w:rPr>
          <w:rFonts w:cs="Times New Roman"/>
          <w:color w:val="auto"/>
          <w:szCs w:val="24"/>
        </w:rPr>
        <w:t>SECRETARIO DIP. ISAAC JOSUÉ HERNÁNDEZ MÉNDEZ. Con su permiso, Presidenta.</w:t>
      </w:r>
    </w:p>
    <w:p w:rsidR="00615220" w:rsidRPr="008314AD" w:rsidRDefault="00615220" w:rsidP="008314AD">
      <w:pPr>
        <w:pStyle w:val="Sinespaciado"/>
        <w:ind w:firstLine="708"/>
        <w:rPr>
          <w:rFonts w:cs="Times New Roman"/>
          <w:color w:val="auto"/>
          <w:szCs w:val="24"/>
        </w:rPr>
      </w:pPr>
      <w:r w:rsidRPr="008314AD">
        <w:rPr>
          <w:rFonts w:cs="Times New Roman"/>
          <w:color w:val="auto"/>
          <w:szCs w:val="24"/>
        </w:rPr>
        <w:t xml:space="preserve">Doy lectura al oficio que nos manda el Instituto de Administración de Bienes Vinculados al Procedimiento Penal y a la Extinción de Dominio. </w:t>
      </w:r>
    </w:p>
    <w:p w:rsidR="00615220" w:rsidRPr="008314AD" w:rsidRDefault="00615220" w:rsidP="008314AD">
      <w:pPr>
        <w:pStyle w:val="Sinespaciado"/>
        <w:rPr>
          <w:rFonts w:cs="Times New Roman"/>
          <w:color w:val="auto"/>
          <w:szCs w:val="24"/>
        </w:rPr>
      </w:pPr>
      <w:r w:rsidRPr="008314AD">
        <w:rPr>
          <w:rFonts w:cs="Times New Roman"/>
          <w:color w:val="auto"/>
          <w:szCs w:val="24"/>
        </w:rPr>
        <w:t>DIPUTADA MARTHA AZUCENA CAMACHO REYNOSO</w:t>
      </w:r>
    </w:p>
    <w:p w:rsidR="00CB01CC" w:rsidRPr="008314AD" w:rsidRDefault="00615220" w:rsidP="008314AD">
      <w:pPr>
        <w:pStyle w:val="Sinespaciado"/>
        <w:rPr>
          <w:rFonts w:cs="Times New Roman"/>
          <w:color w:val="auto"/>
          <w:szCs w:val="24"/>
        </w:rPr>
      </w:pPr>
      <w:r w:rsidRPr="008314AD">
        <w:rPr>
          <w:rFonts w:cs="Times New Roman"/>
          <w:color w:val="auto"/>
          <w:szCs w:val="24"/>
        </w:rPr>
        <w:t xml:space="preserve">PRESIDENTA DE LA MESA DIRECTIVA </w:t>
      </w:r>
    </w:p>
    <w:p w:rsidR="00615220" w:rsidRPr="008314AD" w:rsidRDefault="00615220" w:rsidP="008314AD">
      <w:pPr>
        <w:pStyle w:val="Sinespaciado"/>
        <w:rPr>
          <w:rFonts w:cs="Times New Roman"/>
          <w:color w:val="auto"/>
          <w:szCs w:val="24"/>
        </w:rPr>
      </w:pPr>
      <w:r w:rsidRPr="008314AD">
        <w:rPr>
          <w:rFonts w:cs="Times New Roman"/>
          <w:color w:val="auto"/>
          <w:szCs w:val="24"/>
        </w:rPr>
        <w:t xml:space="preserve">DE LA LXII LEGISLATURA DEL ESTADO DE MÉXICO, </w:t>
      </w:r>
    </w:p>
    <w:p w:rsidR="00615220" w:rsidRPr="008314AD" w:rsidRDefault="00615220" w:rsidP="008314AD">
      <w:pPr>
        <w:pStyle w:val="Sinespaciado"/>
        <w:rPr>
          <w:rFonts w:cs="Times New Roman"/>
          <w:color w:val="auto"/>
          <w:szCs w:val="24"/>
        </w:rPr>
      </w:pPr>
      <w:r w:rsidRPr="008314AD">
        <w:rPr>
          <w:rFonts w:cs="Times New Roman"/>
          <w:color w:val="auto"/>
          <w:szCs w:val="24"/>
        </w:rPr>
        <w:t>PRESENTE.</w:t>
      </w:r>
    </w:p>
    <w:p w:rsidR="00615220" w:rsidRPr="008314AD" w:rsidRDefault="00615220" w:rsidP="008314AD">
      <w:pPr>
        <w:pStyle w:val="Sinespaciado"/>
        <w:ind w:firstLine="708"/>
        <w:rPr>
          <w:rFonts w:cs="Times New Roman"/>
          <w:color w:val="auto"/>
          <w:szCs w:val="24"/>
        </w:rPr>
      </w:pPr>
      <w:r w:rsidRPr="008314AD">
        <w:rPr>
          <w:rFonts w:cs="Times New Roman"/>
          <w:color w:val="auto"/>
          <w:szCs w:val="24"/>
        </w:rPr>
        <w:t>Con fundamento en los artículos 1 y 28 fracciones III y V de la Ley de la Fiscalía General de Justicia del Estado de México, 1 y 9 fracciones 1 y XIII</w:t>
      </w:r>
      <w:r w:rsidR="00AD6421" w:rsidRPr="008314AD">
        <w:rPr>
          <w:rFonts w:cs="Times New Roman"/>
          <w:color w:val="auto"/>
          <w:szCs w:val="24"/>
        </w:rPr>
        <w:t>,</w:t>
      </w:r>
      <w:r w:rsidRPr="008314AD">
        <w:rPr>
          <w:rFonts w:cs="Times New Roman"/>
          <w:color w:val="auto"/>
          <w:szCs w:val="24"/>
        </w:rPr>
        <w:t xml:space="preserve"> de la Ley para la Administración de Bienes </w:t>
      </w:r>
      <w:r w:rsidR="00AD6421" w:rsidRPr="008314AD">
        <w:rPr>
          <w:rFonts w:cs="Times New Roman"/>
          <w:color w:val="auto"/>
          <w:szCs w:val="24"/>
        </w:rPr>
        <w:t xml:space="preserve">Vinculados </w:t>
      </w:r>
      <w:r w:rsidRPr="008314AD">
        <w:rPr>
          <w:rFonts w:cs="Times New Roman"/>
          <w:color w:val="auto"/>
          <w:szCs w:val="24"/>
        </w:rPr>
        <w:t xml:space="preserve">al Procedimiento Penal y a la Extinción de Dominio para el Estado de México, respetuosamente me refiero al informe anual que este Instituto tiene facultad de rendir sobre el destino de los bienes en términos de los artículos </w:t>
      </w:r>
      <w:r w:rsidR="00AD6421" w:rsidRPr="008314AD">
        <w:rPr>
          <w:rFonts w:cs="Times New Roman"/>
          <w:color w:val="auto"/>
          <w:szCs w:val="24"/>
        </w:rPr>
        <w:t>9</w:t>
      </w:r>
      <w:r w:rsidRPr="008314AD">
        <w:rPr>
          <w:rFonts w:cs="Times New Roman"/>
          <w:color w:val="auto"/>
          <w:szCs w:val="24"/>
        </w:rPr>
        <w:t xml:space="preserve"> fracción XIII</w:t>
      </w:r>
      <w:r w:rsidR="00C978D5" w:rsidRPr="008314AD">
        <w:rPr>
          <w:rFonts w:cs="Times New Roman"/>
          <w:color w:val="auto"/>
          <w:szCs w:val="24"/>
        </w:rPr>
        <w:t>,</w:t>
      </w:r>
      <w:r w:rsidRPr="008314AD">
        <w:rPr>
          <w:rFonts w:cs="Times New Roman"/>
          <w:color w:val="auto"/>
          <w:szCs w:val="24"/>
        </w:rPr>
        <w:t xml:space="preserve"> de la Ley para la Administración de Bienes </w:t>
      </w:r>
      <w:r w:rsidR="00C978D5" w:rsidRPr="008314AD">
        <w:rPr>
          <w:rFonts w:cs="Times New Roman"/>
          <w:color w:val="auto"/>
          <w:szCs w:val="24"/>
        </w:rPr>
        <w:t xml:space="preserve">Vinculados </w:t>
      </w:r>
      <w:r w:rsidRPr="008314AD">
        <w:rPr>
          <w:rFonts w:cs="Times New Roman"/>
          <w:color w:val="auto"/>
          <w:szCs w:val="24"/>
        </w:rPr>
        <w:t xml:space="preserve">al </w:t>
      </w:r>
      <w:r w:rsidR="00C978D5" w:rsidRPr="008314AD">
        <w:rPr>
          <w:rFonts w:cs="Times New Roman"/>
          <w:color w:val="auto"/>
          <w:szCs w:val="24"/>
        </w:rPr>
        <w:t xml:space="preserve">Procedimiento Penal </w:t>
      </w:r>
      <w:r w:rsidRPr="008314AD">
        <w:rPr>
          <w:rFonts w:cs="Times New Roman"/>
          <w:color w:val="auto"/>
          <w:szCs w:val="24"/>
        </w:rPr>
        <w:t xml:space="preserve">y a la </w:t>
      </w:r>
      <w:r w:rsidR="00C978D5" w:rsidRPr="008314AD">
        <w:rPr>
          <w:rFonts w:cs="Times New Roman"/>
          <w:color w:val="auto"/>
          <w:szCs w:val="24"/>
        </w:rPr>
        <w:t xml:space="preserve">Extinción </w:t>
      </w:r>
      <w:r w:rsidRPr="008314AD">
        <w:rPr>
          <w:rFonts w:cs="Times New Roman"/>
          <w:color w:val="auto"/>
          <w:szCs w:val="24"/>
        </w:rPr>
        <w:t xml:space="preserve">de </w:t>
      </w:r>
      <w:r w:rsidR="00C978D5" w:rsidRPr="008314AD">
        <w:rPr>
          <w:rFonts w:cs="Times New Roman"/>
          <w:color w:val="auto"/>
          <w:szCs w:val="24"/>
        </w:rPr>
        <w:t xml:space="preserve">Dominio </w:t>
      </w:r>
      <w:r w:rsidRPr="008314AD">
        <w:rPr>
          <w:rFonts w:cs="Times New Roman"/>
          <w:color w:val="auto"/>
          <w:szCs w:val="24"/>
        </w:rPr>
        <w:t>para el Estado de México y 108 fracción XIII</w:t>
      </w:r>
      <w:r w:rsidR="00C978D5" w:rsidRPr="008314AD">
        <w:rPr>
          <w:rFonts w:cs="Times New Roman"/>
          <w:color w:val="auto"/>
          <w:szCs w:val="24"/>
        </w:rPr>
        <w:t>,</w:t>
      </w:r>
      <w:r w:rsidRPr="008314AD">
        <w:rPr>
          <w:rFonts w:cs="Times New Roman"/>
          <w:color w:val="auto"/>
          <w:szCs w:val="24"/>
        </w:rPr>
        <w:t xml:space="preserve"> del Reglamento de la Ley de Fiscal de la Fiscalía General de Justicia del Estado de México. </w:t>
      </w:r>
    </w:p>
    <w:p w:rsidR="00615220" w:rsidRPr="008314AD" w:rsidRDefault="00615220" w:rsidP="008314AD">
      <w:pPr>
        <w:pStyle w:val="Sinespaciado"/>
        <w:ind w:firstLine="708"/>
        <w:rPr>
          <w:rFonts w:cs="Times New Roman"/>
          <w:color w:val="auto"/>
          <w:szCs w:val="24"/>
        </w:rPr>
      </w:pPr>
      <w:r w:rsidRPr="008314AD">
        <w:rPr>
          <w:rFonts w:cs="Times New Roman"/>
          <w:color w:val="auto"/>
          <w:szCs w:val="24"/>
        </w:rPr>
        <w:t xml:space="preserve">En tal virtud, me permito remitir el </w:t>
      </w:r>
      <w:r w:rsidR="00CA6404" w:rsidRPr="008314AD">
        <w:rPr>
          <w:rFonts w:cs="Times New Roman"/>
          <w:color w:val="auto"/>
          <w:szCs w:val="24"/>
        </w:rPr>
        <w:t>“</w:t>
      </w:r>
      <w:r w:rsidRPr="008314AD">
        <w:rPr>
          <w:rFonts w:cs="Times New Roman"/>
          <w:color w:val="auto"/>
          <w:szCs w:val="24"/>
        </w:rPr>
        <w:t xml:space="preserve">Informe sobre el </w:t>
      </w:r>
      <w:r w:rsidR="00CA6404" w:rsidRPr="008314AD">
        <w:rPr>
          <w:rFonts w:cs="Times New Roman"/>
          <w:color w:val="auto"/>
          <w:szCs w:val="24"/>
        </w:rPr>
        <w:t xml:space="preserve">Destino </w:t>
      </w:r>
      <w:r w:rsidRPr="008314AD">
        <w:rPr>
          <w:rFonts w:cs="Times New Roman"/>
          <w:color w:val="auto"/>
          <w:szCs w:val="24"/>
        </w:rPr>
        <w:t>de Bienes 2025</w:t>
      </w:r>
      <w:r w:rsidR="00CA6404" w:rsidRPr="008314AD">
        <w:rPr>
          <w:rFonts w:cs="Times New Roman"/>
          <w:color w:val="auto"/>
          <w:szCs w:val="24"/>
        </w:rPr>
        <w:t>”</w:t>
      </w:r>
      <w:r w:rsidRPr="008314AD">
        <w:rPr>
          <w:rFonts w:cs="Times New Roman"/>
          <w:color w:val="auto"/>
          <w:szCs w:val="24"/>
        </w:rPr>
        <w:t>, de manera impresa y en medio magnético</w:t>
      </w:r>
      <w:r w:rsidR="00CA6404" w:rsidRPr="008314AD">
        <w:rPr>
          <w:rFonts w:cs="Times New Roman"/>
          <w:color w:val="auto"/>
          <w:szCs w:val="24"/>
        </w:rPr>
        <w:t xml:space="preserve"> (CD)</w:t>
      </w:r>
      <w:r w:rsidRPr="008314AD">
        <w:rPr>
          <w:rFonts w:cs="Times New Roman"/>
          <w:color w:val="auto"/>
          <w:szCs w:val="24"/>
        </w:rPr>
        <w:t xml:space="preserve">, refrendando el compromiso de continuar con las acciones que la ley mandata en beneficio de la procuración de justicia y de la sociedad mexiquense. </w:t>
      </w:r>
    </w:p>
    <w:p w:rsidR="00615220" w:rsidRPr="008314AD" w:rsidRDefault="00615220" w:rsidP="008314AD">
      <w:pPr>
        <w:pStyle w:val="Sinespaciado"/>
        <w:ind w:firstLine="708"/>
        <w:rPr>
          <w:rFonts w:cs="Times New Roman"/>
          <w:color w:val="auto"/>
          <w:szCs w:val="24"/>
        </w:rPr>
      </w:pPr>
      <w:r w:rsidRPr="008314AD">
        <w:rPr>
          <w:rFonts w:cs="Times New Roman"/>
          <w:color w:val="auto"/>
          <w:szCs w:val="24"/>
        </w:rPr>
        <w:t xml:space="preserve">Reitero la seguridad es de mi especial consideración y respeto. </w:t>
      </w:r>
    </w:p>
    <w:p w:rsidR="000A49A2" w:rsidRPr="008314AD" w:rsidRDefault="000A49A2" w:rsidP="008314AD">
      <w:pPr>
        <w:pStyle w:val="Sinespaciado"/>
        <w:ind w:firstLine="708"/>
        <w:rPr>
          <w:rFonts w:cs="Times New Roman"/>
          <w:color w:val="auto"/>
          <w:szCs w:val="24"/>
        </w:rPr>
      </w:pPr>
      <w:r w:rsidRPr="008314AD">
        <w:rPr>
          <w:rFonts w:cs="Times New Roman"/>
          <w:color w:val="auto"/>
          <w:szCs w:val="24"/>
        </w:rPr>
        <w:t>Lo firma</w:t>
      </w:r>
      <w:r w:rsidR="00A319F5" w:rsidRPr="008314AD">
        <w:rPr>
          <w:rFonts w:cs="Times New Roman"/>
          <w:color w:val="auto"/>
          <w:szCs w:val="24"/>
        </w:rPr>
        <w:t>:</w:t>
      </w:r>
    </w:p>
    <w:p w:rsidR="00615220" w:rsidRPr="008314AD" w:rsidRDefault="00615220" w:rsidP="008314AD">
      <w:pPr>
        <w:pStyle w:val="Sinespaciado"/>
        <w:ind w:firstLine="708"/>
        <w:jc w:val="center"/>
        <w:rPr>
          <w:rFonts w:cs="Times New Roman"/>
          <w:color w:val="auto"/>
          <w:szCs w:val="24"/>
        </w:rPr>
      </w:pPr>
      <w:r w:rsidRPr="008314AD">
        <w:rPr>
          <w:rFonts w:cs="Times New Roman"/>
          <w:color w:val="auto"/>
          <w:szCs w:val="24"/>
        </w:rPr>
        <w:t>EL CORONEL GERARDO RENÉ HERRERA HUÍZAR</w:t>
      </w:r>
    </w:p>
    <w:p w:rsidR="00615220" w:rsidRPr="008314AD" w:rsidRDefault="00615220" w:rsidP="008314AD">
      <w:pPr>
        <w:pStyle w:val="Sinespaciado"/>
        <w:ind w:firstLine="708"/>
        <w:jc w:val="center"/>
        <w:rPr>
          <w:rFonts w:cs="Times New Roman"/>
          <w:color w:val="auto"/>
          <w:szCs w:val="24"/>
        </w:rPr>
      </w:pPr>
      <w:r w:rsidRPr="008314AD">
        <w:rPr>
          <w:rFonts w:cs="Times New Roman"/>
          <w:color w:val="auto"/>
          <w:szCs w:val="24"/>
        </w:rPr>
        <w:t>DIRECTOR GENERAL DE ESTE INSTITUTO.</w:t>
      </w:r>
    </w:p>
    <w:p w:rsidR="00615220" w:rsidRPr="008314AD" w:rsidRDefault="00615220" w:rsidP="008314AD">
      <w:pPr>
        <w:pStyle w:val="Sinespaciado"/>
        <w:ind w:firstLine="708"/>
        <w:rPr>
          <w:rFonts w:cs="Times New Roman"/>
          <w:color w:val="auto"/>
          <w:szCs w:val="24"/>
        </w:rPr>
      </w:pPr>
      <w:r w:rsidRPr="008314AD">
        <w:rPr>
          <w:rFonts w:cs="Times New Roman"/>
          <w:color w:val="auto"/>
          <w:szCs w:val="24"/>
        </w:rPr>
        <w:t xml:space="preserve">Es cuanto </w:t>
      </w:r>
      <w:r w:rsidR="00813A48" w:rsidRPr="008314AD">
        <w:rPr>
          <w:rFonts w:cs="Times New Roman"/>
          <w:color w:val="auto"/>
          <w:szCs w:val="24"/>
        </w:rPr>
        <w:t>Presidenta</w:t>
      </w:r>
      <w:r w:rsidRPr="008314AD">
        <w:rPr>
          <w:rFonts w:cs="Times New Roman"/>
          <w:color w:val="auto"/>
          <w:szCs w:val="24"/>
        </w:rPr>
        <w:t>.</w:t>
      </w:r>
    </w:p>
    <w:p w:rsidR="00166724" w:rsidRPr="008314AD" w:rsidRDefault="00166724" w:rsidP="008314AD">
      <w:pPr>
        <w:pStyle w:val="Sinespaciado"/>
        <w:rPr>
          <w:rFonts w:cs="Times New Roman"/>
          <w:color w:val="auto"/>
          <w:szCs w:val="24"/>
        </w:rPr>
      </w:pPr>
    </w:p>
    <w:p w:rsidR="00E010FB" w:rsidRPr="008314AD" w:rsidRDefault="00E010FB"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t>(Se inserta documento)</w:t>
      </w:r>
    </w:p>
    <w:p w:rsidR="00166724" w:rsidRPr="008314AD" w:rsidRDefault="00166724" w:rsidP="008314AD">
      <w:pPr>
        <w:pStyle w:val="Sinespaciado"/>
        <w:rPr>
          <w:rFonts w:cs="Times New Roman"/>
          <w:color w:val="auto"/>
          <w:szCs w:val="24"/>
        </w:rPr>
      </w:pPr>
    </w:p>
    <w:p w:rsidR="00E010FB" w:rsidRDefault="00E010FB" w:rsidP="008314AD">
      <w:pPr>
        <w:spacing w:after="0" w:line="240" w:lineRule="auto"/>
        <w:jc w:val="center"/>
        <w:rPr>
          <w:rFonts w:ascii="Times New Roman" w:eastAsia="Courier New" w:hAnsi="Times New Roman" w:cs="Times New Roman"/>
          <w:sz w:val="24"/>
          <w:szCs w:val="24"/>
        </w:rPr>
      </w:pPr>
      <w:r w:rsidRPr="008314AD">
        <w:rPr>
          <w:rFonts w:ascii="Times New Roman" w:eastAsia="Courier New" w:hAnsi="Times New Roman" w:cs="Times New Roman"/>
          <w:sz w:val="24"/>
          <w:szCs w:val="24"/>
        </w:rPr>
        <w:t>"2026. Año del Humanismo Mexicano en el Estado de México".</w:t>
      </w:r>
    </w:p>
    <w:p w:rsidR="004649B2" w:rsidRDefault="004649B2" w:rsidP="008314AD">
      <w:pPr>
        <w:spacing w:after="0" w:line="240" w:lineRule="auto"/>
        <w:jc w:val="center"/>
        <w:rPr>
          <w:rFonts w:ascii="Times New Roman" w:eastAsia="Courier New" w:hAnsi="Times New Roman" w:cs="Times New Roman"/>
          <w:sz w:val="24"/>
          <w:szCs w:val="24"/>
        </w:rPr>
      </w:pPr>
    </w:p>
    <w:p w:rsidR="004649B2" w:rsidRDefault="004649B2" w:rsidP="008314AD">
      <w:pPr>
        <w:spacing w:after="0" w:line="240" w:lineRule="auto"/>
        <w:jc w:val="center"/>
        <w:rPr>
          <w:rFonts w:ascii="Times New Roman" w:eastAsia="Courier New" w:hAnsi="Times New Roman" w:cs="Times New Roman"/>
          <w:b/>
          <w:sz w:val="24"/>
          <w:szCs w:val="24"/>
        </w:rPr>
      </w:pPr>
      <w:r>
        <w:rPr>
          <w:rFonts w:ascii="Times New Roman" w:eastAsia="Courier New" w:hAnsi="Times New Roman" w:cs="Times New Roman"/>
          <w:b/>
          <w:sz w:val="24"/>
          <w:szCs w:val="24"/>
        </w:rPr>
        <w:t>INSTITUTO DE ADMINISTRACIÓN DE BIENES VINCULADOS AL</w:t>
      </w:r>
    </w:p>
    <w:p w:rsidR="004649B2" w:rsidRDefault="004649B2" w:rsidP="008314AD">
      <w:pPr>
        <w:spacing w:after="0" w:line="240" w:lineRule="auto"/>
        <w:jc w:val="center"/>
        <w:rPr>
          <w:rFonts w:ascii="Times New Roman" w:eastAsia="Courier New" w:hAnsi="Times New Roman" w:cs="Times New Roman"/>
          <w:b/>
          <w:sz w:val="24"/>
          <w:szCs w:val="24"/>
        </w:rPr>
      </w:pPr>
      <w:r>
        <w:rPr>
          <w:rFonts w:ascii="Times New Roman" w:eastAsia="Courier New" w:hAnsi="Times New Roman" w:cs="Times New Roman"/>
          <w:b/>
          <w:sz w:val="24"/>
          <w:szCs w:val="24"/>
        </w:rPr>
        <w:t>PROCEDIMIENTO PENAL Y A LA EXTINCIÓN DE DOMINIO DEL ESTADO DE</w:t>
      </w:r>
    </w:p>
    <w:p w:rsidR="004649B2" w:rsidRPr="004649B2" w:rsidRDefault="004649B2" w:rsidP="008314AD">
      <w:pPr>
        <w:spacing w:after="0" w:line="240" w:lineRule="auto"/>
        <w:jc w:val="center"/>
        <w:rPr>
          <w:rFonts w:ascii="Times New Roman" w:eastAsia="Courier New" w:hAnsi="Times New Roman" w:cs="Times New Roman"/>
          <w:b/>
          <w:sz w:val="24"/>
          <w:szCs w:val="24"/>
        </w:rPr>
      </w:pPr>
      <w:r>
        <w:rPr>
          <w:rFonts w:ascii="Times New Roman" w:eastAsia="Courier New" w:hAnsi="Times New Roman" w:cs="Times New Roman"/>
          <w:b/>
          <w:sz w:val="24"/>
          <w:szCs w:val="24"/>
        </w:rPr>
        <w:t>MÉXICO</w:t>
      </w:r>
    </w:p>
    <w:p w:rsidR="00E010FB" w:rsidRPr="008314AD" w:rsidRDefault="00E010FB" w:rsidP="008314AD">
      <w:pPr>
        <w:spacing w:after="0" w:line="240" w:lineRule="auto"/>
        <w:rPr>
          <w:rFonts w:ascii="Times New Roman" w:hAnsi="Times New Roman" w:cs="Times New Roman"/>
          <w:sz w:val="24"/>
          <w:szCs w:val="24"/>
        </w:rPr>
      </w:pPr>
    </w:p>
    <w:p w:rsidR="00D21FC6" w:rsidRPr="008314AD" w:rsidRDefault="00E010FB" w:rsidP="008314AD">
      <w:pPr>
        <w:spacing w:after="0" w:line="240" w:lineRule="auto"/>
        <w:jc w:val="right"/>
        <w:rPr>
          <w:rFonts w:ascii="Times New Roman" w:hAnsi="Times New Roman" w:cs="Times New Roman"/>
          <w:sz w:val="24"/>
          <w:szCs w:val="24"/>
        </w:rPr>
      </w:pPr>
      <w:r w:rsidRPr="008314AD">
        <w:rPr>
          <w:rFonts w:ascii="Times New Roman" w:hAnsi="Times New Roman" w:cs="Times New Roman"/>
          <w:sz w:val="24"/>
          <w:szCs w:val="24"/>
        </w:rPr>
        <w:t>Oficio: 400LK3000/380/2026.</w:t>
      </w:r>
    </w:p>
    <w:p w:rsidR="00E010FB" w:rsidRPr="008314AD" w:rsidRDefault="00E010FB" w:rsidP="008314AD">
      <w:pPr>
        <w:spacing w:after="0" w:line="240" w:lineRule="auto"/>
        <w:jc w:val="right"/>
        <w:rPr>
          <w:rFonts w:ascii="Times New Roman" w:hAnsi="Times New Roman" w:cs="Times New Roman"/>
          <w:sz w:val="24"/>
          <w:szCs w:val="24"/>
        </w:rPr>
      </w:pPr>
      <w:r w:rsidRPr="008314AD">
        <w:rPr>
          <w:rFonts w:ascii="Times New Roman" w:hAnsi="Times New Roman" w:cs="Times New Roman"/>
          <w:sz w:val="24"/>
          <w:szCs w:val="24"/>
        </w:rPr>
        <w:t xml:space="preserve">Xonacatlán, Estado de México; </w:t>
      </w:r>
      <w:r w:rsidRPr="008314AD">
        <w:rPr>
          <w:rFonts w:ascii="Times New Roman" w:hAnsi="Times New Roman" w:cs="Times New Roman"/>
          <w:noProof/>
          <w:sz w:val="24"/>
          <w:szCs w:val="24"/>
        </w:rPr>
        <w:drawing>
          <wp:inline distT="0" distB="0" distL="0" distR="0" wp14:anchorId="58347264" wp14:editId="6F154EB3">
            <wp:extent cx="4575" cy="4572"/>
            <wp:effectExtent l="0" t="0" r="0" b="0"/>
            <wp:docPr id="2667" name="Picture 2667"/>
            <wp:cNvGraphicFramePr/>
            <a:graphic xmlns:a="http://schemas.openxmlformats.org/drawingml/2006/main">
              <a:graphicData uri="http://schemas.openxmlformats.org/drawingml/2006/picture">
                <pic:pic xmlns:pic="http://schemas.openxmlformats.org/drawingml/2006/picture">
                  <pic:nvPicPr>
                    <pic:cNvPr id="2667" name="Picture 2667"/>
                    <pic:cNvPicPr/>
                  </pic:nvPicPr>
                  <pic:blipFill>
                    <a:blip r:embed="rId35"/>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a 07 de julio de 2026.</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b/>
          <w:sz w:val="24"/>
          <w:szCs w:val="24"/>
        </w:rPr>
      </w:pPr>
      <w:r w:rsidRPr="008314AD">
        <w:rPr>
          <w:rFonts w:ascii="Times New Roman" w:hAnsi="Times New Roman" w:cs="Times New Roman"/>
          <w:b/>
          <w:sz w:val="24"/>
          <w:szCs w:val="24"/>
        </w:rPr>
        <w:t>Diputada Martha Azucena Camacho Reynoso.</w:t>
      </w:r>
    </w:p>
    <w:p w:rsidR="00913FE2" w:rsidRPr="008314AD" w:rsidRDefault="00E010FB"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Presidenta de la Mesa Directiva de la LXII</w:t>
      </w:r>
    </w:p>
    <w:p w:rsidR="00E010FB" w:rsidRPr="008314AD" w:rsidRDefault="00E010FB"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Legislatura del Estado de México.</w:t>
      </w:r>
    </w:p>
    <w:p w:rsidR="00E010FB" w:rsidRPr="008314AD" w:rsidRDefault="00E010FB"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P r e s e n t e</w:t>
      </w:r>
    </w:p>
    <w:p w:rsidR="00E010FB" w:rsidRPr="008314AD" w:rsidRDefault="00E010FB" w:rsidP="008314AD">
      <w:pPr>
        <w:spacing w:after="0" w:line="240" w:lineRule="auto"/>
        <w:rPr>
          <w:rFonts w:ascii="Times New Roman" w:hAnsi="Times New Roman" w:cs="Times New Roman"/>
          <w:sz w:val="24"/>
          <w:szCs w:val="24"/>
        </w:rPr>
      </w:pPr>
    </w:p>
    <w:p w:rsidR="00E010FB" w:rsidRPr="008314AD" w:rsidRDefault="00E010FB" w:rsidP="008314AD">
      <w:pPr>
        <w:spacing w:after="0" w:line="240" w:lineRule="auto"/>
        <w:rPr>
          <w:rFonts w:ascii="Times New Roman" w:eastAsia="Times New Roman" w:hAnsi="Times New Roman" w:cs="Times New Roman"/>
          <w:sz w:val="24"/>
          <w:szCs w:val="24"/>
        </w:rPr>
      </w:pPr>
      <w:r w:rsidRPr="008314AD">
        <w:rPr>
          <w:rFonts w:ascii="Times New Roman" w:eastAsia="Times New Roman" w:hAnsi="Times New Roman" w:cs="Times New Roman"/>
          <w:sz w:val="24"/>
          <w:szCs w:val="24"/>
        </w:rPr>
        <w:t>Distinguida Diputada:</w:t>
      </w:r>
    </w:p>
    <w:p w:rsidR="00E010FB" w:rsidRPr="008314AD" w:rsidRDefault="00E010FB" w:rsidP="008314AD">
      <w:pPr>
        <w:spacing w:after="0" w:line="240" w:lineRule="auto"/>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Con fundamento en los artículos 1 y 28 fracciones III y V, de la Ley de la Fiscalía General de Justicia del Estado de México, 1 y 9 fracciones I y XIII, de la Ley para la Administración de Bienes Vinculados al Procedimiento Penal y a la Extinción de Dominio para el Estado de México, </w:t>
      </w:r>
      <w:r w:rsidRPr="008314AD">
        <w:rPr>
          <w:rFonts w:ascii="Times New Roman" w:hAnsi="Times New Roman" w:cs="Times New Roman"/>
          <w:sz w:val="24"/>
          <w:szCs w:val="24"/>
        </w:rPr>
        <w:lastRenderedPageBreak/>
        <w:t>respetuosamente me refiero al informe anual que este Instituto tiene facultad de rendir sobre el destino de los bienes en términos de los artículos 9 fracción XIII, de la Ley para la Administración de Bienes Vinculados al Procedimiento Penal y a la Extinción de Dominio para el Estado de México y 108 fracción XIII, del Reglamento de la Ley de la Fiscalía General de Justicia del Estado de México.</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En tal virtud, </w:t>
      </w:r>
      <w:r w:rsidRPr="008314AD">
        <w:rPr>
          <w:rFonts w:ascii="Times New Roman" w:hAnsi="Times New Roman" w:cs="Times New Roman"/>
          <w:b/>
          <w:sz w:val="24"/>
          <w:szCs w:val="24"/>
        </w:rPr>
        <w:t>me permito remitir el "Informe sobre el Destino de Bienes 2025",</w:t>
      </w:r>
      <w:r w:rsidRPr="008314AD">
        <w:rPr>
          <w:rFonts w:ascii="Times New Roman" w:hAnsi="Times New Roman" w:cs="Times New Roman"/>
          <w:sz w:val="24"/>
          <w:szCs w:val="24"/>
        </w:rPr>
        <w:t xml:space="preserve"> de manera impresa y en medio magnético (CD), refrendando el compromiso de continuar con las acciones que la Ley mandata, en beneficio de la procuración de justicia y de la sociedad mexiquense.</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Reitero las seguridades de mi especial consideración y respeto.</w:t>
      </w:r>
    </w:p>
    <w:p w:rsidR="00E010FB" w:rsidRPr="008314AD" w:rsidRDefault="00E010FB" w:rsidP="008314AD">
      <w:pPr>
        <w:spacing w:after="0" w:line="240" w:lineRule="auto"/>
        <w:rPr>
          <w:rFonts w:ascii="Times New Roman" w:hAnsi="Times New Roman" w:cs="Times New Roman"/>
          <w:sz w:val="24"/>
          <w:szCs w:val="24"/>
        </w:rPr>
      </w:pPr>
    </w:p>
    <w:p w:rsidR="00E010FB" w:rsidRPr="008314AD" w:rsidRDefault="00E010FB"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R e s p e t u o s a m e n t e</w:t>
      </w:r>
    </w:p>
    <w:p w:rsidR="00E010FB" w:rsidRPr="008314AD" w:rsidRDefault="00E010FB" w:rsidP="008314AD">
      <w:pPr>
        <w:spacing w:after="0" w:line="240" w:lineRule="auto"/>
        <w:jc w:val="center"/>
        <w:rPr>
          <w:rFonts w:ascii="Times New Roman" w:hAnsi="Times New Roman" w:cs="Times New Roman"/>
          <w:b/>
          <w:sz w:val="24"/>
          <w:szCs w:val="24"/>
        </w:rPr>
      </w:pPr>
    </w:p>
    <w:p w:rsidR="00E010FB" w:rsidRPr="008314AD" w:rsidRDefault="00E010FB"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Coronel Gerardo René Herrera Huizar.</w:t>
      </w:r>
    </w:p>
    <w:p w:rsidR="00E010FB" w:rsidRPr="008314AD" w:rsidRDefault="00E010FB" w:rsidP="008314AD">
      <w:pPr>
        <w:spacing w:after="0" w:line="240" w:lineRule="auto"/>
        <w:jc w:val="center"/>
        <w:rPr>
          <w:rFonts w:ascii="Times New Roman" w:hAnsi="Times New Roman" w:cs="Times New Roman"/>
          <w:b/>
          <w:sz w:val="24"/>
          <w:szCs w:val="24"/>
        </w:rPr>
      </w:pPr>
      <w:r w:rsidRPr="008314AD">
        <w:rPr>
          <w:rFonts w:ascii="Times New Roman" w:hAnsi="Times New Roman" w:cs="Times New Roman"/>
          <w:b/>
          <w:sz w:val="24"/>
          <w:szCs w:val="24"/>
        </w:rPr>
        <w:t>Director General.</w:t>
      </w:r>
    </w:p>
    <w:p w:rsidR="00E010FB" w:rsidRPr="008314AD" w:rsidRDefault="00E010FB" w:rsidP="008314AD">
      <w:pPr>
        <w:spacing w:after="0" w:line="240" w:lineRule="auto"/>
        <w:jc w:val="center"/>
        <w:rPr>
          <w:rFonts w:ascii="Times New Roman" w:hAnsi="Times New Roman" w:cs="Times New Roman"/>
          <w:sz w:val="24"/>
          <w:szCs w:val="24"/>
        </w:rPr>
      </w:pPr>
      <w:r w:rsidRPr="008314AD">
        <w:rPr>
          <w:rFonts w:ascii="Times New Roman" w:hAnsi="Times New Roman" w:cs="Times New Roman"/>
          <w:sz w:val="24"/>
          <w:szCs w:val="24"/>
        </w:rPr>
        <w:t>(Rúbrica)</w:t>
      </w:r>
    </w:p>
    <w:p w:rsidR="00E010FB" w:rsidRDefault="00E010FB" w:rsidP="008314AD">
      <w:pPr>
        <w:spacing w:after="0" w:line="240" w:lineRule="auto"/>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B34514" w:rsidTr="00027147">
        <w:trPr>
          <w:jc w:val="center"/>
        </w:trPr>
        <w:tc>
          <w:tcPr>
            <w:tcW w:w="9395" w:type="dxa"/>
          </w:tcPr>
          <w:p w:rsidR="00B34514" w:rsidRDefault="00B34514" w:rsidP="008314AD">
            <w:pPr>
              <w:spacing w:line="240" w:lineRule="auto"/>
              <w:rPr>
                <w:rFonts w:ascii="Times New Roman" w:hAnsi="Times New Roman" w:cs="Times New Roman"/>
                <w:sz w:val="24"/>
                <w:szCs w:val="24"/>
              </w:rPr>
            </w:pPr>
          </w:p>
          <w:p w:rsidR="00B34514" w:rsidRDefault="00027147" w:rsidP="00027147">
            <w:pPr>
              <w:spacing w:line="240" w:lineRule="auto"/>
              <w:jc w:val="center"/>
              <w:rPr>
                <w:rFonts w:ascii="Times New Roman" w:hAnsi="Times New Roman" w:cs="Times New Roman"/>
                <w:sz w:val="24"/>
                <w:szCs w:val="24"/>
              </w:rPr>
            </w:pPr>
            <w:r w:rsidRPr="008314AD">
              <w:rPr>
                <w:rFonts w:ascii="Times New Roman" w:hAnsi="Times New Roman" w:cs="Times New Roman"/>
                <w:noProof/>
                <w:sz w:val="24"/>
                <w:szCs w:val="24"/>
              </w:rPr>
              <w:lastRenderedPageBreak/>
              <w:drawing>
                <wp:inline distT="0" distB="0" distL="0" distR="0" wp14:anchorId="45497865" wp14:editId="2E9C8279">
                  <wp:extent cx="5451480" cy="6929252"/>
                  <wp:effectExtent l="0" t="0" r="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488342" cy="6976107"/>
                          </a:xfrm>
                          <a:prstGeom prst="rect">
                            <a:avLst/>
                          </a:prstGeom>
                          <a:noFill/>
                          <a:ln>
                            <a:noFill/>
                          </a:ln>
                        </pic:spPr>
                      </pic:pic>
                    </a:graphicData>
                  </a:graphic>
                </wp:inline>
              </w:drawing>
            </w:r>
          </w:p>
          <w:p w:rsidR="00027147" w:rsidRDefault="00027147" w:rsidP="00027147">
            <w:pPr>
              <w:spacing w:line="240" w:lineRule="auto"/>
              <w:jc w:val="center"/>
              <w:rPr>
                <w:rFonts w:ascii="Times New Roman" w:hAnsi="Times New Roman" w:cs="Times New Roman"/>
                <w:sz w:val="24"/>
                <w:szCs w:val="24"/>
              </w:rPr>
            </w:pPr>
          </w:p>
        </w:tc>
      </w:tr>
    </w:tbl>
    <w:p w:rsidR="00B34514" w:rsidRDefault="00B34514" w:rsidP="008314AD">
      <w:pPr>
        <w:spacing w:after="0" w:line="240" w:lineRule="auto"/>
        <w:rPr>
          <w:rFonts w:ascii="Times New Roman" w:hAnsi="Times New Roman" w:cs="Times New Roman"/>
          <w:sz w:val="24"/>
          <w:szCs w:val="24"/>
        </w:rPr>
      </w:pPr>
    </w:p>
    <w:p w:rsidR="00DE6932" w:rsidRPr="008314AD" w:rsidRDefault="00DE6932" w:rsidP="008314AD">
      <w:pPr>
        <w:spacing w:after="0" w:line="240" w:lineRule="auto"/>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8F1DEA" w:rsidTr="00DE6932">
        <w:tc>
          <w:tcPr>
            <w:tcW w:w="9395" w:type="dxa"/>
          </w:tcPr>
          <w:p w:rsidR="008F1DEA" w:rsidRDefault="008F1DEA" w:rsidP="008314AD">
            <w:pPr>
              <w:spacing w:line="240" w:lineRule="auto"/>
              <w:jc w:val="both"/>
              <w:rPr>
                <w:rFonts w:ascii="Times New Roman" w:hAnsi="Times New Roman" w:cs="Times New Roman"/>
                <w:sz w:val="24"/>
                <w:szCs w:val="24"/>
              </w:rPr>
            </w:pPr>
          </w:p>
          <w:p w:rsidR="008F1DEA" w:rsidRDefault="00DE6932" w:rsidP="00DE6932">
            <w:pPr>
              <w:spacing w:line="240" w:lineRule="auto"/>
              <w:jc w:val="center"/>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6AC092F4" wp14:editId="78D28902">
                  <wp:extent cx="5349833" cy="935405"/>
                  <wp:effectExtent l="0" t="0" r="381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465084" cy="955556"/>
                          </a:xfrm>
                          <a:prstGeom prst="rect">
                            <a:avLst/>
                          </a:prstGeom>
                          <a:noFill/>
                          <a:ln>
                            <a:noFill/>
                          </a:ln>
                        </pic:spPr>
                      </pic:pic>
                    </a:graphicData>
                  </a:graphic>
                </wp:inline>
              </w:drawing>
            </w:r>
          </w:p>
          <w:p w:rsidR="008F1DEA" w:rsidRPr="00DE6932" w:rsidRDefault="008F1DEA" w:rsidP="008314AD">
            <w:pPr>
              <w:spacing w:line="240" w:lineRule="auto"/>
              <w:jc w:val="both"/>
              <w:rPr>
                <w:rFonts w:ascii="Times New Roman" w:hAnsi="Times New Roman" w:cs="Times New Roman"/>
                <w:sz w:val="16"/>
                <w:szCs w:val="24"/>
              </w:rPr>
            </w:pPr>
          </w:p>
        </w:tc>
      </w:tr>
    </w:tbl>
    <w:p w:rsidR="00DE6932" w:rsidRDefault="00DE6932"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cumplimiento de lo dispuesto por el artículo 9, fracción XIII de la Ley para la Administración de Bienes Vinculados al Procedimiento Penal y a la Extinción de Dominio para el Estado de México, presento ante la H. "LXII" Legislatura del Congreso del Estado de México el Informe sobre el destino de los bienes correspondiente al periodo del 1 de enero al 31 de diciembre de 2025, a través del cual se da cuenta de los bienes que tiene en administración el Instituto de Administración de Bienes Vinculados al Procedimiento Penal y a la Extinción de Dominio del Estado de México y de las actividades que ha llevado a cabo para su destino legal.</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Las acciones reportadas son el resultado del trabajo coordinado entre diversas áreas de la Fiscalía General de Justicia del Estado de México y este Instituto. Juntos, hemos consolidado una gestión eficaz desde el aseguramiento de los bienes hasta su destino legal, atendiendo siempre a su naturaleza y situación jurídica, con el firme propósito de procurar su mayor utilidad social.</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Como unidad administrativa adscrita a la Fiscalía General, el Instituto mantiene el compromiso de trabajar en beneficio de la sociedad mexiquense, fortaleciendo la procuración de justicia mediante una administración transparente y eficiente de los bienes sujetos a procedimientos penales o de extinción de dominio.</w:t>
      </w:r>
    </w:p>
    <w:p w:rsidR="00E010FB" w:rsidRDefault="00E010FB" w:rsidP="008314AD">
      <w:pPr>
        <w:spacing w:after="0" w:line="240" w:lineRule="auto"/>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DE6932" w:rsidTr="00DB45D4">
        <w:tc>
          <w:tcPr>
            <w:tcW w:w="9395" w:type="dxa"/>
          </w:tcPr>
          <w:p w:rsidR="00DE6932" w:rsidRDefault="00DE6932" w:rsidP="008314AD">
            <w:pPr>
              <w:spacing w:line="240" w:lineRule="auto"/>
              <w:rPr>
                <w:rFonts w:ascii="Times New Roman" w:hAnsi="Times New Roman" w:cs="Times New Roman"/>
                <w:sz w:val="24"/>
                <w:szCs w:val="24"/>
              </w:rPr>
            </w:pPr>
          </w:p>
          <w:p w:rsidR="00DE6932" w:rsidRDefault="00DE6932" w:rsidP="008314AD">
            <w:pPr>
              <w:spacing w:line="240" w:lineRule="auto"/>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64141D67" wp14:editId="72B8E97B">
                  <wp:extent cx="3838260" cy="869046"/>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050211" cy="917035"/>
                          </a:xfrm>
                          <a:prstGeom prst="rect">
                            <a:avLst/>
                          </a:prstGeom>
                          <a:noFill/>
                          <a:ln>
                            <a:noFill/>
                          </a:ln>
                        </pic:spPr>
                      </pic:pic>
                    </a:graphicData>
                  </a:graphic>
                </wp:inline>
              </w:drawing>
            </w:r>
          </w:p>
          <w:p w:rsidR="00DE6932" w:rsidRDefault="00DE6932" w:rsidP="008314AD">
            <w:pPr>
              <w:spacing w:line="240" w:lineRule="auto"/>
              <w:rPr>
                <w:rFonts w:ascii="Times New Roman" w:hAnsi="Times New Roman" w:cs="Times New Roman"/>
                <w:sz w:val="24"/>
                <w:szCs w:val="24"/>
              </w:rPr>
            </w:pPr>
          </w:p>
        </w:tc>
      </w:tr>
    </w:tbl>
    <w:p w:rsidR="00DE6932" w:rsidRPr="008314AD" w:rsidRDefault="00DE6932" w:rsidP="008314AD">
      <w:pPr>
        <w:spacing w:after="0" w:line="240" w:lineRule="auto"/>
        <w:rPr>
          <w:rFonts w:ascii="Times New Roman" w:hAnsi="Times New Roman" w:cs="Times New Roman"/>
          <w:sz w:val="24"/>
          <w:szCs w:val="24"/>
        </w:rPr>
      </w:pPr>
    </w:p>
    <w:tbl>
      <w:tblPr>
        <w:tblStyle w:val="Tablaconcuadrcula"/>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DB45D4" w:rsidTr="009E4DFA">
        <w:tc>
          <w:tcPr>
            <w:tcW w:w="7796" w:type="dxa"/>
          </w:tcPr>
          <w:p w:rsidR="00DB45D4" w:rsidRDefault="00DB45D4" w:rsidP="008314AD">
            <w:pPr>
              <w:spacing w:line="240" w:lineRule="auto"/>
              <w:rPr>
                <w:rFonts w:ascii="Times New Roman" w:hAnsi="Times New Roman" w:cs="Times New Roman"/>
                <w:sz w:val="24"/>
                <w:szCs w:val="24"/>
              </w:rPr>
            </w:pPr>
          </w:p>
          <w:p w:rsidR="00DB45D4" w:rsidRDefault="00DB45D4" w:rsidP="00495785">
            <w:pPr>
              <w:spacing w:line="240" w:lineRule="auto"/>
              <w:jc w:val="center"/>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4C99E5C8" wp14:editId="4711152E">
                  <wp:extent cx="4252856" cy="232763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320950" cy="2364901"/>
                          </a:xfrm>
                          <a:prstGeom prst="rect">
                            <a:avLst/>
                          </a:prstGeom>
                          <a:noFill/>
                          <a:ln>
                            <a:noFill/>
                          </a:ln>
                        </pic:spPr>
                      </pic:pic>
                    </a:graphicData>
                  </a:graphic>
                </wp:inline>
              </w:drawing>
            </w:r>
          </w:p>
          <w:p w:rsidR="00DB45D4" w:rsidRDefault="00DB45D4" w:rsidP="008314AD">
            <w:pPr>
              <w:spacing w:line="240" w:lineRule="auto"/>
              <w:rPr>
                <w:rFonts w:ascii="Times New Roman" w:hAnsi="Times New Roman" w:cs="Times New Roman"/>
                <w:sz w:val="24"/>
                <w:szCs w:val="24"/>
              </w:rPr>
            </w:pPr>
          </w:p>
        </w:tc>
      </w:tr>
    </w:tbl>
    <w:p w:rsidR="009E4DFA" w:rsidRDefault="009E4DFA" w:rsidP="009E4DFA">
      <w:pPr>
        <w:pStyle w:val="Prrafodelista"/>
        <w:spacing w:after="0" w:line="240" w:lineRule="auto"/>
        <w:ind w:left="0"/>
        <w:jc w:val="both"/>
        <w:rPr>
          <w:rFonts w:ascii="Times New Roman" w:hAnsi="Times New Roman" w:cs="Times New Roman"/>
          <w:b/>
          <w:sz w:val="24"/>
          <w:szCs w:val="24"/>
        </w:rPr>
      </w:pPr>
    </w:p>
    <w:p w:rsidR="00981BEA" w:rsidRDefault="00981BEA" w:rsidP="009E4DFA">
      <w:pPr>
        <w:pStyle w:val="Prrafodelista"/>
        <w:spacing w:after="0" w:line="240" w:lineRule="auto"/>
        <w:ind w:left="0"/>
        <w:jc w:val="both"/>
        <w:rPr>
          <w:rFonts w:ascii="Times New Roman" w:hAnsi="Times New Roman" w:cs="Times New Roman"/>
          <w:b/>
          <w:sz w:val="24"/>
          <w:szCs w:val="24"/>
        </w:rPr>
      </w:pPr>
    </w:p>
    <w:p w:rsidR="00E010FB" w:rsidRPr="008314AD" w:rsidRDefault="009E4DFA" w:rsidP="009E4DFA">
      <w:pPr>
        <w:pStyle w:val="Prrafodelista"/>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1. </w:t>
      </w:r>
      <w:r w:rsidR="00E010FB" w:rsidRPr="008314AD">
        <w:rPr>
          <w:rFonts w:ascii="Times New Roman" w:hAnsi="Times New Roman" w:cs="Times New Roman"/>
          <w:b/>
          <w:sz w:val="24"/>
          <w:szCs w:val="24"/>
        </w:rPr>
        <w:t>BIENES INMUEBLES</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Al 31 de diciembre de 2025 el Instituto de Administración de Bienes Vinculados al Procedimiento Penal y a la Extinción de Dominio del Estado de México tiene en administración 60 inmuebles, </w:t>
      </w:r>
      <w:r w:rsidRPr="008314AD">
        <w:rPr>
          <w:rFonts w:ascii="Times New Roman" w:hAnsi="Times New Roman" w:cs="Times New Roman"/>
          <w:sz w:val="24"/>
          <w:szCs w:val="24"/>
        </w:rPr>
        <w:lastRenderedPageBreak/>
        <w:t>ubicados en 30 municipios del Estado de México y 1 en el Estado de Morelos, conforme a lo siguiente:</w:t>
      </w:r>
    </w:p>
    <w:p w:rsidR="00E010FB" w:rsidRDefault="00E010FB" w:rsidP="008314AD">
      <w:pPr>
        <w:spacing w:after="0" w:line="24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FA7B26" w:rsidTr="00D34846">
        <w:trPr>
          <w:jc w:val="center"/>
        </w:trPr>
        <w:tc>
          <w:tcPr>
            <w:tcW w:w="8789" w:type="dxa"/>
          </w:tcPr>
          <w:p w:rsidR="00FA7B26" w:rsidRDefault="00FA7B26" w:rsidP="008314AD">
            <w:pPr>
              <w:spacing w:line="240" w:lineRule="auto"/>
              <w:jc w:val="both"/>
              <w:rPr>
                <w:rFonts w:ascii="Times New Roman" w:hAnsi="Times New Roman" w:cs="Times New Roman"/>
                <w:sz w:val="24"/>
                <w:szCs w:val="24"/>
              </w:rPr>
            </w:pPr>
          </w:p>
          <w:p w:rsidR="00FA7B26" w:rsidRDefault="00FA7B26" w:rsidP="00FA7B26">
            <w:pPr>
              <w:spacing w:line="240" w:lineRule="auto"/>
              <w:jc w:val="center"/>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22D61C31" wp14:editId="0B045194">
                  <wp:extent cx="5037242" cy="579612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049981" cy="5810782"/>
                          </a:xfrm>
                          <a:prstGeom prst="rect">
                            <a:avLst/>
                          </a:prstGeom>
                          <a:noFill/>
                          <a:ln>
                            <a:noFill/>
                          </a:ln>
                        </pic:spPr>
                      </pic:pic>
                    </a:graphicData>
                  </a:graphic>
                </wp:inline>
              </w:drawing>
            </w:r>
          </w:p>
          <w:p w:rsidR="00FA7B26" w:rsidRDefault="00FA7B26" w:rsidP="008314AD">
            <w:pPr>
              <w:spacing w:line="240" w:lineRule="auto"/>
              <w:jc w:val="both"/>
              <w:rPr>
                <w:rFonts w:ascii="Times New Roman" w:hAnsi="Times New Roman" w:cs="Times New Roman"/>
                <w:sz w:val="24"/>
                <w:szCs w:val="24"/>
              </w:rPr>
            </w:pPr>
          </w:p>
        </w:tc>
      </w:tr>
    </w:tbl>
    <w:p w:rsidR="00FA7B26" w:rsidRDefault="00FA7B26" w:rsidP="008314AD">
      <w:pPr>
        <w:spacing w:after="0" w:line="240" w:lineRule="auto"/>
        <w:jc w:val="both"/>
        <w:rPr>
          <w:rFonts w:ascii="Times New Roman" w:hAnsi="Times New Roman" w:cs="Times New Roman"/>
          <w:sz w:val="24"/>
          <w:szCs w:val="24"/>
        </w:rPr>
      </w:pPr>
    </w:p>
    <w:p w:rsidR="00981BEA" w:rsidRDefault="00981BEA" w:rsidP="008314AD">
      <w:pPr>
        <w:spacing w:after="0" w:line="240" w:lineRule="auto"/>
        <w:jc w:val="both"/>
        <w:rPr>
          <w:rFonts w:ascii="Times New Roman" w:hAnsi="Times New Roman" w:cs="Times New Roman"/>
          <w:sz w:val="24"/>
          <w:szCs w:val="24"/>
        </w:rPr>
      </w:pPr>
    </w:p>
    <w:p w:rsidR="00E010FB"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De acuerdo a sus características dichos inmuebles se clasifican en los tipos siguientes:</w:t>
      </w:r>
    </w:p>
    <w:p w:rsidR="00981BEA" w:rsidRDefault="00981BEA" w:rsidP="008314AD">
      <w:pPr>
        <w:spacing w:after="0" w:line="24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tblGrid>
      <w:tr w:rsidR="00981BEA" w:rsidTr="00D34846">
        <w:trPr>
          <w:jc w:val="center"/>
        </w:trPr>
        <w:tc>
          <w:tcPr>
            <w:tcW w:w="8080" w:type="dxa"/>
          </w:tcPr>
          <w:p w:rsidR="00981BEA" w:rsidRDefault="00981BEA" w:rsidP="008314AD">
            <w:pPr>
              <w:spacing w:line="240" w:lineRule="auto"/>
              <w:jc w:val="both"/>
              <w:rPr>
                <w:rFonts w:ascii="Times New Roman" w:hAnsi="Times New Roman" w:cs="Times New Roman"/>
                <w:sz w:val="24"/>
                <w:szCs w:val="24"/>
              </w:rPr>
            </w:pPr>
          </w:p>
          <w:p w:rsidR="00981BEA" w:rsidRDefault="00981BEA" w:rsidP="00F35E7E">
            <w:pPr>
              <w:spacing w:line="240" w:lineRule="auto"/>
              <w:jc w:val="center"/>
              <w:rPr>
                <w:rFonts w:ascii="Times New Roman" w:hAnsi="Times New Roman" w:cs="Times New Roman"/>
                <w:sz w:val="24"/>
                <w:szCs w:val="24"/>
              </w:rPr>
            </w:pPr>
            <w:r w:rsidRPr="008314AD">
              <w:rPr>
                <w:rFonts w:ascii="Times New Roman" w:hAnsi="Times New Roman" w:cs="Times New Roman"/>
                <w:noProof/>
                <w:sz w:val="24"/>
                <w:szCs w:val="24"/>
              </w:rPr>
              <w:lastRenderedPageBreak/>
              <w:drawing>
                <wp:inline distT="0" distB="0" distL="0" distR="0" wp14:anchorId="3A8E5BBD" wp14:editId="02622F24">
                  <wp:extent cx="4106014" cy="2578338"/>
                  <wp:effectExtent l="0" t="0" r="8890" b="0"/>
                  <wp:docPr id="69496" name="Picture 69496"/>
                  <wp:cNvGraphicFramePr/>
                  <a:graphic xmlns:a="http://schemas.openxmlformats.org/drawingml/2006/main">
                    <a:graphicData uri="http://schemas.openxmlformats.org/drawingml/2006/picture">
                      <pic:pic xmlns:pic="http://schemas.openxmlformats.org/drawingml/2006/picture">
                        <pic:nvPicPr>
                          <pic:cNvPr id="69496" name="Picture 69496"/>
                          <pic:cNvPicPr/>
                        </pic:nvPicPr>
                        <pic:blipFill>
                          <a:blip r:embed="rId112"/>
                          <a:stretch>
                            <a:fillRect/>
                          </a:stretch>
                        </pic:blipFill>
                        <pic:spPr>
                          <a:xfrm>
                            <a:off x="0" y="0"/>
                            <a:ext cx="4216589" cy="2647772"/>
                          </a:xfrm>
                          <a:prstGeom prst="rect">
                            <a:avLst/>
                          </a:prstGeom>
                        </pic:spPr>
                      </pic:pic>
                    </a:graphicData>
                  </a:graphic>
                </wp:inline>
              </w:drawing>
            </w:r>
          </w:p>
          <w:p w:rsidR="00981BEA" w:rsidRDefault="00981BEA" w:rsidP="008314AD">
            <w:pPr>
              <w:spacing w:line="240" w:lineRule="auto"/>
              <w:jc w:val="both"/>
              <w:rPr>
                <w:rFonts w:ascii="Times New Roman" w:hAnsi="Times New Roman" w:cs="Times New Roman"/>
                <w:sz w:val="24"/>
                <w:szCs w:val="24"/>
              </w:rPr>
            </w:pPr>
          </w:p>
        </w:tc>
      </w:tr>
    </w:tbl>
    <w:p w:rsidR="00E010FB" w:rsidRPr="008314AD" w:rsidRDefault="00E010FB" w:rsidP="008314AD">
      <w:pPr>
        <w:spacing w:after="0" w:line="240" w:lineRule="auto"/>
        <w:jc w:val="center"/>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Mismos que se encuentran relacionados con carpetas de investigación iniciadas por los hechos delictuosos siguientes:</w:t>
      </w:r>
    </w:p>
    <w:p w:rsidR="00E010FB" w:rsidRDefault="00E010FB" w:rsidP="008314AD">
      <w:pPr>
        <w:spacing w:after="0" w:line="24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F35E7E" w:rsidTr="00D34846">
        <w:trPr>
          <w:jc w:val="center"/>
        </w:trPr>
        <w:tc>
          <w:tcPr>
            <w:tcW w:w="7938" w:type="dxa"/>
          </w:tcPr>
          <w:p w:rsidR="00F35E7E" w:rsidRDefault="00F35E7E" w:rsidP="008314AD">
            <w:pPr>
              <w:spacing w:line="240" w:lineRule="auto"/>
              <w:jc w:val="both"/>
              <w:rPr>
                <w:rFonts w:ascii="Times New Roman" w:hAnsi="Times New Roman" w:cs="Times New Roman"/>
                <w:sz w:val="24"/>
                <w:szCs w:val="24"/>
              </w:rPr>
            </w:pPr>
          </w:p>
          <w:p w:rsidR="00F35E7E" w:rsidRDefault="00F35E7E" w:rsidP="00F35E7E">
            <w:pPr>
              <w:spacing w:line="240" w:lineRule="auto"/>
              <w:jc w:val="center"/>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7119BA9B" wp14:editId="0318BEBA">
                  <wp:extent cx="3919354" cy="2503276"/>
                  <wp:effectExtent l="0" t="0" r="5080" b="0"/>
                  <wp:docPr id="69498" name="Picture 69498"/>
                  <wp:cNvGraphicFramePr/>
                  <a:graphic xmlns:a="http://schemas.openxmlformats.org/drawingml/2006/main">
                    <a:graphicData uri="http://schemas.openxmlformats.org/drawingml/2006/picture">
                      <pic:pic xmlns:pic="http://schemas.openxmlformats.org/drawingml/2006/picture">
                        <pic:nvPicPr>
                          <pic:cNvPr id="69498" name="Picture 69498"/>
                          <pic:cNvPicPr/>
                        </pic:nvPicPr>
                        <pic:blipFill>
                          <a:blip r:embed="rId113"/>
                          <a:stretch>
                            <a:fillRect/>
                          </a:stretch>
                        </pic:blipFill>
                        <pic:spPr>
                          <a:xfrm>
                            <a:off x="0" y="0"/>
                            <a:ext cx="3971249" cy="2536421"/>
                          </a:xfrm>
                          <a:prstGeom prst="rect">
                            <a:avLst/>
                          </a:prstGeom>
                        </pic:spPr>
                      </pic:pic>
                    </a:graphicData>
                  </a:graphic>
                </wp:inline>
              </w:drawing>
            </w:r>
          </w:p>
          <w:p w:rsidR="00F35E7E" w:rsidRDefault="00F35E7E" w:rsidP="008314AD">
            <w:pPr>
              <w:spacing w:line="240" w:lineRule="auto"/>
              <w:jc w:val="both"/>
              <w:rPr>
                <w:rFonts w:ascii="Times New Roman" w:hAnsi="Times New Roman" w:cs="Times New Roman"/>
                <w:sz w:val="24"/>
                <w:szCs w:val="24"/>
              </w:rPr>
            </w:pPr>
          </w:p>
        </w:tc>
      </w:tr>
    </w:tbl>
    <w:p w:rsidR="00F35E7E" w:rsidRDefault="00F35E7E"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materia de inmuebles se ha continuado con la administración correspondiente con respecto de todos los que actualmente se tienen a disposición, lo cual implica acciones de supervisión, mantenimiento, regularización administrativa y registral a nivel municipal y estatal, y las aplicables para la ejecución de su destino final; teniendo considerados a la fecha 20 de ellos para su próxima transferencia al Gobierno del Estado de México.</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En ese sentido, durante el periodo que se informa se realizó la devolución de un inmueble ubicado en el municipio de Ecatepec, Estado de México, mismo que se encontraba asegurado dentro de una carpeta de investigación por el delito de robo de vehículo, siendo reintegrado al Comisariado de Bienes Comunales de Guadalupe Victoria, Ecatepec, Estado de México, en cumplimiento de lo </w:t>
      </w:r>
      <w:r w:rsidR="0087030D" w:rsidRPr="008314AD">
        <w:rPr>
          <w:rFonts w:ascii="Times New Roman" w:hAnsi="Times New Roman" w:cs="Times New Roman"/>
          <w:sz w:val="24"/>
          <w:szCs w:val="24"/>
        </w:rPr>
        <w:t>ordenado</w:t>
      </w:r>
      <w:r w:rsidRPr="008314AD">
        <w:rPr>
          <w:rFonts w:ascii="Times New Roman" w:hAnsi="Times New Roman" w:cs="Times New Roman"/>
          <w:sz w:val="24"/>
          <w:szCs w:val="24"/>
        </w:rPr>
        <w:t xml:space="preserve"> por el órgano jurisdiccional.</w:t>
      </w:r>
    </w:p>
    <w:p w:rsidR="00E010FB" w:rsidRDefault="00E010FB" w:rsidP="008314AD">
      <w:pPr>
        <w:spacing w:after="0" w:line="24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D57EDE" w:rsidTr="00AC6A12">
        <w:trPr>
          <w:jc w:val="center"/>
        </w:trPr>
        <w:tc>
          <w:tcPr>
            <w:tcW w:w="8647" w:type="dxa"/>
          </w:tcPr>
          <w:p w:rsidR="00D57EDE" w:rsidRDefault="00D57EDE" w:rsidP="008314AD">
            <w:pPr>
              <w:spacing w:line="240" w:lineRule="auto"/>
              <w:jc w:val="both"/>
              <w:rPr>
                <w:rFonts w:ascii="Times New Roman" w:hAnsi="Times New Roman" w:cs="Times New Roman"/>
                <w:sz w:val="24"/>
                <w:szCs w:val="24"/>
              </w:rPr>
            </w:pPr>
          </w:p>
          <w:p w:rsidR="00D57EDE" w:rsidRDefault="00D57EDE" w:rsidP="00D57EDE">
            <w:pPr>
              <w:spacing w:line="240" w:lineRule="auto"/>
              <w:jc w:val="center"/>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53571362" wp14:editId="4E8F6FB1">
                  <wp:extent cx="5178570" cy="2344906"/>
                  <wp:effectExtent l="0" t="0" r="3175" b="0"/>
                  <wp:docPr id="27081" name="Picture 27081"/>
                  <wp:cNvGraphicFramePr/>
                  <a:graphic xmlns:a="http://schemas.openxmlformats.org/drawingml/2006/main">
                    <a:graphicData uri="http://schemas.openxmlformats.org/drawingml/2006/picture">
                      <pic:pic xmlns:pic="http://schemas.openxmlformats.org/drawingml/2006/picture">
                        <pic:nvPicPr>
                          <pic:cNvPr id="27081" name="Picture 27081"/>
                          <pic:cNvPicPr/>
                        </pic:nvPicPr>
                        <pic:blipFill>
                          <a:blip r:embed="rId114"/>
                          <a:stretch>
                            <a:fillRect/>
                          </a:stretch>
                        </pic:blipFill>
                        <pic:spPr>
                          <a:xfrm>
                            <a:off x="0" y="0"/>
                            <a:ext cx="5255475" cy="2379729"/>
                          </a:xfrm>
                          <a:prstGeom prst="rect">
                            <a:avLst/>
                          </a:prstGeom>
                        </pic:spPr>
                      </pic:pic>
                    </a:graphicData>
                  </a:graphic>
                </wp:inline>
              </w:drawing>
            </w:r>
          </w:p>
          <w:p w:rsidR="00D57EDE" w:rsidRDefault="00D57EDE" w:rsidP="008314AD">
            <w:pPr>
              <w:spacing w:line="240" w:lineRule="auto"/>
              <w:jc w:val="both"/>
              <w:rPr>
                <w:rFonts w:ascii="Times New Roman" w:hAnsi="Times New Roman" w:cs="Times New Roman"/>
                <w:sz w:val="24"/>
                <w:szCs w:val="24"/>
              </w:rPr>
            </w:pPr>
          </w:p>
        </w:tc>
      </w:tr>
    </w:tbl>
    <w:p w:rsidR="00E010FB" w:rsidRPr="008314AD" w:rsidRDefault="00E010FB" w:rsidP="008314AD">
      <w:pPr>
        <w:spacing w:after="0" w:line="240" w:lineRule="auto"/>
        <w:jc w:val="center"/>
        <w:rPr>
          <w:rFonts w:ascii="Times New Roman" w:eastAsia="Times New Roman" w:hAnsi="Times New Roman" w:cs="Times New Roman"/>
          <w:sz w:val="24"/>
          <w:szCs w:val="24"/>
        </w:rPr>
      </w:pPr>
      <w:r w:rsidRPr="008314AD">
        <w:rPr>
          <w:rFonts w:ascii="Times New Roman" w:eastAsia="Times New Roman" w:hAnsi="Times New Roman" w:cs="Times New Roman"/>
          <w:sz w:val="24"/>
          <w:szCs w:val="24"/>
        </w:rPr>
        <w:t>Inmueble devuelto al Comisariado de Bienes Comunales.</w:t>
      </w:r>
    </w:p>
    <w:p w:rsidR="00E010FB" w:rsidRPr="008314AD" w:rsidRDefault="00E010FB" w:rsidP="008314AD">
      <w:pPr>
        <w:spacing w:after="0" w:line="240" w:lineRule="auto"/>
        <w:rPr>
          <w:rFonts w:ascii="Times New Roman" w:hAnsi="Times New Roman" w:cs="Times New Roman"/>
          <w:sz w:val="24"/>
          <w:szCs w:val="24"/>
        </w:rPr>
      </w:pPr>
    </w:p>
    <w:p w:rsidR="00E010FB" w:rsidRPr="008314AD" w:rsidRDefault="00E010FB"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2. BIENES MUEBLES</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En el trámite de las carpetas de investigación, los Agentes del Ministerio Público realizan además del aseguramiento de bienes inmuebles también el de muebles, los cuales para efecto de organización de la información este Instituto los desagrega de acuerdo a su tipo, por ejemplo: objetos diversos, </w:t>
      </w:r>
      <w:r w:rsidRPr="008314AD">
        <w:rPr>
          <w:rFonts w:ascii="Times New Roman" w:hAnsi="Times New Roman" w:cs="Times New Roman"/>
          <w:noProof/>
          <w:sz w:val="24"/>
          <w:szCs w:val="24"/>
        </w:rPr>
        <w:drawing>
          <wp:inline distT="0" distB="0" distL="0" distR="0" wp14:anchorId="73A488D5" wp14:editId="0A22596E">
            <wp:extent cx="4575" cy="4572"/>
            <wp:effectExtent l="0" t="0" r="0" b="0"/>
            <wp:docPr id="27058" name="Picture 27058"/>
            <wp:cNvGraphicFramePr/>
            <a:graphic xmlns:a="http://schemas.openxmlformats.org/drawingml/2006/main">
              <a:graphicData uri="http://schemas.openxmlformats.org/drawingml/2006/picture">
                <pic:pic xmlns:pic="http://schemas.openxmlformats.org/drawingml/2006/picture">
                  <pic:nvPicPr>
                    <pic:cNvPr id="27058" name="Picture 27058"/>
                    <pic:cNvPicPr/>
                  </pic:nvPicPr>
                  <pic:blipFill>
                    <a:blip r:embed="rId24"/>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vehículos y numerario.</w:t>
      </w:r>
    </w:p>
    <w:p w:rsidR="00E010FB" w:rsidRPr="008314AD" w:rsidRDefault="00E010FB" w:rsidP="008314AD">
      <w:pPr>
        <w:spacing w:after="0" w:line="240" w:lineRule="auto"/>
        <w:jc w:val="both"/>
        <w:rPr>
          <w:rFonts w:ascii="Times New Roman" w:hAnsi="Times New Roman" w:cs="Times New Roman"/>
          <w:sz w:val="24"/>
          <w:szCs w:val="24"/>
        </w:rPr>
      </w:pPr>
    </w:p>
    <w:p w:rsidR="009962B4" w:rsidRPr="008314AD" w:rsidRDefault="009962B4" w:rsidP="008314AD">
      <w:pPr>
        <w:spacing w:after="0" w:line="240" w:lineRule="auto"/>
        <w:jc w:val="both"/>
        <w:rPr>
          <w:rFonts w:ascii="Times New Roman" w:hAnsi="Times New Roman" w:cs="Times New Roman"/>
          <w:b/>
          <w:sz w:val="24"/>
          <w:szCs w:val="24"/>
        </w:rPr>
      </w:pPr>
      <w:r w:rsidRPr="008314AD">
        <w:rPr>
          <w:rFonts w:ascii="Times New Roman" w:hAnsi="Times New Roman" w:cs="Times New Roman"/>
          <w:b/>
          <w:sz w:val="24"/>
          <w:szCs w:val="24"/>
        </w:rPr>
        <w:t>2.1 Objetos Diversos</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El Instituto ha recibido para su administración bienes diversos, con respecto de los cuales se toman medidas para su conservación y preservación, una vez que son determinados para destino final se </w:t>
      </w:r>
      <w:r w:rsidRPr="008314AD">
        <w:rPr>
          <w:rFonts w:ascii="Times New Roman" w:hAnsi="Times New Roman" w:cs="Times New Roman"/>
          <w:noProof/>
          <w:sz w:val="24"/>
          <w:szCs w:val="24"/>
        </w:rPr>
        <w:drawing>
          <wp:inline distT="0" distB="0" distL="0" distR="0" wp14:anchorId="62CD82C9" wp14:editId="011F5135">
            <wp:extent cx="4574" cy="4572"/>
            <wp:effectExtent l="0" t="0" r="0" b="0"/>
            <wp:docPr id="27059" name="Picture 27059"/>
            <wp:cNvGraphicFramePr/>
            <a:graphic xmlns:a="http://schemas.openxmlformats.org/drawingml/2006/main">
              <a:graphicData uri="http://schemas.openxmlformats.org/drawingml/2006/picture">
                <pic:pic xmlns:pic="http://schemas.openxmlformats.org/drawingml/2006/picture">
                  <pic:nvPicPr>
                    <pic:cNvPr id="27059" name="Picture 27059"/>
                    <pic:cNvPicPr/>
                  </pic:nvPicPr>
                  <pic:blipFill>
                    <a:blip r:embed="rId41"/>
                    <a:stretch>
                      <a:fillRect/>
                    </a:stretch>
                  </pic:blipFill>
                  <pic:spPr>
                    <a:xfrm>
                      <a:off x="0" y="0"/>
                      <a:ext cx="4574" cy="4572"/>
                    </a:xfrm>
                    <a:prstGeom prst="rect">
                      <a:avLst/>
                    </a:prstGeom>
                  </pic:spPr>
                </pic:pic>
              </a:graphicData>
            </a:graphic>
          </wp:inline>
        </w:drawing>
      </w:r>
      <w:r w:rsidRPr="008314AD">
        <w:rPr>
          <w:rFonts w:ascii="Times New Roman" w:hAnsi="Times New Roman" w:cs="Times New Roman"/>
          <w:sz w:val="24"/>
          <w:szCs w:val="24"/>
        </w:rPr>
        <w:t>procede a la ejecución de lo ordenado por los Agentes del Ministerio Público o por el Órgano Jurisdiccional competente.</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En ese tenor, se realizó la devolución a los Agentes del Ministerio Público de un total de 498 bienes asegurados, entre ellos, costales de maíz blanco y paquetes de botellas de refresco y jugo.</w:t>
      </w:r>
    </w:p>
    <w:p w:rsidR="00E010FB" w:rsidRDefault="00E010FB" w:rsidP="008314AD">
      <w:pPr>
        <w:spacing w:after="0" w:line="240" w:lineRule="auto"/>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FA1606" w:rsidTr="00AC6A12">
        <w:trPr>
          <w:jc w:val="center"/>
        </w:trPr>
        <w:tc>
          <w:tcPr>
            <w:tcW w:w="8505" w:type="dxa"/>
          </w:tcPr>
          <w:p w:rsidR="00FA1606" w:rsidRDefault="00FA1606" w:rsidP="008314AD">
            <w:pPr>
              <w:spacing w:line="240" w:lineRule="auto"/>
              <w:rPr>
                <w:rFonts w:ascii="Times New Roman" w:hAnsi="Times New Roman" w:cs="Times New Roman"/>
                <w:sz w:val="24"/>
                <w:szCs w:val="24"/>
              </w:rPr>
            </w:pPr>
          </w:p>
          <w:p w:rsidR="00FA1606" w:rsidRDefault="00FA1606" w:rsidP="00FA1606">
            <w:pPr>
              <w:spacing w:line="240" w:lineRule="auto"/>
              <w:jc w:val="center"/>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4F4E724A" wp14:editId="0F836404">
                  <wp:extent cx="4940516" cy="1450542"/>
                  <wp:effectExtent l="0" t="0" r="0" b="0"/>
                  <wp:docPr id="37410" name="Picture 37410"/>
                  <wp:cNvGraphicFramePr/>
                  <a:graphic xmlns:a="http://schemas.openxmlformats.org/drawingml/2006/main">
                    <a:graphicData uri="http://schemas.openxmlformats.org/drawingml/2006/picture">
                      <pic:pic xmlns:pic="http://schemas.openxmlformats.org/drawingml/2006/picture">
                        <pic:nvPicPr>
                          <pic:cNvPr id="37410" name="Picture 37410"/>
                          <pic:cNvPicPr/>
                        </pic:nvPicPr>
                        <pic:blipFill>
                          <a:blip r:embed="rId115"/>
                          <a:stretch>
                            <a:fillRect/>
                          </a:stretch>
                        </pic:blipFill>
                        <pic:spPr>
                          <a:xfrm>
                            <a:off x="0" y="0"/>
                            <a:ext cx="5092682" cy="1495218"/>
                          </a:xfrm>
                          <a:prstGeom prst="rect">
                            <a:avLst/>
                          </a:prstGeom>
                        </pic:spPr>
                      </pic:pic>
                    </a:graphicData>
                  </a:graphic>
                </wp:inline>
              </w:drawing>
            </w:r>
          </w:p>
          <w:p w:rsidR="00FA1606" w:rsidRDefault="00FA1606" w:rsidP="008314AD">
            <w:pPr>
              <w:spacing w:line="240" w:lineRule="auto"/>
              <w:rPr>
                <w:rFonts w:ascii="Times New Roman" w:hAnsi="Times New Roman" w:cs="Times New Roman"/>
                <w:sz w:val="24"/>
                <w:szCs w:val="24"/>
              </w:rPr>
            </w:pPr>
          </w:p>
        </w:tc>
      </w:tr>
    </w:tbl>
    <w:p w:rsidR="00E010FB" w:rsidRPr="008314AD" w:rsidRDefault="00E010FB" w:rsidP="008314AD">
      <w:pPr>
        <w:spacing w:after="0" w:line="240" w:lineRule="auto"/>
        <w:jc w:val="center"/>
        <w:rPr>
          <w:rFonts w:ascii="Times New Roman" w:eastAsia="Times New Roman" w:hAnsi="Times New Roman" w:cs="Times New Roman"/>
          <w:sz w:val="24"/>
          <w:szCs w:val="24"/>
        </w:rPr>
      </w:pPr>
      <w:r w:rsidRPr="008314AD">
        <w:rPr>
          <w:rFonts w:ascii="Times New Roman" w:eastAsia="Times New Roman" w:hAnsi="Times New Roman" w:cs="Times New Roman"/>
          <w:sz w:val="24"/>
          <w:szCs w:val="24"/>
        </w:rPr>
        <w:t>Bienes muebles devueltos.</w:t>
      </w:r>
      <w:r w:rsidRPr="008314AD">
        <w:rPr>
          <w:rFonts w:ascii="Times New Roman" w:hAnsi="Times New Roman" w:cs="Times New Roman"/>
          <w:noProof/>
          <w:sz w:val="24"/>
          <w:szCs w:val="24"/>
        </w:rPr>
        <w:drawing>
          <wp:inline distT="0" distB="0" distL="0" distR="0" wp14:anchorId="2E940785" wp14:editId="7FF14D02">
            <wp:extent cx="4575" cy="13716"/>
            <wp:effectExtent l="0" t="0" r="0" b="0"/>
            <wp:docPr id="69501" name="Picture 69501"/>
            <wp:cNvGraphicFramePr/>
            <a:graphic xmlns:a="http://schemas.openxmlformats.org/drawingml/2006/main">
              <a:graphicData uri="http://schemas.openxmlformats.org/drawingml/2006/picture">
                <pic:pic xmlns:pic="http://schemas.openxmlformats.org/drawingml/2006/picture">
                  <pic:nvPicPr>
                    <pic:cNvPr id="69501" name="Picture 69501"/>
                    <pic:cNvPicPr/>
                  </pic:nvPicPr>
                  <pic:blipFill>
                    <a:blip r:embed="rId116"/>
                    <a:stretch>
                      <a:fillRect/>
                    </a:stretch>
                  </pic:blipFill>
                  <pic:spPr>
                    <a:xfrm>
                      <a:off x="0" y="0"/>
                      <a:ext cx="4575" cy="13716"/>
                    </a:xfrm>
                    <a:prstGeom prst="rect">
                      <a:avLst/>
                    </a:prstGeom>
                  </pic:spPr>
                </pic:pic>
              </a:graphicData>
            </a:graphic>
          </wp:inline>
        </w:drawing>
      </w:r>
    </w:p>
    <w:p w:rsidR="00E010FB" w:rsidRPr="008314AD" w:rsidRDefault="00E010FB" w:rsidP="008314AD">
      <w:pPr>
        <w:spacing w:after="0" w:line="240" w:lineRule="auto"/>
        <w:jc w:val="center"/>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Asimismo, se realizó la destrucción de un total de 852 objetos, los cuales se encontraban relacionados con 125 carpetas de investigación y 54 carpetas de ejecución penal, entre ellos: </w:t>
      </w:r>
      <w:r w:rsidRPr="008314AD">
        <w:rPr>
          <w:rFonts w:ascii="Times New Roman" w:hAnsi="Times New Roman" w:cs="Times New Roman"/>
          <w:sz w:val="24"/>
          <w:szCs w:val="24"/>
        </w:rPr>
        <w:lastRenderedPageBreak/>
        <w:t>navajas, cuchillos, ropa, herramientas y réplicas de armas de fuego. Dichos objetos fueron determinados para ese destino final por los Agentes del Ministerio Público y los Jueces de Control Penal, llevándose a cabo a través de su corte, trituración y traslado a relleno sanitario con apoyo del Ayuntamiento de Xonacatlán.</w:t>
      </w:r>
    </w:p>
    <w:p w:rsidR="00E010FB" w:rsidRDefault="00E010FB" w:rsidP="008314AD">
      <w:pPr>
        <w:spacing w:after="0" w:line="24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tblGrid>
      <w:tr w:rsidR="000F6599" w:rsidTr="00AC6A12">
        <w:trPr>
          <w:jc w:val="center"/>
        </w:trPr>
        <w:tc>
          <w:tcPr>
            <w:tcW w:w="8080" w:type="dxa"/>
          </w:tcPr>
          <w:p w:rsidR="000F6599" w:rsidRDefault="000F6599" w:rsidP="008314AD">
            <w:pPr>
              <w:spacing w:line="240" w:lineRule="auto"/>
              <w:jc w:val="both"/>
              <w:rPr>
                <w:rFonts w:ascii="Times New Roman" w:hAnsi="Times New Roman" w:cs="Times New Roman"/>
                <w:sz w:val="24"/>
                <w:szCs w:val="24"/>
              </w:rPr>
            </w:pPr>
          </w:p>
          <w:p w:rsidR="000F6599" w:rsidRDefault="000F6599" w:rsidP="000F6599">
            <w:pPr>
              <w:spacing w:line="240" w:lineRule="auto"/>
              <w:jc w:val="center"/>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08C09517" wp14:editId="5F244089">
                  <wp:extent cx="4929072" cy="2561754"/>
                  <wp:effectExtent l="0" t="0" r="5080" b="0"/>
                  <wp:docPr id="37411" name="Picture 37411"/>
                  <wp:cNvGraphicFramePr/>
                  <a:graphic xmlns:a="http://schemas.openxmlformats.org/drawingml/2006/main">
                    <a:graphicData uri="http://schemas.openxmlformats.org/drawingml/2006/picture">
                      <pic:pic xmlns:pic="http://schemas.openxmlformats.org/drawingml/2006/picture">
                        <pic:nvPicPr>
                          <pic:cNvPr id="37411" name="Picture 37411"/>
                          <pic:cNvPicPr/>
                        </pic:nvPicPr>
                        <pic:blipFill>
                          <a:blip r:embed="rId117"/>
                          <a:stretch>
                            <a:fillRect/>
                          </a:stretch>
                        </pic:blipFill>
                        <pic:spPr>
                          <a:xfrm>
                            <a:off x="0" y="0"/>
                            <a:ext cx="5008235" cy="2602897"/>
                          </a:xfrm>
                          <a:prstGeom prst="rect">
                            <a:avLst/>
                          </a:prstGeom>
                        </pic:spPr>
                      </pic:pic>
                    </a:graphicData>
                  </a:graphic>
                </wp:inline>
              </w:drawing>
            </w:r>
          </w:p>
          <w:p w:rsidR="000F6599" w:rsidRDefault="000F6599" w:rsidP="008314AD">
            <w:pPr>
              <w:spacing w:line="240" w:lineRule="auto"/>
              <w:jc w:val="both"/>
              <w:rPr>
                <w:rFonts w:ascii="Times New Roman" w:hAnsi="Times New Roman" w:cs="Times New Roman"/>
                <w:sz w:val="24"/>
                <w:szCs w:val="24"/>
              </w:rPr>
            </w:pPr>
          </w:p>
        </w:tc>
      </w:tr>
    </w:tbl>
    <w:p w:rsidR="00E010FB" w:rsidRPr="008314AD" w:rsidRDefault="00E010FB" w:rsidP="008314AD">
      <w:pPr>
        <w:spacing w:after="0" w:line="240" w:lineRule="auto"/>
        <w:jc w:val="center"/>
        <w:rPr>
          <w:rFonts w:ascii="Times New Roman" w:hAnsi="Times New Roman" w:cs="Times New Roman"/>
          <w:sz w:val="24"/>
          <w:szCs w:val="24"/>
        </w:rPr>
      </w:pPr>
      <w:r w:rsidRPr="008314AD">
        <w:rPr>
          <w:rFonts w:ascii="Times New Roman" w:eastAsia="Times New Roman" w:hAnsi="Times New Roman" w:cs="Times New Roman"/>
          <w:sz w:val="24"/>
          <w:szCs w:val="24"/>
        </w:rPr>
        <w:t>Bienes muebles destruidos</w:t>
      </w:r>
    </w:p>
    <w:p w:rsidR="00E010FB" w:rsidRPr="008314AD" w:rsidRDefault="00E010FB" w:rsidP="008314AD">
      <w:pPr>
        <w:spacing w:after="0" w:line="240" w:lineRule="auto"/>
        <w:jc w:val="both"/>
        <w:rPr>
          <w:rFonts w:ascii="Times New Roman" w:hAnsi="Times New Roman" w:cs="Times New Roman"/>
          <w:sz w:val="24"/>
          <w:szCs w:val="24"/>
        </w:rPr>
      </w:pPr>
    </w:p>
    <w:p w:rsidR="00E010FB"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noProof/>
          <w:sz w:val="24"/>
          <w:szCs w:val="24"/>
        </w:rPr>
        <w:drawing>
          <wp:anchor distT="0" distB="0" distL="114300" distR="114300" simplePos="0" relativeHeight="251663360" behindDoc="0" locked="0" layoutInCell="1" allowOverlap="0" wp14:anchorId="3A616AC1" wp14:editId="46494E3F">
            <wp:simplePos x="0" y="0"/>
            <wp:positionH relativeFrom="column">
              <wp:posOffset>4328795</wp:posOffset>
            </wp:positionH>
            <wp:positionV relativeFrom="paragraph">
              <wp:posOffset>50165</wp:posOffset>
            </wp:positionV>
            <wp:extent cx="1834515" cy="3241675"/>
            <wp:effectExtent l="0" t="0" r="0" b="0"/>
            <wp:wrapSquare wrapText="bothSides"/>
            <wp:docPr id="48474" name="Picture 48474"/>
            <wp:cNvGraphicFramePr/>
            <a:graphic xmlns:a="http://schemas.openxmlformats.org/drawingml/2006/main">
              <a:graphicData uri="http://schemas.openxmlformats.org/drawingml/2006/picture">
                <pic:pic xmlns:pic="http://schemas.openxmlformats.org/drawingml/2006/picture">
                  <pic:nvPicPr>
                    <pic:cNvPr id="48474" name="Picture 48474"/>
                    <pic:cNvPicPr/>
                  </pic:nvPicPr>
                  <pic:blipFill>
                    <a:blip r:embed="rId118"/>
                    <a:stretch>
                      <a:fillRect/>
                    </a:stretch>
                  </pic:blipFill>
                  <pic:spPr>
                    <a:xfrm>
                      <a:off x="0" y="0"/>
                      <a:ext cx="1834515" cy="3241675"/>
                    </a:xfrm>
                    <a:prstGeom prst="rect">
                      <a:avLst/>
                    </a:prstGeom>
                  </pic:spPr>
                </pic:pic>
              </a:graphicData>
            </a:graphic>
            <wp14:sizeRelH relativeFrom="margin">
              <wp14:pctWidth>0</wp14:pctWidth>
            </wp14:sizeRelH>
            <wp14:sizeRelV relativeFrom="margin">
              <wp14:pctHeight>0</wp14:pctHeight>
            </wp14:sizeRelV>
          </wp:anchor>
        </w:drawing>
      </w:r>
      <w:r w:rsidRPr="008314AD">
        <w:rPr>
          <w:rFonts w:ascii="Times New Roman" w:hAnsi="Times New Roman" w:cs="Times New Roman"/>
          <w:noProof/>
          <w:sz w:val="24"/>
          <w:szCs w:val="24"/>
        </w:rPr>
        <w:drawing>
          <wp:anchor distT="0" distB="0" distL="114300" distR="114300" simplePos="0" relativeHeight="251664384" behindDoc="0" locked="0" layoutInCell="1" allowOverlap="0" wp14:anchorId="054BA274" wp14:editId="41A3EE45">
            <wp:simplePos x="0" y="0"/>
            <wp:positionH relativeFrom="column">
              <wp:posOffset>291465</wp:posOffset>
            </wp:positionH>
            <wp:positionV relativeFrom="paragraph">
              <wp:posOffset>1106805</wp:posOffset>
            </wp:positionV>
            <wp:extent cx="3633470" cy="2185035"/>
            <wp:effectExtent l="0" t="0" r="5080" b="5715"/>
            <wp:wrapSquare wrapText="bothSides"/>
            <wp:docPr id="48475" name="Picture 48475"/>
            <wp:cNvGraphicFramePr/>
            <a:graphic xmlns:a="http://schemas.openxmlformats.org/drawingml/2006/main">
              <a:graphicData uri="http://schemas.openxmlformats.org/drawingml/2006/picture">
                <pic:pic xmlns:pic="http://schemas.openxmlformats.org/drawingml/2006/picture">
                  <pic:nvPicPr>
                    <pic:cNvPr id="48475" name="Picture 48475"/>
                    <pic:cNvPicPr/>
                  </pic:nvPicPr>
                  <pic:blipFill>
                    <a:blip r:embed="rId119"/>
                    <a:stretch>
                      <a:fillRect/>
                    </a:stretch>
                  </pic:blipFill>
                  <pic:spPr>
                    <a:xfrm>
                      <a:off x="0" y="0"/>
                      <a:ext cx="3633470" cy="2185035"/>
                    </a:xfrm>
                    <a:prstGeom prst="rect">
                      <a:avLst/>
                    </a:prstGeom>
                  </pic:spPr>
                </pic:pic>
              </a:graphicData>
            </a:graphic>
            <wp14:sizeRelH relativeFrom="margin">
              <wp14:pctWidth>0</wp14:pctWidth>
            </wp14:sizeRelH>
            <wp14:sizeRelV relativeFrom="margin">
              <wp14:pctHeight>0</wp14:pctHeight>
            </wp14:sizeRelV>
          </wp:anchor>
        </w:drawing>
      </w:r>
      <w:r w:rsidRPr="008314AD">
        <w:rPr>
          <w:rFonts w:ascii="Times New Roman" w:hAnsi="Times New Roman" w:cs="Times New Roman"/>
          <w:sz w:val="24"/>
          <w:szCs w:val="24"/>
        </w:rPr>
        <w:t>De igual manera, quedaron para uso de la propia Fiscalía General de Justicia del Estado de México la cantidad de 18 objetos relacionados con 9 carpetas de investigación, los cuales fueron determinados para destino final en el trámite de 7 carpetas de investigación y 2 carpetas de ejecución penal, siendo herramientas, tales como machete, cizalla, desarmadores y pinzas.</w:t>
      </w:r>
    </w:p>
    <w:p w:rsidR="004C360A" w:rsidRPr="008314AD" w:rsidRDefault="004C360A"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center"/>
        <w:rPr>
          <w:rFonts w:ascii="Times New Roman" w:hAnsi="Times New Roman" w:cs="Times New Roman"/>
          <w:sz w:val="24"/>
          <w:szCs w:val="24"/>
        </w:rPr>
      </w:pPr>
      <w:r w:rsidRPr="008314AD">
        <w:rPr>
          <w:rFonts w:ascii="Times New Roman" w:eastAsia="Times New Roman" w:hAnsi="Times New Roman" w:cs="Times New Roman"/>
          <w:sz w:val="24"/>
          <w:szCs w:val="24"/>
        </w:rPr>
        <w:t>Objetos para uso en las labores propias de la Fiscalía.</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 xml:space="preserve">Además, derivado de los despliegues operativos institucionales se ha generado como resultado el aseguramiento de bienes relacionados con carpetas de investigación por el delito de extorsión, mismos </w:t>
      </w:r>
      <w:r w:rsidRPr="008314AD">
        <w:rPr>
          <w:rFonts w:ascii="Times New Roman" w:hAnsi="Times New Roman" w:cs="Times New Roman"/>
          <w:noProof/>
          <w:sz w:val="24"/>
          <w:szCs w:val="24"/>
        </w:rPr>
        <w:drawing>
          <wp:inline distT="0" distB="0" distL="0" distR="0" wp14:anchorId="48F89466" wp14:editId="0361E3E7">
            <wp:extent cx="4575" cy="4572"/>
            <wp:effectExtent l="0" t="0" r="0" b="0"/>
            <wp:docPr id="48266" name="Picture 48266"/>
            <wp:cNvGraphicFramePr/>
            <a:graphic xmlns:a="http://schemas.openxmlformats.org/drawingml/2006/main">
              <a:graphicData uri="http://schemas.openxmlformats.org/drawingml/2006/picture">
                <pic:pic xmlns:pic="http://schemas.openxmlformats.org/drawingml/2006/picture">
                  <pic:nvPicPr>
                    <pic:cNvPr id="48266" name="Picture 48266"/>
                    <pic:cNvPicPr/>
                  </pic:nvPicPr>
                  <pic:blipFill>
                    <a:blip r:embed="rId11"/>
                    <a:stretch>
                      <a:fillRect/>
                    </a:stretch>
                  </pic:blipFill>
                  <pic:spPr>
                    <a:xfrm>
                      <a:off x="0" y="0"/>
                      <a:ext cx="4575" cy="4572"/>
                    </a:xfrm>
                    <a:prstGeom prst="rect">
                      <a:avLst/>
                    </a:prstGeom>
                  </pic:spPr>
                </pic:pic>
              </a:graphicData>
            </a:graphic>
          </wp:inline>
        </w:drawing>
      </w:r>
      <w:r w:rsidRPr="008314AD">
        <w:rPr>
          <w:rFonts w:ascii="Times New Roman" w:hAnsi="Times New Roman" w:cs="Times New Roman"/>
          <w:sz w:val="24"/>
          <w:szCs w:val="24"/>
        </w:rPr>
        <w:t xml:space="preserve">que fueron autorizados para disposición anticipada por el órgano jurisdiccional </w:t>
      </w:r>
      <w:r w:rsidRPr="008314AD">
        <w:rPr>
          <w:rFonts w:ascii="Times New Roman" w:hAnsi="Times New Roman" w:cs="Times New Roman"/>
          <w:sz w:val="24"/>
          <w:szCs w:val="24"/>
        </w:rPr>
        <w:lastRenderedPageBreak/>
        <w:t>interviniendo este</w:t>
      </w:r>
      <w:r w:rsidR="00391DED" w:rsidRPr="008314AD">
        <w:rPr>
          <w:rFonts w:ascii="Times New Roman" w:hAnsi="Times New Roman" w:cs="Times New Roman"/>
          <w:sz w:val="24"/>
          <w:szCs w:val="24"/>
        </w:rPr>
        <w:t xml:space="preserve"> Instituto</w:t>
      </w:r>
      <w:r w:rsidRPr="008314AD">
        <w:rPr>
          <w:rFonts w:ascii="Times New Roman" w:hAnsi="Times New Roman" w:cs="Times New Roman"/>
          <w:sz w:val="24"/>
          <w:szCs w:val="24"/>
        </w:rPr>
        <w:t xml:space="preserve"> en la realización de la donación al Gobierno del Estado de México respecto de materiales para construcción, alimentos perecederos, semovientes y otros productos asegurados.</w:t>
      </w:r>
    </w:p>
    <w:p w:rsidR="00E010FB" w:rsidRDefault="00E010FB" w:rsidP="008314AD">
      <w:pPr>
        <w:spacing w:after="0" w:line="24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BD75CA" w:rsidTr="000B0CAC">
        <w:trPr>
          <w:jc w:val="center"/>
        </w:trPr>
        <w:tc>
          <w:tcPr>
            <w:tcW w:w="8505" w:type="dxa"/>
          </w:tcPr>
          <w:p w:rsidR="00BD75CA" w:rsidRDefault="00BD75CA" w:rsidP="008314AD">
            <w:pPr>
              <w:spacing w:line="240" w:lineRule="auto"/>
              <w:jc w:val="both"/>
              <w:rPr>
                <w:rFonts w:ascii="Times New Roman" w:hAnsi="Times New Roman" w:cs="Times New Roman"/>
                <w:sz w:val="24"/>
                <w:szCs w:val="24"/>
              </w:rPr>
            </w:pPr>
          </w:p>
          <w:p w:rsidR="00BD75CA" w:rsidRDefault="00BD75CA" w:rsidP="00BD75CA">
            <w:pPr>
              <w:spacing w:line="240" w:lineRule="auto"/>
              <w:jc w:val="center"/>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3C40F677" wp14:editId="233C0295">
                  <wp:extent cx="5108022" cy="1928486"/>
                  <wp:effectExtent l="0" t="0" r="0" b="0"/>
                  <wp:docPr id="69503" name="Picture 69503"/>
                  <wp:cNvGraphicFramePr/>
                  <a:graphic xmlns:a="http://schemas.openxmlformats.org/drawingml/2006/main">
                    <a:graphicData uri="http://schemas.openxmlformats.org/drawingml/2006/picture">
                      <pic:pic xmlns:pic="http://schemas.openxmlformats.org/drawingml/2006/picture">
                        <pic:nvPicPr>
                          <pic:cNvPr id="69503" name="Picture 69503"/>
                          <pic:cNvPicPr/>
                        </pic:nvPicPr>
                        <pic:blipFill>
                          <a:blip r:embed="rId120"/>
                          <a:stretch>
                            <a:fillRect/>
                          </a:stretch>
                        </pic:blipFill>
                        <pic:spPr>
                          <a:xfrm>
                            <a:off x="0" y="0"/>
                            <a:ext cx="5215513" cy="1969068"/>
                          </a:xfrm>
                          <a:prstGeom prst="rect">
                            <a:avLst/>
                          </a:prstGeom>
                        </pic:spPr>
                      </pic:pic>
                    </a:graphicData>
                  </a:graphic>
                </wp:inline>
              </w:drawing>
            </w:r>
          </w:p>
          <w:p w:rsidR="00BD75CA" w:rsidRDefault="00BD75CA" w:rsidP="008314AD">
            <w:pPr>
              <w:spacing w:line="240" w:lineRule="auto"/>
              <w:jc w:val="both"/>
              <w:rPr>
                <w:rFonts w:ascii="Times New Roman" w:hAnsi="Times New Roman" w:cs="Times New Roman"/>
                <w:sz w:val="24"/>
                <w:szCs w:val="24"/>
              </w:rPr>
            </w:pPr>
          </w:p>
        </w:tc>
      </w:tr>
    </w:tbl>
    <w:p w:rsidR="00E010FB" w:rsidRPr="008314AD" w:rsidRDefault="00E010FB" w:rsidP="008314AD">
      <w:pPr>
        <w:spacing w:after="0" w:line="240" w:lineRule="auto"/>
        <w:jc w:val="center"/>
        <w:rPr>
          <w:rFonts w:ascii="Times New Roman" w:hAnsi="Times New Roman" w:cs="Times New Roman"/>
          <w:sz w:val="24"/>
          <w:szCs w:val="24"/>
        </w:rPr>
      </w:pPr>
      <w:r w:rsidRPr="008314AD">
        <w:rPr>
          <w:rFonts w:ascii="Times New Roman" w:eastAsia="Times New Roman" w:hAnsi="Times New Roman" w:cs="Times New Roman"/>
          <w:sz w:val="24"/>
          <w:szCs w:val="24"/>
        </w:rPr>
        <w:t>Bienes muebles donados.</w:t>
      </w:r>
    </w:p>
    <w:p w:rsidR="00A948E6" w:rsidRDefault="00A948E6" w:rsidP="008314AD">
      <w:pPr>
        <w:spacing w:after="0" w:line="240" w:lineRule="auto"/>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A948E6" w:rsidTr="00521B01">
        <w:trPr>
          <w:jc w:val="center"/>
        </w:trPr>
        <w:tc>
          <w:tcPr>
            <w:tcW w:w="8505" w:type="dxa"/>
          </w:tcPr>
          <w:p w:rsidR="00A948E6" w:rsidRDefault="00A948E6" w:rsidP="008314AD">
            <w:pPr>
              <w:spacing w:line="240" w:lineRule="auto"/>
              <w:rPr>
                <w:rFonts w:ascii="Times New Roman" w:hAnsi="Times New Roman" w:cs="Times New Roman"/>
                <w:sz w:val="24"/>
                <w:szCs w:val="24"/>
              </w:rPr>
            </w:pPr>
          </w:p>
          <w:p w:rsidR="00A948E6" w:rsidRDefault="00A948E6" w:rsidP="00A948E6">
            <w:pPr>
              <w:spacing w:line="240" w:lineRule="auto"/>
              <w:jc w:val="center"/>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36EE4BC7" wp14:editId="6EDDD447">
                  <wp:extent cx="4727498" cy="2193802"/>
                  <wp:effectExtent l="0" t="0" r="0" b="0"/>
                  <wp:docPr id="69505" name="Picture 69505"/>
                  <wp:cNvGraphicFramePr/>
                  <a:graphic xmlns:a="http://schemas.openxmlformats.org/drawingml/2006/main">
                    <a:graphicData uri="http://schemas.openxmlformats.org/drawingml/2006/picture">
                      <pic:pic xmlns:pic="http://schemas.openxmlformats.org/drawingml/2006/picture">
                        <pic:nvPicPr>
                          <pic:cNvPr id="69505" name="Picture 69505"/>
                          <pic:cNvPicPr/>
                        </pic:nvPicPr>
                        <pic:blipFill>
                          <a:blip r:embed="rId121"/>
                          <a:stretch>
                            <a:fillRect/>
                          </a:stretch>
                        </pic:blipFill>
                        <pic:spPr>
                          <a:xfrm>
                            <a:off x="0" y="0"/>
                            <a:ext cx="4807764" cy="2231050"/>
                          </a:xfrm>
                          <a:prstGeom prst="rect">
                            <a:avLst/>
                          </a:prstGeom>
                        </pic:spPr>
                      </pic:pic>
                    </a:graphicData>
                  </a:graphic>
                </wp:inline>
              </w:drawing>
            </w:r>
          </w:p>
          <w:p w:rsidR="00A948E6" w:rsidRDefault="00A948E6" w:rsidP="008314AD">
            <w:pPr>
              <w:spacing w:line="240" w:lineRule="auto"/>
              <w:rPr>
                <w:rFonts w:ascii="Times New Roman" w:hAnsi="Times New Roman" w:cs="Times New Roman"/>
                <w:sz w:val="24"/>
                <w:szCs w:val="24"/>
              </w:rPr>
            </w:pPr>
          </w:p>
        </w:tc>
      </w:tr>
    </w:tbl>
    <w:p w:rsidR="00A948E6" w:rsidRPr="008314AD" w:rsidRDefault="00A948E6" w:rsidP="008314AD">
      <w:pPr>
        <w:spacing w:after="0" w:line="240" w:lineRule="auto"/>
        <w:rPr>
          <w:rFonts w:ascii="Times New Roman" w:hAnsi="Times New Roman" w:cs="Times New Roman"/>
          <w:sz w:val="24"/>
          <w:szCs w:val="24"/>
        </w:rPr>
      </w:pPr>
    </w:p>
    <w:p w:rsidR="00F63BEC" w:rsidRPr="008314AD" w:rsidRDefault="00F63BEC" w:rsidP="008314AD">
      <w:pPr>
        <w:spacing w:after="0" w:line="240" w:lineRule="auto"/>
        <w:jc w:val="both"/>
        <w:rPr>
          <w:rFonts w:ascii="Times New Roman" w:hAnsi="Times New Roman" w:cs="Times New Roman"/>
          <w:b/>
          <w:sz w:val="24"/>
          <w:szCs w:val="24"/>
        </w:rPr>
      </w:pPr>
      <w:r w:rsidRPr="008314AD">
        <w:rPr>
          <w:rFonts w:ascii="Times New Roman" w:hAnsi="Times New Roman" w:cs="Times New Roman"/>
          <w:b/>
          <w:sz w:val="24"/>
          <w:szCs w:val="24"/>
        </w:rPr>
        <w:t>2.2. Vehículos</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Al finalizar el año 2025 el Instituto tiene 84 vehículos en administración, mismos que se encuentran bajo la situación jurídica siguiente:</w:t>
      </w:r>
    </w:p>
    <w:p w:rsidR="00E010FB" w:rsidRDefault="00E010FB" w:rsidP="008314AD">
      <w:pPr>
        <w:spacing w:after="0" w:line="240" w:lineRule="auto"/>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tblGrid>
      <w:tr w:rsidR="00521B01" w:rsidTr="009D1DA6">
        <w:trPr>
          <w:jc w:val="center"/>
        </w:trPr>
        <w:tc>
          <w:tcPr>
            <w:tcW w:w="6663" w:type="dxa"/>
          </w:tcPr>
          <w:p w:rsidR="00521B01" w:rsidRDefault="00521B01" w:rsidP="008314AD">
            <w:pPr>
              <w:spacing w:line="240" w:lineRule="auto"/>
              <w:rPr>
                <w:rFonts w:ascii="Times New Roman" w:hAnsi="Times New Roman" w:cs="Times New Roman"/>
                <w:sz w:val="24"/>
                <w:szCs w:val="24"/>
              </w:rPr>
            </w:pPr>
          </w:p>
          <w:p w:rsidR="00521B01" w:rsidRDefault="00521B01" w:rsidP="00521B01">
            <w:pPr>
              <w:spacing w:line="240" w:lineRule="auto"/>
              <w:jc w:val="center"/>
              <w:rPr>
                <w:rFonts w:ascii="Times New Roman" w:hAnsi="Times New Roman" w:cs="Times New Roman"/>
                <w:sz w:val="24"/>
                <w:szCs w:val="24"/>
              </w:rPr>
            </w:pPr>
            <w:r w:rsidRPr="008314AD">
              <w:rPr>
                <w:rFonts w:ascii="Times New Roman" w:hAnsi="Times New Roman" w:cs="Times New Roman"/>
                <w:noProof/>
                <w:sz w:val="24"/>
                <w:szCs w:val="24"/>
              </w:rPr>
              <w:lastRenderedPageBreak/>
              <w:drawing>
                <wp:inline distT="0" distB="0" distL="0" distR="0" wp14:anchorId="0845036C" wp14:editId="5AA0F85C">
                  <wp:extent cx="3402840" cy="2484132"/>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468498" cy="2532063"/>
                          </a:xfrm>
                          <a:prstGeom prst="rect">
                            <a:avLst/>
                          </a:prstGeom>
                          <a:noFill/>
                          <a:ln>
                            <a:noFill/>
                          </a:ln>
                        </pic:spPr>
                      </pic:pic>
                    </a:graphicData>
                  </a:graphic>
                </wp:inline>
              </w:drawing>
            </w:r>
          </w:p>
          <w:p w:rsidR="00521B01" w:rsidRDefault="00521B01" w:rsidP="008314AD">
            <w:pPr>
              <w:spacing w:line="240" w:lineRule="auto"/>
              <w:rPr>
                <w:rFonts w:ascii="Times New Roman" w:hAnsi="Times New Roman" w:cs="Times New Roman"/>
                <w:sz w:val="24"/>
                <w:szCs w:val="24"/>
              </w:rPr>
            </w:pPr>
          </w:p>
        </w:tc>
      </w:tr>
    </w:tbl>
    <w:p w:rsidR="00E010FB" w:rsidRPr="008314AD" w:rsidRDefault="00E010FB" w:rsidP="008314AD">
      <w:pPr>
        <w:spacing w:after="0" w:line="240" w:lineRule="auto"/>
        <w:rPr>
          <w:rFonts w:ascii="Times New Roman" w:hAnsi="Times New Roman" w:cs="Times New Roman"/>
          <w:sz w:val="24"/>
          <w:szCs w:val="24"/>
        </w:rPr>
      </w:pPr>
      <w:r w:rsidRPr="008314AD">
        <w:rPr>
          <w:rFonts w:ascii="Times New Roman" w:hAnsi="Times New Roman" w:cs="Times New Roman"/>
          <w:noProof/>
          <w:sz w:val="24"/>
          <w:szCs w:val="24"/>
        </w:rPr>
        <w:lastRenderedPageBreak/>
        <w:drawing>
          <wp:inline distT="0" distB="0" distL="0" distR="0" wp14:anchorId="70431779" wp14:editId="58E87584">
            <wp:extent cx="4575" cy="4572"/>
            <wp:effectExtent l="0" t="0" r="0" b="0"/>
            <wp:docPr id="51784" name="Picture 51784"/>
            <wp:cNvGraphicFramePr/>
            <a:graphic xmlns:a="http://schemas.openxmlformats.org/drawingml/2006/main">
              <a:graphicData uri="http://schemas.openxmlformats.org/drawingml/2006/picture">
                <pic:pic xmlns:pic="http://schemas.openxmlformats.org/drawingml/2006/picture">
                  <pic:nvPicPr>
                    <pic:cNvPr id="51784" name="Picture 51784"/>
                    <pic:cNvPicPr/>
                  </pic:nvPicPr>
                  <pic:blipFill>
                    <a:blip r:embed="rId8"/>
                    <a:stretch>
                      <a:fillRect/>
                    </a:stretch>
                  </pic:blipFill>
                  <pic:spPr>
                    <a:xfrm>
                      <a:off x="0" y="0"/>
                      <a:ext cx="4575" cy="4572"/>
                    </a:xfrm>
                    <a:prstGeom prst="rect">
                      <a:avLst/>
                    </a:prstGeom>
                  </pic:spPr>
                </pic:pic>
              </a:graphicData>
            </a:graphic>
          </wp:inline>
        </w:drawing>
      </w: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Los cuales de acuerdo a sus características son clasificados de la manera siguiente:</w:t>
      </w:r>
    </w:p>
    <w:p w:rsidR="00E010FB" w:rsidRDefault="00E010FB" w:rsidP="008314AD">
      <w:pPr>
        <w:spacing w:after="0" w:line="24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B33BD5" w:rsidTr="00DF3470">
        <w:trPr>
          <w:jc w:val="center"/>
        </w:trPr>
        <w:tc>
          <w:tcPr>
            <w:tcW w:w="6804" w:type="dxa"/>
          </w:tcPr>
          <w:p w:rsidR="00B33BD5" w:rsidRDefault="00B33BD5" w:rsidP="008314AD">
            <w:pPr>
              <w:spacing w:line="240" w:lineRule="auto"/>
              <w:jc w:val="both"/>
              <w:rPr>
                <w:rFonts w:ascii="Times New Roman" w:hAnsi="Times New Roman" w:cs="Times New Roman"/>
                <w:sz w:val="24"/>
                <w:szCs w:val="24"/>
              </w:rPr>
            </w:pPr>
          </w:p>
          <w:p w:rsidR="00624C9F" w:rsidRDefault="00624C9F" w:rsidP="00624C9F">
            <w:pPr>
              <w:spacing w:line="240" w:lineRule="auto"/>
              <w:jc w:val="center"/>
              <w:rPr>
                <w:rFonts w:ascii="Times New Roman" w:hAnsi="Times New Roman" w:cs="Times New Roman"/>
                <w:sz w:val="24"/>
                <w:szCs w:val="24"/>
              </w:rPr>
            </w:pPr>
            <w:r w:rsidRPr="008314AD">
              <w:rPr>
                <w:rFonts w:ascii="Times New Roman" w:hAnsi="Times New Roman" w:cs="Times New Roman"/>
                <w:noProof/>
                <w:sz w:val="24"/>
                <w:szCs w:val="24"/>
              </w:rPr>
              <w:drawing>
                <wp:inline distT="0" distB="0" distL="0" distR="0" wp14:anchorId="1913D27F" wp14:editId="287F21DD">
                  <wp:extent cx="3847710" cy="2197498"/>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904407" cy="2229879"/>
                          </a:xfrm>
                          <a:prstGeom prst="rect">
                            <a:avLst/>
                          </a:prstGeom>
                          <a:noFill/>
                          <a:ln>
                            <a:noFill/>
                          </a:ln>
                        </pic:spPr>
                      </pic:pic>
                    </a:graphicData>
                  </a:graphic>
                </wp:inline>
              </w:drawing>
            </w:r>
          </w:p>
          <w:p w:rsidR="00624C9F" w:rsidRDefault="00624C9F" w:rsidP="008314AD">
            <w:pPr>
              <w:spacing w:line="240" w:lineRule="auto"/>
              <w:jc w:val="both"/>
              <w:rPr>
                <w:rFonts w:ascii="Times New Roman" w:hAnsi="Times New Roman" w:cs="Times New Roman"/>
                <w:sz w:val="24"/>
                <w:szCs w:val="24"/>
              </w:rPr>
            </w:pPr>
          </w:p>
        </w:tc>
      </w:tr>
    </w:tbl>
    <w:p w:rsidR="00B33BD5" w:rsidRDefault="00B33BD5"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Por lo que hace a esos vehículos el Instituto ha realizado gestiones que han generado como resultado el comodato de aquellos que tienen utilidad material, y por lo que hace a los que tienen determinación de destino final se realizan las gestiones pertinentes para su próxima transferencia al Gobierno del Estado de México.</w:t>
      </w:r>
    </w:p>
    <w:p w:rsidR="00F63BEC" w:rsidRPr="008314AD" w:rsidRDefault="00F63BEC" w:rsidP="008314AD">
      <w:pPr>
        <w:spacing w:after="0" w:line="240" w:lineRule="auto"/>
        <w:jc w:val="both"/>
        <w:rPr>
          <w:rFonts w:ascii="Times New Roman" w:hAnsi="Times New Roman" w:cs="Times New Roman"/>
          <w:sz w:val="24"/>
          <w:szCs w:val="24"/>
        </w:rPr>
      </w:pPr>
    </w:p>
    <w:p w:rsidR="00F63BEC" w:rsidRPr="008314AD" w:rsidRDefault="00F63BEC" w:rsidP="008314AD">
      <w:pPr>
        <w:spacing w:after="0" w:line="240" w:lineRule="auto"/>
        <w:jc w:val="both"/>
        <w:rPr>
          <w:rFonts w:ascii="Times New Roman" w:hAnsi="Times New Roman" w:cs="Times New Roman"/>
          <w:b/>
          <w:sz w:val="24"/>
          <w:szCs w:val="24"/>
        </w:rPr>
      </w:pPr>
      <w:r w:rsidRPr="008314AD">
        <w:rPr>
          <w:rFonts w:ascii="Times New Roman" w:hAnsi="Times New Roman" w:cs="Times New Roman"/>
          <w:b/>
          <w:sz w:val="24"/>
          <w:szCs w:val="24"/>
        </w:rPr>
        <w:t>2.3. Numerario</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A solicitud de los Agentes del Ministerio Público y toda vez que ante estos quedó debidamente acreditada la legal propiedad, se llevó a cabo la devolución de la cantidad total de doscientos ochenta mil ciento diecisiete pesos ($280,117.00 00/100 M.N.); numerario que en su momento fue asegurado en el trámite de dos carpetas de investigación por su posible vínculo con el delito de Operaciones con Recursos de Procedencia Ilícita.</w:t>
      </w:r>
    </w:p>
    <w:p w:rsidR="00E010FB" w:rsidRPr="008314AD" w:rsidRDefault="00E010FB" w:rsidP="008314AD">
      <w:pPr>
        <w:spacing w:after="0" w:line="240" w:lineRule="auto"/>
        <w:rPr>
          <w:rFonts w:ascii="Times New Roman" w:hAnsi="Times New Roman" w:cs="Times New Roman"/>
          <w:sz w:val="24"/>
          <w:szCs w:val="24"/>
        </w:rPr>
      </w:pPr>
    </w:p>
    <w:p w:rsidR="00E010FB" w:rsidRPr="008314AD" w:rsidRDefault="00E010FB" w:rsidP="008314AD">
      <w:pPr>
        <w:spacing w:after="0" w:line="240" w:lineRule="auto"/>
        <w:rPr>
          <w:rFonts w:ascii="Times New Roman" w:hAnsi="Times New Roman" w:cs="Times New Roman"/>
          <w:sz w:val="24"/>
          <w:szCs w:val="24"/>
        </w:rPr>
      </w:pPr>
    </w:p>
    <w:p w:rsidR="00F63BEC" w:rsidRPr="008314AD" w:rsidRDefault="00F63BEC" w:rsidP="008314AD">
      <w:pPr>
        <w:spacing w:after="0" w:line="240" w:lineRule="auto"/>
        <w:rPr>
          <w:rFonts w:ascii="Times New Roman" w:hAnsi="Times New Roman" w:cs="Times New Roman"/>
          <w:b/>
          <w:sz w:val="24"/>
          <w:szCs w:val="24"/>
        </w:rPr>
      </w:pPr>
      <w:r w:rsidRPr="008314AD">
        <w:rPr>
          <w:rFonts w:ascii="Times New Roman" w:hAnsi="Times New Roman" w:cs="Times New Roman"/>
          <w:b/>
          <w:sz w:val="24"/>
          <w:szCs w:val="24"/>
        </w:rPr>
        <w:t>CONCLUSIONES</w:t>
      </w:r>
    </w:p>
    <w:p w:rsidR="00E010FB" w:rsidRPr="008314AD" w:rsidRDefault="00E010FB" w:rsidP="008314AD">
      <w:pPr>
        <w:spacing w:after="0" w:line="240" w:lineRule="auto"/>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Instituto de Administración de Bienes Vinculados al Procedimiento Penal y a la Extinción de Dominio del Estado de México recibe por parte de los agentes del Ministerio Público aquellos bienes asegurados que son determinados para administración, realiza todas las acciones posibles para evitar su detrimento y para su regularización administrativa y registral.</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Cuando sobre los bienes que se tienen en administración se dicta una determinación de destino final, el Instituto lleva a cabo todo lo necesario a fin de que este sea el más adecuado de acuerdo a la naturaleza, características, condiciones y utilidad de los bienes.</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El actuar del Instituto en su día a día se rige por un firme compromiso con la sociedad mexiquense, guiada por los principios institucionales de eficacia, honradez, imparcialidad, legalidad, objetividad, profesionalismo y respeto a los derechos humanos.</w:t>
      </w:r>
    </w:p>
    <w:p w:rsidR="00E010FB" w:rsidRPr="008314AD" w:rsidRDefault="00E010FB" w:rsidP="008314AD">
      <w:pPr>
        <w:spacing w:after="0" w:line="240" w:lineRule="auto"/>
        <w:jc w:val="both"/>
        <w:rPr>
          <w:rFonts w:ascii="Times New Roman" w:hAnsi="Times New Roman" w:cs="Times New Roman"/>
          <w:sz w:val="24"/>
          <w:szCs w:val="24"/>
        </w:rPr>
      </w:pPr>
    </w:p>
    <w:p w:rsidR="00E010FB" w:rsidRPr="008314AD" w:rsidRDefault="00E010FB" w:rsidP="008314AD">
      <w:pPr>
        <w:spacing w:after="0" w:line="240" w:lineRule="auto"/>
        <w:jc w:val="both"/>
        <w:rPr>
          <w:rFonts w:ascii="Times New Roman" w:hAnsi="Times New Roman" w:cs="Times New Roman"/>
          <w:sz w:val="24"/>
          <w:szCs w:val="24"/>
        </w:rPr>
      </w:pPr>
      <w:r w:rsidRPr="008314AD">
        <w:rPr>
          <w:rFonts w:ascii="Times New Roman" w:hAnsi="Times New Roman" w:cs="Times New Roman"/>
          <w:sz w:val="24"/>
          <w:szCs w:val="24"/>
        </w:rPr>
        <w:t>Se agradece el apoyo otorgado por las autoridades estatales y municipales, el C. Fiscal General de Justicia del Estado de México y todas las áreas de la Fiscalía Estatal, porque responden con gran disposición y oportunidad a las solicitudes realizadas por este Instituto haciendo posible llevar a cabo las labores necesarias para el cabal cumplimiento de la ley y lo ordenado por las autoridades competentes.</w:t>
      </w:r>
    </w:p>
    <w:p w:rsidR="00E010FB" w:rsidRPr="008314AD" w:rsidRDefault="00E010FB" w:rsidP="008314AD">
      <w:pPr>
        <w:pStyle w:val="Sinespaciado"/>
        <w:rPr>
          <w:rFonts w:cs="Times New Roman"/>
          <w:color w:val="auto"/>
          <w:szCs w:val="24"/>
        </w:rPr>
      </w:pPr>
    </w:p>
    <w:p w:rsidR="00E010FB" w:rsidRPr="008314AD" w:rsidRDefault="00E010FB" w:rsidP="008314AD">
      <w:pPr>
        <w:spacing w:after="0" w:line="240" w:lineRule="auto"/>
        <w:jc w:val="center"/>
        <w:rPr>
          <w:rFonts w:ascii="Times New Roman" w:hAnsi="Times New Roman" w:cs="Times New Roman"/>
          <w:i/>
          <w:sz w:val="24"/>
          <w:szCs w:val="24"/>
        </w:rPr>
      </w:pPr>
      <w:r w:rsidRPr="008314AD">
        <w:rPr>
          <w:rFonts w:ascii="Times New Roman" w:hAnsi="Times New Roman" w:cs="Times New Roman"/>
          <w:i/>
          <w:sz w:val="24"/>
          <w:szCs w:val="24"/>
        </w:rPr>
        <w:t>(Fin del documento)</w:t>
      </w:r>
    </w:p>
    <w:p w:rsidR="00166724" w:rsidRPr="008314AD" w:rsidRDefault="00166724" w:rsidP="008314AD">
      <w:pPr>
        <w:pStyle w:val="Sinespaciado"/>
        <w:rPr>
          <w:rFonts w:cs="Times New Roman"/>
          <w:color w:val="auto"/>
          <w:szCs w:val="24"/>
        </w:rPr>
      </w:pPr>
    </w:p>
    <w:p w:rsidR="00615220" w:rsidRPr="008314AD" w:rsidRDefault="00615220" w:rsidP="008314AD">
      <w:pPr>
        <w:pStyle w:val="Sinespaciado"/>
        <w:rPr>
          <w:rFonts w:cs="Times New Roman"/>
          <w:color w:val="auto"/>
          <w:szCs w:val="24"/>
        </w:rPr>
      </w:pPr>
      <w:r w:rsidRPr="008314AD">
        <w:rPr>
          <w:rFonts w:cs="Times New Roman"/>
          <w:color w:val="auto"/>
          <w:szCs w:val="24"/>
        </w:rPr>
        <w:t>PRESIDENTA DIP. MARTHA AZUCENA CAMACHO REYNOSO. Gracias diputado.</w:t>
      </w:r>
    </w:p>
    <w:p w:rsidR="00615220" w:rsidRPr="008314AD" w:rsidRDefault="00615220" w:rsidP="008314AD">
      <w:pPr>
        <w:pStyle w:val="Sinespaciado"/>
        <w:ind w:firstLine="708"/>
        <w:rPr>
          <w:rFonts w:cs="Times New Roman"/>
          <w:color w:val="auto"/>
          <w:szCs w:val="24"/>
        </w:rPr>
      </w:pPr>
      <w:r w:rsidRPr="008314AD">
        <w:rPr>
          <w:rFonts w:cs="Times New Roman"/>
          <w:color w:val="auto"/>
          <w:szCs w:val="24"/>
        </w:rPr>
        <w:t>¿Con que objeto diputado Octavio Martínez Vargas?</w:t>
      </w:r>
    </w:p>
    <w:p w:rsidR="00615220" w:rsidRPr="008314AD" w:rsidRDefault="00615220" w:rsidP="008314AD">
      <w:pPr>
        <w:pStyle w:val="Sinespaciado"/>
        <w:rPr>
          <w:rFonts w:cs="Times New Roman"/>
          <w:color w:val="auto"/>
          <w:szCs w:val="24"/>
        </w:rPr>
      </w:pPr>
      <w:r w:rsidRPr="008314AD">
        <w:rPr>
          <w:rFonts w:cs="Times New Roman"/>
          <w:color w:val="auto"/>
          <w:szCs w:val="24"/>
        </w:rPr>
        <w:t>DIP. OCTAVIO MARTÍNEZ VARGAS. Por este tema.</w:t>
      </w:r>
    </w:p>
    <w:p w:rsidR="00615220" w:rsidRPr="008314AD" w:rsidRDefault="00615220" w:rsidP="008314AD">
      <w:pPr>
        <w:pStyle w:val="Sinespaciado"/>
        <w:rPr>
          <w:rFonts w:cs="Times New Roman"/>
          <w:color w:val="auto"/>
          <w:szCs w:val="24"/>
        </w:rPr>
      </w:pPr>
      <w:r w:rsidRPr="008314AD">
        <w:rPr>
          <w:rFonts w:cs="Times New Roman"/>
          <w:color w:val="auto"/>
          <w:szCs w:val="24"/>
        </w:rPr>
        <w:t>PRESIDENTA DIP. MARTHA AZUCENA CAMACHO REYNOSO. Adelante.</w:t>
      </w:r>
    </w:p>
    <w:p w:rsidR="00615220" w:rsidRPr="008314AD" w:rsidRDefault="00615220" w:rsidP="008314AD">
      <w:pPr>
        <w:pStyle w:val="Sinespaciado"/>
        <w:rPr>
          <w:rFonts w:cs="Times New Roman"/>
          <w:color w:val="auto"/>
          <w:szCs w:val="24"/>
        </w:rPr>
      </w:pPr>
      <w:r w:rsidRPr="008314AD">
        <w:rPr>
          <w:rFonts w:cs="Times New Roman"/>
          <w:color w:val="auto"/>
          <w:szCs w:val="24"/>
        </w:rPr>
        <w:t>DIP. OCTAVIO MARTÍNEZ VARGAS. (Inaudible)</w:t>
      </w:r>
    </w:p>
    <w:p w:rsidR="00615220" w:rsidRPr="008314AD" w:rsidRDefault="00615220" w:rsidP="008314AD">
      <w:pPr>
        <w:pStyle w:val="Sinespaciado"/>
        <w:rPr>
          <w:rFonts w:cs="Times New Roman"/>
          <w:color w:val="auto"/>
          <w:szCs w:val="24"/>
        </w:rPr>
      </w:pPr>
      <w:r w:rsidRPr="008314AD">
        <w:rPr>
          <w:rFonts w:cs="Times New Roman"/>
          <w:color w:val="auto"/>
          <w:szCs w:val="24"/>
        </w:rPr>
        <w:t xml:space="preserve">PRESIDENTA DIP. MARTHA AZUCENA CAMACHO REYNOSO. </w:t>
      </w:r>
      <w:r w:rsidR="000A49A2" w:rsidRPr="008314AD">
        <w:rPr>
          <w:rFonts w:cs="Times New Roman"/>
          <w:color w:val="auto"/>
          <w:szCs w:val="24"/>
        </w:rPr>
        <w:t xml:space="preserve">Cuente con ello </w:t>
      </w:r>
      <w:r w:rsidR="00F31310" w:rsidRPr="008314AD">
        <w:rPr>
          <w:rFonts w:cs="Times New Roman"/>
          <w:color w:val="auto"/>
          <w:szCs w:val="24"/>
        </w:rPr>
        <w:t>diputado Octavio, gracias</w:t>
      </w:r>
      <w:r w:rsidRPr="008314AD">
        <w:rPr>
          <w:rFonts w:cs="Times New Roman"/>
          <w:color w:val="auto"/>
          <w:szCs w:val="24"/>
        </w:rPr>
        <w:t xml:space="preserve">. </w:t>
      </w:r>
    </w:p>
    <w:p w:rsidR="00615220" w:rsidRPr="008314AD" w:rsidRDefault="00615220" w:rsidP="008314AD">
      <w:pPr>
        <w:pStyle w:val="Sinespaciado"/>
        <w:ind w:firstLine="708"/>
        <w:rPr>
          <w:rFonts w:cs="Times New Roman"/>
          <w:color w:val="auto"/>
          <w:szCs w:val="24"/>
        </w:rPr>
      </w:pPr>
      <w:r w:rsidRPr="008314AD">
        <w:rPr>
          <w:rFonts w:cs="Times New Roman"/>
          <w:color w:val="auto"/>
          <w:szCs w:val="24"/>
        </w:rPr>
        <w:t>Registre la Secretaría la asistencia a la sesión.</w:t>
      </w:r>
    </w:p>
    <w:p w:rsidR="00615220" w:rsidRPr="008314AD" w:rsidRDefault="00615220" w:rsidP="008314AD">
      <w:pPr>
        <w:pStyle w:val="Sinespaciado"/>
        <w:rPr>
          <w:rFonts w:cs="Times New Roman"/>
          <w:color w:val="auto"/>
          <w:szCs w:val="24"/>
        </w:rPr>
      </w:pPr>
      <w:r w:rsidRPr="008314AD">
        <w:rPr>
          <w:rFonts w:cs="Times New Roman"/>
          <w:color w:val="auto"/>
          <w:szCs w:val="24"/>
        </w:rPr>
        <w:t>SECRETARIO DIP. ISAAC JOSUÉ HERNÁNDEZ MÉNDEZ. Ha sido registrada la asistencia de la sesión.</w:t>
      </w:r>
    </w:p>
    <w:p w:rsidR="00615220" w:rsidRPr="008314AD" w:rsidRDefault="00615220" w:rsidP="008314AD">
      <w:pPr>
        <w:pStyle w:val="Sinespaciado"/>
        <w:rPr>
          <w:rFonts w:cs="Times New Roman"/>
          <w:color w:val="auto"/>
          <w:szCs w:val="24"/>
        </w:rPr>
      </w:pPr>
      <w:r w:rsidRPr="008314AD">
        <w:rPr>
          <w:rFonts w:cs="Times New Roman"/>
          <w:color w:val="auto"/>
          <w:szCs w:val="24"/>
        </w:rPr>
        <w:t xml:space="preserve">PRESIDENTA DIP. MARTHA AZUCENA CAMACHO REYNOSO. Gracias. </w:t>
      </w:r>
    </w:p>
    <w:p w:rsidR="00615220" w:rsidRPr="008314AD" w:rsidRDefault="00615220" w:rsidP="008314AD">
      <w:pPr>
        <w:pStyle w:val="Sinespaciado"/>
        <w:ind w:firstLine="708"/>
        <w:rPr>
          <w:rFonts w:cs="Times New Roman"/>
          <w:color w:val="auto"/>
          <w:szCs w:val="24"/>
        </w:rPr>
      </w:pPr>
      <w:r w:rsidRPr="008314AD">
        <w:rPr>
          <w:rFonts w:cs="Times New Roman"/>
          <w:color w:val="auto"/>
          <w:szCs w:val="24"/>
        </w:rPr>
        <w:t xml:space="preserve">Se levanta la </w:t>
      </w:r>
      <w:r w:rsidR="00F31310" w:rsidRPr="008314AD">
        <w:rPr>
          <w:rFonts w:cs="Times New Roman"/>
          <w:color w:val="auto"/>
          <w:szCs w:val="24"/>
        </w:rPr>
        <w:t xml:space="preserve">Sesión </w:t>
      </w:r>
      <w:r w:rsidRPr="008314AD">
        <w:rPr>
          <w:rFonts w:cs="Times New Roman"/>
          <w:color w:val="auto"/>
          <w:szCs w:val="24"/>
        </w:rPr>
        <w:t>de la Diputación Permanente, siendo las once con cuarenta y cuatro minutos del día martes once de agosto del año dos mil veintiséis y se pide a sus integrantes estar atentos a la convocatoria de la próxima sesión.</w:t>
      </w:r>
    </w:p>
    <w:p w:rsidR="00615220" w:rsidRPr="008314AD" w:rsidRDefault="00615220" w:rsidP="008314AD">
      <w:pPr>
        <w:pStyle w:val="Sinespaciado"/>
        <w:ind w:firstLine="708"/>
        <w:rPr>
          <w:rFonts w:cs="Times New Roman"/>
          <w:color w:val="auto"/>
          <w:szCs w:val="24"/>
        </w:rPr>
      </w:pPr>
      <w:r w:rsidRPr="008314AD">
        <w:rPr>
          <w:rFonts w:cs="Times New Roman"/>
          <w:color w:val="auto"/>
          <w:szCs w:val="24"/>
        </w:rPr>
        <w:t>As</w:t>
      </w:r>
      <w:r w:rsidR="00F31310" w:rsidRPr="008314AD">
        <w:rPr>
          <w:rFonts w:cs="Times New Roman"/>
          <w:color w:val="auto"/>
          <w:szCs w:val="24"/>
        </w:rPr>
        <w:t>i</w:t>
      </w:r>
      <w:r w:rsidRPr="008314AD">
        <w:rPr>
          <w:rFonts w:cs="Times New Roman"/>
          <w:color w:val="auto"/>
          <w:szCs w:val="24"/>
        </w:rPr>
        <w:t>mismo</w:t>
      </w:r>
      <w:r w:rsidR="004E0A3A" w:rsidRPr="008314AD">
        <w:rPr>
          <w:rFonts w:cs="Times New Roman"/>
          <w:color w:val="auto"/>
          <w:szCs w:val="24"/>
        </w:rPr>
        <w:t>,</w:t>
      </w:r>
      <w:r w:rsidRPr="008314AD">
        <w:rPr>
          <w:rFonts w:cs="Times New Roman"/>
          <w:color w:val="auto"/>
          <w:szCs w:val="24"/>
        </w:rPr>
        <w:t xml:space="preserve"> le comentamos que el diputado Isaías Peláez Soria</w:t>
      </w:r>
      <w:r w:rsidR="004E0A3A" w:rsidRPr="008314AD">
        <w:rPr>
          <w:rFonts w:cs="Times New Roman"/>
          <w:color w:val="auto"/>
          <w:szCs w:val="24"/>
        </w:rPr>
        <w:t>,</w:t>
      </w:r>
      <w:r w:rsidRPr="008314AD">
        <w:rPr>
          <w:rFonts w:cs="Times New Roman"/>
          <w:color w:val="auto"/>
          <w:szCs w:val="24"/>
        </w:rPr>
        <w:t xml:space="preserve"> dará a conocer los comunicados.</w:t>
      </w:r>
    </w:p>
    <w:p w:rsidR="00615220" w:rsidRPr="008314AD" w:rsidRDefault="00615220" w:rsidP="008314AD">
      <w:pPr>
        <w:pStyle w:val="Sinespaciado"/>
        <w:rPr>
          <w:rFonts w:cs="Times New Roman"/>
          <w:color w:val="auto"/>
          <w:szCs w:val="24"/>
        </w:rPr>
      </w:pPr>
      <w:r w:rsidRPr="008314AD">
        <w:rPr>
          <w:rFonts w:cs="Times New Roman"/>
          <w:color w:val="auto"/>
          <w:szCs w:val="24"/>
        </w:rPr>
        <w:t>VICEPRESIDENTE DIP. ISAÍAS PELÁEZ SORIA. Calendario de Comisiones.</w:t>
      </w:r>
    </w:p>
    <w:p w:rsidR="00AD3BE1" w:rsidRPr="008314AD" w:rsidRDefault="00615220" w:rsidP="008314AD">
      <w:pPr>
        <w:pStyle w:val="Sinespaciado"/>
        <w:ind w:firstLine="708"/>
        <w:rPr>
          <w:rFonts w:cs="Times New Roman"/>
          <w:color w:val="auto"/>
          <w:szCs w:val="24"/>
        </w:rPr>
      </w:pPr>
      <w:r w:rsidRPr="008314AD">
        <w:rPr>
          <w:rFonts w:cs="Times New Roman"/>
          <w:color w:val="auto"/>
          <w:szCs w:val="24"/>
        </w:rPr>
        <w:t>Secretaría Ejecutiva de la Junta de Coordinación Política</w:t>
      </w:r>
      <w:r w:rsidR="004E0A3A" w:rsidRPr="008314AD">
        <w:rPr>
          <w:rFonts w:cs="Times New Roman"/>
          <w:color w:val="auto"/>
          <w:szCs w:val="24"/>
        </w:rPr>
        <w:t xml:space="preserve"> </w:t>
      </w:r>
      <w:r w:rsidRPr="008314AD">
        <w:rPr>
          <w:rFonts w:cs="Times New Roman"/>
          <w:color w:val="auto"/>
          <w:szCs w:val="24"/>
        </w:rPr>
        <w:t xml:space="preserve">del 10 al 14 de agosto de 2026. </w:t>
      </w:r>
    </w:p>
    <w:p w:rsidR="00FA3F6A" w:rsidRPr="008314AD" w:rsidRDefault="00615220" w:rsidP="008314AD">
      <w:pPr>
        <w:pStyle w:val="Sinespaciado"/>
        <w:ind w:firstLine="708"/>
        <w:rPr>
          <w:rFonts w:cs="Times New Roman"/>
          <w:color w:val="auto"/>
          <w:szCs w:val="24"/>
        </w:rPr>
      </w:pPr>
      <w:r w:rsidRPr="008314AD">
        <w:rPr>
          <w:rFonts w:cs="Times New Roman"/>
          <w:color w:val="auto"/>
          <w:szCs w:val="24"/>
        </w:rPr>
        <w:t>Autoría</w:t>
      </w:r>
      <w:r w:rsidR="004E0A3A" w:rsidRPr="008314AD">
        <w:rPr>
          <w:rFonts w:cs="Times New Roman"/>
          <w:color w:val="auto"/>
          <w:szCs w:val="24"/>
        </w:rPr>
        <w:t xml:space="preserve">: </w:t>
      </w:r>
      <w:r w:rsidRPr="008314AD">
        <w:rPr>
          <w:rFonts w:cs="Times New Roman"/>
          <w:color w:val="auto"/>
          <w:szCs w:val="24"/>
        </w:rPr>
        <w:t>Titular del Ejecutivo Estatal</w:t>
      </w:r>
      <w:r w:rsidR="00D12DD6" w:rsidRPr="008314AD">
        <w:rPr>
          <w:rFonts w:cs="Times New Roman"/>
          <w:color w:val="auto"/>
          <w:szCs w:val="24"/>
        </w:rPr>
        <w:t xml:space="preserve">, </w:t>
      </w:r>
      <w:r w:rsidRPr="008314AD">
        <w:rPr>
          <w:rFonts w:cs="Times New Roman"/>
          <w:color w:val="auto"/>
          <w:szCs w:val="24"/>
        </w:rPr>
        <w:t>Iniciativa de Decreto por el que se expide la Ley de Transparencia y Acceso a la Información Pública del Estado de México y Municipios; La Ley de Protección de Datos Personales en Posesión de Sujetos Obligados del Estado de México y Municipios y se reforman, adicionan y derogan diversas disposiciones de la Ley Orgánica de la Administración Pública del Estado de México de la Ley de</w:t>
      </w:r>
      <w:r w:rsidR="008613A9" w:rsidRPr="008314AD">
        <w:rPr>
          <w:rFonts w:cs="Times New Roman"/>
          <w:color w:val="auto"/>
          <w:szCs w:val="24"/>
        </w:rPr>
        <w:t xml:space="preserve"> </w:t>
      </w:r>
      <w:r w:rsidR="0017600E" w:rsidRPr="008314AD">
        <w:rPr>
          <w:rFonts w:cs="Times New Roman"/>
          <w:color w:val="auto"/>
          <w:szCs w:val="24"/>
        </w:rPr>
        <w:t>Archivos</w:t>
      </w:r>
      <w:r w:rsidR="00FA3F6A" w:rsidRPr="008314AD">
        <w:rPr>
          <w:rFonts w:eastAsia="Times New Roman" w:cs="Times New Roman"/>
          <w:color w:val="auto"/>
          <w:szCs w:val="24"/>
          <w:lang w:eastAsia="es-MX"/>
        </w:rPr>
        <w:t xml:space="preserve"> y Administración de Documentos del Estado de México y Municipios de la Ley del Sistema de Anticorrupción del Estado de México, Municipios del Código Administrativo del Estado de México y del Código Financiero del Estado de México y Municipios. </w:t>
      </w:r>
    </w:p>
    <w:p w:rsidR="00F85419" w:rsidRPr="008314AD" w:rsidRDefault="00FA3F6A" w:rsidP="008314AD">
      <w:pPr>
        <w:pStyle w:val="Sinespaciado"/>
        <w:ind w:firstLine="708"/>
        <w:rPr>
          <w:rFonts w:eastAsia="Times New Roman" w:cs="Times New Roman"/>
          <w:color w:val="auto"/>
          <w:szCs w:val="24"/>
          <w:lang w:eastAsia="es-MX"/>
        </w:rPr>
      </w:pPr>
      <w:r w:rsidRPr="008314AD">
        <w:rPr>
          <w:rFonts w:eastAsia="Times New Roman" w:cs="Times New Roman"/>
          <w:color w:val="auto"/>
          <w:szCs w:val="24"/>
          <w:lang w:eastAsia="es-MX"/>
        </w:rPr>
        <w:lastRenderedPageBreak/>
        <w:t>2. Diputado Gerardo Pliego Santana Iniciativa con Proyecto de Decreto por el cual se expide la Ley de Transparencia y Acceso a la Información Pública para el Estado de México y Municipios</w:t>
      </w:r>
      <w:r w:rsidR="007C49D5" w:rsidRPr="008314AD">
        <w:rPr>
          <w:rFonts w:eastAsia="Times New Roman" w:cs="Times New Roman"/>
          <w:color w:val="auto"/>
          <w:szCs w:val="24"/>
          <w:lang w:eastAsia="es-MX"/>
        </w:rPr>
        <w:t>, v</w:t>
      </w:r>
      <w:r w:rsidRPr="008314AD">
        <w:rPr>
          <w:rFonts w:eastAsia="Times New Roman" w:cs="Times New Roman"/>
          <w:color w:val="auto"/>
          <w:szCs w:val="24"/>
          <w:lang w:eastAsia="es-MX"/>
        </w:rPr>
        <w:t>iernes 14 de agosto de 2026 a 11:00 horas, en el Salón AMLO y en modalidad mixta</w:t>
      </w:r>
      <w:r w:rsidR="007C49D5" w:rsidRPr="008314AD">
        <w:rPr>
          <w:rFonts w:eastAsia="Times New Roman" w:cs="Times New Roman"/>
          <w:color w:val="auto"/>
          <w:szCs w:val="24"/>
          <w:lang w:eastAsia="es-MX"/>
        </w:rPr>
        <w:t xml:space="preserve">. </w:t>
      </w:r>
      <w:r w:rsidRPr="008314AD">
        <w:rPr>
          <w:rFonts w:eastAsia="Times New Roman" w:cs="Times New Roman"/>
          <w:color w:val="auto"/>
          <w:szCs w:val="24"/>
          <w:lang w:eastAsia="es-MX"/>
        </w:rPr>
        <w:t>Comisión de Gobernación y Puntos Constitucionales, Transparencia, Acceso a la Información Pública, Protección de Datos Personales</w:t>
      </w:r>
      <w:r w:rsidR="007C49D5" w:rsidRPr="008314AD">
        <w:rPr>
          <w:rFonts w:eastAsia="Times New Roman" w:cs="Times New Roman"/>
          <w:color w:val="auto"/>
          <w:szCs w:val="24"/>
          <w:lang w:eastAsia="es-MX"/>
        </w:rPr>
        <w:t xml:space="preserve">, tipo </w:t>
      </w:r>
      <w:r w:rsidRPr="008314AD">
        <w:rPr>
          <w:rFonts w:eastAsia="Times New Roman" w:cs="Times New Roman"/>
          <w:color w:val="auto"/>
          <w:szCs w:val="24"/>
          <w:lang w:eastAsia="es-MX"/>
        </w:rPr>
        <w:t xml:space="preserve">de reunión, </w:t>
      </w:r>
      <w:r w:rsidR="007C49D5" w:rsidRPr="008314AD">
        <w:rPr>
          <w:rFonts w:eastAsia="Times New Roman" w:cs="Times New Roman"/>
          <w:color w:val="auto"/>
          <w:szCs w:val="24"/>
          <w:lang w:eastAsia="es-MX"/>
        </w:rPr>
        <w:t xml:space="preserve">reunión </w:t>
      </w:r>
      <w:r w:rsidRPr="008314AD">
        <w:rPr>
          <w:rFonts w:eastAsia="Times New Roman" w:cs="Times New Roman"/>
          <w:color w:val="auto"/>
          <w:szCs w:val="24"/>
          <w:lang w:eastAsia="es-MX"/>
        </w:rPr>
        <w:t>de trabajo.</w:t>
      </w:r>
    </w:p>
    <w:p w:rsidR="00FA3F6A" w:rsidRPr="008314AD" w:rsidRDefault="00F85419" w:rsidP="008314AD">
      <w:pPr>
        <w:pStyle w:val="Sinespaciado"/>
        <w:ind w:firstLine="709"/>
        <w:rPr>
          <w:rFonts w:eastAsia="Times New Roman" w:cs="Times New Roman"/>
          <w:color w:val="auto"/>
          <w:szCs w:val="24"/>
          <w:lang w:eastAsia="es-MX"/>
        </w:rPr>
      </w:pPr>
      <w:r w:rsidRPr="008314AD">
        <w:rPr>
          <w:rFonts w:eastAsia="Times New Roman" w:cs="Times New Roman"/>
          <w:color w:val="auto"/>
          <w:szCs w:val="24"/>
          <w:lang w:eastAsia="es-MX"/>
        </w:rPr>
        <w:t>E</w:t>
      </w:r>
      <w:r w:rsidR="00FA3F6A" w:rsidRPr="008314AD">
        <w:rPr>
          <w:rFonts w:eastAsia="Times New Roman" w:cs="Times New Roman"/>
          <w:color w:val="auto"/>
          <w:szCs w:val="24"/>
          <w:lang w:eastAsia="es-MX"/>
        </w:rPr>
        <w:t xml:space="preserve">s cuanto Presidenta. </w:t>
      </w:r>
    </w:p>
    <w:p w:rsidR="00FA3F6A" w:rsidRPr="008314AD" w:rsidRDefault="00FA3F6A"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PRESIDENTA DIP. MARTHA AZUCENA CAMACHO REYNOSO. Registre la Secretaría, la asistencia a la sesión.</w:t>
      </w:r>
    </w:p>
    <w:p w:rsidR="00FA3F6A" w:rsidRPr="008314AD" w:rsidRDefault="00FA3F6A"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SECRETARIO DIP. ISAAC JOSUÉ HERNÁNDEZ MÉNDEZ. Ha sido registrada la asistencia.</w:t>
      </w:r>
    </w:p>
    <w:p w:rsidR="00FA3F6A" w:rsidRPr="008314AD" w:rsidRDefault="00FA3F6A"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 xml:space="preserve">PRESIDENTA DIP. MARTHA AZUCENA CAMACHO REYNOSO. Se levanta la </w:t>
      </w:r>
      <w:r w:rsidR="001D41AA" w:rsidRPr="008314AD">
        <w:rPr>
          <w:rFonts w:eastAsia="Times New Roman" w:cs="Times New Roman"/>
          <w:color w:val="auto"/>
          <w:szCs w:val="24"/>
          <w:lang w:eastAsia="es-MX"/>
        </w:rPr>
        <w:t xml:space="preserve">Sesión </w:t>
      </w:r>
      <w:r w:rsidRPr="008314AD">
        <w:rPr>
          <w:rFonts w:eastAsia="Times New Roman" w:cs="Times New Roman"/>
          <w:color w:val="auto"/>
          <w:szCs w:val="24"/>
          <w:lang w:eastAsia="es-MX"/>
        </w:rPr>
        <w:t xml:space="preserve">de la Diputación Permanente, siendo </w:t>
      </w:r>
      <w:r w:rsidR="008B0EB7" w:rsidRPr="008314AD">
        <w:rPr>
          <w:rFonts w:eastAsia="Times New Roman" w:cs="Times New Roman"/>
          <w:color w:val="auto"/>
          <w:szCs w:val="24"/>
          <w:lang w:eastAsia="es-MX"/>
        </w:rPr>
        <w:t xml:space="preserve">las </w:t>
      </w:r>
      <w:r w:rsidRPr="008314AD">
        <w:rPr>
          <w:rFonts w:eastAsia="Times New Roman" w:cs="Times New Roman"/>
          <w:color w:val="auto"/>
          <w:szCs w:val="24"/>
          <w:lang w:eastAsia="es-MX"/>
        </w:rPr>
        <w:t>once horas con cuarenta y siete minutos del día martes once de agosto del año dos mil veintiséis</w:t>
      </w:r>
      <w:r w:rsidR="00F85419" w:rsidRPr="008314AD">
        <w:rPr>
          <w:rFonts w:eastAsia="Times New Roman" w:cs="Times New Roman"/>
          <w:color w:val="auto"/>
          <w:szCs w:val="24"/>
          <w:lang w:eastAsia="es-MX"/>
        </w:rPr>
        <w:t xml:space="preserve"> y</w:t>
      </w:r>
      <w:r w:rsidRPr="008314AD">
        <w:rPr>
          <w:rFonts w:eastAsia="Times New Roman" w:cs="Times New Roman"/>
          <w:color w:val="auto"/>
          <w:szCs w:val="24"/>
          <w:lang w:eastAsia="es-MX"/>
        </w:rPr>
        <w:t xml:space="preserve"> se pide a sus integrantes estar atentos para la próxima convocatoria. </w:t>
      </w:r>
    </w:p>
    <w:p w:rsidR="00FA3F6A" w:rsidRPr="008314AD" w:rsidRDefault="00FA3F6A" w:rsidP="008314AD">
      <w:pPr>
        <w:pStyle w:val="Sinespaciado"/>
        <w:rPr>
          <w:rFonts w:eastAsia="Times New Roman" w:cs="Times New Roman"/>
          <w:color w:val="auto"/>
          <w:szCs w:val="24"/>
          <w:lang w:eastAsia="es-MX"/>
        </w:rPr>
      </w:pPr>
      <w:r w:rsidRPr="008314AD">
        <w:rPr>
          <w:rFonts w:eastAsia="Times New Roman" w:cs="Times New Roman"/>
          <w:color w:val="auto"/>
          <w:szCs w:val="24"/>
          <w:lang w:eastAsia="es-MX"/>
        </w:rPr>
        <w:t>SECRETARIO DIP. ISAAC JOSUÉ HERNÁNDEZ MÉNDEZ. Esta sesión ha sido grabada en la cinta marcada con clave número 129-A</w:t>
      </w:r>
      <w:r w:rsidR="00F85419" w:rsidRPr="008314AD">
        <w:rPr>
          <w:rFonts w:eastAsia="Times New Roman" w:cs="Times New Roman"/>
          <w:color w:val="auto"/>
          <w:szCs w:val="24"/>
          <w:lang w:eastAsia="es-MX"/>
        </w:rPr>
        <w:t>-</w:t>
      </w:r>
      <w:r w:rsidRPr="008314AD">
        <w:rPr>
          <w:rFonts w:eastAsia="Times New Roman" w:cs="Times New Roman"/>
          <w:color w:val="auto"/>
          <w:szCs w:val="24"/>
          <w:lang w:eastAsia="es-MX"/>
        </w:rPr>
        <w:t>LXII.</w:t>
      </w:r>
    </w:p>
    <w:p w:rsidR="004858E5" w:rsidRPr="008314AD" w:rsidRDefault="00FA3F6A" w:rsidP="008314AD">
      <w:pPr>
        <w:pStyle w:val="Sinespaciado"/>
        <w:ind w:firstLine="708"/>
        <w:rPr>
          <w:rFonts w:eastAsia="Times New Roman" w:cs="Times New Roman"/>
          <w:color w:val="auto"/>
          <w:szCs w:val="24"/>
          <w:lang w:eastAsia="es-MX"/>
        </w:rPr>
      </w:pPr>
      <w:r w:rsidRPr="008314AD">
        <w:rPr>
          <w:rFonts w:eastAsia="Times New Roman" w:cs="Times New Roman"/>
          <w:color w:val="auto"/>
          <w:szCs w:val="24"/>
          <w:lang w:eastAsia="es-MX"/>
        </w:rPr>
        <w:t>Muchas gracias.</w:t>
      </w:r>
    </w:p>
    <w:sectPr w:rsidR="004858E5" w:rsidRPr="008314AD" w:rsidSect="00E62347">
      <w:footerReference w:type="default" r:id="rId12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1B8" w:rsidRDefault="002541B8" w:rsidP="001105DF">
      <w:pPr>
        <w:spacing w:after="0" w:line="240" w:lineRule="auto"/>
      </w:pPr>
      <w:r>
        <w:separator/>
      </w:r>
    </w:p>
  </w:endnote>
  <w:endnote w:type="continuationSeparator" w:id="0">
    <w:p w:rsidR="002541B8" w:rsidRDefault="002541B8"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1288732"/>
      <w:docPartObj>
        <w:docPartGallery w:val="Page Numbers (Bottom of Page)"/>
        <w:docPartUnique/>
      </w:docPartObj>
    </w:sdtPr>
    <w:sdtEndPr/>
    <w:sdtContent>
      <w:p w:rsidR="002B6C9D" w:rsidRDefault="002B6C9D" w:rsidP="0045520E">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1B8" w:rsidRDefault="002541B8" w:rsidP="001105DF">
      <w:pPr>
        <w:spacing w:after="0" w:line="240" w:lineRule="auto"/>
      </w:pPr>
      <w:r>
        <w:separator/>
      </w:r>
    </w:p>
  </w:footnote>
  <w:footnote w:type="continuationSeparator" w:id="0">
    <w:p w:rsidR="002541B8" w:rsidRDefault="002541B8" w:rsidP="00110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373CDE"/>
    <w:multiLevelType w:val="hybridMultilevel"/>
    <w:tmpl w:val="2C901ECC"/>
    <w:lvl w:ilvl="0" w:tplc="BF20E984">
      <w:start w:val="1"/>
      <w:numFmt w:val="decimal"/>
      <w:lvlText w:val="%1."/>
      <w:lvlJc w:val="left"/>
      <w:pPr>
        <w:ind w:left="734" w:hanging="360"/>
      </w:pPr>
      <w:rPr>
        <w:rFonts w:hint="default"/>
      </w:rPr>
    </w:lvl>
    <w:lvl w:ilvl="1" w:tplc="080A0019" w:tentative="1">
      <w:start w:val="1"/>
      <w:numFmt w:val="lowerLetter"/>
      <w:lvlText w:val="%2."/>
      <w:lvlJc w:val="left"/>
      <w:pPr>
        <w:ind w:left="1454" w:hanging="360"/>
      </w:pPr>
    </w:lvl>
    <w:lvl w:ilvl="2" w:tplc="080A001B" w:tentative="1">
      <w:start w:val="1"/>
      <w:numFmt w:val="lowerRoman"/>
      <w:lvlText w:val="%3."/>
      <w:lvlJc w:val="right"/>
      <w:pPr>
        <w:ind w:left="2174" w:hanging="180"/>
      </w:pPr>
    </w:lvl>
    <w:lvl w:ilvl="3" w:tplc="080A000F" w:tentative="1">
      <w:start w:val="1"/>
      <w:numFmt w:val="decimal"/>
      <w:lvlText w:val="%4."/>
      <w:lvlJc w:val="left"/>
      <w:pPr>
        <w:ind w:left="2894" w:hanging="360"/>
      </w:pPr>
    </w:lvl>
    <w:lvl w:ilvl="4" w:tplc="080A0019" w:tentative="1">
      <w:start w:val="1"/>
      <w:numFmt w:val="lowerLetter"/>
      <w:lvlText w:val="%5."/>
      <w:lvlJc w:val="left"/>
      <w:pPr>
        <w:ind w:left="3614" w:hanging="360"/>
      </w:pPr>
    </w:lvl>
    <w:lvl w:ilvl="5" w:tplc="080A001B" w:tentative="1">
      <w:start w:val="1"/>
      <w:numFmt w:val="lowerRoman"/>
      <w:lvlText w:val="%6."/>
      <w:lvlJc w:val="right"/>
      <w:pPr>
        <w:ind w:left="4334" w:hanging="180"/>
      </w:pPr>
    </w:lvl>
    <w:lvl w:ilvl="6" w:tplc="080A000F" w:tentative="1">
      <w:start w:val="1"/>
      <w:numFmt w:val="decimal"/>
      <w:lvlText w:val="%7."/>
      <w:lvlJc w:val="left"/>
      <w:pPr>
        <w:ind w:left="5054" w:hanging="360"/>
      </w:pPr>
    </w:lvl>
    <w:lvl w:ilvl="7" w:tplc="080A0019" w:tentative="1">
      <w:start w:val="1"/>
      <w:numFmt w:val="lowerLetter"/>
      <w:lvlText w:val="%8."/>
      <w:lvlJc w:val="left"/>
      <w:pPr>
        <w:ind w:left="5774" w:hanging="360"/>
      </w:pPr>
    </w:lvl>
    <w:lvl w:ilvl="8" w:tplc="080A001B" w:tentative="1">
      <w:start w:val="1"/>
      <w:numFmt w:val="lowerRoman"/>
      <w:lvlText w:val="%9."/>
      <w:lvlJc w:val="right"/>
      <w:pPr>
        <w:ind w:left="6494"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ECC"/>
    <w:rsid w:val="00006C94"/>
    <w:rsid w:val="0001066C"/>
    <w:rsid w:val="0002428E"/>
    <w:rsid w:val="00027147"/>
    <w:rsid w:val="00032AB1"/>
    <w:rsid w:val="00035411"/>
    <w:rsid w:val="00035458"/>
    <w:rsid w:val="00046723"/>
    <w:rsid w:val="00051BA8"/>
    <w:rsid w:val="00055A00"/>
    <w:rsid w:val="000613AC"/>
    <w:rsid w:val="00061A3F"/>
    <w:rsid w:val="00065A93"/>
    <w:rsid w:val="00065F7E"/>
    <w:rsid w:val="00071626"/>
    <w:rsid w:val="00080717"/>
    <w:rsid w:val="00083221"/>
    <w:rsid w:val="00084758"/>
    <w:rsid w:val="0009063A"/>
    <w:rsid w:val="00095436"/>
    <w:rsid w:val="0009797C"/>
    <w:rsid w:val="000A0A2B"/>
    <w:rsid w:val="000A43ED"/>
    <w:rsid w:val="000A49A2"/>
    <w:rsid w:val="000B0CAC"/>
    <w:rsid w:val="000B6254"/>
    <w:rsid w:val="000B7194"/>
    <w:rsid w:val="000B7FE2"/>
    <w:rsid w:val="000C044C"/>
    <w:rsid w:val="000C0C49"/>
    <w:rsid w:val="000C6848"/>
    <w:rsid w:val="000C6E15"/>
    <w:rsid w:val="000D4BF3"/>
    <w:rsid w:val="000E13A6"/>
    <w:rsid w:val="000F43CA"/>
    <w:rsid w:val="000F6599"/>
    <w:rsid w:val="00107365"/>
    <w:rsid w:val="001105DF"/>
    <w:rsid w:val="00111A9A"/>
    <w:rsid w:val="00113283"/>
    <w:rsid w:val="00114F88"/>
    <w:rsid w:val="00124946"/>
    <w:rsid w:val="00127796"/>
    <w:rsid w:val="00127877"/>
    <w:rsid w:val="0013011A"/>
    <w:rsid w:val="0015029A"/>
    <w:rsid w:val="00151145"/>
    <w:rsid w:val="001624FA"/>
    <w:rsid w:val="00166724"/>
    <w:rsid w:val="001753A9"/>
    <w:rsid w:val="0017600E"/>
    <w:rsid w:val="001767ED"/>
    <w:rsid w:val="00184796"/>
    <w:rsid w:val="00184AF1"/>
    <w:rsid w:val="0019442C"/>
    <w:rsid w:val="0019584F"/>
    <w:rsid w:val="00196B44"/>
    <w:rsid w:val="00196B78"/>
    <w:rsid w:val="001A2999"/>
    <w:rsid w:val="001B60AC"/>
    <w:rsid w:val="001B7041"/>
    <w:rsid w:val="001C5AEB"/>
    <w:rsid w:val="001C6046"/>
    <w:rsid w:val="001D41AA"/>
    <w:rsid w:val="001D6537"/>
    <w:rsid w:val="001D6670"/>
    <w:rsid w:val="001E5A26"/>
    <w:rsid w:val="001E6091"/>
    <w:rsid w:val="001F0C9B"/>
    <w:rsid w:val="00203417"/>
    <w:rsid w:val="00203DDE"/>
    <w:rsid w:val="00206197"/>
    <w:rsid w:val="00207E09"/>
    <w:rsid w:val="00212996"/>
    <w:rsid w:val="002167F2"/>
    <w:rsid w:val="00217A89"/>
    <w:rsid w:val="002322AB"/>
    <w:rsid w:val="00245461"/>
    <w:rsid w:val="00250D20"/>
    <w:rsid w:val="002541B8"/>
    <w:rsid w:val="00260C8F"/>
    <w:rsid w:val="00262FB6"/>
    <w:rsid w:val="00264830"/>
    <w:rsid w:val="00271BC8"/>
    <w:rsid w:val="00271C82"/>
    <w:rsid w:val="00271EDE"/>
    <w:rsid w:val="002733EF"/>
    <w:rsid w:val="00273A05"/>
    <w:rsid w:val="002806BE"/>
    <w:rsid w:val="00282F54"/>
    <w:rsid w:val="002844CD"/>
    <w:rsid w:val="002844FE"/>
    <w:rsid w:val="00291E58"/>
    <w:rsid w:val="002A45EC"/>
    <w:rsid w:val="002B3F1E"/>
    <w:rsid w:val="002B6C9D"/>
    <w:rsid w:val="002C255F"/>
    <w:rsid w:val="002D39B3"/>
    <w:rsid w:val="002E0D75"/>
    <w:rsid w:val="002E301E"/>
    <w:rsid w:val="002E4A3A"/>
    <w:rsid w:val="002E5671"/>
    <w:rsid w:val="002F0EB8"/>
    <w:rsid w:val="002F226E"/>
    <w:rsid w:val="003025F1"/>
    <w:rsid w:val="00307D4B"/>
    <w:rsid w:val="00310057"/>
    <w:rsid w:val="003113D6"/>
    <w:rsid w:val="003173DC"/>
    <w:rsid w:val="00317418"/>
    <w:rsid w:val="00323EEC"/>
    <w:rsid w:val="0032738E"/>
    <w:rsid w:val="00327893"/>
    <w:rsid w:val="00333B4D"/>
    <w:rsid w:val="00347512"/>
    <w:rsid w:val="00355FE7"/>
    <w:rsid w:val="00370C35"/>
    <w:rsid w:val="003804D8"/>
    <w:rsid w:val="003823B2"/>
    <w:rsid w:val="00391DED"/>
    <w:rsid w:val="003926A9"/>
    <w:rsid w:val="00394C84"/>
    <w:rsid w:val="00394EF8"/>
    <w:rsid w:val="00396EAF"/>
    <w:rsid w:val="003A14B8"/>
    <w:rsid w:val="003A23B7"/>
    <w:rsid w:val="003A4EDA"/>
    <w:rsid w:val="003B5B7A"/>
    <w:rsid w:val="003B7BAA"/>
    <w:rsid w:val="003C03C3"/>
    <w:rsid w:val="003C1CA0"/>
    <w:rsid w:val="003D1177"/>
    <w:rsid w:val="003D28D7"/>
    <w:rsid w:val="003D3C64"/>
    <w:rsid w:val="003D7CD7"/>
    <w:rsid w:val="003E1669"/>
    <w:rsid w:val="003E44B8"/>
    <w:rsid w:val="003E4C3D"/>
    <w:rsid w:val="003E7F9B"/>
    <w:rsid w:val="00402F27"/>
    <w:rsid w:val="00404B0C"/>
    <w:rsid w:val="00411FF6"/>
    <w:rsid w:val="004130A6"/>
    <w:rsid w:val="0041644A"/>
    <w:rsid w:val="00421A7D"/>
    <w:rsid w:val="004251F8"/>
    <w:rsid w:val="00431996"/>
    <w:rsid w:val="00433149"/>
    <w:rsid w:val="00433551"/>
    <w:rsid w:val="00444307"/>
    <w:rsid w:val="00444EFA"/>
    <w:rsid w:val="004473B9"/>
    <w:rsid w:val="004473BE"/>
    <w:rsid w:val="0045248B"/>
    <w:rsid w:val="0045520E"/>
    <w:rsid w:val="004559D0"/>
    <w:rsid w:val="004649B2"/>
    <w:rsid w:val="0046787C"/>
    <w:rsid w:val="00471B07"/>
    <w:rsid w:val="00472C6B"/>
    <w:rsid w:val="004742EF"/>
    <w:rsid w:val="004757FA"/>
    <w:rsid w:val="00475D3C"/>
    <w:rsid w:val="00480F50"/>
    <w:rsid w:val="004846D2"/>
    <w:rsid w:val="004858E5"/>
    <w:rsid w:val="00487B88"/>
    <w:rsid w:val="004923FC"/>
    <w:rsid w:val="0049438C"/>
    <w:rsid w:val="00495785"/>
    <w:rsid w:val="004A09B7"/>
    <w:rsid w:val="004A1060"/>
    <w:rsid w:val="004C360A"/>
    <w:rsid w:val="004C5FBD"/>
    <w:rsid w:val="004D10CD"/>
    <w:rsid w:val="004E0A3A"/>
    <w:rsid w:val="004E58FD"/>
    <w:rsid w:val="004E67FF"/>
    <w:rsid w:val="004F44DE"/>
    <w:rsid w:val="004F69BD"/>
    <w:rsid w:val="00502946"/>
    <w:rsid w:val="00506BAB"/>
    <w:rsid w:val="00517B50"/>
    <w:rsid w:val="00517D9A"/>
    <w:rsid w:val="005200F4"/>
    <w:rsid w:val="00521B01"/>
    <w:rsid w:val="00523AF7"/>
    <w:rsid w:val="00527625"/>
    <w:rsid w:val="005363DC"/>
    <w:rsid w:val="005444D3"/>
    <w:rsid w:val="0054452C"/>
    <w:rsid w:val="00545B82"/>
    <w:rsid w:val="00547EE7"/>
    <w:rsid w:val="00555E16"/>
    <w:rsid w:val="00571447"/>
    <w:rsid w:val="00574BBB"/>
    <w:rsid w:val="00576D35"/>
    <w:rsid w:val="00586697"/>
    <w:rsid w:val="00590BA0"/>
    <w:rsid w:val="00591233"/>
    <w:rsid w:val="005938F4"/>
    <w:rsid w:val="0059420D"/>
    <w:rsid w:val="005A03ED"/>
    <w:rsid w:val="005A5294"/>
    <w:rsid w:val="005A59CA"/>
    <w:rsid w:val="005B0B91"/>
    <w:rsid w:val="005B127D"/>
    <w:rsid w:val="005C19F0"/>
    <w:rsid w:val="005C2B9B"/>
    <w:rsid w:val="005C5B87"/>
    <w:rsid w:val="005C672C"/>
    <w:rsid w:val="005D270C"/>
    <w:rsid w:val="005D3716"/>
    <w:rsid w:val="005D4D0A"/>
    <w:rsid w:val="005D7532"/>
    <w:rsid w:val="005E04B9"/>
    <w:rsid w:val="00603514"/>
    <w:rsid w:val="006037D0"/>
    <w:rsid w:val="00610AF7"/>
    <w:rsid w:val="00615220"/>
    <w:rsid w:val="00624C9F"/>
    <w:rsid w:val="006364E8"/>
    <w:rsid w:val="006407A6"/>
    <w:rsid w:val="006437BA"/>
    <w:rsid w:val="00644FED"/>
    <w:rsid w:val="00650390"/>
    <w:rsid w:val="00651918"/>
    <w:rsid w:val="0065447A"/>
    <w:rsid w:val="00666581"/>
    <w:rsid w:val="00674F0B"/>
    <w:rsid w:val="0068019D"/>
    <w:rsid w:val="00680457"/>
    <w:rsid w:val="00682364"/>
    <w:rsid w:val="00684B40"/>
    <w:rsid w:val="00685521"/>
    <w:rsid w:val="0068676E"/>
    <w:rsid w:val="006A116A"/>
    <w:rsid w:val="006A476E"/>
    <w:rsid w:val="006B0E21"/>
    <w:rsid w:val="006B29EC"/>
    <w:rsid w:val="006B439B"/>
    <w:rsid w:val="006C1596"/>
    <w:rsid w:val="006C37C6"/>
    <w:rsid w:val="006C3F49"/>
    <w:rsid w:val="006C7001"/>
    <w:rsid w:val="006D19E9"/>
    <w:rsid w:val="006D1C9D"/>
    <w:rsid w:val="006D3A4B"/>
    <w:rsid w:val="006D4C58"/>
    <w:rsid w:val="006E4DC0"/>
    <w:rsid w:val="006E4E4E"/>
    <w:rsid w:val="006F1A42"/>
    <w:rsid w:val="006F53A7"/>
    <w:rsid w:val="006F6A8F"/>
    <w:rsid w:val="00704CF3"/>
    <w:rsid w:val="00704DF2"/>
    <w:rsid w:val="00706CD2"/>
    <w:rsid w:val="00710474"/>
    <w:rsid w:val="00711A6B"/>
    <w:rsid w:val="00724A4A"/>
    <w:rsid w:val="00727531"/>
    <w:rsid w:val="00727CA8"/>
    <w:rsid w:val="00731D56"/>
    <w:rsid w:val="00735188"/>
    <w:rsid w:val="00737FA4"/>
    <w:rsid w:val="00747996"/>
    <w:rsid w:val="00750A5A"/>
    <w:rsid w:val="007546E8"/>
    <w:rsid w:val="007560C2"/>
    <w:rsid w:val="00756790"/>
    <w:rsid w:val="00760EE1"/>
    <w:rsid w:val="00762BAD"/>
    <w:rsid w:val="0077233B"/>
    <w:rsid w:val="00780741"/>
    <w:rsid w:val="007835E2"/>
    <w:rsid w:val="00784A10"/>
    <w:rsid w:val="007904BD"/>
    <w:rsid w:val="00794636"/>
    <w:rsid w:val="00794D5F"/>
    <w:rsid w:val="007A0303"/>
    <w:rsid w:val="007B6A34"/>
    <w:rsid w:val="007C0E07"/>
    <w:rsid w:val="007C49D5"/>
    <w:rsid w:val="007D0E6F"/>
    <w:rsid w:val="007D63BE"/>
    <w:rsid w:val="007D65E0"/>
    <w:rsid w:val="007E010D"/>
    <w:rsid w:val="007E4544"/>
    <w:rsid w:val="00811F18"/>
    <w:rsid w:val="008131BC"/>
    <w:rsid w:val="00813A48"/>
    <w:rsid w:val="00822A68"/>
    <w:rsid w:val="00825F0C"/>
    <w:rsid w:val="0082690B"/>
    <w:rsid w:val="008314AD"/>
    <w:rsid w:val="00835524"/>
    <w:rsid w:val="0083583C"/>
    <w:rsid w:val="008377AE"/>
    <w:rsid w:val="00842BEF"/>
    <w:rsid w:val="00844956"/>
    <w:rsid w:val="00846746"/>
    <w:rsid w:val="00847D68"/>
    <w:rsid w:val="00850DD6"/>
    <w:rsid w:val="008555A9"/>
    <w:rsid w:val="008600B0"/>
    <w:rsid w:val="00860B22"/>
    <w:rsid w:val="008613A9"/>
    <w:rsid w:val="00861410"/>
    <w:rsid w:val="0086772C"/>
    <w:rsid w:val="0087030D"/>
    <w:rsid w:val="0088514C"/>
    <w:rsid w:val="00887710"/>
    <w:rsid w:val="008911E5"/>
    <w:rsid w:val="0089143A"/>
    <w:rsid w:val="008922B7"/>
    <w:rsid w:val="008943CD"/>
    <w:rsid w:val="008953F1"/>
    <w:rsid w:val="00895D2D"/>
    <w:rsid w:val="008A2E44"/>
    <w:rsid w:val="008B0EB7"/>
    <w:rsid w:val="008B48CB"/>
    <w:rsid w:val="008B6966"/>
    <w:rsid w:val="008C1139"/>
    <w:rsid w:val="008C220C"/>
    <w:rsid w:val="008C4520"/>
    <w:rsid w:val="008C6A35"/>
    <w:rsid w:val="008D30A1"/>
    <w:rsid w:val="008D7DCB"/>
    <w:rsid w:val="008E34EA"/>
    <w:rsid w:val="008E51F3"/>
    <w:rsid w:val="008F1DEA"/>
    <w:rsid w:val="008F2CE8"/>
    <w:rsid w:val="008F5D2F"/>
    <w:rsid w:val="0090270C"/>
    <w:rsid w:val="00913FE2"/>
    <w:rsid w:val="00914F2A"/>
    <w:rsid w:val="00916227"/>
    <w:rsid w:val="009265C8"/>
    <w:rsid w:val="009315EB"/>
    <w:rsid w:val="00934B10"/>
    <w:rsid w:val="00934E5F"/>
    <w:rsid w:val="009363D9"/>
    <w:rsid w:val="009416D4"/>
    <w:rsid w:val="00963342"/>
    <w:rsid w:val="00974F2A"/>
    <w:rsid w:val="00981BEA"/>
    <w:rsid w:val="00983CEC"/>
    <w:rsid w:val="0098693B"/>
    <w:rsid w:val="009962B4"/>
    <w:rsid w:val="009A1618"/>
    <w:rsid w:val="009B063E"/>
    <w:rsid w:val="009B2FA5"/>
    <w:rsid w:val="009B4C8C"/>
    <w:rsid w:val="009B647D"/>
    <w:rsid w:val="009C4D27"/>
    <w:rsid w:val="009C5E00"/>
    <w:rsid w:val="009C64BA"/>
    <w:rsid w:val="009D0772"/>
    <w:rsid w:val="009D1DA6"/>
    <w:rsid w:val="009D2427"/>
    <w:rsid w:val="009D5BCB"/>
    <w:rsid w:val="009E4DFA"/>
    <w:rsid w:val="009F78B3"/>
    <w:rsid w:val="00A01983"/>
    <w:rsid w:val="00A04E2E"/>
    <w:rsid w:val="00A105D1"/>
    <w:rsid w:val="00A147BB"/>
    <w:rsid w:val="00A15E33"/>
    <w:rsid w:val="00A1734D"/>
    <w:rsid w:val="00A22227"/>
    <w:rsid w:val="00A22CC4"/>
    <w:rsid w:val="00A263BD"/>
    <w:rsid w:val="00A319F5"/>
    <w:rsid w:val="00A434FA"/>
    <w:rsid w:val="00A448F7"/>
    <w:rsid w:val="00A51AF1"/>
    <w:rsid w:val="00A52F38"/>
    <w:rsid w:val="00A72195"/>
    <w:rsid w:val="00A754A5"/>
    <w:rsid w:val="00A864B6"/>
    <w:rsid w:val="00A948E6"/>
    <w:rsid w:val="00AA4949"/>
    <w:rsid w:val="00AA6A1F"/>
    <w:rsid w:val="00AA76B6"/>
    <w:rsid w:val="00AA7A6D"/>
    <w:rsid w:val="00AA7DBB"/>
    <w:rsid w:val="00AB191E"/>
    <w:rsid w:val="00AC6A12"/>
    <w:rsid w:val="00AD3699"/>
    <w:rsid w:val="00AD3BE1"/>
    <w:rsid w:val="00AD51FF"/>
    <w:rsid w:val="00AD6421"/>
    <w:rsid w:val="00AE2E7B"/>
    <w:rsid w:val="00AF02A1"/>
    <w:rsid w:val="00B00F02"/>
    <w:rsid w:val="00B049AA"/>
    <w:rsid w:val="00B05741"/>
    <w:rsid w:val="00B100D5"/>
    <w:rsid w:val="00B11FF4"/>
    <w:rsid w:val="00B17F6C"/>
    <w:rsid w:val="00B26060"/>
    <w:rsid w:val="00B33BD5"/>
    <w:rsid w:val="00B34514"/>
    <w:rsid w:val="00B34735"/>
    <w:rsid w:val="00B3791A"/>
    <w:rsid w:val="00B46CBB"/>
    <w:rsid w:val="00B503D8"/>
    <w:rsid w:val="00B50799"/>
    <w:rsid w:val="00B53B7D"/>
    <w:rsid w:val="00B606D3"/>
    <w:rsid w:val="00B6213A"/>
    <w:rsid w:val="00B7210C"/>
    <w:rsid w:val="00B81C4E"/>
    <w:rsid w:val="00B86075"/>
    <w:rsid w:val="00B961FF"/>
    <w:rsid w:val="00B968FC"/>
    <w:rsid w:val="00B97AD4"/>
    <w:rsid w:val="00BA49DD"/>
    <w:rsid w:val="00BB16AD"/>
    <w:rsid w:val="00BB2338"/>
    <w:rsid w:val="00BB34E2"/>
    <w:rsid w:val="00BB3793"/>
    <w:rsid w:val="00BB5EB2"/>
    <w:rsid w:val="00BB65E4"/>
    <w:rsid w:val="00BB6B73"/>
    <w:rsid w:val="00BC32F2"/>
    <w:rsid w:val="00BC61C2"/>
    <w:rsid w:val="00BD06C9"/>
    <w:rsid w:val="00BD2344"/>
    <w:rsid w:val="00BD75CA"/>
    <w:rsid w:val="00BE1C56"/>
    <w:rsid w:val="00BE6FDC"/>
    <w:rsid w:val="00BE7420"/>
    <w:rsid w:val="00BF5255"/>
    <w:rsid w:val="00C01337"/>
    <w:rsid w:val="00C04498"/>
    <w:rsid w:val="00C1207A"/>
    <w:rsid w:val="00C167B6"/>
    <w:rsid w:val="00C20FE1"/>
    <w:rsid w:val="00C2486B"/>
    <w:rsid w:val="00C25A75"/>
    <w:rsid w:val="00C27429"/>
    <w:rsid w:val="00C27B61"/>
    <w:rsid w:val="00C302E8"/>
    <w:rsid w:val="00C30666"/>
    <w:rsid w:val="00C36174"/>
    <w:rsid w:val="00C36F38"/>
    <w:rsid w:val="00C3706F"/>
    <w:rsid w:val="00C37C75"/>
    <w:rsid w:val="00C4160A"/>
    <w:rsid w:val="00C52061"/>
    <w:rsid w:val="00C5740C"/>
    <w:rsid w:val="00C67D39"/>
    <w:rsid w:val="00C71BDF"/>
    <w:rsid w:val="00C96E0C"/>
    <w:rsid w:val="00C978D5"/>
    <w:rsid w:val="00CA2263"/>
    <w:rsid w:val="00CA6404"/>
    <w:rsid w:val="00CB01CC"/>
    <w:rsid w:val="00CB08C8"/>
    <w:rsid w:val="00CB5446"/>
    <w:rsid w:val="00CB6915"/>
    <w:rsid w:val="00CC232B"/>
    <w:rsid w:val="00CC3222"/>
    <w:rsid w:val="00CC493A"/>
    <w:rsid w:val="00CC7D07"/>
    <w:rsid w:val="00CD7694"/>
    <w:rsid w:val="00CE38A0"/>
    <w:rsid w:val="00CE44AA"/>
    <w:rsid w:val="00CF6A4B"/>
    <w:rsid w:val="00D07105"/>
    <w:rsid w:val="00D12DD6"/>
    <w:rsid w:val="00D141A9"/>
    <w:rsid w:val="00D21FC6"/>
    <w:rsid w:val="00D2307C"/>
    <w:rsid w:val="00D25D86"/>
    <w:rsid w:val="00D34846"/>
    <w:rsid w:val="00D35243"/>
    <w:rsid w:val="00D43F36"/>
    <w:rsid w:val="00D51717"/>
    <w:rsid w:val="00D57EDE"/>
    <w:rsid w:val="00D66340"/>
    <w:rsid w:val="00D85258"/>
    <w:rsid w:val="00DA1686"/>
    <w:rsid w:val="00DA4071"/>
    <w:rsid w:val="00DB45D4"/>
    <w:rsid w:val="00DC0DAF"/>
    <w:rsid w:val="00DC7FEA"/>
    <w:rsid w:val="00DE210B"/>
    <w:rsid w:val="00DE2DB1"/>
    <w:rsid w:val="00DE6932"/>
    <w:rsid w:val="00DF1D46"/>
    <w:rsid w:val="00DF3470"/>
    <w:rsid w:val="00DF543A"/>
    <w:rsid w:val="00E001DC"/>
    <w:rsid w:val="00E010FB"/>
    <w:rsid w:val="00E0361E"/>
    <w:rsid w:val="00E07CA6"/>
    <w:rsid w:val="00E134F7"/>
    <w:rsid w:val="00E170F7"/>
    <w:rsid w:val="00E17223"/>
    <w:rsid w:val="00E26175"/>
    <w:rsid w:val="00E27A38"/>
    <w:rsid w:val="00E317EA"/>
    <w:rsid w:val="00E3286E"/>
    <w:rsid w:val="00E33411"/>
    <w:rsid w:val="00E44BFB"/>
    <w:rsid w:val="00E478D0"/>
    <w:rsid w:val="00E51AA1"/>
    <w:rsid w:val="00E56A45"/>
    <w:rsid w:val="00E62347"/>
    <w:rsid w:val="00E72BA9"/>
    <w:rsid w:val="00E77FDF"/>
    <w:rsid w:val="00E95458"/>
    <w:rsid w:val="00E96F90"/>
    <w:rsid w:val="00EA6FCD"/>
    <w:rsid w:val="00EB1F67"/>
    <w:rsid w:val="00EB6496"/>
    <w:rsid w:val="00EB769B"/>
    <w:rsid w:val="00EC3BDF"/>
    <w:rsid w:val="00EC4DEB"/>
    <w:rsid w:val="00ED06B0"/>
    <w:rsid w:val="00ED5914"/>
    <w:rsid w:val="00ED5FEC"/>
    <w:rsid w:val="00ED7835"/>
    <w:rsid w:val="00EE29AE"/>
    <w:rsid w:val="00EE70AC"/>
    <w:rsid w:val="00EF18AA"/>
    <w:rsid w:val="00EF2D7D"/>
    <w:rsid w:val="00F0734D"/>
    <w:rsid w:val="00F10C83"/>
    <w:rsid w:val="00F205E7"/>
    <w:rsid w:val="00F20CFF"/>
    <w:rsid w:val="00F30E43"/>
    <w:rsid w:val="00F31310"/>
    <w:rsid w:val="00F35E7E"/>
    <w:rsid w:val="00F40DFF"/>
    <w:rsid w:val="00F4597A"/>
    <w:rsid w:val="00F4678D"/>
    <w:rsid w:val="00F62651"/>
    <w:rsid w:val="00F63BEC"/>
    <w:rsid w:val="00F65C79"/>
    <w:rsid w:val="00F72FBD"/>
    <w:rsid w:val="00F772FF"/>
    <w:rsid w:val="00F85419"/>
    <w:rsid w:val="00F8708A"/>
    <w:rsid w:val="00FA1606"/>
    <w:rsid w:val="00FA3F6A"/>
    <w:rsid w:val="00FA4941"/>
    <w:rsid w:val="00FA7B26"/>
    <w:rsid w:val="00FB7ACA"/>
    <w:rsid w:val="00FC54AE"/>
    <w:rsid w:val="00FC741C"/>
    <w:rsid w:val="00FC7636"/>
    <w:rsid w:val="00FE15CC"/>
    <w:rsid w:val="00FE4BA9"/>
    <w:rsid w:val="00FF0FF7"/>
    <w:rsid w:val="00FF46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next w:val="Normal"/>
    <w:link w:val="Ttulo1Car"/>
    <w:uiPriority w:val="9"/>
    <w:qFormat/>
    <w:rsid w:val="00E010FB"/>
    <w:pPr>
      <w:keepNext/>
      <w:keepLines/>
      <w:spacing w:after="0"/>
      <w:ind w:left="324"/>
      <w:jc w:val="center"/>
      <w:outlineLvl w:val="0"/>
    </w:pPr>
    <w:rPr>
      <w:rFonts w:ascii="Times New Roman" w:eastAsia="Times New Roman" w:hAnsi="Times New Roman" w:cs="Times New Roman"/>
      <w:color w:val="000000"/>
      <w:sz w:val="18"/>
      <w:lang w:eastAsia="es-MX"/>
    </w:rPr>
  </w:style>
  <w:style w:type="paragraph" w:styleId="Ttulo2">
    <w:name w:val="heading 2"/>
    <w:next w:val="Normal"/>
    <w:link w:val="Ttulo2Car"/>
    <w:uiPriority w:val="9"/>
    <w:unhideWhenUsed/>
    <w:qFormat/>
    <w:rsid w:val="00E010FB"/>
    <w:pPr>
      <w:keepNext/>
      <w:keepLines/>
      <w:spacing w:after="0"/>
      <w:ind w:left="3019"/>
      <w:outlineLvl w:val="1"/>
    </w:pPr>
    <w:rPr>
      <w:rFonts w:ascii="Calibri" w:eastAsia="Calibri" w:hAnsi="Calibri" w:cs="Calibri"/>
      <w:color w:val="000000"/>
      <w:sz w:val="58"/>
      <w:lang w:eastAsia="es-MX"/>
    </w:rPr>
  </w:style>
  <w:style w:type="paragraph" w:styleId="Ttulo3">
    <w:name w:val="heading 3"/>
    <w:next w:val="Normal"/>
    <w:link w:val="Ttulo3Car"/>
    <w:uiPriority w:val="9"/>
    <w:unhideWhenUsed/>
    <w:qFormat/>
    <w:rsid w:val="00E010FB"/>
    <w:pPr>
      <w:keepNext/>
      <w:keepLines/>
      <w:spacing w:after="146"/>
      <w:ind w:left="399" w:hanging="10"/>
      <w:outlineLvl w:val="2"/>
    </w:pPr>
    <w:rPr>
      <w:rFonts w:ascii="Calibri" w:eastAsia="Calibri" w:hAnsi="Calibri" w:cs="Calibri"/>
      <w:color w:val="000000"/>
      <w:sz w:val="26"/>
      <w:u w:val="single" w:color="000000"/>
      <w:lang w:eastAsia="es-MX"/>
    </w:rPr>
  </w:style>
  <w:style w:type="paragraph" w:styleId="Ttulo4">
    <w:name w:val="heading 4"/>
    <w:next w:val="Normal"/>
    <w:link w:val="Ttulo4Car"/>
    <w:uiPriority w:val="9"/>
    <w:unhideWhenUsed/>
    <w:qFormat/>
    <w:rsid w:val="00A263BD"/>
    <w:pPr>
      <w:keepNext/>
      <w:keepLines/>
      <w:spacing w:after="2" w:line="265" w:lineRule="auto"/>
      <w:ind w:left="17" w:hanging="10"/>
      <w:jc w:val="both"/>
      <w:outlineLvl w:val="3"/>
    </w:pPr>
    <w:rPr>
      <w:rFonts w:ascii="Courier New" w:eastAsia="Courier New" w:hAnsi="Courier New" w:cs="Courier New"/>
      <w:color w:val="000000"/>
      <w:sz w:val="18"/>
      <w:lang w:eastAsia="es-MX"/>
    </w:rPr>
  </w:style>
  <w:style w:type="paragraph" w:styleId="Ttulo5">
    <w:name w:val="heading 5"/>
    <w:next w:val="Normal"/>
    <w:link w:val="Ttulo5Car"/>
    <w:uiPriority w:val="9"/>
    <w:unhideWhenUsed/>
    <w:qFormat/>
    <w:rsid w:val="00A263BD"/>
    <w:pPr>
      <w:keepNext/>
      <w:keepLines/>
      <w:spacing w:after="2" w:line="265" w:lineRule="auto"/>
      <w:ind w:left="17" w:hanging="10"/>
      <w:jc w:val="both"/>
      <w:outlineLvl w:val="4"/>
    </w:pPr>
    <w:rPr>
      <w:rFonts w:ascii="Courier New" w:eastAsia="Courier New" w:hAnsi="Courier New" w:cs="Courier New"/>
      <w:color w:val="000000"/>
      <w:sz w:val="1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10FB"/>
    <w:rPr>
      <w:rFonts w:ascii="Times New Roman" w:eastAsia="Times New Roman" w:hAnsi="Times New Roman" w:cs="Times New Roman"/>
      <w:color w:val="000000"/>
      <w:sz w:val="18"/>
      <w:lang w:eastAsia="es-MX"/>
    </w:rPr>
  </w:style>
  <w:style w:type="character" w:customStyle="1" w:styleId="Ttulo2Car">
    <w:name w:val="Título 2 Car"/>
    <w:basedOn w:val="Fuentedeprrafopredeter"/>
    <w:link w:val="Ttulo2"/>
    <w:rsid w:val="00E010FB"/>
    <w:rPr>
      <w:rFonts w:ascii="Calibri" w:eastAsia="Calibri" w:hAnsi="Calibri" w:cs="Calibri"/>
      <w:color w:val="000000"/>
      <w:sz w:val="58"/>
      <w:lang w:eastAsia="es-MX"/>
    </w:rPr>
  </w:style>
  <w:style w:type="character" w:customStyle="1" w:styleId="Ttulo3Car">
    <w:name w:val="Título 3 Car"/>
    <w:basedOn w:val="Fuentedeprrafopredeter"/>
    <w:link w:val="Ttulo3"/>
    <w:rsid w:val="00E010FB"/>
    <w:rPr>
      <w:rFonts w:ascii="Calibri" w:eastAsia="Calibri" w:hAnsi="Calibri" w:cs="Calibri"/>
      <w:color w:val="000000"/>
      <w:sz w:val="26"/>
      <w:u w:val="single" w:color="000000"/>
      <w:lang w:eastAsia="es-MX"/>
    </w:rPr>
  </w:style>
  <w:style w:type="character" w:customStyle="1" w:styleId="Ttulo4Car">
    <w:name w:val="Título 4 Car"/>
    <w:basedOn w:val="Fuentedeprrafopredeter"/>
    <w:link w:val="Ttulo4"/>
    <w:uiPriority w:val="9"/>
    <w:rsid w:val="00A263BD"/>
    <w:rPr>
      <w:rFonts w:ascii="Courier New" w:eastAsia="Courier New" w:hAnsi="Courier New" w:cs="Courier New"/>
      <w:color w:val="000000"/>
      <w:sz w:val="18"/>
      <w:lang w:eastAsia="es-MX"/>
    </w:rPr>
  </w:style>
  <w:style w:type="character" w:customStyle="1" w:styleId="Ttulo5Car">
    <w:name w:val="Título 5 Car"/>
    <w:basedOn w:val="Fuentedeprrafopredeter"/>
    <w:link w:val="Ttulo5"/>
    <w:uiPriority w:val="9"/>
    <w:rsid w:val="00A263BD"/>
    <w:rPr>
      <w:rFonts w:ascii="Courier New" w:eastAsia="Courier New" w:hAnsi="Courier New" w:cs="Courier New"/>
      <w:color w:val="000000"/>
      <w:sz w:val="18"/>
      <w:lang w:eastAsia="es-MX"/>
    </w:rPr>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4559D0"/>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545B82"/>
    <w:rPr>
      <w:rFonts w:ascii="Times New Roman" w:hAnsi="Times New Roman"/>
      <w:color w:val="000000" w:themeColor="text1"/>
      <w:sz w:val="24"/>
      <w:u w:color="44546A" w:themeColor="text2"/>
    </w:rPr>
  </w:style>
  <w:style w:type="paragraph" w:styleId="Textodeglobo">
    <w:name w:val="Balloon Text"/>
    <w:basedOn w:val="Normal"/>
    <w:link w:val="TextodegloboCar"/>
    <w:uiPriority w:val="99"/>
    <w:semiHidden/>
    <w:unhideWhenUsed/>
    <w:rsid w:val="00FC54A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C54AE"/>
    <w:rPr>
      <w:rFonts w:ascii="Segoe UI" w:hAnsi="Segoe UI" w:cs="Segoe UI"/>
      <w:sz w:val="18"/>
      <w:szCs w:val="18"/>
    </w:rPr>
  </w:style>
  <w:style w:type="paragraph" w:styleId="Textoindependiente">
    <w:name w:val="Body Text"/>
    <w:basedOn w:val="Normal"/>
    <w:link w:val="TextoindependienteCar"/>
    <w:uiPriority w:val="1"/>
    <w:qFormat/>
    <w:rsid w:val="00861410"/>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861410"/>
    <w:rPr>
      <w:rFonts w:ascii="Arial MT" w:eastAsia="Arial MT" w:hAnsi="Arial MT" w:cs="Arial MT"/>
      <w:sz w:val="24"/>
      <w:szCs w:val="24"/>
      <w:lang w:val="es-ES"/>
    </w:rPr>
  </w:style>
  <w:style w:type="paragraph" w:styleId="Textoindependiente2">
    <w:name w:val="Body Text 2"/>
    <w:basedOn w:val="Normal"/>
    <w:link w:val="Textoindependiente2Car"/>
    <w:uiPriority w:val="99"/>
    <w:unhideWhenUsed/>
    <w:rsid w:val="00861410"/>
    <w:pPr>
      <w:spacing w:after="120" w:line="480" w:lineRule="auto"/>
    </w:pPr>
    <w:rPr>
      <w:rFonts w:ascii="Calibri" w:eastAsia="Calibri" w:hAnsi="Calibri" w:cs="Times New Roman"/>
    </w:rPr>
  </w:style>
  <w:style w:type="character" w:customStyle="1" w:styleId="Textoindependiente2Car">
    <w:name w:val="Texto independiente 2 Car"/>
    <w:basedOn w:val="Fuentedeprrafopredeter"/>
    <w:link w:val="Textoindependiente2"/>
    <w:uiPriority w:val="99"/>
    <w:rsid w:val="00861410"/>
    <w:rPr>
      <w:rFonts w:ascii="Calibri" w:eastAsia="Calibri" w:hAnsi="Calibri" w:cs="Times New Roman"/>
    </w:rPr>
  </w:style>
  <w:style w:type="paragraph" w:styleId="Sangra2detindependiente">
    <w:name w:val="Body Text Indent 2"/>
    <w:basedOn w:val="Normal"/>
    <w:link w:val="Sangra2detindependienteCar"/>
    <w:uiPriority w:val="99"/>
    <w:semiHidden/>
    <w:unhideWhenUsed/>
    <w:rsid w:val="00861410"/>
    <w:pPr>
      <w:spacing w:after="120" w:line="480" w:lineRule="auto"/>
      <w:ind w:left="283"/>
    </w:pPr>
    <w:rPr>
      <w:rFonts w:ascii="Calibri" w:eastAsia="Calibri" w:hAnsi="Calibri" w:cs="Times New Roman"/>
    </w:rPr>
  </w:style>
  <w:style w:type="character" w:customStyle="1" w:styleId="Sangra2detindependienteCar">
    <w:name w:val="Sangría 2 de t. independiente Car"/>
    <w:basedOn w:val="Fuentedeprrafopredeter"/>
    <w:link w:val="Sangra2detindependiente"/>
    <w:uiPriority w:val="99"/>
    <w:semiHidden/>
    <w:rsid w:val="00861410"/>
    <w:rPr>
      <w:rFonts w:ascii="Calibri" w:eastAsia="Calibri" w:hAnsi="Calibri" w:cs="Times New Roman"/>
    </w:rPr>
  </w:style>
  <w:style w:type="paragraph" w:customStyle="1" w:styleId="Cuerpo">
    <w:name w:val="Cuerpo"/>
    <w:rsid w:val="00861410"/>
    <w:pPr>
      <w:spacing w:after="0" w:line="240" w:lineRule="auto"/>
    </w:pPr>
    <w:rPr>
      <w:rFonts w:ascii="Times New Roman" w:eastAsia="Times New Roman" w:hAnsi="Times New Roman" w:cs="Times New Roman"/>
      <w:color w:val="000000"/>
      <w:sz w:val="24"/>
      <w:szCs w:val="24"/>
      <w:u w:color="000000"/>
      <w:lang w:eastAsia="es-MX"/>
    </w:rPr>
  </w:style>
  <w:style w:type="character" w:customStyle="1" w:styleId="Ninguno">
    <w:name w:val="Ninguno"/>
    <w:rsid w:val="00861410"/>
  </w:style>
  <w:style w:type="paragraph" w:styleId="Prrafodelista">
    <w:name w:val="List Paragraph"/>
    <w:basedOn w:val="Normal"/>
    <w:uiPriority w:val="34"/>
    <w:qFormat/>
    <w:rsid w:val="00E010FB"/>
    <w:pPr>
      <w:spacing w:line="259" w:lineRule="auto"/>
      <w:ind w:left="720"/>
      <w:contextualSpacing/>
    </w:pPr>
    <w:rPr>
      <w:rFonts w:ascii="Calibri" w:eastAsia="Calibri" w:hAnsi="Calibri" w:cs="Calibri"/>
      <w:color w:val="000000"/>
      <w:lang w:eastAsia="es-MX"/>
    </w:rPr>
  </w:style>
  <w:style w:type="character" w:styleId="Hipervnculo">
    <w:name w:val="Hyperlink"/>
    <w:basedOn w:val="Fuentedeprrafopredeter"/>
    <w:uiPriority w:val="99"/>
    <w:unhideWhenUsed/>
    <w:rsid w:val="00A263BD"/>
    <w:rPr>
      <w:color w:val="0563C1" w:themeColor="hyperlink"/>
      <w:u w:val="single"/>
    </w:rPr>
  </w:style>
  <w:style w:type="paragraph" w:customStyle="1" w:styleId="paragraph">
    <w:name w:val="paragraph"/>
    <w:basedOn w:val="Normal"/>
    <w:rsid w:val="00475D3C"/>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475D3C"/>
  </w:style>
  <w:style w:type="table" w:styleId="Tablaconcuadrcula">
    <w:name w:val="Table Grid"/>
    <w:basedOn w:val="Tablanormal"/>
    <w:uiPriority w:val="39"/>
    <w:rsid w:val="00B34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6C9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76409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3991817">
      <w:bodyDiv w:val="1"/>
      <w:marLeft w:val="0"/>
      <w:marRight w:val="0"/>
      <w:marTop w:val="0"/>
      <w:marBottom w:val="0"/>
      <w:divBdr>
        <w:top w:val="none" w:sz="0" w:space="0" w:color="auto"/>
        <w:left w:val="none" w:sz="0" w:space="0" w:color="auto"/>
        <w:bottom w:val="none" w:sz="0" w:space="0" w:color="auto"/>
        <w:right w:val="none" w:sz="0" w:space="0" w:color="auto"/>
      </w:divBdr>
    </w:div>
    <w:div w:id="369455828">
      <w:bodyDiv w:val="1"/>
      <w:marLeft w:val="0"/>
      <w:marRight w:val="0"/>
      <w:marTop w:val="0"/>
      <w:marBottom w:val="0"/>
      <w:divBdr>
        <w:top w:val="none" w:sz="0" w:space="0" w:color="auto"/>
        <w:left w:val="none" w:sz="0" w:space="0" w:color="auto"/>
        <w:bottom w:val="none" w:sz="0" w:space="0" w:color="auto"/>
        <w:right w:val="none" w:sz="0" w:space="0" w:color="auto"/>
      </w:divBdr>
    </w:div>
    <w:div w:id="388188554">
      <w:bodyDiv w:val="1"/>
      <w:marLeft w:val="0"/>
      <w:marRight w:val="0"/>
      <w:marTop w:val="0"/>
      <w:marBottom w:val="0"/>
      <w:divBdr>
        <w:top w:val="none" w:sz="0" w:space="0" w:color="auto"/>
        <w:left w:val="none" w:sz="0" w:space="0" w:color="auto"/>
        <w:bottom w:val="none" w:sz="0" w:space="0" w:color="auto"/>
        <w:right w:val="none" w:sz="0" w:space="0" w:color="auto"/>
      </w:divBdr>
    </w:div>
    <w:div w:id="532883366">
      <w:bodyDiv w:val="1"/>
      <w:marLeft w:val="0"/>
      <w:marRight w:val="0"/>
      <w:marTop w:val="0"/>
      <w:marBottom w:val="0"/>
      <w:divBdr>
        <w:top w:val="none" w:sz="0" w:space="0" w:color="auto"/>
        <w:left w:val="none" w:sz="0" w:space="0" w:color="auto"/>
        <w:bottom w:val="none" w:sz="0" w:space="0" w:color="auto"/>
        <w:right w:val="none" w:sz="0" w:space="0" w:color="auto"/>
      </w:divBdr>
    </w:div>
    <w:div w:id="954678647">
      <w:bodyDiv w:val="1"/>
      <w:marLeft w:val="0"/>
      <w:marRight w:val="0"/>
      <w:marTop w:val="0"/>
      <w:marBottom w:val="0"/>
      <w:divBdr>
        <w:top w:val="none" w:sz="0" w:space="0" w:color="auto"/>
        <w:left w:val="none" w:sz="0" w:space="0" w:color="auto"/>
        <w:bottom w:val="none" w:sz="0" w:space="0" w:color="auto"/>
        <w:right w:val="none" w:sz="0" w:space="0" w:color="auto"/>
      </w:divBdr>
    </w:div>
    <w:div w:id="1043167120">
      <w:bodyDiv w:val="1"/>
      <w:marLeft w:val="0"/>
      <w:marRight w:val="0"/>
      <w:marTop w:val="0"/>
      <w:marBottom w:val="0"/>
      <w:divBdr>
        <w:top w:val="none" w:sz="0" w:space="0" w:color="auto"/>
        <w:left w:val="none" w:sz="0" w:space="0" w:color="auto"/>
        <w:bottom w:val="none" w:sz="0" w:space="0" w:color="auto"/>
        <w:right w:val="none" w:sz="0" w:space="0" w:color="auto"/>
      </w:divBdr>
    </w:div>
    <w:div w:id="1246912743">
      <w:bodyDiv w:val="1"/>
      <w:marLeft w:val="0"/>
      <w:marRight w:val="0"/>
      <w:marTop w:val="0"/>
      <w:marBottom w:val="0"/>
      <w:divBdr>
        <w:top w:val="none" w:sz="0" w:space="0" w:color="auto"/>
        <w:left w:val="none" w:sz="0" w:space="0" w:color="auto"/>
        <w:bottom w:val="none" w:sz="0" w:space="0" w:color="auto"/>
        <w:right w:val="none" w:sz="0" w:space="0" w:color="auto"/>
      </w:divBdr>
    </w:div>
    <w:div w:id="1283686002">
      <w:bodyDiv w:val="1"/>
      <w:marLeft w:val="0"/>
      <w:marRight w:val="0"/>
      <w:marTop w:val="0"/>
      <w:marBottom w:val="0"/>
      <w:divBdr>
        <w:top w:val="none" w:sz="0" w:space="0" w:color="auto"/>
        <w:left w:val="none" w:sz="0" w:space="0" w:color="auto"/>
        <w:bottom w:val="none" w:sz="0" w:space="0" w:color="auto"/>
        <w:right w:val="none" w:sz="0" w:space="0" w:color="auto"/>
      </w:divBdr>
    </w:div>
    <w:div w:id="1287277091">
      <w:bodyDiv w:val="1"/>
      <w:marLeft w:val="0"/>
      <w:marRight w:val="0"/>
      <w:marTop w:val="0"/>
      <w:marBottom w:val="0"/>
      <w:divBdr>
        <w:top w:val="none" w:sz="0" w:space="0" w:color="auto"/>
        <w:left w:val="none" w:sz="0" w:space="0" w:color="auto"/>
        <w:bottom w:val="none" w:sz="0" w:space="0" w:color="auto"/>
        <w:right w:val="none" w:sz="0" w:space="0" w:color="auto"/>
      </w:divBdr>
    </w:div>
    <w:div w:id="1545286600">
      <w:bodyDiv w:val="1"/>
      <w:marLeft w:val="0"/>
      <w:marRight w:val="0"/>
      <w:marTop w:val="0"/>
      <w:marBottom w:val="0"/>
      <w:divBdr>
        <w:top w:val="none" w:sz="0" w:space="0" w:color="auto"/>
        <w:left w:val="none" w:sz="0" w:space="0" w:color="auto"/>
        <w:bottom w:val="none" w:sz="0" w:space="0" w:color="auto"/>
        <w:right w:val="none" w:sz="0" w:space="0" w:color="auto"/>
      </w:divBdr>
    </w:div>
    <w:div w:id="1579366592">
      <w:bodyDiv w:val="1"/>
      <w:marLeft w:val="0"/>
      <w:marRight w:val="0"/>
      <w:marTop w:val="0"/>
      <w:marBottom w:val="0"/>
      <w:divBdr>
        <w:top w:val="none" w:sz="0" w:space="0" w:color="auto"/>
        <w:left w:val="none" w:sz="0" w:space="0" w:color="auto"/>
        <w:bottom w:val="none" w:sz="0" w:space="0" w:color="auto"/>
        <w:right w:val="none" w:sz="0" w:space="0" w:color="auto"/>
      </w:divBdr>
    </w:div>
    <w:div w:id="1632440703">
      <w:bodyDiv w:val="1"/>
      <w:marLeft w:val="0"/>
      <w:marRight w:val="0"/>
      <w:marTop w:val="0"/>
      <w:marBottom w:val="0"/>
      <w:divBdr>
        <w:top w:val="none" w:sz="0" w:space="0" w:color="auto"/>
        <w:left w:val="none" w:sz="0" w:space="0" w:color="auto"/>
        <w:bottom w:val="none" w:sz="0" w:space="0" w:color="auto"/>
        <w:right w:val="none" w:sz="0" w:space="0" w:color="auto"/>
      </w:divBdr>
    </w:div>
    <w:div w:id="1707370117">
      <w:bodyDiv w:val="1"/>
      <w:marLeft w:val="0"/>
      <w:marRight w:val="0"/>
      <w:marTop w:val="0"/>
      <w:marBottom w:val="0"/>
      <w:divBdr>
        <w:top w:val="none" w:sz="0" w:space="0" w:color="auto"/>
        <w:left w:val="none" w:sz="0" w:space="0" w:color="auto"/>
        <w:bottom w:val="none" w:sz="0" w:space="0" w:color="auto"/>
        <w:right w:val="none" w:sz="0" w:space="0" w:color="auto"/>
      </w:divBdr>
    </w:div>
    <w:div w:id="1990211025">
      <w:bodyDiv w:val="1"/>
      <w:marLeft w:val="0"/>
      <w:marRight w:val="0"/>
      <w:marTop w:val="0"/>
      <w:marBottom w:val="0"/>
      <w:divBdr>
        <w:top w:val="none" w:sz="0" w:space="0" w:color="auto"/>
        <w:left w:val="none" w:sz="0" w:space="0" w:color="auto"/>
        <w:bottom w:val="none" w:sz="0" w:space="0" w:color="auto"/>
        <w:right w:val="none" w:sz="0" w:space="0" w:color="auto"/>
      </w:divBdr>
    </w:div>
    <w:div w:id="205156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g"/><Relationship Id="rId117" Type="http://schemas.openxmlformats.org/officeDocument/2006/relationships/image" Target="media/image110.jpg"/><Relationship Id="rId21" Type="http://schemas.openxmlformats.org/officeDocument/2006/relationships/image" Target="media/image15.jpg"/><Relationship Id="rId42" Type="http://schemas.openxmlformats.org/officeDocument/2006/relationships/image" Target="media/image35.jpg"/><Relationship Id="rId47" Type="http://schemas.openxmlformats.org/officeDocument/2006/relationships/image" Target="media/image40.jpg"/><Relationship Id="rId63" Type="http://schemas.openxmlformats.org/officeDocument/2006/relationships/image" Target="media/image56.jpg"/><Relationship Id="rId68" Type="http://schemas.openxmlformats.org/officeDocument/2006/relationships/image" Target="media/image61.jpg"/><Relationship Id="rId84" Type="http://schemas.openxmlformats.org/officeDocument/2006/relationships/image" Target="media/image77.jpg"/><Relationship Id="rId89" Type="http://schemas.openxmlformats.org/officeDocument/2006/relationships/image" Target="media/image82.jpg"/><Relationship Id="rId112" Type="http://schemas.openxmlformats.org/officeDocument/2006/relationships/image" Target="media/image105.jpg"/><Relationship Id="rId16" Type="http://schemas.openxmlformats.org/officeDocument/2006/relationships/image" Target="media/image10.jpg"/><Relationship Id="rId107" Type="http://schemas.openxmlformats.org/officeDocument/2006/relationships/image" Target="media/image100.emf"/><Relationship Id="rId11" Type="http://schemas.openxmlformats.org/officeDocument/2006/relationships/image" Target="media/image5.jpg"/><Relationship Id="rId32" Type="http://schemas.openxmlformats.org/officeDocument/2006/relationships/image" Target="media/image25.jpg"/><Relationship Id="rId37" Type="http://schemas.openxmlformats.org/officeDocument/2006/relationships/image" Target="media/image30.jpg"/><Relationship Id="rId53" Type="http://schemas.openxmlformats.org/officeDocument/2006/relationships/image" Target="media/image46.jpg"/><Relationship Id="rId58" Type="http://schemas.openxmlformats.org/officeDocument/2006/relationships/image" Target="media/image51.jpg"/><Relationship Id="rId74" Type="http://schemas.openxmlformats.org/officeDocument/2006/relationships/image" Target="media/image67.jpg"/><Relationship Id="rId79" Type="http://schemas.openxmlformats.org/officeDocument/2006/relationships/image" Target="media/image72.jpg"/><Relationship Id="rId102" Type="http://schemas.openxmlformats.org/officeDocument/2006/relationships/image" Target="media/image95.jpg"/><Relationship Id="rId123" Type="http://schemas.openxmlformats.org/officeDocument/2006/relationships/image" Target="media/image116.emf"/><Relationship Id="rId5" Type="http://schemas.openxmlformats.org/officeDocument/2006/relationships/footnotes" Target="footnotes.xml"/><Relationship Id="rId90" Type="http://schemas.openxmlformats.org/officeDocument/2006/relationships/image" Target="media/image83.jpg"/><Relationship Id="rId95" Type="http://schemas.openxmlformats.org/officeDocument/2006/relationships/image" Target="media/image88.jpg"/><Relationship Id="rId22" Type="http://schemas.openxmlformats.org/officeDocument/2006/relationships/hyperlink" Target="https://www.inegi.org.mx/contenidos/programas/cntaippdpe/2023/" TargetMode="External"/><Relationship Id="rId27" Type="http://schemas.openxmlformats.org/officeDocument/2006/relationships/image" Target="media/image20.jpg"/><Relationship Id="rId43" Type="http://schemas.openxmlformats.org/officeDocument/2006/relationships/image" Target="media/image36.jpg"/><Relationship Id="rId48" Type="http://schemas.openxmlformats.org/officeDocument/2006/relationships/image" Target="media/image41.jpg"/><Relationship Id="rId64" Type="http://schemas.openxmlformats.org/officeDocument/2006/relationships/image" Target="media/image57.jpg"/><Relationship Id="rId69" Type="http://schemas.openxmlformats.org/officeDocument/2006/relationships/image" Target="media/image62.jpg"/><Relationship Id="rId113" Type="http://schemas.openxmlformats.org/officeDocument/2006/relationships/image" Target="media/image106.jpg"/><Relationship Id="rId118" Type="http://schemas.openxmlformats.org/officeDocument/2006/relationships/image" Target="media/image111.jpg"/><Relationship Id="rId80" Type="http://schemas.openxmlformats.org/officeDocument/2006/relationships/image" Target="media/image73.jpg"/><Relationship Id="rId85" Type="http://schemas.openxmlformats.org/officeDocument/2006/relationships/image" Target="media/image78.jpg"/><Relationship Id="rId12" Type="http://schemas.openxmlformats.org/officeDocument/2006/relationships/image" Target="media/image6.jpg"/><Relationship Id="rId17" Type="http://schemas.openxmlformats.org/officeDocument/2006/relationships/image" Target="media/image11.jpg"/><Relationship Id="rId33" Type="http://schemas.openxmlformats.org/officeDocument/2006/relationships/image" Target="media/image26.jpg"/><Relationship Id="rId38" Type="http://schemas.openxmlformats.org/officeDocument/2006/relationships/image" Target="media/image31.jpg"/><Relationship Id="rId59" Type="http://schemas.openxmlformats.org/officeDocument/2006/relationships/image" Target="media/image52.jpg"/><Relationship Id="rId103" Type="http://schemas.openxmlformats.org/officeDocument/2006/relationships/image" Target="media/image96.jpg"/><Relationship Id="rId108" Type="http://schemas.openxmlformats.org/officeDocument/2006/relationships/image" Target="media/image101.emf"/><Relationship Id="rId124" Type="http://schemas.openxmlformats.org/officeDocument/2006/relationships/footer" Target="footer1.xml"/><Relationship Id="rId54" Type="http://schemas.openxmlformats.org/officeDocument/2006/relationships/image" Target="media/image47.jpg"/><Relationship Id="rId70" Type="http://schemas.openxmlformats.org/officeDocument/2006/relationships/image" Target="media/image63.jpg"/><Relationship Id="rId75" Type="http://schemas.openxmlformats.org/officeDocument/2006/relationships/image" Target="media/image68.jpg"/><Relationship Id="rId91" Type="http://schemas.openxmlformats.org/officeDocument/2006/relationships/image" Target="media/image84.jpg"/><Relationship Id="rId96" Type="http://schemas.openxmlformats.org/officeDocument/2006/relationships/image" Target="media/image89.jp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6.jpg"/><Relationship Id="rId28" Type="http://schemas.openxmlformats.org/officeDocument/2006/relationships/image" Target="media/image21.jpg"/><Relationship Id="rId49" Type="http://schemas.openxmlformats.org/officeDocument/2006/relationships/image" Target="media/image42.jpg"/><Relationship Id="rId114" Type="http://schemas.openxmlformats.org/officeDocument/2006/relationships/image" Target="media/image107.jpg"/><Relationship Id="rId119" Type="http://schemas.openxmlformats.org/officeDocument/2006/relationships/image" Target="media/image112.jpg"/><Relationship Id="rId44" Type="http://schemas.openxmlformats.org/officeDocument/2006/relationships/image" Target="media/image37.jpg"/><Relationship Id="rId60" Type="http://schemas.openxmlformats.org/officeDocument/2006/relationships/image" Target="media/image53.jpg"/><Relationship Id="rId65" Type="http://schemas.openxmlformats.org/officeDocument/2006/relationships/image" Target="media/image58.jpg"/><Relationship Id="rId81" Type="http://schemas.openxmlformats.org/officeDocument/2006/relationships/image" Target="media/image74.jpg"/><Relationship Id="rId86" Type="http://schemas.openxmlformats.org/officeDocument/2006/relationships/image" Target="media/image79.jpg"/><Relationship Id="rId13" Type="http://schemas.openxmlformats.org/officeDocument/2006/relationships/image" Target="media/image7.jpg"/><Relationship Id="rId18" Type="http://schemas.openxmlformats.org/officeDocument/2006/relationships/image" Target="media/image12.jpg"/><Relationship Id="rId39" Type="http://schemas.openxmlformats.org/officeDocument/2006/relationships/image" Target="media/image32.jpg"/><Relationship Id="rId109" Type="http://schemas.openxmlformats.org/officeDocument/2006/relationships/image" Target="media/image102.emf"/><Relationship Id="rId34" Type="http://schemas.openxmlformats.org/officeDocument/2006/relationships/image" Target="media/image27.jpg"/><Relationship Id="rId50" Type="http://schemas.openxmlformats.org/officeDocument/2006/relationships/image" Target="media/image43.jpg"/><Relationship Id="rId55" Type="http://schemas.openxmlformats.org/officeDocument/2006/relationships/image" Target="media/image48.jpeg"/><Relationship Id="rId76" Type="http://schemas.openxmlformats.org/officeDocument/2006/relationships/image" Target="media/image69.jpg"/><Relationship Id="rId97" Type="http://schemas.openxmlformats.org/officeDocument/2006/relationships/image" Target="media/image90.jpg"/><Relationship Id="rId104" Type="http://schemas.openxmlformats.org/officeDocument/2006/relationships/image" Target="media/image97.jpg"/><Relationship Id="rId120" Type="http://schemas.openxmlformats.org/officeDocument/2006/relationships/image" Target="media/image113.jpg"/><Relationship Id="rId125" Type="http://schemas.openxmlformats.org/officeDocument/2006/relationships/fontTable" Target="fontTable.xml"/><Relationship Id="rId7" Type="http://schemas.openxmlformats.org/officeDocument/2006/relationships/image" Target="media/image1.jpg"/><Relationship Id="rId71" Type="http://schemas.openxmlformats.org/officeDocument/2006/relationships/image" Target="media/image64.jpg"/><Relationship Id="rId92" Type="http://schemas.openxmlformats.org/officeDocument/2006/relationships/image" Target="media/image85.jpg"/><Relationship Id="rId2" Type="http://schemas.openxmlformats.org/officeDocument/2006/relationships/styles" Target="styles.xml"/><Relationship Id="rId29" Type="http://schemas.openxmlformats.org/officeDocument/2006/relationships/image" Target="media/image22.jpg"/><Relationship Id="rId24" Type="http://schemas.openxmlformats.org/officeDocument/2006/relationships/image" Target="media/image17.jpg"/><Relationship Id="rId40" Type="http://schemas.openxmlformats.org/officeDocument/2006/relationships/image" Target="media/image33.jpg"/><Relationship Id="rId45" Type="http://schemas.openxmlformats.org/officeDocument/2006/relationships/image" Target="media/image38.jpg"/><Relationship Id="rId66" Type="http://schemas.openxmlformats.org/officeDocument/2006/relationships/image" Target="media/image59.jpg"/><Relationship Id="rId87" Type="http://schemas.openxmlformats.org/officeDocument/2006/relationships/image" Target="media/image80.jpg"/><Relationship Id="rId110" Type="http://schemas.openxmlformats.org/officeDocument/2006/relationships/image" Target="media/image103.emf"/><Relationship Id="rId115" Type="http://schemas.openxmlformats.org/officeDocument/2006/relationships/image" Target="media/image108.jpg"/><Relationship Id="rId61" Type="http://schemas.openxmlformats.org/officeDocument/2006/relationships/image" Target="media/image54.jpg"/><Relationship Id="rId82" Type="http://schemas.openxmlformats.org/officeDocument/2006/relationships/image" Target="media/image75.jpg"/><Relationship Id="rId19" Type="http://schemas.openxmlformats.org/officeDocument/2006/relationships/image" Target="media/image13.jpg"/><Relationship Id="rId14" Type="http://schemas.openxmlformats.org/officeDocument/2006/relationships/image" Target="media/image8.jpg"/><Relationship Id="rId30" Type="http://schemas.openxmlformats.org/officeDocument/2006/relationships/image" Target="media/image23.jpg"/><Relationship Id="rId35" Type="http://schemas.openxmlformats.org/officeDocument/2006/relationships/image" Target="media/image28.jpg"/><Relationship Id="rId56" Type="http://schemas.openxmlformats.org/officeDocument/2006/relationships/image" Target="media/image49.jpg"/><Relationship Id="rId77" Type="http://schemas.openxmlformats.org/officeDocument/2006/relationships/image" Target="media/image70.jpg"/><Relationship Id="rId100" Type="http://schemas.openxmlformats.org/officeDocument/2006/relationships/image" Target="media/image93.jpg"/><Relationship Id="rId105" Type="http://schemas.openxmlformats.org/officeDocument/2006/relationships/image" Target="media/image98.jpg"/><Relationship Id="rId126" Type="http://schemas.openxmlformats.org/officeDocument/2006/relationships/theme" Target="theme/theme1.xml"/><Relationship Id="rId8" Type="http://schemas.openxmlformats.org/officeDocument/2006/relationships/image" Target="media/image2.jpg"/><Relationship Id="rId51" Type="http://schemas.openxmlformats.org/officeDocument/2006/relationships/image" Target="media/image44.jpg"/><Relationship Id="rId72" Type="http://schemas.openxmlformats.org/officeDocument/2006/relationships/image" Target="media/image65.jpg"/><Relationship Id="rId93" Type="http://schemas.openxmlformats.org/officeDocument/2006/relationships/image" Target="media/image86.jpg"/><Relationship Id="rId98" Type="http://schemas.openxmlformats.org/officeDocument/2006/relationships/image" Target="media/image91.jpg"/><Relationship Id="rId121" Type="http://schemas.openxmlformats.org/officeDocument/2006/relationships/image" Target="media/image114.jpg"/><Relationship Id="rId3" Type="http://schemas.openxmlformats.org/officeDocument/2006/relationships/settings" Target="settings.xml"/><Relationship Id="rId25" Type="http://schemas.openxmlformats.org/officeDocument/2006/relationships/image" Target="media/image18.jpg"/><Relationship Id="rId46" Type="http://schemas.openxmlformats.org/officeDocument/2006/relationships/image" Target="media/image39.jpg"/><Relationship Id="rId67" Type="http://schemas.openxmlformats.org/officeDocument/2006/relationships/image" Target="media/image60.jpg"/><Relationship Id="rId116" Type="http://schemas.openxmlformats.org/officeDocument/2006/relationships/image" Target="media/image109.jpg"/><Relationship Id="rId20" Type="http://schemas.openxmlformats.org/officeDocument/2006/relationships/image" Target="media/image14.jpg"/><Relationship Id="rId41" Type="http://schemas.openxmlformats.org/officeDocument/2006/relationships/image" Target="media/image34.jpg"/><Relationship Id="rId62" Type="http://schemas.openxmlformats.org/officeDocument/2006/relationships/image" Target="media/image55.jpg"/><Relationship Id="rId83" Type="http://schemas.openxmlformats.org/officeDocument/2006/relationships/image" Target="media/image76.jpg"/><Relationship Id="rId88" Type="http://schemas.openxmlformats.org/officeDocument/2006/relationships/image" Target="media/image81.jpg"/><Relationship Id="rId111" Type="http://schemas.openxmlformats.org/officeDocument/2006/relationships/image" Target="media/image104.emf"/><Relationship Id="rId15" Type="http://schemas.openxmlformats.org/officeDocument/2006/relationships/image" Target="media/image9.jpg"/><Relationship Id="rId36" Type="http://schemas.openxmlformats.org/officeDocument/2006/relationships/image" Target="media/image29.jpg"/><Relationship Id="rId57" Type="http://schemas.openxmlformats.org/officeDocument/2006/relationships/image" Target="media/image50.jpg"/><Relationship Id="rId106" Type="http://schemas.openxmlformats.org/officeDocument/2006/relationships/image" Target="media/image99.jpg"/><Relationship Id="rId10" Type="http://schemas.openxmlformats.org/officeDocument/2006/relationships/image" Target="media/image4.jpg"/><Relationship Id="rId31" Type="http://schemas.openxmlformats.org/officeDocument/2006/relationships/image" Target="media/image24.jpg"/><Relationship Id="rId52" Type="http://schemas.openxmlformats.org/officeDocument/2006/relationships/image" Target="media/image45.jpg"/><Relationship Id="rId73" Type="http://schemas.openxmlformats.org/officeDocument/2006/relationships/image" Target="media/image66.jpg"/><Relationship Id="rId78" Type="http://schemas.openxmlformats.org/officeDocument/2006/relationships/image" Target="media/image71.jpg"/><Relationship Id="rId94" Type="http://schemas.openxmlformats.org/officeDocument/2006/relationships/image" Target="media/image87.jpg"/><Relationship Id="rId99" Type="http://schemas.openxmlformats.org/officeDocument/2006/relationships/image" Target="media/image92.jpg"/><Relationship Id="rId101" Type="http://schemas.openxmlformats.org/officeDocument/2006/relationships/image" Target="media/image94.jpg"/><Relationship Id="rId122" Type="http://schemas.openxmlformats.org/officeDocument/2006/relationships/image" Target="media/image115.emf"/><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178</Pages>
  <Words>72552</Words>
  <Characters>399039</Characters>
  <Application>Microsoft Office Word</Application>
  <DocSecurity>0</DocSecurity>
  <Lines>3325</Lines>
  <Paragraphs>941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470650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cp:revision>
  <cp:lastPrinted>2026-08-12T21:41:00Z</cp:lastPrinted>
  <dcterms:created xsi:type="dcterms:W3CDTF">2026-09-08T21:42:00Z</dcterms:created>
  <dcterms:modified xsi:type="dcterms:W3CDTF">2026-09-08T21:42:00Z</dcterms:modified>
</cp:coreProperties>
</file>